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sz w:val="28"/>
          <w:szCs w:val="28"/>
        </w:rPr>
      </w:pPr>
      <w:r>
        <w:rPr>
          <w:rFonts w:hint="eastAsia" w:ascii="宋体" w:hAnsi="宋体"/>
          <w:sz w:val="28"/>
          <w:szCs w:val="28"/>
        </w:rPr>
        <w:t>采购编号：202403001</w:t>
      </w:r>
    </w:p>
    <w:p>
      <w:pPr>
        <w:spacing w:line="360" w:lineRule="auto"/>
        <w:jc w:val="center"/>
        <w:rPr>
          <w:rFonts w:hint="eastAsia" w:ascii="黑体" w:hAnsi="黑体" w:eastAsia="黑体"/>
          <w:sz w:val="44"/>
          <w:szCs w:val="44"/>
          <w:lang w:val="zh-CN" w:bidi="en-US"/>
        </w:rPr>
      </w:pPr>
      <w:r>
        <w:rPr>
          <w:rFonts w:hint="eastAsia" w:ascii="黑体" w:hAnsi="黑体" w:eastAsia="黑体"/>
          <w:sz w:val="44"/>
          <w:szCs w:val="44"/>
          <w:lang w:val="zh-CN" w:bidi="en-US"/>
        </w:rPr>
        <w:t>成都国顺信企业管理中心（有限合伙）及成都鼎正企业投资服务中心（有限合伙）</w:t>
      </w:r>
      <w:r>
        <w:rPr>
          <w:rFonts w:hint="eastAsia" w:ascii="黑体" w:hAnsi="黑体" w:eastAsia="黑体"/>
          <w:sz w:val="44"/>
          <w:szCs w:val="44"/>
          <w:lang w:val="zh-CN"/>
        </w:rPr>
        <w:t>追偿权纠纷诉讼代理律师服务采购项目（1）</w:t>
      </w:r>
    </w:p>
    <w:p>
      <w:pPr>
        <w:spacing w:line="360" w:lineRule="auto"/>
        <w:jc w:val="center"/>
        <w:rPr>
          <w:rFonts w:hint="eastAsia" w:ascii="黑体" w:hAnsi="黑体" w:eastAsia="黑体"/>
          <w:sz w:val="48"/>
          <w:szCs w:val="48"/>
        </w:rPr>
      </w:pPr>
      <w:r>
        <w:rPr>
          <w:rFonts w:hint="eastAsia" w:ascii="黑体" w:hAnsi="黑体" w:eastAsia="黑体"/>
          <w:sz w:val="48"/>
          <w:szCs w:val="48"/>
        </w:rPr>
        <w:t>竞</w:t>
      </w:r>
    </w:p>
    <w:p>
      <w:pPr>
        <w:spacing w:line="360" w:lineRule="auto"/>
        <w:jc w:val="center"/>
        <w:rPr>
          <w:rFonts w:hint="eastAsia" w:ascii="黑体" w:hAnsi="黑体" w:eastAsia="黑体"/>
          <w:sz w:val="48"/>
          <w:szCs w:val="48"/>
        </w:rPr>
      </w:pPr>
      <w:r>
        <w:rPr>
          <w:rFonts w:hint="eastAsia" w:ascii="黑体" w:hAnsi="黑体" w:eastAsia="黑体"/>
          <w:sz w:val="48"/>
          <w:szCs w:val="48"/>
        </w:rPr>
        <w:t>争</w:t>
      </w:r>
    </w:p>
    <w:p>
      <w:pPr>
        <w:spacing w:line="360" w:lineRule="auto"/>
        <w:jc w:val="center"/>
        <w:rPr>
          <w:rFonts w:hint="eastAsia" w:ascii="黑体" w:hAnsi="黑体" w:eastAsia="黑体"/>
          <w:sz w:val="48"/>
          <w:szCs w:val="48"/>
        </w:rPr>
      </w:pPr>
      <w:r>
        <w:rPr>
          <w:rFonts w:hint="eastAsia" w:ascii="黑体" w:hAnsi="黑体" w:eastAsia="黑体"/>
          <w:sz w:val="48"/>
          <w:szCs w:val="48"/>
        </w:rPr>
        <w:t>性</w:t>
      </w:r>
    </w:p>
    <w:p>
      <w:pPr>
        <w:spacing w:line="360" w:lineRule="auto"/>
        <w:jc w:val="center"/>
        <w:rPr>
          <w:rFonts w:hint="eastAsia" w:ascii="黑体" w:hAnsi="黑体" w:eastAsia="黑体"/>
          <w:sz w:val="48"/>
          <w:szCs w:val="48"/>
        </w:rPr>
      </w:pPr>
      <w:r>
        <w:rPr>
          <w:rFonts w:hint="eastAsia" w:ascii="黑体" w:hAnsi="黑体" w:eastAsia="黑体"/>
          <w:sz w:val="48"/>
          <w:szCs w:val="48"/>
        </w:rPr>
        <w:t>谈</w:t>
      </w:r>
    </w:p>
    <w:p>
      <w:pPr>
        <w:spacing w:line="360" w:lineRule="auto"/>
        <w:jc w:val="center"/>
        <w:rPr>
          <w:rFonts w:hint="eastAsia" w:ascii="黑体" w:hAnsi="黑体" w:eastAsia="黑体"/>
          <w:sz w:val="48"/>
          <w:szCs w:val="48"/>
        </w:rPr>
      </w:pPr>
      <w:r>
        <w:rPr>
          <w:rFonts w:hint="eastAsia" w:ascii="黑体" w:hAnsi="黑体" w:eastAsia="黑体"/>
          <w:sz w:val="48"/>
          <w:szCs w:val="48"/>
        </w:rPr>
        <w:t>判</w:t>
      </w:r>
    </w:p>
    <w:p>
      <w:pPr>
        <w:spacing w:line="360" w:lineRule="auto"/>
        <w:jc w:val="center"/>
        <w:rPr>
          <w:rFonts w:hint="eastAsia" w:ascii="黑体" w:hAnsi="黑体" w:eastAsia="黑体"/>
          <w:sz w:val="48"/>
          <w:szCs w:val="48"/>
        </w:rPr>
      </w:pPr>
      <w:r>
        <w:rPr>
          <w:rFonts w:hint="eastAsia" w:ascii="黑体" w:hAnsi="黑体" w:eastAsia="黑体"/>
          <w:sz w:val="48"/>
          <w:szCs w:val="48"/>
        </w:rPr>
        <w:t>文</w:t>
      </w:r>
    </w:p>
    <w:p>
      <w:pPr>
        <w:spacing w:line="360" w:lineRule="auto"/>
        <w:jc w:val="center"/>
        <w:rPr>
          <w:rFonts w:hint="eastAsia" w:ascii="黑体" w:hAnsi="黑体" w:eastAsia="黑体"/>
          <w:sz w:val="48"/>
          <w:szCs w:val="48"/>
        </w:rPr>
      </w:pPr>
      <w:r>
        <w:rPr>
          <w:rFonts w:hint="eastAsia" w:ascii="黑体" w:hAnsi="黑体" w:eastAsia="黑体"/>
          <w:sz w:val="48"/>
          <w:szCs w:val="48"/>
        </w:rPr>
        <w:t>件</w:t>
      </w:r>
    </w:p>
    <w:p>
      <w:pPr>
        <w:spacing w:line="360" w:lineRule="auto"/>
        <w:ind w:firstLine="560" w:firstLineChars="200"/>
        <w:rPr>
          <w:rFonts w:hint="eastAsia" w:ascii="宋体" w:hAnsi="宋体"/>
          <w:sz w:val="28"/>
          <w:szCs w:val="28"/>
        </w:rPr>
      </w:pPr>
      <w:r>
        <w:rPr>
          <w:rFonts w:hint="eastAsia" w:ascii="宋体" w:hAnsi="宋体"/>
          <w:sz w:val="28"/>
          <w:szCs w:val="28"/>
        </w:rPr>
        <w:t>采购人：</w:t>
      </w:r>
      <w:r>
        <w:rPr>
          <w:rFonts w:hint="eastAsia" w:ascii="宋体" w:hAnsi="宋体"/>
          <w:sz w:val="28"/>
          <w:szCs w:val="28"/>
          <w:u w:val="single"/>
          <w:lang w:val="zh-CN" w:bidi="en-US"/>
        </w:rPr>
        <w:t>成都国顺信企业管理中心（有限合伙）及成都鼎正企业投资服务中心（有限合伙）</w:t>
      </w:r>
    </w:p>
    <w:p>
      <w:pPr>
        <w:spacing w:line="360" w:lineRule="auto"/>
        <w:ind w:firstLine="560" w:firstLineChars="200"/>
        <w:rPr>
          <w:rFonts w:hint="eastAsia" w:ascii="宋体" w:hAnsi="宋体"/>
          <w:sz w:val="28"/>
          <w:szCs w:val="28"/>
        </w:rPr>
      </w:pPr>
      <w:r>
        <w:rPr>
          <w:rFonts w:hint="eastAsia" w:ascii="宋体" w:hAnsi="宋体"/>
          <w:sz w:val="28"/>
          <w:szCs w:val="28"/>
        </w:rPr>
        <w:t>采购代理机构：</w:t>
      </w:r>
      <w:r>
        <w:rPr>
          <w:rFonts w:hint="eastAsia" w:ascii="宋体" w:hAnsi="宋体"/>
          <w:sz w:val="28"/>
          <w:szCs w:val="28"/>
          <w:u w:val="single"/>
        </w:rPr>
        <w:t>北京市建壮咨询有限公司</w:t>
      </w:r>
    </w:p>
    <w:p>
      <w:pPr>
        <w:spacing w:line="360" w:lineRule="auto"/>
        <w:ind w:firstLine="560" w:firstLineChars="200"/>
        <w:jc w:val="center"/>
        <w:rPr>
          <w:rFonts w:ascii="宋体" w:hAnsi="宋体"/>
          <w:sz w:val="28"/>
          <w:szCs w:val="28"/>
          <w:u w:val="single"/>
        </w:rPr>
      </w:pPr>
    </w:p>
    <w:p>
      <w:pPr>
        <w:spacing w:line="360" w:lineRule="auto"/>
        <w:ind w:firstLine="560" w:firstLineChars="200"/>
        <w:jc w:val="center"/>
        <w:rPr>
          <w:rFonts w:hint="eastAsia" w:ascii="宋体" w:hAnsi="宋体"/>
          <w:sz w:val="28"/>
          <w:szCs w:val="28"/>
          <w:u w:val="single"/>
        </w:rPr>
      </w:pPr>
      <w:r>
        <w:rPr>
          <w:rFonts w:hint="eastAsia" w:ascii="宋体" w:hAnsi="宋体"/>
          <w:sz w:val="28"/>
          <w:szCs w:val="28"/>
          <w:u w:val="single"/>
        </w:rPr>
        <w:t>共同编制</w:t>
      </w:r>
    </w:p>
    <w:p>
      <w:pPr>
        <w:spacing w:line="360" w:lineRule="auto"/>
        <w:ind w:firstLine="3780" w:firstLineChars="1350"/>
        <w:jc w:val="center"/>
        <w:rPr>
          <w:rFonts w:hint="eastAsia" w:ascii="宋体" w:hAnsi="宋体"/>
          <w:sz w:val="28"/>
          <w:szCs w:val="28"/>
          <w:u w:val="single"/>
        </w:rPr>
      </w:pPr>
      <w:r>
        <w:rPr>
          <w:rFonts w:hint="eastAsia" w:ascii="宋体" w:hAnsi="宋体"/>
          <w:sz w:val="28"/>
          <w:szCs w:val="28"/>
          <w:u w:val="single"/>
        </w:rPr>
        <w:t>2024</w:t>
      </w:r>
      <w:r>
        <w:rPr>
          <w:rFonts w:hint="eastAsia" w:ascii="宋体" w:hAnsi="宋体"/>
          <w:sz w:val="28"/>
          <w:szCs w:val="28"/>
          <w:u w:val="single"/>
          <w:lang w:val="zh-CN"/>
        </w:rPr>
        <w:t>年</w:t>
      </w:r>
      <w:r>
        <w:rPr>
          <w:rFonts w:hint="eastAsia" w:ascii="宋体" w:hAnsi="宋体"/>
          <w:sz w:val="28"/>
          <w:szCs w:val="28"/>
          <w:u w:val="single"/>
        </w:rPr>
        <w:t>3</w:t>
      </w:r>
      <w:r>
        <w:rPr>
          <w:rFonts w:hint="eastAsia" w:ascii="宋体" w:hAnsi="宋体"/>
          <w:sz w:val="28"/>
          <w:szCs w:val="28"/>
          <w:u w:val="single"/>
          <w:lang w:val="zh-CN"/>
        </w:rPr>
        <w:t>月</w:t>
      </w:r>
      <w:r>
        <w:rPr>
          <w:rFonts w:ascii="仿宋" w:hAnsi="仿宋" w:eastAsia="仿宋"/>
          <w:b/>
          <w:bCs/>
          <w:sz w:val="36"/>
          <w:szCs w:val="36"/>
        </w:rPr>
        <w:br w:type="page"/>
      </w:r>
      <w:r>
        <w:rPr>
          <w:rFonts w:hint="eastAsia" w:ascii="仿宋" w:hAnsi="仿宋" w:eastAsia="仿宋"/>
          <w:sz w:val="36"/>
          <w:szCs w:val="36"/>
        </w:rPr>
        <w:t>目录</w:t>
      </w:r>
    </w:p>
    <w:p>
      <w:pPr>
        <w:pStyle w:val="52"/>
        <w:tabs>
          <w:tab w:val="right" w:leader="dot" w:pos="8303"/>
        </w:tabs>
        <w:rPr>
          <w:rStyle w:val="72"/>
          <w:caps/>
        </w:rPr>
      </w:pPr>
      <w:r>
        <w:rPr>
          <w:rStyle w:val="72"/>
          <w:caps/>
        </w:rPr>
        <w:fldChar w:fldCharType="begin"/>
      </w:r>
      <w:r>
        <w:rPr>
          <w:rStyle w:val="72"/>
        </w:rPr>
        <w:instrText xml:space="preserve">TOC \h \z \t "</w:instrText>
      </w:r>
      <w:r>
        <w:rPr>
          <w:rStyle w:val="72"/>
          <w:rFonts w:hint="eastAsia"/>
        </w:rPr>
        <w:instrText xml:space="preserve">标题</w:instrText>
      </w:r>
      <w:r>
        <w:rPr>
          <w:rStyle w:val="72"/>
        </w:rPr>
        <w:instrText xml:space="preserve">,1"</w:instrText>
      </w:r>
      <w:r>
        <w:rPr>
          <w:rStyle w:val="72"/>
          <w:caps/>
        </w:rPr>
        <w:fldChar w:fldCharType="separate"/>
      </w:r>
      <w:r>
        <w:fldChar w:fldCharType="begin"/>
      </w:r>
      <w:r>
        <w:instrText xml:space="preserve"> HYPERLINK \l "_Toc41037902" </w:instrText>
      </w:r>
      <w:r>
        <w:fldChar w:fldCharType="separate"/>
      </w:r>
      <w:r>
        <w:rPr>
          <w:rStyle w:val="72"/>
          <w:rFonts w:hint="eastAsia" w:ascii="仿宋" w:hAnsi="仿宋" w:eastAsia="仿宋"/>
        </w:rPr>
        <w:t>第一章 谈判公告</w:t>
      </w:r>
      <w:r>
        <w:tab/>
      </w:r>
      <w:r>
        <w:fldChar w:fldCharType="end"/>
      </w:r>
      <w:r>
        <w:rPr>
          <w:rFonts w:hint="eastAsia"/>
        </w:rPr>
        <w:t>3-5</w:t>
      </w:r>
    </w:p>
    <w:p>
      <w:pPr>
        <w:pStyle w:val="52"/>
        <w:tabs>
          <w:tab w:val="right" w:leader="dot" w:pos="8303"/>
        </w:tabs>
      </w:pPr>
      <w:r>
        <w:fldChar w:fldCharType="begin"/>
      </w:r>
      <w:r>
        <w:instrText xml:space="preserve"> HYPERLINK \l "_Toc41037903" </w:instrText>
      </w:r>
      <w:r>
        <w:fldChar w:fldCharType="separate"/>
      </w:r>
      <w:r>
        <w:rPr>
          <w:rStyle w:val="72"/>
          <w:rFonts w:hint="eastAsia" w:ascii="仿宋" w:hAnsi="仿宋" w:eastAsia="仿宋"/>
        </w:rPr>
        <w:t>第二章 谈判须知</w:t>
      </w:r>
      <w:r>
        <w:tab/>
      </w:r>
      <w:r>
        <w:fldChar w:fldCharType="end"/>
      </w:r>
      <w:r>
        <w:rPr>
          <w:rFonts w:hint="eastAsia"/>
        </w:rPr>
        <w:t>5-15</w:t>
      </w:r>
    </w:p>
    <w:p>
      <w:pPr>
        <w:pStyle w:val="52"/>
        <w:tabs>
          <w:tab w:val="right" w:leader="dot" w:pos="8303"/>
        </w:tabs>
      </w:pPr>
      <w:r>
        <w:fldChar w:fldCharType="begin"/>
      </w:r>
      <w:r>
        <w:instrText xml:space="preserve"> HYPERLINK \l "_Toc41037904" </w:instrText>
      </w:r>
      <w:r>
        <w:fldChar w:fldCharType="separate"/>
      </w:r>
      <w:r>
        <w:rPr>
          <w:rStyle w:val="72"/>
          <w:rFonts w:hint="eastAsia" w:ascii="仿宋" w:hAnsi="仿宋" w:eastAsia="仿宋"/>
        </w:rPr>
        <w:t>第三章 相应文件格式</w:t>
      </w:r>
      <w:r>
        <w:tab/>
      </w:r>
      <w:r>
        <w:fldChar w:fldCharType="end"/>
      </w:r>
      <w:r>
        <w:rPr>
          <w:rFonts w:hint="eastAsia"/>
        </w:rPr>
        <w:t>16-32</w:t>
      </w:r>
    </w:p>
    <w:p>
      <w:pPr>
        <w:pStyle w:val="52"/>
        <w:tabs>
          <w:tab w:val="right" w:leader="dot" w:pos="8303"/>
        </w:tabs>
      </w:pPr>
      <w:r>
        <w:fldChar w:fldCharType="begin"/>
      </w:r>
      <w:r>
        <w:instrText xml:space="preserve"> HYPERLINK \l "_Toc41037909" </w:instrText>
      </w:r>
      <w:r>
        <w:fldChar w:fldCharType="separate"/>
      </w:r>
      <w:r>
        <w:rPr>
          <w:rStyle w:val="72"/>
          <w:rFonts w:hint="eastAsia" w:ascii="仿宋" w:hAnsi="仿宋" w:eastAsia="仿宋"/>
        </w:rPr>
        <w:t>第四章 评审方法</w:t>
      </w:r>
      <w:r>
        <w:tab/>
      </w:r>
      <w:r>
        <w:fldChar w:fldCharType="end"/>
      </w:r>
      <w:r>
        <w:rPr>
          <w:rFonts w:hint="eastAsia"/>
        </w:rPr>
        <w:t>33-41</w:t>
      </w:r>
    </w:p>
    <w:p>
      <w:pPr>
        <w:pStyle w:val="52"/>
        <w:tabs>
          <w:tab w:val="right" w:leader="dot" w:pos="8303"/>
        </w:tabs>
      </w:pPr>
      <w:r>
        <w:fldChar w:fldCharType="begin"/>
      </w:r>
      <w:r>
        <w:instrText xml:space="preserve"> HYPERLINK \l "_Toc41037910" </w:instrText>
      </w:r>
      <w:r>
        <w:fldChar w:fldCharType="separate"/>
      </w:r>
      <w:r>
        <w:rPr>
          <w:rStyle w:val="72"/>
          <w:rFonts w:hint="eastAsia" w:ascii="仿宋" w:hAnsi="仿宋" w:eastAsia="仿宋"/>
        </w:rPr>
        <w:t>第五章 采购合同（草案）</w:t>
      </w:r>
      <w:r>
        <w:tab/>
      </w:r>
      <w:r>
        <w:fldChar w:fldCharType="end"/>
      </w:r>
      <w:r>
        <w:rPr>
          <w:rFonts w:hint="eastAsia"/>
        </w:rPr>
        <w:t>42-49</w:t>
      </w:r>
    </w:p>
    <w:p>
      <w:pPr>
        <w:pStyle w:val="52"/>
        <w:tabs>
          <w:tab w:val="right" w:leader="dot" w:pos="8303"/>
        </w:tabs>
        <w:rPr>
          <w:rFonts w:ascii="Calibri" w:hAnsi="Calibri"/>
          <w:sz w:val="21"/>
          <w:szCs w:val="21"/>
        </w:rPr>
      </w:pPr>
    </w:p>
    <w:p>
      <w:pPr>
        <w:pStyle w:val="52"/>
        <w:rPr>
          <w:rStyle w:val="72"/>
          <w:caps/>
        </w:rPr>
      </w:pPr>
      <w:r>
        <w:rPr>
          <w:rStyle w:val="72"/>
          <w:caps/>
        </w:rPr>
        <w:fldChar w:fldCharType="end"/>
      </w:r>
    </w:p>
    <w:p>
      <w:pPr>
        <w:widowControl/>
        <w:spacing w:line="360" w:lineRule="auto"/>
        <w:jc w:val="left"/>
        <w:rPr>
          <w:rFonts w:ascii="仿宋" w:hAnsi="仿宋" w:eastAsia="仿宋"/>
          <w:b/>
          <w:bCs/>
          <w:sz w:val="24"/>
        </w:rPr>
      </w:pPr>
      <w:r>
        <w:rPr>
          <w:rFonts w:ascii="仿宋" w:hAnsi="仿宋" w:eastAsia="仿宋"/>
          <w:b/>
          <w:bCs/>
          <w:sz w:val="24"/>
        </w:rPr>
        <w:br w:type="page"/>
      </w:r>
    </w:p>
    <w:p>
      <w:pPr>
        <w:pStyle w:val="63"/>
        <w:ind w:left="2520"/>
        <w:jc w:val="both"/>
        <w:rPr>
          <w:rFonts w:hint="eastAsia" w:ascii="仿宋" w:hAnsi="仿宋" w:eastAsia="仿宋"/>
        </w:rPr>
      </w:pPr>
      <w:r>
        <w:rPr>
          <w:rFonts w:hint="eastAsia" w:ascii="仿宋" w:hAnsi="仿宋" w:eastAsia="仿宋"/>
        </w:rPr>
        <w:t>第一章 谈判公告</w:t>
      </w:r>
    </w:p>
    <w:p>
      <w:pPr>
        <w:spacing w:line="360" w:lineRule="auto"/>
        <w:ind w:firstLine="720" w:firstLineChars="300"/>
        <w:jc w:val="left"/>
        <w:rPr>
          <w:rFonts w:ascii="仿宋" w:hAnsi="仿宋" w:eastAsia="仿宋"/>
          <w:sz w:val="24"/>
        </w:rPr>
      </w:pPr>
    </w:p>
    <w:p>
      <w:pPr>
        <w:spacing w:line="360" w:lineRule="auto"/>
        <w:ind w:firstLine="480" w:firstLineChars="200"/>
        <w:jc w:val="left"/>
        <w:rPr>
          <w:rFonts w:hint="eastAsia" w:ascii="仿宋" w:hAnsi="仿宋" w:eastAsia="仿宋"/>
          <w:sz w:val="24"/>
          <w:u w:val="single"/>
          <w:lang w:bidi="en-US"/>
        </w:rPr>
      </w:pPr>
      <w:r>
        <w:rPr>
          <w:rFonts w:hint="eastAsia" w:ascii="仿宋" w:hAnsi="仿宋" w:eastAsia="仿宋"/>
          <w:sz w:val="24"/>
          <w:u w:val="single"/>
          <w:lang w:bidi="en-US"/>
        </w:rPr>
        <w:t>成都国顺信企业管理中心（有限合伙）及成都鼎正企业投资服务中心（有限合伙）</w:t>
      </w:r>
      <w:r>
        <w:rPr>
          <w:rFonts w:hint="eastAsia" w:ascii="仿宋" w:hAnsi="仿宋" w:eastAsia="仿宋"/>
          <w:sz w:val="24"/>
          <w:u w:val="single"/>
        </w:rPr>
        <w:t>追偿权纠纷诉讼代理律师服务采购项目（1）</w:t>
      </w:r>
      <w:r>
        <w:rPr>
          <w:rFonts w:hint="eastAsia" w:ascii="仿宋" w:hAnsi="仿宋" w:eastAsia="仿宋"/>
          <w:sz w:val="24"/>
        </w:rPr>
        <w:t>采用竞争性</w:t>
      </w:r>
      <w:r>
        <w:rPr>
          <w:rFonts w:hint="eastAsia" w:ascii="仿宋" w:hAnsi="仿宋" w:eastAsia="仿宋"/>
        </w:rPr>
        <w:t>谈判</w:t>
      </w:r>
      <w:r>
        <w:rPr>
          <w:rFonts w:hint="eastAsia" w:ascii="仿宋" w:hAnsi="仿宋" w:eastAsia="仿宋"/>
          <w:sz w:val="24"/>
        </w:rPr>
        <w:t>方式进行采购，特邀请符合本次采购要求的供应商参加本项目的竞争性</w:t>
      </w:r>
      <w:r>
        <w:rPr>
          <w:rFonts w:hint="eastAsia" w:ascii="仿宋" w:hAnsi="仿宋" w:eastAsia="仿宋"/>
        </w:rPr>
        <w:t>谈判</w:t>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一、采购项目基本情况</w:t>
      </w:r>
    </w:p>
    <w:p>
      <w:pPr>
        <w:spacing w:line="360" w:lineRule="auto"/>
        <w:ind w:firstLine="480" w:firstLineChars="200"/>
        <w:rPr>
          <w:rFonts w:hint="eastAsia" w:ascii="仿宋" w:hAnsi="仿宋" w:eastAsia="仿宋"/>
          <w:sz w:val="24"/>
          <w:u w:val="single"/>
          <w:lang w:val="zh-CN"/>
        </w:rPr>
      </w:pPr>
      <w:r>
        <w:rPr>
          <w:rFonts w:hint="eastAsia" w:ascii="仿宋" w:hAnsi="仿宋" w:eastAsia="仿宋"/>
          <w:sz w:val="24"/>
          <w:u w:val="single"/>
          <w:lang w:val="zh-CN"/>
        </w:rPr>
        <w:t>1.项目编号：202403001</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采购项目名称：</w:t>
      </w:r>
      <w:r>
        <w:rPr>
          <w:rFonts w:hint="eastAsia" w:ascii="仿宋" w:hAnsi="仿宋" w:eastAsia="仿宋"/>
          <w:sz w:val="24"/>
          <w:u w:val="single"/>
          <w:lang w:bidi="en-US"/>
        </w:rPr>
        <w:t>成都国顺信企业管理中心（有限合伙）及成都鼎正企业投资服务中心（有限合伙）</w:t>
      </w:r>
      <w:r>
        <w:rPr>
          <w:rFonts w:hint="eastAsia" w:ascii="仿宋" w:hAnsi="仿宋" w:eastAsia="仿宋"/>
          <w:sz w:val="24"/>
          <w:u w:val="single"/>
        </w:rPr>
        <w:t>追偿权纠纷诉讼代理律师服务采购项目（1）</w:t>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二、资金情况</w:t>
      </w:r>
    </w:p>
    <w:p>
      <w:pPr>
        <w:spacing w:line="360" w:lineRule="auto"/>
        <w:ind w:right="31" w:rightChars="15" w:firstLine="480" w:firstLineChars="200"/>
        <w:rPr>
          <w:rFonts w:hint="eastAsia" w:ascii="仿宋" w:hAnsi="仿宋" w:eastAsia="仿宋"/>
          <w:sz w:val="24"/>
        </w:rPr>
      </w:pPr>
      <w:r>
        <w:rPr>
          <w:rFonts w:hint="eastAsia" w:ascii="仿宋" w:hAnsi="仿宋" w:eastAsia="仿宋"/>
          <w:sz w:val="24"/>
        </w:rPr>
        <w:t>资金来源：自筹资金。</w:t>
      </w:r>
    </w:p>
    <w:p>
      <w:pPr>
        <w:spacing w:line="360" w:lineRule="auto"/>
        <w:ind w:firstLine="480" w:firstLineChars="200"/>
        <w:rPr>
          <w:rFonts w:hint="eastAsia" w:ascii="仿宋" w:hAnsi="仿宋" w:eastAsia="仿宋"/>
          <w:sz w:val="24"/>
        </w:rPr>
      </w:pPr>
      <w:r>
        <w:rPr>
          <w:rFonts w:hint="eastAsia" w:ascii="仿宋" w:hAnsi="仿宋" w:eastAsia="仿宋"/>
          <w:sz w:val="24"/>
        </w:rPr>
        <w:t>三、采购项目简介：</w:t>
      </w:r>
    </w:p>
    <w:p>
      <w:pPr>
        <w:spacing w:line="460" w:lineRule="exact"/>
        <w:ind w:firstLine="480" w:firstLineChars="200"/>
        <w:outlineLvl w:val="1"/>
        <w:rPr>
          <w:rFonts w:hint="eastAsia" w:ascii="仿宋" w:hAnsi="仿宋" w:eastAsia="仿宋"/>
          <w:color w:val="000000"/>
          <w:sz w:val="24"/>
        </w:rPr>
      </w:pPr>
      <w:r>
        <w:rPr>
          <w:rFonts w:hint="eastAsia" w:ascii="仿宋" w:hAnsi="仿宋" w:eastAsia="仿宋"/>
          <w:color w:val="000000"/>
          <w:sz w:val="24"/>
        </w:rPr>
        <w:t>1.项目情况：</w:t>
      </w:r>
      <w:r>
        <w:rPr>
          <w:rFonts w:hint="eastAsia" w:ascii="仿宋" w:hAnsi="仿宋" w:eastAsia="仿宋"/>
          <w:color w:val="000000"/>
          <w:sz w:val="24"/>
          <w:highlight w:val="none"/>
        </w:rPr>
        <w:t>本次采购项目案涉本金约1.08亿元，</w:t>
      </w:r>
      <w:r>
        <w:rPr>
          <w:rFonts w:hint="eastAsia" w:ascii="仿宋" w:hAnsi="仿宋" w:eastAsia="仿宋"/>
          <w:color w:val="000000"/>
          <w:sz w:val="24"/>
        </w:rPr>
        <w:t>共计16个追偿权纠纷项目，现各项目处于执行终本状态，抵押物已基本处置回款，需代理律所加大执行力度查找相关债务人的案外财产，以尽快实现债权。上述项目中由异地法院管辖的有2个，其余项目均由成都市主城区法院执行立案。</w:t>
      </w:r>
    </w:p>
    <w:p>
      <w:pPr>
        <w:spacing w:line="460" w:lineRule="exact"/>
        <w:ind w:firstLine="480" w:firstLineChars="200"/>
        <w:outlineLvl w:val="1"/>
        <w:rPr>
          <w:rFonts w:hint="eastAsia" w:ascii="仿宋" w:hAnsi="仿宋" w:eastAsia="仿宋"/>
          <w:color w:val="000000"/>
          <w:sz w:val="24"/>
        </w:rPr>
      </w:pPr>
      <w:r>
        <w:rPr>
          <w:rFonts w:hint="eastAsia" w:ascii="仿宋" w:hAnsi="仿宋" w:eastAsia="仿宋"/>
          <w:color w:val="000000"/>
          <w:sz w:val="24"/>
        </w:rPr>
        <w:t>2.工作内容：要求代理项目可能发生的诉讼（一审二审再审）及执行程序（包括执行异议案件），代理破产程序（包括代理破产债权确认诉讼）；通过诉讼及非诉讼方式与破产管理人、债务人、反担保义务人谈判、制订还款计划或协议，以及前述案件所对应的全部调解、和解以及执行程序。向甲方提供为办理委托案件有关的法律咨询，出具法律意见及提供其他法律服务。</w:t>
      </w:r>
    </w:p>
    <w:p>
      <w:pPr>
        <w:spacing w:line="460" w:lineRule="exact"/>
        <w:ind w:firstLine="480" w:firstLineChars="200"/>
        <w:outlineLvl w:val="1"/>
        <w:rPr>
          <w:rFonts w:hint="eastAsia" w:ascii="仿宋" w:hAnsi="仿宋" w:eastAsia="仿宋"/>
          <w:color w:val="000000"/>
          <w:sz w:val="24"/>
        </w:rPr>
      </w:pPr>
      <w:r>
        <w:rPr>
          <w:rFonts w:hint="eastAsia" w:ascii="仿宋" w:hAnsi="仿宋" w:eastAsia="仿宋"/>
          <w:color w:val="000000"/>
          <w:sz w:val="24"/>
        </w:rPr>
        <w:t>3、代理期限为从代理合同生效之日起3年，自合同签订之日起一年内代理律所需查找到可供执行的财产线索，否则，甲方有权单方解除合同。</w:t>
      </w:r>
    </w:p>
    <w:p>
      <w:pPr>
        <w:spacing w:line="460" w:lineRule="exact"/>
        <w:ind w:firstLine="480" w:firstLineChars="200"/>
        <w:outlineLvl w:val="1"/>
        <w:rPr>
          <w:rFonts w:hint="eastAsia" w:ascii="仿宋" w:hAnsi="仿宋" w:eastAsia="仿宋"/>
          <w:color w:val="000000"/>
          <w:sz w:val="24"/>
        </w:rPr>
      </w:pPr>
      <w:r>
        <w:rPr>
          <w:rFonts w:hint="eastAsia" w:ascii="仿宋" w:hAnsi="仿宋" w:eastAsia="仿宋"/>
          <w:color w:val="000000"/>
          <w:sz w:val="24"/>
        </w:rPr>
        <w:t>四</w:t>
      </w:r>
      <w:r>
        <w:rPr>
          <w:rFonts w:hint="eastAsia" w:ascii="仿宋" w:hAnsi="仿宋" w:eastAsia="仿宋"/>
          <w:b/>
          <w:bCs/>
          <w:color w:val="000000"/>
          <w:sz w:val="24"/>
        </w:rPr>
        <w:t>、供应商邀请方式：</w:t>
      </w:r>
    </w:p>
    <w:p>
      <w:pPr>
        <w:widowControl/>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本次竞争性谈判公告在中国政府采购网（www.ccgp.gov.cn）上发布。</w:t>
      </w:r>
    </w:p>
    <w:p>
      <w:pPr>
        <w:spacing w:after="120" w:line="360" w:lineRule="auto"/>
        <w:ind w:firstLine="482" w:firstLineChars="200"/>
        <w:rPr>
          <w:rFonts w:hint="eastAsia" w:ascii="仿宋" w:hAnsi="仿宋" w:eastAsia="仿宋"/>
          <w:b/>
          <w:bCs/>
          <w:color w:val="000000"/>
          <w:sz w:val="24"/>
        </w:rPr>
      </w:pPr>
      <w:r>
        <w:rPr>
          <w:rFonts w:hint="eastAsia" w:ascii="仿宋" w:hAnsi="仿宋" w:eastAsia="仿宋"/>
          <w:b/>
          <w:bCs/>
          <w:color w:val="000000"/>
          <w:sz w:val="24"/>
        </w:rPr>
        <w:t>五、供应商参加本次采购活动应具备下列条件</w:t>
      </w:r>
    </w:p>
    <w:p>
      <w:pPr>
        <w:widowControl/>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1.具有独立主体资格，在成都市有常驻机构，并且执业5年及以上；</w:t>
      </w:r>
    </w:p>
    <w:p>
      <w:pPr>
        <w:widowControl/>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2.具有良好的商业信誉和健全的财务会计制度；</w:t>
      </w:r>
    </w:p>
    <w:p>
      <w:pPr>
        <w:widowControl/>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3.服务团队经验丰富、服务态度好、服务响应迅速、遵守职业道德、诚实守信；</w:t>
      </w:r>
    </w:p>
    <w:p>
      <w:pPr>
        <w:widowControl/>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4.具有依法缴纳税收和社会保障资金的良好记录；</w:t>
      </w:r>
    </w:p>
    <w:p>
      <w:pPr>
        <w:widowControl/>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5.参加本次采购活动前三年内，在经营活动中没有重大违法记录；</w:t>
      </w:r>
    </w:p>
    <w:p>
      <w:pPr>
        <w:widowControl/>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6.法律、行政法规规定的其他条件；</w:t>
      </w:r>
    </w:p>
    <w:p>
      <w:pPr>
        <w:widowControl/>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7.本项目不允许联合体参加谈判。</w:t>
      </w:r>
    </w:p>
    <w:p>
      <w:pPr>
        <w:pStyle w:val="77"/>
        <w:ind w:firstLine="480"/>
        <w:rPr>
          <w:rFonts w:hint="eastAsia" w:ascii="仿宋" w:hAnsi="仿宋" w:eastAsia="仿宋"/>
          <w:color w:val="000000"/>
          <w:sz w:val="24"/>
        </w:rPr>
      </w:pPr>
      <w:r>
        <w:rPr>
          <w:rFonts w:hint="eastAsia" w:ascii="仿宋" w:hAnsi="仿宋" w:eastAsia="仿宋"/>
          <w:color w:val="000000"/>
          <w:sz w:val="24"/>
        </w:rPr>
        <w:t>8.按照规定获取了谈判文件。</w:t>
      </w:r>
    </w:p>
    <w:p>
      <w:pPr>
        <w:spacing w:line="360" w:lineRule="auto"/>
        <w:ind w:firstLine="482" w:firstLineChars="200"/>
        <w:rPr>
          <w:rFonts w:hint="eastAsia" w:ascii="仿宋" w:hAnsi="仿宋" w:eastAsia="仿宋"/>
          <w:b/>
          <w:bCs/>
          <w:color w:val="000000"/>
          <w:sz w:val="24"/>
        </w:rPr>
      </w:pPr>
      <w:r>
        <w:rPr>
          <w:rFonts w:hint="eastAsia" w:ascii="仿宋" w:hAnsi="仿宋" w:eastAsia="仿宋"/>
          <w:b/>
          <w:bCs/>
          <w:color w:val="000000"/>
          <w:sz w:val="24"/>
        </w:rPr>
        <w:t>六、禁止参加本次采购活动的供应商</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根据《关于在政府采购活动中查询及使用信用记录有关问题的通知》（财库〔</w:t>
      </w:r>
      <w:r>
        <w:rPr>
          <w:rFonts w:ascii="仿宋" w:hAnsi="仿宋" w:eastAsia="仿宋"/>
          <w:color w:val="000000"/>
          <w:sz w:val="24"/>
        </w:rPr>
        <w:t>2016</w:t>
      </w:r>
      <w:r>
        <w:rPr>
          <w:rFonts w:hint="eastAsia" w:ascii="仿宋" w:hAnsi="仿宋" w:eastAsia="仿宋"/>
          <w:color w:val="000000"/>
          <w:sz w:val="24"/>
        </w:rPr>
        <w:t>〕</w:t>
      </w:r>
      <w:r>
        <w:rPr>
          <w:rFonts w:ascii="仿宋" w:hAnsi="仿宋" w:eastAsia="仿宋"/>
          <w:color w:val="000000"/>
          <w:sz w:val="24"/>
        </w:rPr>
        <w:t>125</w:t>
      </w:r>
      <w:r>
        <w:rPr>
          <w:rFonts w:hint="eastAsia" w:ascii="仿宋" w:hAnsi="仿宋" w:eastAsia="仿宋"/>
          <w:color w:val="000000"/>
          <w:sz w:val="24"/>
        </w:rPr>
        <w:t>号）的要求，采购人</w:t>
      </w:r>
      <w:r>
        <w:rPr>
          <w:rFonts w:ascii="仿宋" w:hAnsi="仿宋" w:eastAsia="仿宋"/>
          <w:color w:val="000000"/>
          <w:sz w:val="24"/>
        </w:rPr>
        <w:t>/</w:t>
      </w:r>
      <w:r>
        <w:rPr>
          <w:rFonts w:hint="eastAsia" w:ascii="仿宋" w:hAnsi="仿宋" w:eastAsia="仿宋"/>
          <w:color w:val="000000"/>
          <w:sz w:val="24"/>
        </w:rPr>
        <w:t>采购代理机构将通过“信用中国”网站（</w:t>
      </w:r>
      <w:r>
        <w:rPr>
          <w:rFonts w:ascii="仿宋" w:hAnsi="仿宋" w:eastAsia="仿宋"/>
          <w:color w:val="000000"/>
          <w:sz w:val="24"/>
        </w:rPr>
        <w:t>www.creditchina.gov.cn</w:t>
      </w:r>
      <w:r>
        <w:rPr>
          <w:rFonts w:hint="eastAsia" w:ascii="仿宋" w:hAnsi="仿宋" w:eastAsia="仿宋"/>
          <w:color w:val="000000"/>
          <w:sz w:val="24"/>
        </w:rPr>
        <w:t>）、“中国政府采购网”网站（</w:t>
      </w:r>
      <w:r>
        <w:rPr>
          <w:rFonts w:ascii="仿宋" w:hAnsi="仿宋" w:eastAsia="仿宋"/>
          <w:color w:val="000000"/>
          <w:sz w:val="24"/>
        </w:rPr>
        <w:t>www.ccgp.gov.cn</w:t>
      </w:r>
      <w:r>
        <w:rPr>
          <w:rFonts w:hint="eastAsia" w:ascii="仿宋" w:hAnsi="仿宋" w:eastAsia="仿宋"/>
          <w:color w:val="000000"/>
          <w:sz w:val="24"/>
        </w:rPr>
        <w:t>）等渠道查询供应商的信用记录并保存信用记录结果网页截图，拒绝列入失信被执行人名单、重大税收违法案件当事人名单、政府采购严重违法失信行为记录名单中的供应商参加本项目的采购活动。</w:t>
      </w:r>
    </w:p>
    <w:p>
      <w:pPr>
        <w:pStyle w:val="32"/>
        <w:spacing w:after="0" w:line="360" w:lineRule="auto"/>
        <w:ind w:firstLine="482" w:firstLineChars="200"/>
        <w:rPr>
          <w:rFonts w:hint="eastAsia" w:ascii="仿宋" w:hAnsi="仿宋" w:eastAsia="仿宋"/>
          <w:b/>
          <w:bCs/>
          <w:color w:val="000000"/>
        </w:rPr>
      </w:pPr>
      <w:r>
        <w:rPr>
          <w:rFonts w:hint="eastAsia" w:ascii="仿宋" w:hAnsi="仿宋" w:eastAsia="仿宋"/>
          <w:b/>
          <w:bCs/>
          <w:color w:val="000000"/>
        </w:rPr>
        <w:t>七、采购文件获取方式、时间、地点：</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凡有意参加投标者，请于</w:t>
      </w:r>
      <w:r>
        <w:rPr>
          <w:rFonts w:hint="eastAsia" w:ascii="仿宋" w:hAnsi="仿宋" w:eastAsia="仿宋"/>
          <w:b/>
          <w:bCs/>
          <w:color w:val="000000"/>
          <w:sz w:val="24"/>
          <w:szCs w:val="18"/>
          <w:u w:val="single"/>
        </w:rPr>
        <w:t>2024</w:t>
      </w:r>
      <w:r>
        <w:rPr>
          <w:rFonts w:hint="eastAsia" w:ascii="仿宋" w:hAnsi="仿宋" w:eastAsia="仿宋"/>
          <w:b/>
          <w:bCs/>
          <w:color w:val="000000"/>
          <w:sz w:val="24"/>
          <w:szCs w:val="18"/>
        </w:rPr>
        <w:t>年</w:t>
      </w:r>
      <w:r>
        <w:rPr>
          <w:rFonts w:hint="eastAsia" w:ascii="仿宋" w:hAnsi="仿宋" w:eastAsia="仿宋"/>
          <w:b/>
          <w:bCs/>
          <w:color w:val="000000"/>
          <w:sz w:val="24"/>
          <w:szCs w:val="18"/>
          <w:u w:val="single"/>
        </w:rPr>
        <w:t xml:space="preserve"> </w:t>
      </w:r>
      <w:r>
        <w:rPr>
          <w:rFonts w:hint="eastAsia" w:ascii="仿宋" w:hAnsi="仿宋" w:eastAsia="仿宋"/>
          <w:b/>
          <w:bCs/>
          <w:color w:val="000000"/>
          <w:sz w:val="24"/>
          <w:szCs w:val="18"/>
          <w:u w:val="single"/>
          <w:lang w:val="en-US" w:eastAsia="zh-CN"/>
        </w:rPr>
        <w:t>3</w:t>
      </w:r>
      <w:r>
        <w:rPr>
          <w:rFonts w:hint="eastAsia" w:ascii="仿宋" w:hAnsi="仿宋" w:eastAsia="仿宋"/>
          <w:b/>
          <w:bCs/>
          <w:color w:val="000000"/>
          <w:sz w:val="24"/>
          <w:szCs w:val="18"/>
          <w:u w:val="single"/>
        </w:rPr>
        <w:t xml:space="preserve"> </w:t>
      </w:r>
      <w:r>
        <w:rPr>
          <w:rFonts w:hint="eastAsia" w:ascii="仿宋" w:hAnsi="仿宋" w:eastAsia="仿宋"/>
          <w:b/>
          <w:bCs/>
          <w:color w:val="000000"/>
          <w:sz w:val="24"/>
          <w:szCs w:val="18"/>
        </w:rPr>
        <w:t>月</w:t>
      </w:r>
      <w:r>
        <w:rPr>
          <w:rFonts w:hint="eastAsia" w:ascii="仿宋" w:hAnsi="仿宋" w:eastAsia="仿宋"/>
          <w:b/>
          <w:bCs/>
          <w:color w:val="000000"/>
          <w:sz w:val="24"/>
          <w:szCs w:val="18"/>
          <w:u w:val="single"/>
        </w:rPr>
        <w:t xml:space="preserve"> </w:t>
      </w:r>
      <w:r>
        <w:rPr>
          <w:rFonts w:hint="eastAsia" w:ascii="仿宋" w:hAnsi="仿宋" w:eastAsia="仿宋"/>
          <w:b/>
          <w:bCs/>
          <w:color w:val="000000"/>
          <w:sz w:val="24"/>
          <w:szCs w:val="18"/>
          <w:u w:val="single"/>
          <w:lang w:val="en-US" w:eastAsia="zh-CN"/>
        </w:rPr>
        <w:t>7</w:t>
      </w:r>
      <w:r>
        <w:rPr>
          <w:rFonts w:hint="eastAsia" w:ascii="仿宋" w:hAnsi="仿宋" w:eastAsia="仿宋"/>
          <w:b/>
          <w:bCs/>
          <w:color w:val="000000"/>
          <w:sz w:val="24"/>
          <w:szCs w:val="18"/>
          <w:u w:val="single"/>
        </w:rPr>
        <w:t xml:space="preserve"> </w:t>
      </w:r>
      <w:r>
        <w:rPr>
          <w:rFonts w:hint="eastAsia" w:ascii="仿宋" w:hAnsi="仿宋" w:eastAsia="仿宋"/>
          <w:b/>
          <w:bCs/>
          <w:color w:val="000000"/>
          <w:sz w:val="24"/>
          <w:szCs w:val="18"/>
        </w:rPr>
        <w:t>日到</w:t>
      </w:r>
      <w:r>
        <w:rPr>
          <w:rFonts w:hint="eastAsia" w:ascii="仿宋" w:hAnsi="仿宋" w:eastAsia="仿宋"/>
          <w:b/>
          <w:bCs/>
          <w:color w:val="000000"/>
          <w:sz w:val="24"/>
          <w:szCs w:val="18"/>
          <w:u w:val="single"/>
        </w:rPr>
        <w:t>2024</w:t>
      </w:r>
      <w:r>
        <w:rPr>
          <w:rFonts w:hint="eastAsia" w:ascii="仿宋" w:hAnsi="仿宋" w:eastAsia="仿宋"/>
          <w:b/>
          <w:bCs/>
          <w:color w:val="000000"/>
          <w:sz w:val="24"/>
          <w:szCs w:val="18"/>
        </w:rPr>
        <w:t>年</w:t>
      </w:r>
      <w:r>
        <w:rPr>
          <w:rFonts w:hint="eastAsia" w:ascii="仿宋" w:hAnsi="仿宋" w:eastAsia="仿宋"/>
          <w:b/>
          <w:bCs/>
          <w:color w:val="000000"/>
          <w:sz w:val="24"/>
          <w:szCs w:val="18"/>
          <w:u w:val="single"/>
        </w:rPr>
        <w:t xml:space="preserve"> </w:t>
      </w:r>
      <w:r>
        <w:rPr>
          <w:rFonts w:hint="eastAsia" w:ascii="仿宋" w:hAnsi="仿宋" w:eastAsia="仿宋"/>
          <w:b/>
          <w:bCs/>
          <w:color w:val="000000"/>
          <w:sz w:val="24"/>
          <w:szCs w:val="18"/>
          <w:u w:val="single"/>
          <w:lang w:val="en-US" w:eastAsia="zh-CN"/>
        </w:rPr>
        <w:t>3</w:t>
      </w:r>
      <w:r>
        <w:rPr>
          <w:rFonts w:hint="eastAsia" w:ascii="仿宋" w:hAnsi="仿宋" w:eastAsia="仿宋"/>
          <w:b/>
          <w:bCs/>
          <w:color w:val="000000"/>
          <w:sz w:val="24"/>
          <w:szCs w:val="18"/>
          <w:u w:val="single"/>
        </w:rPr>
        <w:t xml:space="preserve"> </w:t>
      </w:r>
      <w:r>
        <w:rPr>
          <w:rFonts w:hint="eastAsia" w:ascii="仿宋" w:hAnsi="仿宋" w:eastAsia="仿宋"/>
          <w:b/>
          <w:bCs/>
          <w:color w:val="000000"/>
          <w:sz w:val="24"/>
          <w:szCs w:val="18"/>
        </w:rPr>
        <w:t>月</w:t>
      </w:r>
      <w:r>
        <w:rPr>
          <w:rFonts w:hint="eastAsia" w:ascii="仿宋" w:hAnsi="仿宋" w:eastAsia="仿宋"/>
          <w:b/>
          <w:bCs/>
          <w:color w:val="000000"/>
          <w:sz w:val="24"/>
          <w:szCs w:val="18"/>
          <w:u w:val="single"/>
        </w:rPr>
        <w:t xml:space="preserve"> </w:t>
      </w:r>
      <w:r>
        <w:rPr>
          <w:rFonts w:hint="eastAsia" w:ascii="仿宋" w:hAnsi="仿宋" w:eastAsia="仿宋"/>
          <w:b/>
          <w:bCs/>
          <w:color w:val="000000"/>
          <w:sz w:val="24"/>
          <w:szCs w:val="18"/>
          <w:u w:val="single"/>
          <w:lang w:val="en-US" w:eastAsia="zh-CN"/>
        </w:rPr>
        <w:t>11</w:t>
      </w:r>
      <w:r>
        <w:rPr>
          <w:rFonts w:hint="eastAsia" w:ascii="仿宋" w:hAnsi="仿宋" w:eastAsia="仿宋"/>
          <w:b/>
          <w:bCs/>
          <w:color w:val="000000"/>
          <w:sz w:val="24"/>
          <w:szCs w:val="18"/>
          <w:u w:val="single"/>
        </w:rPr>
        <w:t xml:space="preserve"> </w:t>
      </w:r>
      <w:r>
        <w:rPr>
          <w:rFonts w:hint="eastAsia" w:ascii="仿宋" w:hAnsi="仿宋" w:eastAsia="仿宋"/>
          <w:b/>
          <w:bCs/>
          <w:color w:val="000000"/>
          <w:sz w:val="24"/>
          <w:szCs w:val="18"/>
        </w:rPr>
        <w:t>日</w:t>
      </w:r>
      <w:r>
        <w:rPr>
          <w:rFonts w:hint="eastAsia" w:ascii="仿宋" w:hAnsi="仿宋" w:eastAsia="仿宋"/>
          <w:color w:val="000000"/>
          <w:sz w:val="24"/>
        </w:rPr>
        <w:t>登陆中国政府采购网（www.ccgp.gov.cn）下载竞谈文件。采购人不提供文件获取的其他方式。</w:t>
      </w:r>
    </w:p>
    <w:p>
      <w:pPr>
        <w:widowControl/>
        <w:spacing w:line="360" w:lineRule="auto"/>
        <w:ind w:firstLine="482" w:firstLineChars="200"/>
        <w:rPr>
          <w:rFonts w:hint="eastAsia" w:ascii="仿宋" w:hAnsi="仿宋" w:eastAsia="仿宋"/>
          <w:b/>
          <w:bCs/>
          <w:color w:val="000000"/>
          <w:sz w:val="24"/>
        </w:rPr>
      </w:pPr>
      <w:r>
        <w:rPr>
          <w:rFonts w:hint="eastAsia" w:ascii="仿宋" w:hAnsi="仿宋" w:eastAsia="仿宋"/>
          <w:b/>
          <w:bCs/>
          <w:color w:val="000000"/>
          <w:sz w:val="24"/>
        </w:rPr>
        <w:t>八、递交响应文件截止时间：</w:t>
      </w:r>
    </w:p>
    <w:p>
      <w:pPr>
        <w:widowControl/>
        <w:spacing w:line="360" w:lineRule="auto"/>
        <w:ind w:firstLine="482" w:firstLineChars="200"/>
        <w:rPr>
          <w:rFonts w:hint="eastAsia" w:ascii="仿宋" w:hAnsi="仿宋" w:eastAsia="仿宋"/>
          <w:b/>
          <w:bCs/>
          <w:color w:val="000000"/>
          <w:sz w:val="24"/>
          <w:szCs w:val="18"/>
          <w:u w:val="single"/>
        </w:rPr>
      </w:pPr>
      <w:r>
        <w:rPr>
          <w:rFonts w:hint="eastAsia" w:ascii="仿宋" w:hAnsi="仿宋" w:eastAsia="仿宋"/>
          <w:b/>
          <w:bCs/>
          <w:color w:val="000000"/>
          <w:sz w:val="24"/>
          <w:szCs w:val="18"/>
          <w:u w:val="single"/>
        </w:rPr>
        <w:t>2024年</w:t>
      </w:r>
      <w:r>
        <w:rPr>
          <w:rFonts w:hint="eastAsia" w:ascii="仿宋" w:hAnsi="仿宋" w:eastAsia="仿宋"/>
          <w:b/>
          <w:bCs/>
          <w:color w:val="000000"/>
          <w:sz w:val="24"/>
          <w:szCs w:val="18"/>
          <w:u w:val="single"/>
          <w:lang w:val="en-US" w:eastAsia="zh-CN"/>
        </w:rPr>
        <w:t>3</w:t>
      </w:r>
      <w:r>
        <w:rPr>
          <w:rFonts w:hint="eastAsia" w:ascii="仿宋" w:hAnsi="仿宋" w:eastAsia="仿宋"/>
          <w:b/>
          <w:bCs/>
          <w:color w:val="000000"/>
          <w:sz w:val="24"/>
          <w:szCs w:val="18"/>
          <w:u w:val="single"/>
        </w:rPr>
        <w:t>月</w:t>
      </w:r>
      <w:r>
        <w:rPr>
          <w:rFonts w:hint="eastAsia" w:ascii="仿宋" w:hAnsi="仿宋" w:eastAsia="仿宋"/>
          <w:b/>
          <w:bCs/>
          <w:color w:val="000000"/>
          <w:sz w:val="24"/>
          <w:szCs w:val="18"/>
          <w:u w:val="single"/>
          <w:lang w:val="en-US" w:eastAsia="zh-CN"/>
        </w:rPr>
        <w:t>12</w:t>
      </w:r>
      <w:r>
        <w:rPr>
          <w:rFonts w:hint="eastAsia" w:ascii="仿宋" w:hAnsi="仿宋" w:eastAsia="仿宋"/>
          <w:b/>
          <w:bCs/>
          <w:color w:val="000000"/>
          <w:sz w:val="24"/>
          <w:szCs w:val="18"/>
          <w:u w:val="single"/>
        </w:rPr>
        <w:t>日</w:t>
      </w:r>
      <w:r>
        <w:rPr>
          <w:rFonts w:hint="eastAsia" w:ascii="仿宋" w:hAnsi="仿宋" w:eastAsia="仿宋"/>
          <w:b/>
          <w:bCs/>
          <w:color w:val="000000"/>
          <w:sz w:val="24"/>
          <w:szCs w:val="18"/>
          <w:u w:val="single"/>
          <w:lang w:val="en-US" w:eastAsia="zh-CN"/>
        </w:rPr>
        <w:t>09:30</w:t>
      </w:r>
      <w:r>
        <w:rPr>
          <w:rFonts w:hint="eastAsia" w:ascii="仿宋" w:hAnsi="仿宋" w:eastAsia="仿宋"/>
          <w:b/>
          <w:bCs/>
          <w:color w:val="000000"/>
          <w:sz w:val="24"/>
          <w:szCs w:val="18"/>
          <w:u w:val="single"/>
        </w:rPr>
        <w:t>（北京时间）</w:t>
      </w:r>
      <w:r>
        <w:rPr>
          <w:rFonts w:hint="eastAsia" w:ascii="仿宋" w:hAnsi="仿宋" w:eastAsia="仿宋"/>
          <w:color w:val="000000"/>
          <w:sz w:val="24"/>
        </w:rPr>
        <w:t>，各供应商代表需现场递交响应文件。逾期送达或没有按照要求密封的响应文件将被拒绝。</w:t>
      </w:r>
    </w:p>
    <w:p>
      <w:pPr>
        <w:spacing w:line="460" w:lineRule="exact"/>
        <w:ind w:left="420"/>
        <w:outlineLvl w:val="1"/>
        <w:rPr>
          <w:rFonts w:hint="eastAsia" w:ascii="仿宋" w:hAnsi="仿宋" w:eastAsia="仿宋"/>
          <w:b/>
          <w:bCs/>
          <w:color w:val="000000"/>
          <w:sz w:val="24"/>
        </w:rPr>
      </w:pPr>
      <w:r>
        <w:rPr>
          <w:rFonts w:hint="eastAsia" w:ascii="仿宋" w:hAnsi="仿宋" w:eastAsia="仿宋"/>
          <w:b/>
          <w:bCs/>
          <w:color w:val="000000"/>
          <w:sz w:val="24"/>
        </w:rPr>
        <w:t>九、谈判时间：</w:t>
      </w:r>
      <w:r>
        <w:rPr>
          <w:rFonts w:hint="eastAsia" w:ascii="仿宋" w:hAnsi="仿宋" w:eastAsia="仿宋"/>
          <w:b/>
          <w:bCs/>
          <w:color w:val="000000"/>
          <w:sz w:val="24"/>
          <w:szCs w:val="18"/>
          <w:u w:val="single"/>
        </w:rPr>
        <w:t>2024年</w:t>
      </w:r>
      <w:r>
        <w:rPr>
          <w:rFonts w:hint="eastAsia" w:ascii="仿宋" w:hAnsi="仿宋" w:eastAsia="仿宋"/>
          <w:b/>
          <w:bCs/>
          <w:color w:val="000000"/>
          <w:sz w:val="24"/>
          <w:szCs w:val="18"/>
          <w:u w:val="single"/>
          <w:lang w:val="en-US" w:eastAsia="zh-CN"/>
        </w:rPr>
        <w:t>3</w:t>
      </w:r>
      <w:r>
        <w:rPr>
          <w:rFonts w:hint="eastAsia" w:ascii="仿宋" w:hAnsi="仿宋" w:eastAsia="仿宋"/>
          <w:b/>
          <w:bCs/>
          <w:color w:val="000000"/>
          <w:sz w:val="24"/>
          <w:szCs w:val="18"/>
          <w:u w:val="single"/>
        </w:rPr>
        <w:t>月</w:t>
      </w:r>
      <w:r>
        <w:rPr>
          <w:rFonts w:hint="eastAsia" w:ascii="仿宋" w:hAnsi="仿宋" w:eastAsia="仿宋"/>
          <w:b/>
          <w:bCs/>
          <w:color w:val="000000"/>
          <w:sz w:val="24"/>
          <w:szCs w:val="18"/>
          <w:u w:val="single"/>
          <w:lang w:val="en-US" w:eastAsia="zh-CN"/>
        </w:rPr>
        <w:t>12</w:t>
      </w:r>
      <w:r>
        <w:rPr>
          <w:rFonts w:hint="eastAsia" w:ascii="仿宋" w:hAnsi="仿宋" w:eastAsia="仿宋"/>
          <w:b/>
          <w:bCs/>
          <w:color w:val="000000"/>
          <w:sz w:val="24"/>
          <w:szCs w:val="18"/>
          <w:u w:val="single"/>
        </w:rPr>
        <w:t>日</w:t>
      </w:r>
      <w:r>
        <w:rPr>
          <w:rFonts w:hint="eastAsia" w:ascii="仿宋" w:hAnsi="仿宋" w:eastAsia="仿宋"/>
          <w:b/>
          <w:bCs/>
          <w:color w:val="000000"/>
          <w:sz w:val="24"/>
          <w:szCs w:val="18"/>
          <w:u w:val="single"/>
          <w:lang w:val="en-US" w:eastAsia="zh-CN"/>
        </w:rPr>
        <w:t>09:30</w:t>
      </w:r>
      <w:r>
        <w:rPr>
          <w:rFonts w:hint="eastAsia" w:ascii="仿宋" w:hAnsi="仿宋" w:eastAsia="仿宋"/>
          <w:b/>
          <w:bCs/>
          <w:color w:val="000000"/>
          <w:sz w:val="24"/>
          <w:szCs w:val="18"/>
          <w:u w:val="single"/>
        </w:rPr>
        <w:t>（北京时间）</w:t>
      </w:r>
    </w:p>
    <w:p>
      <w:pPr>
        <w:spacing w:line="460" w:lineRule="exact"/>
        <w:ind w:left="420"/>
        <w:outlineLvl w:val="1"/>
        <w:rPr>
          <w:rFonts w:hint="eastAsia" w:ascii="仿宋" w:hAnsi="仿宋" w:eastAsia="仿宋"/>
          <w:b/>
          <w:bCs/>
          <w:color w:val="000000"/>
          <w:sz w:val="24"/>
        </w:rPr>
      </w:pPr>
      <w:r>
        <w:rPr>
          <w:rFonts w:hint="eastAsia" w:ascii="仿宋" w:hAnsi="仿宋" w:eastAsia="仿宋"/>
          <w:b/>
          <w:bCs/>
          <w:color w:val="000000"/>
          <w:sz w:val="24"/>
        </w:rPr>
        <w:t>十、谈判地点：高新区交子北一路88号枫丹国际1栋1单元17层会议室</w:t>
      </w:r>
    </w:p>
    <w:p>
      <w:pPr>
        <w:spacing w:line="460" w:lineRule="exact"/>
        <w:ind w:left="420"/>
        <w:outlineLvl w:val="1"/>
        <w:rPr>
          <w:rFonts w:hint="eastAsia" w:ascii="仿宋" w:hAnsi="仿宋" w:eastAsia="仿宋"/>
          <w:color w:val="000000"/>
          <w:sz w:val="24"/>
        </w:rPr>
      </w:pPr>
      <w:r>
        <w:rPr>
          <w:rFonts w:hint="eastAsia" w:ascii="仿宋" w:hAnsi="仿宋" w:eastAsia="仿宋"/>
          <w:color w:val="000000"/>
          <w:sz w:val="24"/>
        </w:rPr>
        <w:t>联系人：李女士</w:t>
      </w:r>
    </w:p>
    <w:p>
      <w:pPr>
        <w:spacing w:line="460" w:lineRule="exact"/>
        <w:ind w:left="420"/>
        <w:outlineLvl w:val="1"/>
        <w:rPr>
          <w:rFonts w:hint="eastAsia" w:ascii="仿宋" w:hAnsi="仿宋" w:eastAsia="仿宋"/>
          <w:color w:val="000000"/>
          <w:sz w:val="24"/>
        </w:rPr>
      </w:pPr>
      <w:r>
        <w:rPr>
          <w:rFonts w:hint="eastAsia" w:ascii="仿宋" w:hAnsi="仿宋" w:eastAsia="仿宋"/>
          <w:color w:val="000000"/>
          <w:sz w:val="24"/>
        </w:rPr>
        <w:t>电话：18875207796</w:t>
      </w:r>
    </w:p>
    <w:p>
      <w:pPr>
        <w:spacing w:line="460" w:lineRule="exact"/>
        <w:ind w:left="420"/>
        <w:outlineLvl w:val="1"/>
        <w:rPr>
          <w:rFonts w:hint="eastAsia" w:ascii="仿宋" w:hAnsi="仿宋" w:eastAsia="仿宋"/>
          <w:b/>
          <w:bCs/>
          <w:color w:val="000000"/>
          <w:sz w:val="24"/>
        </w:rPr>
      </w:pPr>
      <w:r>
        <w:rPr>
          <w:rFonts w:hint="eastAsia" w:ascii="仿宋" w:hAnsi="仿宋" w:eastAsia="仿宋"/>
          <w:b/>
          <w:bCs/>
          <w:color w:val="000000"/>
          <w:sz w:val="24"/>
        </w:rPr>
        <w:t>十一、联系方式：</w:t>
      </w:r>
    </w:p>
    <w:p>
      <w:pPr>
        <w:spacing w:line="460" w:lineRule="exact"/>
        <w:ind w:left="420"/>
        <w:outlineLvl w:val="1"/>
        <w:rPr>
          <w:rFonts w:hint="eastAsia" w:ascii="仿宋" w:hAnsi="仿宋" w:eastAsia="仿宋"/>
          <w:color w:val="000000"/>
          <w:sz w:val="24"/>
        </w:rPr>
      </w:pPr>
      <w:r>
        <w:rPr>
          <w:rFonts w:hint="eastAsia" w:ascii="仿宋" w:hAnsi="仿宋" w:eastAsia="仿宋"/>
          <w:color w:val="000000"/>
          <w:sz w:val="24"/>
        </w:rPr>
        <w:t>1．采购人：</w:t>
      </w:r>
      <w:r>
        <w:rPr>
          <w:rFonts w:hint="eastAsia" w:ascii="仿宋" w:hAnsi="仿宋" w:eastAsia="仿宋"/>
          <w:color w:val="000000"/>
          <w:sz w:val="24"/>
          <w:lang w:val="zh-CN"/>
        </w:rPr>
        <w:t xml:space="preserve"> 成都国顺信企业管理中心（有限合伙）及成都鼎正企业投资服务中心（有限合伙）</w:t>
      </w:r>
    </w:p>
    <w:p>
      <w:pPr>
        <w:spacing w:line="460" w:lineRule="exact"/>
        <w:ind w:left="420"/>
        <w:outlineLvl w:val="1"/>
        <w:rPr>
          <w:rFonts w:hint="eastAsia" w:ascii="仿宋" w:hAnsi="仿宋" w:eastAsia="仿宋"/>
          <w:sz w:val="24"/>
        </w:rPr>
      </w:pPr>
      <w:r>
        <w:rPr>
          <w:rFonts w:hint="eastAsia" w:ascii="仿宋" w:hAnsi="仿宋" w:eastAsia="仿宋"/>
          <w:sz w:val="24"/>
        </w:rPr>
        <w:t>地  址：成都市高新区曙光国际A座828号</w:t>
      </w:r>
    </w:p>
    <w:p>
      <w:pPr>
        <w:spacing w:line="460" w:lineRule="exact"/>
        <w:ind w:left="420"/>
        <w:outlineLvl w:val="1"/>
        <w:rPr>
          <w:rFonts w:hint="eastAsia" w:ascii="仿宋" w:hAnsi="仿宋" w:eastAsia="仿宋"/>
          <w:sz w:val="24"/>
          <w:lang w:val="zh-CN"/>
        </w:rPr>
      </w:pPr>
      <w:r>
        <w:rPr>
          <w:rFonts w:hint="eastAsia" w:ascii="仿宋" w:hAnsi="仿宋" w:eastAsia="仿宋"/>
          <w:sz w:val="24"/>
          <w:lang w:val="zh-CN"/>
        </w:rPr>
        <w:t>联系人：</w:t>
      </w:r>
      <w:r>
        <w:rPr>
          <w:rFonts w:hint="eastAsia" w:ascii="仿宋" w:hAnsi="仿宋" w:eastAsia="仿宋"/>
          <w:color w:val="000000"/>
          <w:sz w:val="24"/>
        </w:rPr>
        <w:t>李女士</w:t>
      </w:r>
    </w:p>
    <w:p>
      <w:pPr>
        <w:spacing w:line="460" w:lineRule="exact"/>
        <w:ind w:left="420"/>
        <w:outlineLvl w:val="1"/>
        <w:rPr>
          <w:rFonts w:hint="eastAsia" w:ascii="仿宋" w:hAnsi="仿宋" w:eastAsia="仿宋"/>
          <w:color w:val="000000"/>
          <w:sz w:val="24"/>
        </w:rPr>
      </w:pPr>
      <w:r>
        <w:rPr>
          <w:rFonts w:hint="eastAsia" w:ascii="仿宋" w:hAnsi="仿宋" w:eastAsia="仿宋"/>
          <w:color w:val="000000"/>
          <w:sz w:val="24"/>
        </w:rPr>
        <w:t>电话：18875207796</w:t>
      </w:r>
    </w:p>
    <w:p>
      <w:pPr>
        <w:spacing w:line="460" w:lineRule="exact"/>
        <w:ind w:left="420"/>
        <w:outlineLvl w:val="1"/>
        <w:rPr>
          <w:rFonts w:hint="eastAsia" w:ascii="仿宋" w:hAnsi="仿宋" w:eastAsia="仿宋"/>
          <w:sz w:val="24"/>
        </w:rPr>
      </w:pPr>
      <w:r>
        <w:rPr>
          <w:rFonts w:hint="eastAsia" w:ascii="仿宋" w:hAnsi="仿宋" w:eastAsia="仿宋"/>
          <w:sz w:val="24"/>
        </w:rPr>
        <w:t>2.采购代理机构：北京市建壮咨询有限公司</w:t>
      </w:r>
    </w:p>
    <w:p>
      <w:pPr>
        <w:spacing w:line="460" w:lineRule="exact"/>
        <w:ind w:left="420"/>
        <w:outlineLvl w:val="1"/>
        <w:rPr>
          <w:rFonts w:hint="eastAsia" w:ascii="仿宋" w:hAnsi="仿宋" w:eastAsia="仿宋"/>
          <w:sz w:val="24"/>
        </w:rPr>
      </w:pPr>
      <w:r>
        <w:rPr>
          <w:rFonts w:hint="eastAsia" w:ascii="仿宋" w:hAnsi="仿宋" w:eastAsia="仿宋"/>
          <w:sz w:val="24"/>
        </w:rPr>
        <w:t>地 址：成都市高新区环球中心W5区8楼（7-1-801号）</w:t>
      </w:r>
    </w:p>
    <w:p>
      <w:pPr>
        <w:spacing w:line="460" w:lineRule="exact"/>
        <w:ind w:left="420"/>
        <w:outlineLvl w:val="1"/>
        <w:rPr>
          <w:rFonts w:hint="eastAsia" w:ascii="仿宋" w:hAnsi="仿宋" w:eastAsia="仿宋"/>
          <w:sz w:val="24"/>
          <w:lang w:val="zh-CN"/>
        </w:rPr>
      </w:pPr>
      <w:r>
        <w:rPr>
          <w:rFonts w:hint="eastAsia" w:ascii="仿宋" w:hAnsi="仿宋" w:eastAsia="仿宋"/>
          <w:sz w:val="24"/>
          <w:lang w:val="zh-CN"/>
        </w:rPr>
        <w:t>联系人：简先生</w:t>
      </w:r>
    </w:p>
    <w:p>
      <w:pPr>
        <w:spacing w:line="460" w:lineRule="exact"/>
        <w:ind w:left="420"/>
        <w:outlineLvl w:val="1"/>
        <w:rPr>
          <w:rFonts w:hint="eastAsia" w:ascii="仿宋" w:hAnsi="仿宋" w:eastAsia="仿宋"/>
          <w:sz w:val="24"/>
          <w:lang w:val="zh-CN"/>
        </w:rPr>
      </w:pPr>
      <w:r>
        <w:rPr>
          <w:rFonts w:hint="eastAsia" w:ascii="仿宋" w:hAnsi="仿宋" w:eastAsia="仿宋"/>
          <w:sz w:val="24"/>
          <w:lang w:val="zh-CN"/>
        </w:rPr>
        <w:t>电  话：18628194431</w:t>
      </w:r>
    </w:p>
    <w:p>
      <w:pPr>
        <w:pStyle w:val="6"/>
        <w:rPr>
          <w:rFonts w:hint="eastAsia"/>
          <w:lang w:eastAsia="zh-CN"/>
        </w:rPr>
      </w:pPr>
    </w:p>
    <w:p>
      <w:pPr>
        <w:pStyle w:val="77"/>
        <w:ind w:firstLine="0" w:firstLineChars="0"/>
        <w:jc w:val="center"/>
        <w:rPr>
          <w:rFonts w:hint="eastAsia" w:ascii="仿宋" w:hAnsi="仿宋" w:eastAsia="仿宋"/>
          <w:b/>
          <w:bCs/>
          <w:sz w:val="32"/>
          <w:szCs w:val="32"/>
        </w:rPr>
      </w:pPr>
      <w:bookmarkStart w:id="0" w:name="_Toc217446031"/>
      <w:bookmarkEnd w:id="0"/>
      <w:bookmarkStart w:id="1" w:name="_Toc213496267"/>
      <w:bookmarkEnd w:id="1"/>
      <w:bookmarkStart w:id="2" w:name="_Toc41037903"/>
      <w:bookmarkEnd w:id="2"/>
      <w:bookmarkStart w:id="3" w:name="_Toc213396759"/>
      <w:bookmarkEnd w:id="3"/>
      <w:bookmarkStart w:id="4" w:name="_Toc213397009"/>
      <w:bookmarkEnd w:id="4"/>
      <w:bookmarkStart w:id="5" w:name="_Toc213396945"/>
      <w:bookmarkEnd w:id="5"/>
      <w:bookmarkStart w:id="6" w:name="_Toc509579141"/>
      <w:bookmarkEnd w:id="6"/>
      <w:r>
        <w:rPr>
          <w:rFonts w:hint="eastAsia" w:ascii="仿宋" w:hAnsi="仿宋" w:eastAsia="仿宋"/>
          <w:b/>
          <w:bCs/>
          <w:sz w:val="32"/>
          <w:szCs w:val="32"/>
        </w:rPr>
        <w:t>第二章 谈判须知</w:t>
      </w:r>
    </w:p>
    <w:p>
      <w:pPr>
        <w:pStyle w:val="5"/>
        <w:keepNext w:val="0"/>
        <w:keepLines w:val="0"/>
        <w:spacing w:before="0" w:after="0" w:line="240" w:lineRule="auto"/>
        <w:rPr>
          <w:rFonts w:hint="eastAsia" w:ascii="仿宋" w:hAnsi="仿宋" w:eastAsia="仿宋"/>
          <w:sz w:val="30"/>
          <w:szCs w:val="30"/>
        </w:rPr>
      </w:pPr>
      <w:bookmarkStart w:id="7" w:name="_Toc12624"/>
      <w:bookmarkEnd w:id="7"/>
      <w:bookmarkStart w:id="8" w:name="_Toc7333"/>
      <w:bookmarkEnd w:id="8"/>
      <w:bookmarkStart w:id="9" w:name="_Toc18785"/>
      <w:bookmarkEnd w:id="9"/>
      <w:bookmarkStart w:id="10" w:name="_Toc14859"/>
      <w:bookmarkEnd w:id="10"/>
      <w:bookmarkStart w:id="11" w:name="_Toc41037908"/>
      <w:bookmarkStart w:id="12" w:name="_Toc509579146"/>
      <w:bookmarkStart w:id="13" w:name="_Toc183582232"/>
      <w:bookmarkStart w:id="14" w:name="_Toc217446057"/>
      <w:bookmarkStart w:id="15" w:name="_Toc183682369"/>
      <w:bookmarkStart w:id="16" w:name="PO_默认文件内容_26"/>
      <w:r>
        <w:rPr>
          <w:rFonts w:hint="eastAsia" w:ascii="仿宋" w:hAnsi="仿宋" w:eastAsia="仿宋"/>
          <w:sz w:val="30"/>
          <w:szCs w:val="30"/>
        </w:rPr>
        <w:t>一、总  则</w:t>
      </w:r>
    </w:p>
    <w:p>
      <w:p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1.适用范围</w:t>
      </w:r>
    </w:p>
    <w:p>
      <w:pPr>
        <w:tabs>
          <w:tab w:val="left" w:pos="7665"/>
        </w:tabs>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1.1 本竞争性谈判文件仅适用于本次谈判</w:t>
      </w:r>
      <w:r>
        <w:rPr>
          <w:rFonts w:hint="eastAsia" w:ascii="仿宋" w:hAnsi="仿宋" w:eastAsia="仿宋"/>
          <w:sz w:val="24"/>
          <w:szCs w:val="24"/>
        </w:rPr>
        <w:t>所叙述的</w:t>
      </w:r>
      <w:r>
        <w:rPr>
          <w:rFonts w:hint="eastAsia" w:ascii="仿宋" w:hAnsi="仿宋" w:eastAsia="仿宋"/>
          <w:sz w:val="24"/>
          <w:szCs w:val="24"/>
          <w:u w:val="single"/>
        </w:rPr>
        <w:t>服务</w:t>
      </w:r>
      <w:r>
        <w:rPr>
          <w:rFonts w:hint="eastAsia" w:ascii="仿宋" w:hAnsi="仿宋" w:eastAsia="仿宋"/>
          <w:sz w:val="24"/>
          <w:szCs w:val="24"/>
        </w:rPr>
        <w:t>采购。</w:t>
      </w:r>
    </w:p>
    <w:p>
      <w:pPr>
        <w:tabs>
          <w:tab w:val="left" w:pos="7665"/>
        </w:tabs>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1.2 本竞争性谈判文件的解释权</w:t>
      </w:r>
      <w:r>
        <w:rPr>
          <w:rFonts w:hint="eastAsia" w:ascii="仿宋" w:hAnsi="仿宋" w:eastAsia="仿宋"/>
          <w:sz w:val="24"/>
          <w:szCs w:val="24"/>
        </w:rPr>
        <w:t>归</w:t>
      </w:r>
      <w:r>
        <w:rPr>
          <w:rFonts w:hint="eastAsia" w:ascii="仿宋" w:hAnsi="仿宋" w:eastAsia="仿宋"/>
          <w:color w:val="000000"/>
          <w:sz w:val="24"/>
          <w:szCs w:val="24"/>
        </w:rPr>
        <w:t>采购人和采购代理机构</w:t>
      </w:r>
      <w:r>
        <w:rPr>
          <w:rFonts w:hint="eastAsia" w:ascii="仿宋" w:hAnsi="仿宋" w:eastAsia="仿宋"/>
          <w:sz w:val="24"/>
          <w:szCs w:val="24"/>
        </w:rPr>
        <w:t>所有</w:t>
      </w:r>
      <w:r>
        <w:rPr>
          <w:rFonts w:hint="eastAsia" w:ascii="仿宋" w:hAnsi="仿宋" w:eastAsia="仿宋"/>
          <w:color w:val="000000"/>
          <w:sz w:val="24"/>
          <w:szCs w:val="24"/>
        </w:rPr>
        <w:t>。</w:t>
      </w:r>
    </w:p>
    <w:p>
      <w:p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2.采购主体</w:t>
      </w:r>
    </w:p>
    <w:p>
      <w:pPr>
        <w:tabs>
          <w:tab w:val="left" w:pos="7665"/>
        </w:tabs>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2.1本次谈判的采购人是</w:t>
      </w:r>
      <w:r>
        <w:rPr>
          <w:rFonts w:hint="eastAsia" w:ascii="仿宋" w:hAnsi="仿宋" w:eastAsia="仿宋"/>
          <w:sz w:val="24"/>
          <w:u w:val="single"/>
          <w:lang w:bidi="en-US"/>
        </w:rPr>
        <w:t>成都国顺信企业管理中心（有限合伙）及成都鼎正企业投资服务中心（有限合伙）</w:t>
      </w:r>
      <w:r>
        <w:rPr>
          <w:rFonts w:hint="eastAsia" w:ascii="仿宋" w:hAnsi="仿宋" w:eastAsia="仿宋"/>
          <w:color w:val="000000"/>
          <w:sz w:val="24"/>
          <w:szCs w:val="24"/>
        </w:rPr>
        <w:t>。</w:t>
      </w:r>
    </w:p>
    <w:p>
      <w:pPr>
        <w:tabs>
          <w:tab w:val="left" w:pos="7665"/>
        </w:tabs>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2.2本次谈判的采购代理机构是</w:t>
      </w:r>
      <w:r>
        <w:rPr>
          <w:rFonts w:hint="eastAsia" w:ascii="仿宋" w:hAnsi="仿宋" w:eastAsia="仿宋"/>
          <w:color w:val="000000"/>
          <w:sz w:val="24"/>
          <w:szCs w:val="24"/>
          <w:u w:val="single"/>
        </w:rPr>
        <w:t>北京市建壮咨询有限公司</w:t>
      </w:r>
      <w:r>
        <w:rPr>
          <w:rFonts w:hint="eastAsia" w:ascii="仿宋" w:hAnsi="仿宋" w:eastAsia="仿宋"/>
          <w:color w:val="000000"/>
          <w:sz w:val="24"/>
          <w:szCs w:val="24"/>
        </w:rPr>
        <w:t>。</w:t>
      </w:r>
    </w:p>
    <w:p>
      <w:p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3.合格供应商（实质性要求）</w:t>
      </w:r>
    </w:p>
    <w:p>
      <w:pPr>
        <w:tabs>
          <w:tab w:val="left" w:pos="7665"/>
        </w:tabs>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合格供应商应具备以下条件：</w:t>
      </w:r>
    </w:p>
    <w:p>
      <w:pPr>
        <w:tabs>
          <w:tab w:val="left" w:pos="7665"/>
        </w:tabs>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3.1 具备本竞争性谈判文件规定的资格条件并获得采购人邀请</w:t>
      </w:r>
      <w:r>
        <w:rPr>
          <w:rFonts w:hint="eastAsia" w:ascii="仿宋" w:hAnsi="仿宋" w:eastAsia="仿宋"/>
          <w:color w:val="000000"/>
          <w:spacing w:val="-4"/>
          <w:sz w:val="24"/>
          <w:szCs w:val="24"/>
        </w:rPr>
        <w:t>；</w:t>
      </w:r>
    </w:p>
    <w:p>
      <w:pPr>
        <w:tabs>
          <w:tab w:val="left" w:pos="7665"/>
        </w:tabs>
        <w:spacing w:line="360" w:lineRule="auto"/>
        <w:ind w:firstLine="464" w:firstLineChars="200"/>
        <w:rPr>
          <w:rFonts w:hint="eastAsia" w:ascii="仿宋" w:hAnsi="仿宋" w:eastAsia="仿宋"/>
          <w:color w:val="000000"/>
          <w:spacing w:val="-4"/>
          <w:sz w:val="24"/>
          <w:szCs w:val="24"/>
        </w:rPr>
      </w:pPr>
      <w:r>
        <w:rPr>
          <w:rFonts w:hint="eastAsia" w:ascii="仿宋" w:hAnsi="仿宋" w:eastAsia="仿宋"/>
          <w:color w:val="000000"/>
          <w:spacing w:val="-4"/>
          <w:sz w:val="24"/>
          <w:szCs w:val="24"/>
        </w:rPr>
        <w:t>3.2 按照规定</w:t>
      </w:r>
      <w:r>
        <w:rPr>
          <w:rFonts w:hint="eastAsia" w:ascii="仿宋" w:hAnsi="仿宋" w:eastAsia="仿宋"/>
          <w:color w:val="000000"/>
          <w:sz w:val="24"/>
          <w:szCs w:val="24"/>
        </w:rPr>
        <w:t>获取了竞争性谈判文件，属于实质性参加采购活动的供应商。</w:t>
      </w:r>
    </w:p>
    <w:p>
      <w:pPr>
        <w:tabs>
          <w:tab w:val="left" w:pos="7665"/>
        </w:tabs>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3.3参加本项目供应商及其现任法定代表人、主要负责人在前三年内不具有行贿犯罪记录。</w:t>
      </w:r>
    </w:p>
    <w:p>
      <w:pPr>
        <w:pStyle w:val="162"/>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4.充分、公平竞争保障措施</w:t>
      </w:r>
    </w:p>
    <w:p>
      <w:pPr>
        <w:pStyle w:val="162"/>
        <w:spacing w:line="360" w:lineRule="auto"/>
        <w:ind w:firstLine="480" w:firstLineChars="200"/>
        <w:rPr>
          <w:rFonts w:hint="eastAsia" w:ascii="仿宋" w:hAnsi="仿宋" w:eastAsia="仿宋"/>
          <w:sz w:val="24"/>
          <w:szCs w:val="24"/>
        </w:rPr>
      </w:pPr>
      <w:r>
        <w:rPr>
          <w:rFonts w:hint="eastAsia" w:ascii="仿宋" w:hAnsi="仿宋" w:eastAsia="仿宋"/>
          <w:sz w:val="24"/>
          <w:szCs w:val="24"/>
        </w:rPr>
        <w:t>4.1利害关系供应商处理。单位负责人为同一人或者存在直接控股、管理关系的不同供应商不得参加</w:t>
      </w:r>
      <w:r>
        <w:rPr>
          <w:rFonts w:hint="eastAsia" w:ascii="仿宋" w:hAnsi="仿宋" w:eastAsia="仿宋"/>
          <w:color w:val="000000"/>
          <w:sz w:val="24"/>
          <w:szCs w:val="24"/>
        </w:rPr>
        <w:t>同一合同项下的采购活动。</w:t>
      </w:r>
    </w:p>
    <w:p>
      <w:pPr>
        <w:pStyle w:val="162"/>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4.2利害关系授权代表处理。</w:t>
      </w:r>
      <w:r>
        <w:rPr>
          <w:rFonts w:hint="eastAsia" w:ascii="仿宋" w:hAnsi="仿宋" w:eastAsia="仿宋"/>
          <w:sz w:val="24"/>
          <w:szCs w:val="24"/>
        </w:rPr>
        <w:t>两</w:t>
      </w:r>
      <w:r>
        <w:rPr>
          <w:rFonts w:hint="eastAsia" w:ascii="仿宋" w:hAnsi="仿宋" w:eastAsia="仿宋"/>
          <w:color w:val="000000"/>
          <w:sz w:val="24"/>
          <w:szCs w:val="24"/>
        </w:rPr>
        <w:t>家以上的供应商不得在同一合同项下的采购项目中，委托同一个自然人、同一家庭的人员、同一单位的人员作为其授权代表，否则，其响应文件作为无效处理。</w:t>
      </w:r>
    </w:p>
    <w:p>
      <w:pPr>
        <w:pStyle w:val="162"/>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4.3前期参与供应商处理。为采购项目提供整体设计、规范编制或者项目管理、监理、检测等服务的供应商，不得再参加该采购项目的其他采购活动。供应商为采购人、采购代理机构在确定采购需求、编制竞争性谈判文件过程中提供咨询论证，其提供的咨询论证意见成为竞争性谈判文件中规定的供应商资格条件、技术服务商务要求、评标因素和标准、采购合同等实质性内容条款的，视同为采购项目提供规范编制。</w:t>
      </w:r>
    </w:p>
    <w:p>
      <w:pPr>
        <w:pStyle w:val="162"/>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4.4供应商实际控制</w:t>
      </w:r>
      <w:r>
        <w:rPr>
          <w:rFonts w:hint="eastAsia" w:ascii="仿宋" w:hAnsi="仿宋" w:eastAsia="仿宋"/>
          <w:sz w:val="24"/>
          <w:szCs w:val="24"/>
        </w:rPr>
        <w:t>人或者中高级管理人员，同时是采购代理机构工作人员，不得参与本项目采购活动。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4.6供应商与采购代理机构存在关联关系，或者是采购代理机构的母公司或子公司，不得参加本项目采购活动。</w:t>
      </w:r>
    </w:p>
    <w:p>
      <w:pPr>
        <w:pStyle w:val="162"/>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4.7回避。采购活动中，采购人员及相关人员与供应商有下列利害关系之一的，应当回避：</w:t>
      </w:r>
    </w:p>
    <w:p>
      <w:pPr>
        <w:pStyle w:val="162"/>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（1）参加采购活动前3年内与供应商存在劳动关系；</w:t>
      </w:r>
    </w:p>
    <w:p>
      <w:pPr>
        <w:pStyle w:val="162"/>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（2）参加采购活动前3年内担任供应商的董事、监事；</w:t>
      </w:r>
    </w:p>
    <w:p>
      <w:pPr>
        <w:pStyle w:val="162"/>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（3）参加采购活动前3年内是供应商的控股股东或者实际控制人；</w:t>
      </w:r>
    </w:p>
    <w:p>
      <w:pPr>
        <w:pStyle w:val="162"/>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（4）与供应商的法定代表人或者负责人有夫妻、直系血亲、三代以内旁系血亲或者近姻亲关系；</w:t>
      </w:r>
    </w:p>
    <w:p>
      <w:pPr>
        <w:pStyle w:val="162"/>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（5）与供应商有其他可能影响采购活动公平、公正进行的关系。</w:t>
      </w:r>
    </w:p>
    <w:p>
      <w:pPr>
        <w:pStyle w:val="162"/>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5.联合体</w:t>
      </w:r>
    </w:p>
    <w:p>
      <w:pPr>
        <w:pStyle w:val="162"/>
        <w:ind w:firstLine="480" w:firstLineChars="200"/>
        <w:rPr>
          <w:rFonts w:hint="eastAsia" w:ascii="仿宋" w:hAnsi="仿宋" w:eastAsia="仿宋"/>
          <w:sz w:val="24"/>
          <w:szCs w:val="24"/>
        </w:rPr>
      </w:pPr>
      <w:r>
        <w:rPr>
          <w:rFonts w:hint="eastAsia" w:ascii="仿宋" w:hAnsi="仿宋" w:eastAsia="仿宋"/>
          <w:sz w:val="24"/>
          <w:szCs w:val="24"/>
        </w:rPr>
        <w:t>本项目</w:t>
      </w:r>
      <w:r>
        <w:rPr>
          <w:rFonts w:hint="eastAsia" w:ascii="仿宋" w:hAnsi="仿宋" w:eastAsia="仿宋"/>
          <w:b/>
          <w:bCs/>
          <w:sz w:val="24"/>
          <w:szCs w:val="24"/>
        </w:rPr>
        <w:t>不允许</w:t>
      </w:r>
      <w:r>
        <w:rPr>
          <w:rFonts w:hint="eastAsia" w:ascii="仿宋" w:hAnsi="仿宋" w:eastAsia="仿宋"/>
          <w:sz w:val="24"/>
          <w:szCs w:val="24"/>
        </w:rPr>
        <w:t>联合体参与采购活动。</w:t>
      </w:r>
    </w:p>
    <w:p>
      <w:pPr>
        <w:spacing w:line="360" w:lineRule="auto"/>
        <w:ind w:firstLine="472" w:firstLineChars="196"/>
        <w:rPr>
          <w:rFonts w:hint="eastAsia" w:ascii="仿宋" w:hAnsi="仿宋" w:eastAsia="仿宋"/>
          <w:b/>
          <w:color w:val="000000"/>
          <w:sz w:val="24"/>
          <w:szCs w:val="24"/>
        </w:rPr>
      </w:pPr>
      <w:r>
        <w:rPr>
          <w:rFonts w:hint="eastAsia" w:ascii="仿宋" w:hAnsi="仿宋" w:eastAsia="仿宋"/>
          <w:b/>
          <w:color w:val="000000"/>
          <w:sz w:val="24"/>
          <w:szCs w:val="24"/>
        </w:rPr>
        <w:t>6.响应文件有效期（实质性要求）</w:t>
      </w:r>
    </w:p>
    <w:p>
      <w:pPr>
        <w:spacing w:line="360" w:lineRule="auto"/>
        <w:ind w:firstLine="470" w:firstLineChars="196"/>
        <w:rPr>
          <w:rFonts w:hint="eastAsia" w:ascii="仿宋" w:hAnsi="仿宋" w:eastAsia="仿宋"/>
          <w:color w:val="000000"/>
          <w:sz w:val="24"/>
          <w:szCs w:val="24"/>
        </w:rPr>
      </w:pPr>
      <w:r>
        <w:rPr>
          <w:rFonts w:hint="eastAsia" w:ascii="仿宋" w:hAnsi="仿宋" w:eastAsia="仿宋"/>
          <w:color w:val="000000"/>
          <w:sz w:val="24"/>
          <w:szCs w:val="24"/>
        </w:rPr>
        <w:t>本项目响应文件有效期为递交响应文件</w:t>
      </w:r>
      <w:r>
        <w:rPr>
          <w:rFonts w:hint="eastAsia" w:ascii="仿宋" w:hAnsi="仿宋" w:eastAsia="仿宋"/>
          <w:sz w:val="24"/>
          <w:szCs w:val="24"/>
        </w:rPr>
        <w:t>截止之日起</w:t>
      </w:r>
      <w:r>
        <w:rPr>
          <w:rFonts w:hint="eastAsia" w:ascii="仿宋" w:hAnsi="仿宋" w:eastAsia="仿宋"/>
          <w:sz w:val="24"/>
          <w:szCs w:val="24"/>
          <w:u w:val="single"/>
        </w:rPr>
        <w:t>30</w:t>
      </w:r>
      <w:r>
        <w:rPr>
          <w:rFonts w:hint="eastAsia" w:ascii="仿宋" w:hAnsi="仿宋" w:eastAsia="仿宋"/>
          <w:sz w:val="24"/>
          <w:szCs w:val="24"/>
        </w:rPr>
        <w:t>天。</w:t>
      </w:r>
      <w:r>
        <w:rPr>
          <w:rFonts w:hint="eastAsia" w:ascii="仿宋" w:hAnsi="仿宋" w:eastAsia="仿宋"/>
          <w:color w:val="000000"/>
          <w:sz w:val="24"/>
          <w:szCs w:val="24"/>
        </w:rPr>
        <w:t>供应商响应文件中必须载明响应文件有效期，</w:t>
      </w:r>
      <w:r>
        <w:rPr>
          <w:rFonts w:hint="eastAsia" w:ascii="仿宋" w:hAnsi="仿宋" w:eastAsia="仿宋"/>
          <w:b/>
          <w:color w:val="000000"/>
          <w:sz w:val="24"/>
          <w:szCs w:val="24"/>
        </w:rPr>
        <w:t>响应文件中载明的响应文件有效期可以长于竞争性谈判文件规定的期限，但不得短于竞争性谈判文件规定的期限。否则，其响应文件将作为无效处理。</w:t>
      </w:r>
    </w:p>
    <w:p>
      <w:pPr>
        <w:pStyle w:val="161"/>
        <w:ind w:firstLine="480"/>
        <w:rPr>
          <w:rFonts w:hint="eastAsia" w:ascii="仿宋" w:hAnsi="仿宋" w:eastAsia="仿宋"/>
          <w:sz w:val="24"/>
          <w:szCs w:val="24"/>
        </w:rPr>
      </w:pPr>
      <w:r>
        <w:rPr>
          <w:rFonts w:hint="eastAsia" w:ascii="仿宋" w:hAnsi="仿宋" w:eastAsia="仿宋"/>
          <w:sz w:val="24"/>
          <w:szCs w:val="24"/>
        </w:rPr>
        <w:t>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w:t>
      </w:r>
    </w:p>
    <w:p>
      <w:pPr>
        <w:spacing w:line="360" w:lineRule="auto"/>
        <w:ind w:firstLine="470" w:firstLineChars="196"/>
        <w:rPr>
          <w:rFonts w:hint="eastAsia" w:ascii="仿宋" w:hAnsi="仿宋" w:eastAsia="仿宋"/>
          <w:sz w:val="24"/>
          <w:szCs w:val="24"/>
        </w:rPr>
      </w:pPr>
      <w:r>
        <w:rPr>
          <w:rFonts w:hint="eastAsia" w:ascii="仿宋" w:hAnsi="仿宋" w:eastAsia="仿宋"/>
          <w:sz w:val="24"/>
          <w:szCs w:val="24"/>
        </w:rPr>
        <w:t>因采购人采购需求作出必要调整，采购人可于响应有效期届满之前与供应商协商延长响应有效期。供应商拒绝延长响应有效期的，不得再参与该项目后续采购活动，但由此给供应商造成的损失，采购人应当予以赔偿或者合理补偿。供应商同意延长响应有效期的，不能修改响应文件。</w:t>
      </w:r>
    </w:p>
    <w:p>
      <w:pPr>
        <w:spacing w:line="360" w:lineRule="auto"/>
        <w:ind w:firstLine="600" w:firstLineChars="200"/>
        <w:rPr>
          <w:rFonts w:ascii="宋体" w:hAnsi="宋体"/>
          <w:color w:val="000000"/>
          <w:sz w:val="30"/>
          <w:szCs w:val="30"/>
        </w:rPr>
      </w:pPr>
      <w:bookmarkStart w:id="17" w:name="_Toc1535"/>
      <w:bookmarkStart w:id="18" w:name="_Toc27941"/>
      <w:bookmarkStart w:id="19" w:name="_Toc29011"/>
      <w:bookmarkStart w:id="20" w:name="_Toc5427"/>
      <w:r>
        <w:rPr>
          <w:rFonts w:ascii="宋体" w:hAnsi="宋体"/>
          <w:color w:val="000000"/>
          <w:sz w:val="30"/>
          <w:szCs w:val="30"/>
        </w:rPr>
        <w:br w:type="page"/>
      </w:r>
    </w:p>
    <w:p>
      <w:pPr>
        <w:pStyle w:val="5"/>
        <w:keepNext w:val="0"/>
        <w:keepLines w:val="0"/>
        <w:spacing w:line="240" w:lineRule="auto"/>
        <w:jc w:val="left"/>
        <w:rPr>
          <w:rFonts w:hint="eastAsia" w:ascii="仿宋" w:hAnsi="仿宋" w:eastAsia="仿宋"/>
        </w:rPr>
      </w:pPr>
      <w:r>
        <w:rPr>
          <w:rFonts w:hint="eastAsia" w:ascii="仿宋" w:hAnsi="仿宋" w:eastAsia="仿宋"/>
        </w:rPr>
        <w:t>二、供应商须知附表</w:t>
      </w:r>
    </w:p>
    <w:tbl>
      <w:tblPr>
        <w:tblStyle w:val="2"/>
        <w:tblW w:w="9341" w:type="dxa"/>
        <w:jc w:val="center"/>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
      <w:tblGrid>
        <w:gridCol w:w="1013"/>
        <w:gridCol w:w="2409"/>
        <w:gridCol w:w="5919"/>
      </w:tblGrid>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79"/>
              <w:spacing w:line="360" w:lineRule="auto"/>
              <w:ind w:left="9"/>
              <w:jc w:val="center"/>
              <w:rPr>
                <w:rFonts w:hint="eastAsia" w:ascii="仿宋" w:hAnsi="仿宋" w:eastAsia="仿宋"/>
                <w:sz w:val="21"/>
                <w:szCs w:val="21"/>
                <w:lang w:val="zh-CN"/>
              </w:rPr>
            </w:pPr>
            <w:r>
              <w:rPr>
                <w:rFonts w:hint="eastAsia" w:ascii="仿宋" w:hAnsi="仿宋" w:eastAsia="仿宋"/>
                <w:sz w:val="21"/>
                <w:szCs w:val="21"/>
                <w:lang w:val="zh-CN"/>
              </w:rPr>
              <w:t>序号</w:t>
            </w:r>
          </w:p>
        </w:tc>
        <w:tc>
          <w:tcPr>
            <w:tcW w:w="2409" w:type="dxa"/>
            <w:vAlign w:val="center"/>
          </w:tcPr>
          <w:p>
            <w:pPr>
              <w:pStyle w:val="79"/>
              <w:spacing w:line="360" w:lineRule="auto"/>
              <w:ind w:left="38"/>
              <w:jc w:val="center"/>
              <w:rPr>
                <w:rFonts w:hint="eastAsia" w:ascii="仿宋" w:hAnsi="仿宋" w:eastAsia="仿宋"/>
                <w:sz w:val="21"/>
                <w:szCs w:val="21"/>
                <w:lang w:val="zh-CN"/>
              </w:rPr>
            </w:pPr>
            <w:r>
              <w:rPr>
                <w:rFonts w:hint="eastAsia" w:ascii="仿宋" w:hAnsi="仿宋" w:eastAsia="仿宋"/>
                <w:sz w:val="21"/>
                <w:szCs w:val="21"/>
                <w:lang w:val="zh-CN"/>
              </w:rPr>
              <w:t>应知事项</w:t>
            </w:r>
          </w:p>
        </w:tc>
        <w:tc>
          <w:tcPr>
            <w:tcW w:w="5919" w:type="dxa"/>
            <w:vAlign w:val="center"/>
          </w:tcPr>
          <w:p>
            <w:pPr>
              <w:pStyle w:val="79"/>
              <w:spacing w:line="360" w:lineRule="auto"/>
              <w:jc w:val="center"/>
              <w:rPr>
                <w:rFonts w:hint="eastAsia" w:ascii="仿宋" w:hAnsi="仿宋" w:eastAsia="仿宋"/>
                <w:sz w:val="21"/>
                <w:szCs w:val="21"/>
                <w:lang w:val="zh-CN"/>
              </w:rPr>
            </w:pPr>
            <w:r>
              <w:rPr>
                <w:rFonts w:hint="eastAsia" w:ascii="仿宋" w:hAnsi="仿宋" w:eastAsia="仿宋"/>
                <w:sz w:val="21"/>
                <w:szCs w:val="21"/>
                <w:lang w:val="zh-CN"/>
              </w:rPr>
              <w:t>说明和要求</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15"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1</w:t>
            </w:r>
          </w:p>
        </w:tc>
        <w:tc>
          <w:tcPr>
            <w:tcW w:w="2409" w:type="dxa"/>
            <w:vAlign w:val="center"/>
          </w:tcPr>
          <w:p>
            <w:pPr>
              <w:pStyle w:val="79"/>
              <w:spacing w:line="360" w:lineRule="auto"/>
              <w:ind w:left="38"/>
              <w:jc w:val="center"/>
              <w:rPr>
                <w:rFonts w:hint="eastAsia" w:ascii="仿宋" w:hAnsi="仿宋" w:eastAsia="仿宋"/>
                <w:sz w:val="21"/>
                <w:szCs w:val="21"/>
                <w:lang w:val="zh-CN"/>
              </w:rPr>
            </w:pPr>
            <w:r>
              <w:rPr>
                <w:rFonts w:hint="eastAsia" w:ascii="仿宋" w:hAnsi="仿宋" w:eastAsia="仿宋"/>
                <w:sz w:val="21"/>
                <w:szCs w:val="21"/>
                <w:lang w:val="zh-CN"/>
              </w:rPr>
              <w:t>采购预算</w:t>
            </w:r>
          </w:p>
          <w:p>
            <w:pPr>
              <w:pStyle w:val="79"/>
              <w:spacing w:line="360" w:lineRule="auto"/>
              <w:ind w:left="38"/>
              <w:jc w:val="center"/>
              <w:rPr>
                <w:rFonts w:hint="eastAsia" w:ascii="仿宋" w:hAnsi="仿宋" w:eastAsia="仿宋"/>
                <w:sz w:val="21"/>
                <w:szCs w:val="21"/>
                <w:lang w:val="zh-CN"/>
              </w:rPr>
            </w:pPr>
            <w:r>
              <w:rPr>
                <w:rFonts w:hint="eastAsia" w:ascii="仿宋" w:hAnsi="仿宋" w:eastAsia="仿宋"/>
                <w:sz w:val="21"/>
                <w:szCs w:val="21"/>
                <w:lang w:val="zh-CN"/>
              </w:rPr>
              <w:t>（实质性要求）</w:t>
            </w:r>
          </w:p>
        </w:tc>
        <w:tc>
          <w:tcPr>
            <w:tcW w:w="5919" w:type="dxa"/>
            <w:vAlign w:val="top"/>
          </w:tcPr>
          <w:p>
            <w:pPr>
              <w:pStyle w:val="79"/>
              <w:ind w:firstLine="210" w:firstLineChars="100"/>
              <w:rPr>
                <w:rFonts w:hint="eastAsia" w:ascii="仿宋" w:hAnsi="仿宋" w:eastAsia="仿宋"/>
                <w:sz w:val="21"/>
                <w:szCs w:val="21"/>
              </w:rPr>
            </w:pPr>
            <w:r>
              <w:rPr>
                <w:rFonts w:hint="eastAsia" w:ascii="仿宋" w:hAnsi="仿宋" w:eastAsia="仿宋"/>
                <w:sz w:val="21"/>
                <w:szCs w:val="21"/>
              </w:rPr>
              <w:t>全风险代理：（1）处置案外财产现金回款的：若实现债权的金额不足人民币100万元的，最高按18%支付律师服务费；实现债权的金额在人民币100万元以上不足500万元的，最高按15%支付律师服务费；实现债权的金额在人民币500万元以上不足1000万元的，最高按12%支付律师服务费；实现债权的金额在人民币1000万元以上不足5000万元的，最高按9%支付律师服务费；实现债权的金额在人民币5000万元以上的，最高按6%支付律师服务费；处置案外财产以物抵债的，最高按上述代理费率的50%支付律师服务费。</w:t>
            </w:r>
            <w:r>
              <w:rPr>
                <w:rFonts w:hint="eastAsia" w:ascii="仿宋" w:hAnsi="仿宋" w:eastAsia="仿宋"/>
                <w:sz w:val="20"/>
                <w:szCs w:val="21"/>
              </w:rPr>
              <w:t>（2）</w:t>
            </w:r>
            <w:r>
              <w:rPr>
                <w:rFonts w:hint="eastAsia" w:ascii="仿宋" w:hAnsi="仿宋" w:eastAsia="仿宋"/>
                <w:sz w:val="21"/>
              </w:rPr>
              <w:t>通过处置担保物实现的，最高按收回现金金额的</w:t>
            </w:r>
            <w:r>
              <w:rPr>
                <w:rFonts w:hint="eastAsia" w:ascii="仿宋" w:hAnsi="仿宋" w:eastAsia="仿宋"/>
                <w:sz w:val="21"/>
                <w:u w:val="single"/>
              </w:rPr>
              <w:t>2</w:t>
            </w:r>
            <w:r>
              <w:rPr>
                <w:rFonts w:hint="eastAsia" w:ascii="仿宋" w:hAnsi="仿宋" w:eastAsia="仿宋"/>
                <w:sz w:val="21"/>
              </w:rPr>
              <w:t>%计付律师费；担保物以物抵债，最高按抵顶债务金额的0.5%计付律师费。</w:t>
            </w:r>
          </w:p>
          <w:p>
            <w:pPr>
              <w:pStyle w:val="79"/>
              <w:spacing w:line="360" w:lineRule="auto"/>
              <w:ind w:firstLine="210" w:firstLineChars="100"/>
              <w:jc w:val="both"/>
              <w:rPr>
                <w:rFonts w:hint="eastAsia" w:ascii="仿宋" w:hAnsi="仿宋" w:eastAsia="仿宋"/>
                <w:sz w:val="21"/>
                <w:szCs w:val="21"/>
                <w:lang w:val="zh-CN"/>
              </w:rPr>
            </w:pPr>
            <w:r>
              <w:rPr>
                <w:rFonts w:hint="eastAsia" w:ascii="仿宋" w:hAnsi="仿宋" w:eastAsia="仿宋"/>
                <w:sz w:val="21"/>
                <w:szCs w:val="21"/>
                <w:lang w:val="zh-CN"/>
              </w:rPr>
              <w:t>最后报价超过采购预算</w:t>
            </w:r>
            <w:r>
              <w:rPr>
                <w:rFonts w:ascii="仿宋" w:hAnsi="仿宋" w:eastAsia="仿宋"/>
                <w:sz w:val="21"/>
                <w:szCs w:val="21"/>
                <w:lang w:val="zh-CN"/>
              </w:rPr>
              <w:t>,</w:t>
            </w:r>
            <w:r>
              <w:rPr>
                <w:rFonts w:hint="eastAsia" w:ascii="仿宋" w:hAnsi="仿宋" w:eastAsia="仿宋"/>
                <w:sz w:val="21"/>
                <w:szCs w:val="21"/>
                <w:lang w:val="zh-CN"/>
              </w:rPr>
              <w:t>其响应文件按无效处理。</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PrEx>
        <w:trPr>
          <w:trHeight w:val="20"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2</w:t>
            </w:r>
          </w:p>
        </w:tc>
        <w:tc>
          <w:tcPr>
            <w:tcW w:w="2409" w:type="dxa"/>
            <w:vAlign w:val="center"/>
          </w:tcPr>
          <w:p>
            <w:pPr>
              <w:pStyle w:val="79"/>
              <w:spacing w:line="360" w:lineRule="auto"/>
              <w:ind w:left="38"/>
              <w:jc w:val="center"/>
              <w:rPr>
                <w:rFonts w:hint="eastAsia" w:ascii="仿宋" w:hAnsi="仿宋" w:eastAsia="仿宋"/>
                <w:sz w:val="21"/>
                <w:szCs w:val="21"/>
                <w:lang w:val="zh-CN"/>
              </w:rPr>
            </w:pPr>
            <w:r>
              <w:rPr>
                <w:rFonts w:hint="eastAsia" w:ascii="仿宋" w:hAnsi="仿宋" w:eastAsia="仿宋"/>
                <w:sz w:val="21"/>
                <w:szCs w:val="21"/>
                <w:lang w:val="zh-CN"/>
              </w:rPr>
              <w:t>最高限价</w:t>
            </w:r>
          </w:p>
          <w:p>
            <w:pPr>
              <w:pStyle w:val="79"/>
              <w:spacing w:line="360" w:lineRule="auto"/>
              <w:ind w:left="38"/>
              <w:jc w:val="center"/>
              <w:rPr>
                <w:rFonts w:hint="eastAsia" w:ascii="仿宋" w:hAnsi="仿宋" w:eastAsia="仿宋"/>
                <w:sz w:val="21"/>
                <w:szCs w:val="21"/>
                <w:lang w:val="zh-CN"/>
              </w:rPr>
            </w:pPr>
            <w:r>
              <w:rPr>
                <w:rFonts w:hint="eastAsia" w:ascii="仿宋" w:hAnsi="仿宋" w:eastAsia="仿宋"/>
                <w:sz w:val="21"/>
                <w:szCs w:val="21"/>
                <w:lang w:val="zh-CN"/>
              </w:rPr>
              <w:t>（实质性要求）</w:t>
            </w:r>
          </w:p>
        </w:tc>
        <w:tc>
          <w:tcPr>
            <w:tcW w:w="5919" w:type="dxa"/>
            <w:vAlign w:val="center"/>
          </w:tcPr>
          <w:p>
            <w:pPr>
              <w:pStyle w:val="79"/>
              <w:ind w:firstLine="210" w:firstLineChars="100"/>
              <w:rPr>
                <w:rFonts w:hint="eastAsia" w:ascii="仿宋" w:hAnsi="仿宋" w:eastAsia="仿宋"/>
                <w:sz w:val="21"/>
                <w:szCs w:val="21"/>
              </w:rPr>
            </w:pPr>
            <w:r>
              <w:rPr>
                <w:rFonts w:hint="eastAsia" w:ascii="仿宋" w:hAnsi="仿宋" w:eastAsia="仿宋"/>
                <w:sz w:val="21"/>
                <w:szCs w:val="21"/>
              </w:rPr>
              <w:t>全风险代理：（1）处置案外财产现金回款的：若实现债权的金额不足人民币100万元的，最高按18%支付律师服务费；实现债权的金额在人民币100万元以上不足500万元的，最高按15%支付律师服务费；实现债权的金额在人民币500万元以上不足1000万元的，最高按12%支付律师服务费；实现债权的金额在人民币1000万元以上不足5000万元的，最高按9%支付律师服务费；实现债权的金额在人民币5000万元以上的，最高按6%支付律师服务费；处置案外财产以物抵债的，最高按上述代理费率的50%支付律师服务费。</w:t>
            </w:r>
            <w:r>
              <w:rPr>
                <w:rFonts w:hint="eastAsia" w:ascii="仿宋" w:hAnsi="仿宋" w:eastAsia="仿宋"/>
                <w:sz w:val="20"/>
                <w:szCs w:val="21"/>
              </w:rPr>
              <w:t>（2）</w:t>
            </w:r>
            <w:r>
              <w:rPr>
                <w:rFonts w:hint="eastAsia" w:ascii="仿宋" w:hAnsi="仿宋" w:eastAsia="仿宋"/>
                <w:sz w:val="21"/>
              </w:rPr>
              <w:t>通过处置担保物实现的，最高按收回现金金额的</w:t>
            </w:r>
            <w:r>
              <w:rPr>
                <w:rFonts w:hint="eastAsia" w:ascii="仿宋" w:hAnsi="仿宋" w:eastAsia="仿宋"/>
                <w:sz w:val="21"/>
                <w:u w:val="single"/>
              </w:rPr>
              <w:t>2</w:t>
            </w:r>
            <w:r>
              <w:rPr>
                <w:rFonts w:hint="eastAsia" w:ascii="仿宋" w:hAnsi="仿宋" w:eastAsia="仿宋"/>
                <w:sz w:val="21"/>
              </w:rPr>
              <w:t>%计付律师费；担保物以物抵债，最高按抵顶债务金额的0.5%计付律师费。</w:t>
            </w:r>
          </w:p>
          <w:p>
            <w:pPr>
              <w:pStyle w:val="79"/>
              <w:spacing w:line="360" w:lineRule="auto"/>
              <w:ind w:firstLine="210" w:firstLineChars="100"/>
              <w:jc w:val="both"/>
              <w:rPr>
                <w:rFonts w:hint="eastAsia" w:ascii="仿宋" w:hAnsi="仿宋" w:eastAsia="仿宋"/>
                <w:sz w:val="21"/>
                <w:szCs w:val="21"/>
                <w:lang w:val="zh-CN"/>
              </w:rPr>
            </w:pPr>
            <w:r>
              <w:rPr>
                <w:rFonts w:hint="eastAsia" w:ascii="仿宋" w:hAnsi="仿宋" w:eastAsia="仿宋"/>
                <w:sz w:val="21"/>
                <w:szCs w:val="21"/>
                <w:lang w:val="zh-CN"/>
              </w:rPr>
              <w:t>最后报价超过最高限价</w:t>
            </w:r>
            <w:r>
              <w:rPr>
                <w:rFonts w:ascii="仿宋" w:hAnsi="仿宋" w:eastAsia="仿宋"/>
                <w:sz w:val="21"/>
                <w:szCs w:val="21"/>
                <w:lang w:val="zh-CN"/>
              </w:rPr>
              <w:t>,</w:t>
            </w:r>
            <w:r>
              <w:rPr>
                <w:rFonts w:hint="eastAsia" w:ascii="仿宋" w:hAnsi="仿宋" w:eastAsia="仿宋"/>
                <w:sz w:val="21"/>
                <w:szCs w:val="21"/>
                <w:lang w:val="zh-CN"/>
              </w:rPr>
              <w:t>其响应文件按无效处理。</w:t>
            </w:r>
            <w:r>
              <w:rPr>
                <w:rFonts w:hint="eastAsia" w:ascii="仿宋" w:hAnsi="仿宋" w:eastAsia="仿宋"/>
                <w:sz w:val="21"/>
                <w:szCs w:val="21"/>
              </w:rPr>
              <w:t>本报价包含代理工作内容产生的成本和税费、食宿、交通费费用等。除此之外，采购人不再另行支付其它任何费用。</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3</w:t>
            </w:r>
          </w:p>
        </w:tc>
        <w:tc>
          <w:tcPr>
            <w:tcW w:w="2409" w:type="dxa"/>
            <w:vAlign w:val="center"/>
          </w:tcPr>
          <w:p>
            <w:pPr>
              <w:pStyle w:val="79"/>
              <w:spacing w:line="360" w:lineRule="auto"/>
              <w:ind w:left="38"/>
              <w:jc w:val="center"/>
              <w:rPr>
                <w:rFonts w:hint="eastAsia" w:ascii="仿宋" w:hAnsi="仿宋" w:eastAsia="仿宋"/>
                <w:sz w:val="21"/>
                <w:szCs w:val="21"/>
              </w:rPr>
            </w:pPr>
            <w:r>
              <w:rPr>
                <w:rFonts w:hint="eastAsia" w:ascii="仿宋" w:hAnsi="仿宋" w:eastAsia="仿宋"/>
                <w:sz w:val="21"/>
                <w:szCs w:val="21"/>
              </w:rPr>
              <w:t>低于成本价</w:t>
            </w:r>
          </w:p>
          <w:p>
            <w:pPr>
              <w:pStyle w:val="79"/>
              <w:spacing w:line="360" w:lineRule="auto"/>
              <w:ind w:left="38"/>
              <w:jc w:val="center"/>
              <w:rPr>
                <w:rFonts w:hint="eastAsia" w:ascii="仿宋" w:hAnsi="仿宋" w:eastAsia="仿宋"/>
                <w:sz w:val="21"/>
                <w:szCs w:val="21"/>
              </w:rPr>
            </w:pPr>
            <w:r>
              <w:rPr>
                <w:rFonts w:hint="eastAsia" w:ascii="仿宋" w:hAnsi="仿宋" w:eastAsia="仿宋"/>
                <w:sz w:val="21"/>
                <w:szCs w:val="21"/>
              </w:rPr>
              <w:t>不正当竞争预防措施</w:t>
            </w:r>
          </w:p>
          <w:p>
            <w:pPr>
              <w:pStyle w:val="79"/>
              <w:spacing w:line="360" w:lineRule="auto"/>
              <w:ind w:left="38"/>
              <w:jc w:val="center"/>
              <w:rPr>
                <w:rFonts w:hint="eastAsia" w:ascii="仿宋" w:hAnsi="仿宋" w:eastAsia="仿宋"/>
                <w:sz w:val="21"/>
                <w:szCs w:val="21"/>
              </w:rPr>
            </w:pPr>
            <w:r>
              <w:rPr>
                <w:rFonts w:hint="eastAsia" w:ascii="仿宋" w:hAnsi="仿宋" w:eastAsia="仿宋"/>
                <w:sz w:val="21"/>
                <w:szCs w:val="21"/>
              </w:rPr>
              <w:t>（实质性要求）</w:t>
            </w:r>
          </w:p>
        </w:tc>
        <w:tc>
          <w:tcPr>
            <w:tcW w:w="5919" w:type="dxa"/>
            <w:vAlign w:val="center"/>
          </w:tcPr>
          <w:p>
            <w:pPr>
              <w:spacing w:line="360" w:lineRule="auto"/>
              <w:ind w:left="105" w:leftChars="50" w:right="105" w:rightChars="50" w:firstLine="210" w:firstLineChars="100"/>
              <w:rPr>
                <w:rFonts w:ascii="仿宋" w:hAnsi="仿宋" w:eastAsia="仿宋"/>
                <w:kern w:val="0"/>
              </w:rPr>
            </w:pPr>
            <w:r>
              <w:rPr>
                <w:rFonts w:ascii="仿宋" w:hAnsi="仿宋" w:eastAsia="仿宋"/>
                <w:kern w:val="0"/>
              </w:rPr>
              <w:t>1</w:t>
            </w:r>
            <w:r>
              <w:rPr>
                <w:rFonts w:hint="eastAsia" w:ascii="仿宋" w:hAnsi="仿宋" w:eastAsia="仿宋"/>
                <w:kern w:val="0"/>
              </w:rPr>
              <w:t>、供应商报价低于采购预算60</w:t>
            </w:r>
            <w:r>
              <w:rPr>
                <w:rFonts w:ascii="仿宋" w:hAnsi="仿宋" w:eastAsia="仿宋"/>
                <w:kern w:val="0"/>
              </w:rPr>
              <w:t>%</w:t>
            </w:r>
            <w:r>
              <w:rPr>
                <w:rFonts w:hint="eastAsia" w:ascii="仿宋" w:hAnsi="仿宋" w:eastAsia="仿宋"/>
                <w:kern w:val="0"/>
              </w:rPr>
              <w:t>且同时低于其他有效供应商报价算术平均价50</w:t>
            </w:r>
            <w:r>
              <w:rPr>
                <w:rFonts w:ascii="仿宋" w:hAnsi="仿宋" w:eastAsia="仿宋"/>
                <w:kern w:val="0"/>
              </w:rPr>
              <w:t>%</w:t>
            </w:r>
            <w:r>
              <w:rPr>
                <w:rFonts w:hint="eastAsia" w:ascii="仿宋" w:hAnsi="仿宋" w:eastAsia="仿宋"/>
                <w:kern w:val="0"/>
              </w:rPr>
              <w:t>，有可能影响项目落实或者不能诚信履约的，应当要求其在评审现场合理的时间内提供书面说明，必要时提交相关证明材料；供应商不能证明其报价合理性的，谈判小组应当将其</w:t>
            </w:r>
            <w:r>
              <w:rPr>
                <w:rFonts w:hint="eastAsia" w:ascii="仿宋" w:hAnsi="仿宋" w:eastAsia="仿宋"/>
              </w:rPr>
              <w:t>响应文件作为无效处理</w:t>
            </w:r>
            <w:r>
              <w:rPr>
                <w:rFonts w:hint="eastAsia" w:ascii="仿宋" w:hAnsi="仿宋" w:eastAsia="仿宋"/>
                <w:kern w:val="0"/>
              </w:rPr>
              <w:t>。</w:t>
            </w:r>
          </w:p>
          <w:p>
            <w:pPr>
              <w:spacing w:line="360" w:lineRule="auto"/>
              <w:ind w:left="105" w:leftChars="50" w:right="105" w:rightChars="50" w:firstLine="210" w:firstLineChars="100"/>
              <w:rPr>
                <w:rFonts w:ascii="仿宋" w:hAnsi="仿宋" w:eastAsia="仿宋"/>
              </w:rPr>
            </w:pPr>
            <w:r>
              <w:rPr>
                <w:rFonts w:ascii="仿宋" w:hAnsi="仿宋" w:eastAsia="仿宋"/>
              </w:rPr>
              <w:t>2</w:t>
            </w:r>
            <w:r>
              <w:rPr>
                <w:rFonts w:hint="eastAsia" w:ascii="仿宋" w:hAnsi="仿宋" w:eastAsia="仿宋"/>
              </w:rPr>
              <w:t>、供应商书面说明应当签字确认或者加盖公章，否则无效。书面说明应由其法定代表人</w:t>
            </w:r>
            <w:r>
              <w:rPr>
                <w:rFonts w:ascii="仿宋" w:hAnsi="仿宋" w:eastAsia="仿宋"/>
              </w:rPr>
              <w:t>/</w:t>
            </w:r>
            <w:r>
              <w:rPr>
                <w:rFonts w:hint="eastAsia" w:ascii="仿宋" w:hAnsi="仿宋" w:eastAsia="仿宋"/>
              </w:rPr>
              <w:t>主要负责人或者其授权代表签字确认。</w:t>
            </w:r>
          </w:p>
          <w:p>
            <w:pPr>
              <w:spacing w:line="360" w:lineRule="auto"/>
              <w:ind w:left="105" w:leftChars="50" w:right="105" w:rightChars="50" w:firstLine="210" w:firstLineChars="100"/>
              <w:rPr>
                <w:rFonts w:ascii="仿宋" w:hAnsi="仿宋" w:eastAsia="仿宋"/>
              </w:rPr>
            </w:pPr>
            <w:r>
              <w:rPr>
                <w:rFonts w:ascii="仿宋" w:hAnsi="仿宋" w:eastAsia="仿宋"/>
              </w:rPr>
              <w:t>3</w:t>
            </w:r>
            <w:r>
              <w:rPr>
                <w:rFonts w:hint="eastAsia" w:ascii="仿宋" w:hAnsi="仿宋" w:eastAsia="仿宋"/>
              </w:rPr>
              <w:t>、供应商提供书面说明后，谈判小组应当结合采购项目采购需求、专业实际情况、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4</w:t>
            </w:r>
          </w:p>
        </w:tc>
        <w:tc>
          <w:tcPr>
            <w:tcW w:w="2409" w:type="dxa"/>
            <w:vAlign w:val="center"/>
          </w:tcPr>
          <w:p>
            <w:pPr>
              <w:ind w:left="105" w:leftChars="50" w:right="105" w:rightChars="50" w:firstLine="210" w:firstLineChars="100"/>
              <w:jc w:val="center"/>
              <w:rPr>
                <w:rFonts w:hint="eastAsia" w:ascii="仿宋" w:hAnsi="仿宋" w:eastAsia="仿宋"/>
                <w:lang w:val="zh-CN"/>
              </w:rPr>
            </w:pPr>
            <w:r>
              <w:rPr>
                <w:rFonts w:hint="eastAsia" w:ascii="仿宋" w:hAnsi="仿宋" w:eastAsia="仿宋"/>
                <w:lang w:val="zh-CN"/>
              </w:rPr>
              <w:t>谈判保证金</w:t>
            </w:r>
          </w:p>
        </w:tc>
        <w:tc>
          <w:tcPr>
            <w:tcW w:w="5919" w:type="dxa"/>
            <w:vAlign w:val="center"/>
          </w:tcPr>
          <w:p>
            <w:pPr>
              <w:ind w:left="105" w:leftChars="50" w:right="105" w:rightChars="50" w:firstLine="210"/>
              <w:rPr>
                <w:rFonts w:hint="eastAsia" w:ascii="仿宋" w:hAnsi="仿宋" w:eastAsia="仿宋"/>
                <w:lang w:val="zh-CN"/>
              </w:rPr>
            </w:pPr>
            <w:r>
              <w:rPr>
                <w:rFonts w:hint="eastAsia" w:ascii="仿宋" w:hAnsi="仿宋" w:eastAsia="仿宋"/>
                <w:lang w:val="zh-CN"/>
              </w:rPr>
              <w:t>无</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727"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5</w:t>
            </w:r>
          </w:p>
        </w:tc>
        <w:tc>
          <w:tcPr>
            <w:tcW w:w="2409" w:type="dxa"/>
            <w:vAlign w:val="center"/>
          </w:tcPr>
          <w:p>
            <w:pPr>
              <w:ind w:left="105" w:leftChars="50" w:right="105" w:rightChars="50" w:firstLine="210" w:firstLineChars="100"/>
              <w:jc w:val="center"/>
              <w:rPr>
                <w:rFonts w:hint="eastAsia" w:ascii="仿宋" w:hAnsi="仿宋" w:eastAsia="仿宋"/>
                <w:lang w:val="zh-CN"/>
              </w:rPr>
            </w:pPr>
            <w:r>
              <w:rPr>
                <w:rFonts w:hint="eastAsia" w:ascii="仿宋" w:hAnsi="仿宋" w:eastAsia="仿宋"/>
                <w:lang w:val="zh-CN"/>
              </w:rPr>
              <w:t>履约保证金</w:t>
            </w:r>
          </w:p>
        </w:tc>
        <w:tc>
          <w:tcPr>
            <w:tcW w:w="5919" w:type="dxa"/>
            <w:vAlign w:val="center"/>
          </w:tcPr>
          <w:p>
            <w:pPr>
              <w:ind w:right="105" w:rightChars="50" w:firstLine="210" w:firstLineChars="100"/>
              <w:rPr>
                <w:rFonts w:hint="eastAsia" w:ascii="仿宋" w:hAnsi="仿宋" w:eastAsia="仿宋"/>
              </w:rPr>
            </w:pPr>
            <w:r>
              <w:rPr>
                <w:rFonts w:hint="eastAsia" w:ascii="仿宋" w:hAnsi="仿宋" w:eastAsia="仿宋"/>
              </w:rPr>
              <w:t>本项目不收取履约保证金</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6</w:t>
            </w:r>
          </w:p>
        </w:tc>
        <w:tc>
          <w:tcPr>
            <w:tcW w:w="2409" w:type="dxa"/>
            <w:vAlign w:val="center"/>
          </w:tcPr>
          <w:p>
            <w:pPr>
              <w:pStyle w:val="79"/>
              <w:spacing w:line="360" w:lineRule="auto"/>
              <w:ind w:left="38"/>
              <w:jc w:val="center"/>
              <w:rPr>
                <w:rFonts w:hint="eastAsia" w:ascii="仿宋" w:hAnsi="仿宋" w:eastAsia="仿宋"/>
                <w:sz w:val="21"/>
                <w:szCs w:val="21"/>
              </w:rPr>
            </w:pPr>
            <w:r>
              <w:rPr>
                <w:rFonts w:hint="eastAsia" w:ascii="仿宋" w:hAnsi="仿宋" w:eastAsia="仿宋"/>
                <w:sz w:val="21"/>
                <w:szCs w:val="21"/>
              </w:rPr>
              <w:t>谈判</w:t>
            </w:r>
            <w:r>
              <w:rPr>
                <w:rFonts w:hint="eastAsia" w:ascii="仿宋" w:hAnsi="仿宋" w:eastAsia="仿宋"/>
                <w:sz w:val="21"/>
                <w:szCs w:val="21"/>
                <w:lang w:val="zh-CN"/>
              </w:rPr>
              <w:t>文件咨询</w:t>
            </w:r>
          </w:p>
        </w:tc>
        <w:tc>
          <w:tcPr>
            <w:tcW w:w="5919" w:type="dxa"/>
            <w:vAlign w:val="center"/>
          </w:tcPr>
          <w:p>
            <w:pPr>
              <w:pStyle w:val="79"/>
              <w:spacing w:line="360" w:lineRule="auto"/>
              <w:ind w:firstLine="210" w:firstLineChars="100"/>
              <w:rPr>
                <w:rFonts w:hint="eastAsia" w:ascii="仿宋" w:hAnsi="仿宋" w:eastAsia="仿宋"/>
                <w:sz w:val="21"/>
                <w:szCs w:val="21"/>
                <w:lang w:val="zh-CN"/>
              </w:rPr>
            </w:pPr>
            <w:r>
              <w:rPr>
                <w:rFonts w:hint="eastAsia" w:ascii="仿宋" w:hAnsi="仿宋" w:eastAsia="仿宋"/>
                <w:sz w:val="21"/>
                <w:szCs w:val="21"/>
                <w:lang w:val="zh-CN"/>
              </w:rPr>
              <w:t>联系人：李女士</w:t>
            </w:r>
          </w:p>
          <w:p>
            <w:pPr>
              <w:pStyle w:val="79"/>
              <w:spacing w:line="360" w:lineRule="auto"/>
              <w:ind w:firstLine="210" w:firstLineChars="100"/>
              <w:jc w:val="both"/>
              <w:rPr>
                <w:rFonts w:hint="eastAsia" w:ascii="仿宋" w:hAnsi="仿宋" w:eastAsia="仿宋"/>
                <w:sz w:val="21"/>
                <w:szCs w:val="21"/>
                <w:lang w:val="zh-CN"/>
              </w:rPr>
            </w:pPr>
            <w:r>
              <w:rPr>
                <w:rFonts w:hint="eastAsia" w:ascii="仿宋" w:hAnsi="仿宋" w:eastAsia="仿宋"/>
                <w:sz w:val="21"/>
                <w:szCs w:val="21"/>
                <w:lang w:val="zh-CN"/>
              </w:rPr>
              <w:t>电话：18875207796</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670"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7</w:t>
            </w:r>
          </w:p>
        </w:tc>
        <w:tc>
          <w:tcPr>
            <w:tcW w:w="2409" w:type="dxa"/>
            <w:vAlign w:val="center"/>
          </w:tcPr>
          <w:p>
            <w:pPr>
              <w:pStyle w:val="79"/>
              <w:spacing w:line="360" w:lineRule="auto"/>
              <w:ind w:left="38"/>
              <w:jc w:val="center"/>
              <w:rPr>
                <w:rFonts w:hint="eastAsia" w:ascii="仿宋" w:hAnsi="仿宋" w:eastAsia="仿宋"/>
                <w:sz w:val="21"/>
                <w:szCs w:val="21"/>
                <w:lang w:val="zh-CN"/>
              </w:rPr>
            </w:pPr>
            <w:r>
              <w:rPr>
                <w:rFonts w:hint="eastAsia" w:ascii="仿宋" w:hAnsi="仿宋" w:eastAsia="仿宋"/>
                <w:sz w:val="21"/>
                <w:szCs w:val="21"/>
                <w:lang w:val="zh-CN"/>
              </w:rPr>
              <w:t>谈判过程、结果咨询</w:t>
            </w:r>
          </w:p>
        </w:tc>
        <w:tc>
          <w:tcPr>
            <w:tcW w:w="5919" w:type="dxa"/>
            <w:vAlign w:val="center"/>
          </w:tcPr>
          <w:p>
            <w:pPr>
              <w:pStyle w:val="79"/>
              <w:spacing w:line="360" w:lineRule="auto"/>
              <w:ind w:firstLine="210" w:firstLineChars="100"/>
              <w:rPr>
                <w:rFonts w:hint="eastAsia" w:ascii="仿宋" w:hAnsi="仿宋" w:eastAsia="仿宋"/>
                <w:sz w:val="21"/>
                <w:szCs w:val="21"/>
                <w:lang w:val="zh-CN"/>
              </w:rPr>
            </w:pPr>
            <w:r>
              <w:rPr>
                <w:rFonts w:hint="eastAsia" w:ascii="仿宋" w:hAnsi="仿宋" w:eastAsia="仿宋"/>
                <w:sz w:val="21"/>
                <w:szCs w:val="21"/>
                <w:lang w:val="zh-CN"/>
              </w:rPr>
              <w:t>联系人：李女士</w:t>
            </w:r>
          </w:p>
          <w:p>
            <w:pPr>
              <w:pStyle w:val="79"/>
              <w:spacing w:line="360" w:lineRule="auto"/>
              <w:ind w:firstLine="210" w:firstLineChars="100"/>
              <w:jc w:val="both"/>
              <w:rPr>
                <w:rFonts w:hint="eastAsia" w:ascii="仿宋" w:hAnsi="仿宋" w:eastAsia="仿宋"/>
                <w:sz w:val="21"/>
                <w:szCs w:val="21"/>
                <w:lang w:val="zh-CN"/>
              </w:rPr>
            </w:pPr>
            <w:r>
              <w:rPr>
                <w:rFonts w:hint="eastAsia" w:ascii="仿宋" w:hAnsi="仿宋" w:eastAsia="仿宋"/>
                <w:sz w:val="21"/>
                <w:szCs w:val="21"/>
                <w:lang w:val="zh-CN"/>
              </w:rPr>
              <w:t>电话：18875207796</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550"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8</w:t>
            </w:r>
          </w:p>
        </w:tc>
        <w:tc>
          <w:tcPr>
            <w:tcW w:w="2409" w:type="dxa"/>
            <w:vAlign w:val="center"/>
          </w:tcPr>
          <w:p>
            <w:pPr>
              <w:pStyle w:val="79"/>
              <w:spacing w:line="360" w:lineRule="auto"/>
              <w:jc w:val="center"/>
              <w:rPr>
                <w:rFonts w:hint="eastAsia" w:ascii="仿宋" w:hAnsi="仿宋" w:eastAsia="仿宋"/>
                <w:sz w:val="21"/>
                <w:szCs w:val="21"/>
                <w:lang w:val="zh-CN"/>
              </w:rPr>
            </w:pPr>
            <w:r>
              <w:rPr>
                <w:rFonts w:hint="eastAsia" w:ascii="仿宋" w:hAnsi="仿宋" w:eastAsia="仿宋"/>
                <w:sz w:val="21"/>
                <w:szCs w:val="21"/>
                <w:lang w:val="zh-CN"/>
              </w:rPr>
              <w:t>成交通知书领取</w:t>
            </w:r>
          </w:p>
        </w:tc>
        <w:tc>
          <w:tcPr>
            <w:tcW w:w="5919" w:type="dxa"/>
            <w:vAlign w:val="center"/>
          </w:tcPr>
          <w:p>
            <w:pPr>
              <w:pStyle w:val="79"/>
              <w:spacing w:line="360" w:lineRule="auto"/>
              <w:ind w:firstLine="210" w:firstLineChars="100"/>
              <w:jc w:val="both"/>
              <w:rPr>
                <w:rFonts w:hint="eastAsia" w:ascii="仿宋" w:hAnsi="仿宋" w:eastAsia="仿宋"/>
                <w:sz w:val="21"/>
                <w:szCs w:val="21"/>
                <w:lang w:val="zh-CN"/>
              </w:rPr>
            </w:pPr>
            <w:r>
              <w:rPr>
                <w:rFonts w:hint="eastAsia" w:ascii="仿宋" w:hAnsi="仿宋" w:eastAsia="仿宋"/>
                <w:sz w:val="21"/>
                <w:szCs w:val="21"/>
                <w:lang w:val="zh-CN"/>
              </w:rPr>
              <w:t>邮件方式送达</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827"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9</w:t>
            </w:r>
          </w:p>
        </w:tc>
        <w:tc>
          <w:tcPr>
            <w:tcW w:w="2409" w:type="dxa"/>
            <w:vAlign w:val="center"/>
          </w:tcPr>
          <w:p>
            <w:pPr>
              <w:pStyle w:val="79"/>
              <w:spacing w:line="360" w:lineRule="auto"/>
              <w:ind w:left="38"/>
              <w:jc w:val="center"/>
              <w:rPr>
                <w:rFonts w:hint="eastAsia" w:ascii="仿宋" w:hAnsi="仿宋" w:eastAsia="仿宋"/>
                <w:sz w:val="21"/>
                <w:szCs w:val="21"/>
                <w:lang w:val="zh-CN"/>
              </w:rPr>
            </w:pPr>
            <w:r>
              <w:rPr>
                <w:rFonts w:hint="eastAsia" w:ascii="仿宋" w:hAnsi="仿宋" w:eastAsia="仿宋"/>
                <w:sz w:val="21"/>
                <w:szCs w:val="21"/>
                <w:lang w:val="zh-CN"/>
              </w:rPr>
              <w:t>供应商询问</w:t>
            </w:r>
          </w:p>
        </w:tc>
        <w:tc>
          <w:tcPr>
            <w:tcW w:w="5919" w:type="dxa"/>
            <w:vAlign w:val="top"/>
          </w:tcPr>
          <w:p>
            <w:pPr>
              <w:pStyle w:val="79"/>
              <w:spacing w:line="360" w:lineRule="auto"/>
              <w:ind w:firstLine="210" w:firstLineChars="100"/>
              <w:rPr>
                <w:rFonts w:hint="eastAsia" w:ascii="仿宋" w:hAnsi="仿宋" w:eastAsia="仿宋"/>
                <w:sz w:val="21"/>
                <w:szCs w:val="21"/>
                <w:lang w:val="zh-CN"/>
              </w:rPr>
            </w:pPr>
            <w:r>
              <w:rPr>
                <w:rFonts w:hint="eastAsia" w:ascii="仿宋" w:hAnsi="仿宋" w:eastAsia="仿宋"/>
                <w:sz w:val="21"/>
                <w:szCs w:val="21"/>
                <w:lang w:val="zh-CN"/>
              </w:rPr>
              <w:t>联系人：李女士</w:t>
            </w:r>
          </w:p>
          <w:p>
            <w:pPr>
              <w:pStyle w:val="79"/>
              <w:spacing w:line="360" w:lineRule="auto"/>
              <w:ind w:firstLine="210" w:firstLineChars="100"/>
              <w:rPr>
                <w:rFonts w:hint="eastAsia" w:ascii="仿宋" w:hAnsi="仿宋" w:eastAsia="仿宋"/>
                <w:sz w:val="21"/>
                <w:szCs w:val="21"/>
                <w:lang w:val="zh-CN"/>
              </w:rPr>
            </w:pPr>
            <w:r>
              <w:rPr>
                <w:rFonts w:hint="eastAsia" w:ascii="仿宋" w:hAnsi="仿宋" w:eastAsia="仿宋"/>
                <w:sz w:val="21"/>
                <w:szCs w:val="21"/>
                <w:lang w:val="zh-CN"/>
              </w:rPr>
              <w:t>电话：18875207796</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10</w:t>
            </w:r>
          </w:p>
        </w:tc>
        <w:tc>
          <w:tcPr>
            <w:tcW w:w="2409" w:type="dxa"/>
            <w:vAlign w:val="center"/>
          </w:tcPr>
          <w:p>
            <w:pPr>
              <w:pStyle w:val="79"/>
              <w:spacing w:line="360" w:lineRule="auto"/>
              <w:ind w:left="96"/>
              <w:jc w:val="center"/>
              <w:rPr>
                <w:rFonts w:hint="eastAsia" w:ascii="仿宋" w:hAnsi="仿宋" w:eastAsia="仿宋"/>
                <w:sz w:val="21"/>
                <w:szCs w:val="21"/>
                <w:lang w:val="zh-CN"/>
              </w:rPr>
            </w:pPr>
            <w:r>
              <w:rPr>
                <w:rFonts w:hint="eastAsia" w:ascii="仿宋" w:hAnsi="仿宋" w:eastAsia="仿宋"/>
                <w:sz w:val="21"/>
                <w:szCs w:val="21"/>
                <w:lang w:val="zh-CN"/>
              </w:rPr>
              <w:t>采购合同</w:t>
            </w:r>
          </w:p>
          <w:p>
            <w:pPr>
              <w:pStyle w:val="79"/>
              <w:spacing w:line="360" w:lineRule="auto"/>
              <w:ind w:left="96"/>
              <w:jc w:val="center"/>
              <w:rPr>
                <w:rFonts w:hint="eastAsia" w:ascii="仿宋" w:hAnsi="仿宋" w:eastAsia="仿宋"/>
                <w:sz w:val="21"/>
                <w:szCs w:val="21"/>
                <w:lang w:val="zh-CN"/>
              </w:rPr>
            </w:pPr>
            <w:r>
              <w:rPr>
                <w:rFonts w:hint="eastAsia" w:ascii="仿宋" w:hAnsi="仿宋" w:eastAsia="仿宋"/>
                <w:sz w:val="21"/>
                <w:szCs w:val="21"/>
                <w:lang w:val="zh-CN"/>
              </w:rPr>
              <w:t>公告备案</w:t>
            </w:r>
          </w:p>
        </w:tc>
        <w:tc>
          <w:tcPr>
            <w:tcW w:w="5919" w:type="dxa"/>
            <w:vAlign w:val="center"/>
          </w:tcPr>
          <w:p>
            <w:pPr>
              <w:pStyle w:val="79"/>
              <w:spacing w:line="360" w:lineRule="auto"/>
              <w:ind w:left="151" w:leftChars="72"/>
              <w:jc w:val="both"/>
              <w:rPr>
                <w:rFonts w:hint="eastAsia" w:ascii="仿宋" w:hAnsi="仿宋" w:eastAsia="仿宋"/>
                <w:sz w:val="21"/>
                <w:szCs w:val="21"/>
              </w:rPr>
            </w:pPr>
            <w:r>
              <w:rPr>
                <w:rFonts w:hint="eastAsia" w:ascii="仿宋" w:hAnsi="仿宋" w:eastAsia="仿宋"/>
                <w:sz w:val="21"/>
                <w:szCs w:val="21"/>
              </w:rPr>
              <w:t>不备案</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1173"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11</w:t>
            </w:r>
          </w:p>
        </w:tc>
        <w:tc>
          <w:tcPr>
            <w:tcW w:w="2409" w:type="dxa"/>
            <w:vAlign w:val="center"/>
          </w:tcPr>
          <w:p>
            <w:pPr>
              <w:pStyle w:val="79"/>
              <w:ind w:left="151" w:leftChars="72"/>
              <w:jc w:val="center"/>
              <w:rPr>
                <w:rFonts w:ascii="仿宋" w:hAnsi="仿宋" w:eastAsia="仿宋"/>
                <w:kern w:val="2"/>
                <w:sz w:val="21"/>
                <w:szCs w:val="21"/>
                <w:lang w:val="zh-CN"/>
              </w:rPr>
            </w:pPr>
            <w:r>
              <w:rPr>
                <w:rFonts w:ascii="仿宋" w:hAnsi="仿宋" w:eastAsia="仿宋"/>
                <w:kern w:val="2"/>
                <w:sz w:val="21"/>
                <w:szCs w:val="21"/>
                <w:lang w:val="zh-CN"/>
              </w:rPr>
              <w:t>响应文件数量</w:t>
            </w:r>
          </w:p>
        </w:tc>
        <w:tc>
          <w:tcPr>
            <w:tcW w:w="5919" w:type="dxa"/>
            <w:vAlign w:val="center"/>
          </w:tcPr>
          <w:p>
            <w:pPr>
              <w:pStyle w:val="79"/>
              <w:spacing w:line="360" w:lineRule="auto"/>
              <w:ind w:left="155" w:leftChars="74" w:firstLine="56" w:firstLineChars="27"/>
              <w:jc w:val="both"/>
              <w:rPr>
                <w:rFonts w:hint="eastAsia" w:ascii="仿宋" w:hAnsi="仿宋" w:eastAsia="仿宋"/>
                <w:sz w:val="21"/>
                <w:szCs w:val="21"/>
                <w:lang w:val="zh-CN"/>
              </w:rPr>
            </w:pPr>
            <w:r>
              <w:rPr>
                <w:rFonts w:hint="eastAsia" w:ascii="仿宋" w:hAnsi="仿宋" w:eastAsia="仿宋"/>
                <w:sz w:val="21"/>
                <w:szCs w:val="21"/>
                <w:lang w:val="zh-CN"/>
              </w:rPr>
              <w:t>1、谈判响应文件：正本 1 份，副本 2份。</w:t>
            </w:r>
          </w:p>
          <w:p>
            <w:pPr>
              <w:pStyle w:val="79"/>
              <w:spacing w:line="360" w:lineRule="auto"/>
              <w:ind w:left="155" w:leftChars="74" w:firstLine="56" w:firstLineChars="27"/>
              <w:jc w:val="both"/>
              <w:rPr>
                <w:rFonts w:hint="eastAsia" w:ascii="仿宋" w:hAnsi="仿宋" w:eastAsia="仿宋"/>
                <w:sz w:val="21"/>
                <w:szCs w:val="21"/>
                <w:lang w:val="zh-CN"/>
              </w:rPr>
            </w:pPr>
            <w:r>
              <w:rPr>
                <w:rFonts w:hint="eastAsia" w:ascii="仿宋" w:hAnsi="仿宋" w:eastAsia="仿宋"/>
                <w:sz w:val="21"/>
                <w:szCs w:val="21"/>
                <w:lang w:val="zh-CN"/>
              </w:rPr>
              <w:t>2、最后报价表（纸质）：1套（至少3份）</w:t>
            </w:r>
          </w:p>
          <w:p>
            <w:pPr>
              <w:pStyle w:val="79"/>
              <w:spacing w:line="360" w:lineRule="auto"/>
              <w:ind w:left="155" w:leftChars="74" w:firstLine="56" w:firstLineChars="27"/>
              <w:jc w:val="both"/>
              <w:rPr>
                <w:rFonts w:hint="eastAsia" w:ascii="仿宋" w:hAnsi="仿宋" w:eastAsia="仿宋"/>
                <w:sz w:val="21"/>
                <w:szCs w:val="21"/>
                <w:lang w:val="zh-CN"/>
              </w:rPr>
            </w:pPr>
            <w:r>
              <w:rPr>
                <w:rFonts w:hint="eastAsia" w:ascii="仿宋" w:hAnsi="仿宋" w:eastAsia="仿宋"/>
                <w:sz w:val="21"/>
                <w:szCs w:val="21"/>
                <w:lang w:val="zh-CN"/>
              </w:rPr>
              <w:t>3、响应文件电子档：1份。</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504"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12</w:t>
            </w:r>
          </w:p>
        </w:tc>
        <w:tc>
          <w:tcPr>
            <w:tcW w:w="2409" w:type="dxa"/>
            <w:vAlign w:val="center"/>
          </w:tcPr>
          <w:p>
            <w:pPr>
              <w:pStyle w:val="79"/>
              <w:ind w:left="151" w:leftChars="72"/>
              <w:jc w:val="center"/>
              <w:rPr>
                <w:rFonts w:hint="eastAsia" w:ascii="仿宋" w:hAnsi="仿宋" w:eastAsia="仿宋"/>
                <w:kern w:val="2"/>
                <w:sz w:val="21"/>
                <w:szCs w:val="21"/>
                <w:lang w:val="zh-CN"/>
              </w:rPr>
            </w:pPr>
            <w:r>
              <w:rPr>
                <w:rFonts w:hint="eastAsia" w:ascii="仿宋" w:hAnsi="仿宋" w:eastAsia="仿宋"/>
                <w:kern w:val="2"/>
                <w:sz w:val="21"/>
                <w:szCs w:val="21"/>
                <w:lang w:val="zh-CN"/>
              </w:rPr>
              <w:t>分包、转包</w:t>
            </w:r>
          </w:p>
        </w:tc>
        <w:tc>
          <w:tcPr>
            <w:tcW w:w="5919" w:type="dxa"/>
            <w:vAlign w:val="center"/>
          </w:tcPr>
          <w:p>
            <w:pPr>
              <w:pStyle w:val="79"/>
              <w:ind w:left="151" w:leftChars="72"/>
              <w:rPr>
                <w:rFonts w:hint="eastAsia" w:ascii="仿宋" w:hAnsi="仿宋" w:eastAsia="仿宋"/>
                <w:kern w:val="2"/>
                <w:sz w:val="21"/>
                <w:szCs w:val="21"/>
                <w:lang w:val="zh-CN"/>
              </w:rPr>
            </w:pPr>
            <w:r>
              <w:rPr>
                <w:rFonts w:hint="eastAsia" w:ascii="仿宋" w:hAnsi="仿宋" w:eastAsia="仿宋"/>
                <w:kern w:val="2"/>
                <w:sz w:val="21"/>
                <w:szCs w:val="21"/>
                <w:lang w:val="zh-CN"/>
              </w:rPr>
              <w:t>不允许</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571"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13</w:t>
            </w:r>
          </w:p>
        </w:tc>
        <w:tc>
          <w:tcPr>
            <w:tcW w:w="2409" w:type="dxa"/>
            <w:vAlign w:val="center"/>
          </w:tcPr>
          <w:p>
            <w:pPr>
              <w:pStyle w:val="79"/>
              <w:spacing w:line="360" w:lineRule="auto"/>
              <w:ind w:left="96"/>
              <w:jc w:val="center"/>
              <w:rPr>
                <w:rFonts w:hint="eastAsia" w:ascii="仿宋" w:hAnsi="仿宋" w:eastAsia="仿宋"/>
                <w:sz w:val="21"/>
                <w:szCs w:val="21"/>
                <w:lang w:val="zh-CN"/>
              </w:rPr>
            </w:pPr>
            <w:r>
              <w:rPr>
                <w:rFonts w:hint="eastAsia" w:ascii="仿宋" w:hAnsi="仿宋" w:eastAsia="仿宋"/>
                <w:sz w:val="21"/>
                <w:szCs w:val="21"/>
                <w:lang w:val="zh-CN"/>
              </w:rPr>
              <w:t>代理服务费</w:t>
            </w:r>
          </w:p>
        </w:tc>
        <w:tc>
          <w:tcPr>
            <w:tcW w:w="5919" w:type="dxa"/>
            <w:vAlign w:val="center"/>
          </w:tcPr>
          <w:p>
            <w:pPr>
              <w:pStyle w:val="79"/>
              <w:spacing w:line="360" w:lineRule="auto"/>
              <w:jc w:val="both"/>
              <w:rPr>
                <w:rFonts w:hint="eastAsia" w:ascii="仿宋" w:hAnsi="仿宋" w:eastAsia="仿宋"/>
                <w:sz w:val="21"/>
                <w:szCs w:val="21"/>
                <w:lang w:val="zh-CN"/>
              </w:rPr>
            </w:pPr>
            <w:r>
              <w:rPr>
                <w:rFonts w:hint="eastAsia" w:ascii="仿宋" w:hAnsi="仿宋" w:eastAsia="仿宋"/>
                <w:sz w:val="21"/>
                <w:szCs w:val="21"/>
                <w:lang w:val="zh-CN"/>
              </w:rPr>
              <w:t>本项目</w:t>
            </w:r>
            <w:r>
              <w:rPr>
                <w:rFonts w:hint="eastAsia" w:ascii="仿宋" w:hAnsi="仿宋" w:eastAsia="仿宋"/>
                <w:sz w:val="21"/>
                <w:szCs w:val="21"/>
              </w:rPr>
              <w:t>招标代理</w:t>
            </w:r>
            <w:r>
              <w:rPr>
                <w:rFonts w:hint="eastAsia" w:ascii="仿宋" w:hAnsi="仿宋" w:eastAsia="仿宋"/>
                <w:sz w:val="21"/>
                <w:szCs w:val="21"/>
                <w:lang w:val="zh-CN"/>
              </w:rPr>
              <w:t>服务费</w:t>
            </w:r>
            <w:r>
              <w:rPr>
                <w:rFonts w:hint="eastAsia" w:ascii="仿宋" w:hAnsi="仿宋" w:eastAsia="仿宋"/>
                <w:sz w:val="21"/>
                <w:szCs w:val="21"/>
              </w:rPr>
              <w:t>1000元，</w:t>
            </w:r>
            <w:r>
              <w:rPr>
                <w:rFonts w:hint="eastAsia" w:ascii="仿宋" w:hAnsi="仿宋" w:eastAsia="仿宋"/>
                <w:sz w:val="21"/>
                <w:szCs w:val="21"/>
                <w:lang w:val="zh-CN"/>
              </w:rPr>
              <w:t>由本项目中标人在领取中标通知书时一次性支付。该费用不包含在投标报价内。</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571"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14</w:t>
            </w:r>
          </w:p>
        </w:tc>
        <w:tc>
          <w:tcPr>
            <w:tcW w:w="2409" w:type="dxa"/>
            <w:vAlign w:val="center"/>
          </w:tcPr>
          <w:p>
            <w:pPr>
              <w:pStyle w:val="79"/>
              <w:spacing w:line="360" w:lineRule="auto"/>
              <w:ind w:left="96"/>
              <w:jc w:val="center"/>
              <w:rPr>
                <w:rFonts w:hint="eastAsia" w:ascii="仿宋" w:hAnsi="仿宋" w:eastAsia="仿宋"/>
                <w:sz w:val="21"/>
                <w:szCs w:val="21"/>
                <w:lang w:val="zh-CN"/>
              </w:rPr>
            </w:pPr>
            <w:r>
              <w:rPr>
                <w:rFonts w:hint="eastAsia" w:ascii="仿宋" w:hAnsi="仿宋" w:eastAsia="仿宋"/>
                <w:sz w:val="21"/>
                <w:szCs w:val="21"/>
                <w:lang w:val="zh-CN"/>
              </w:rPr>
              <w:t>谈判小组组成</w:t>
            </w:r>
          </w:p>
        </w:tc>
        <w:tc>
          <w:tcPr>
            <w:tcW w:w="5919" w:type="dxa"/>
            <w:vAlign w:val="center"/>
          </w:tcPr>
          <w:p>
            <w:pPr>
              <w:pStyle w:val="79"/>
              <w:spacing w:line="360" w:lineRule="auto"/>
              <w:jc w:val="both"/>
              <w:rPr>
                <w:rFonts w:hint="eastAsia" w:ascii="仿宋" w:hAnsi="仿宋" w:eastAsia="仿宋"/>
                <w:sz w:val="21"/>
                <w:szCs w:val="21"/>
                <w:lang w:val="zh-CN"/>
              </w:rPr>
            </w:pPr>
            <w:r>
              <w:rPr>
                <w:rFonts w:hint="eastAsia" w:ascii="仿宋" w:hAnsi="仿宋" w:eastAsia="仿宋"/>
                <w:sz w:val="21"/>
                <w:szCs w:val="21"/>
                <w:lang w:val="zh-CN"/>
              </w:rPr>
              <w:t>3名，</w:t>
            </w:r>
            <w:r>
              <w:rPr>
                <w:rStyle w:val="73"/>
                <w:rFonts w:hint="eastAsia" w:ascii="仿宋" w:hAnsi="仿宋" w:eastAsia="仿宋"/>
                <w:lang w:val="zh-CN"/>
              </w:rPr>
              <w:t>由采购人组建</w:t>
            </w:r>
            <w:r>
              <w:rPr>
                <w:rFonts w:hint="eastAsia" w:ascii="仿宋" w:hAnsi="仿宋" w:eastAsia="仿宋"/>
                <w:sz w:val="21"/>
                <w:szCs w:val="21"/>
                <w:lang w:val="zh-CN"/>
              </w:rPr>
              <w:t>。</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1013" w:type="dxa"/>
            <w:vAlign w:val="center"/>
          </w:tcPr>
          <w:p>
            <w:pPr>
              <w:pStyle w:val="79"/>
              <w:spacing w:line="360" w:lineRule="auto"/>
              <w:ind w:right="230"/>
              <w:jc w:val="center"/>
              <w:rPr>
                <w:rFonts w:hint="eastAsia" w:ascii="仿宋" w:hAnsi="仿宋" w:eastAsia="仿宋"/>
                <w:sz w:val="21"/>
                <w:szCs w:val="21"/>
              </w:rPr>
            </w:pPr>
            <w:r>
              <w:rPr>
                <w:rFonts w:hint="eastAsia" w:ascii="仿宋" w:hAnsi="仿宋" w:eastAsia="仿宋"/>
                <w:sz w:val="21"/>
                <w:szCs w:val="21"/>
              </w:rPr>
              <w:t>15</w:t>
            </w:r>
          </w:p>
        </w:tc>
        <w:tc>
          <w:tcPr>
            <w:tcW w:w="2409" w:type="dxa"/>
            <w:vAlign w:val="center"/>
          </w:tcPr>
          <w:p>
            <w:pPr>
              <w:pStyle w:val="79"/>
              <w:spacing w:line="360" w:lineRule="auto"/>
              <w:ind w:left="155" w:leftChars="74" w:firstLine="56" w:firstLineChars="27"/>
              <w:jc w:val="center"/>
              <w:rPr>
                <w:rFonts w:hint="eastAsia" w:ascii="仿宋" w:hAnsi="仿宋" w:eastAsia="仿宋"/>
                <w:sz w:val="21"/>
                <w:szCs w:val="21"/>
                <w:lang w:val="zh-CN"/>
              </w:rPr>
            </w:pPr>
            <w:r>
              <w:rPr>
                <w:rFonts w:hint="eastAsia" w:ascii="仿宋" w:hAnsi="仿宋" w:eastAsia="仿宋"/>
                <w:sz w:val="21"/>
                <w:szCs w:val="21"/>
                <w:lang w:val="zh-CN"/>
              </w:rPr>
              <w:t>声明承诺提醒</w:t>
            </w:r>
          </w:p>
        </w:tc>
        <w:tc>
          <w:tcPr>
            <w:tcW w:w="5919" w:type="dxa"/>
            <w:vAlign w:val="center"/>
          </w:tcPr>
          <w:p>
            <w:pPr>
              <w:pStyle w:val="79"/>
              <w:spacing w:line="360" w:lineRule="auto"/>
              <w:jc w:val="both"/>
              <w:rPr>
                <w:rFonts w:hint="eastAsia" w:ascii="仿宋" w:hAnsi="仿宋" w:eastAsia="仿宋"/>
                <w:sz w:val="21"/>
                <w:szCs w:val="21"/>
                <w:lang w:val="zh-CN"/>
              </w:rPr>
            </w:pPr>
            <w:r>
              <w:rPr>
                <w:rFonts w:hint="eastAsia" w:ascii="仿宋" w:hAnsi="仿宋" w:eastAsia="仿宋"/>
                <w:sz w:val="21"/>
                <w:szCs w:val="21"/>
                <w:lang w:val="zh-CN"/>
              </w:rPr>
              <w:t>供应商响应文件中提供的各种声明和承诺应当真实有效，无效声明和承诺、虚假声明和承诺将由供应商自己承担由此带来的任何不利后果，虚假声明和承诺还将报告监管部门追究法律责任。</w:t>
            </w:r>
          </w:p>
        </w:tc>
      </w:tr>
    </w:tbl>
    <w:p>
      <w:pPr>
        <w:pStyle w:val="5"/>
        <w:keepNext w:val="0"/>
        <w:keepLines w:val="0"/>
        <w:spacing w:before="0" w:after="0" w:line="360" w:lineRule="auto"/>
        <w:jc w:val="left"/>
        <w:rPr>
          <w:rFonts w:ascii="仿宋" w:hAnsi="仿宋" w:eastAsia="仿宋"/>
          <w:color w:val="000000"/>
        </w:rPr>
      </w:pPr>
    </w:p>
    <w:bookmarkEnd w:id="17"/>
    <w:bookmarkEnd w:id="18"/>
    <w:bookmarkEnd w:id="19"/>
    <w:bookmarkEnd w:id="20"/>
    <w:p>
      <w:pPr>
        <w:pStyle w:val="5"/>
        <w:keepNext w:val="0"/>
        <w:keepLines w:val="0"/>
        <w:spacing w:before="0" w:after="0" w:line="360" w:lineRule="auto"/>
        <w:jc w:val="left"/>
        <w:rPr>
          <w:rFonts w:hint="eastAsia" w:ascii="仿宋" w:hAnsi="仿宋" w:eastAsia="仿宋"/>
          <w:color w:val="000000"/>
        </w:rPr>
      </w:pPr>
      <w:r>
        <w:rPr>
          <w:rFonts w:hint="eastAsia" w:ascii="仿宋" w:hAnsi="仿宋" w:eastAsia="仿宋"/>
          <w:color w:val="000000"/>
        </w:rPr>
        <w:t>三、竞争性谈判文件</w:t>
      </w:r>
    </w:p>
    <w:p>
      <w:p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1.竞争性谈判文件的构成</w:t>
      </w:r>
    </w:p>
    <w:p>
      <w:pPr>
        <w:tabs>
          <w:tab w:val="left" w:pos="720"/>
        </w:tabs>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b/>
          <w:bCs/>
          <w:color w:val="000000"/>
          <w:sz w:val="24"/>
          <w:szCs w:val="24"/>
        </w:rPr>
        <w:t>.</w:t>
      </w:r>
      <w:r>
        <w:rPr>
          <w:rFonts w:hint="eastAsia" w:ascii="仿宋" w:hAnsi="仿宋" w:eastAsia="仿宋"/>
          <w:color w:val="000000"/>
          <w:sz w:val="24"/>
          <w:szCs w:val="24"/>
        </w:rPr>
        <w:t>1 竞争性谈判文件是供应商准备响应文件和参加谈判的依据，同时也是谈判的重要依据。竞争性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b/>
          <w:bCs/>
          <w:color w:val="000000"/>
          <w:sz w:val="24"/>
          <w:szCs w:val="24"/>
        </w:rPr>
        <w:t>.</w:t>
      </w:r>
      <w:r>
        <w:rPr>
          <w:rFonts w:hint="eastAsia" w:ascii="仿宋" w:hAnsi="仿宋" w:eastAsia="仿宋"/>
          <w:color w:val="000000"/>
          <w:sz w:val="24"/>
          <w:szCs w:val="24"/>
        </w:rPr>
        <w:t>2 供应商应认真阅读和充分理解竞争性谈判文件中所有的事项、格式条款和规范要求。供应商应详细阅读竞争性谈判文件的全部内容，按照竞争性谈判文件的要求提供响应文件，并保证所提供的全部资料的真实性和有效性，一经发现有虚假行为的，将取消其参加谈判或成交资格，并承担相应的法律责任。</w:t>
      </w:r>
    </w:p>
    <w:p>
      <w:p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2.竞争性谈判文件的澄清和修改</w:t>
      </w:r>
    </w:p>
    <w:p>
      <w:pPr>
        <w:tabs>
          <w:tab w:val="left" w:pos="720"/>
        </w:tabs>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2.1 在递交响应文件截止时间前，采购人、采购代理机构可以对竞争性谈判文件进行澄清或者修改。</w:t>
      </w:r>
    </w:p>
    <w:p>
      <w:pPr>
        <w:tabs>
          <w:tab w:val="left" w:pos="720"/>
        </w:tabs>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2.2 采购代理机构对已发出的竞争性谈判文件进行澄清或者修</w:t>
      </w:r>
      <w:r>
        <w:rPr>
          <w:rFonts w:hint="eastAsia" w:ascii="仿宋" w:hAnsi="仿宋" w:eastAsia="仿宋"/>
          <w:sz w:val="24"/>
          <w:szCs w:val="24"/>
        </w:rPr>
        <w:t>改，应当以书面形式将澄清或者修改的内容通知所有购买了竞争性谈判文件的供应商。该澄清或者修改的内容为竞争性谈判文件的组成部</w:t>
      </w:r>
      <w:r>
        <w:rPr>
          <w:rFonts w:hint="eastAsia" w:ascii="仿宋" w:hAnsi="仿宋" w:eastAsia="仿宋"/>
          <w:color w:val="000000"/>
          <w:sz w:val="24"/>
          <w:szCs w:val="24"/>
        </w:rPr>
        <w:t>分，澄清或者修改的内容可能影响响应文件编制的，采购人或者采购代理机构发布公告并书面通知供应商的时间，应当在提交首次响应文件截止</w:t>
      </w:r>
      <w:r>
        <w:rPr>
          <w:rFonts w:hint="eastAsia" w:ascii="仿宋" w:hAnsi="仿宋" w:eastAsia="仿宋"/>
          <w:sz w:val="24"/>
          <w:szCs w:val="24"/>
        </w:rPr>
        <w:t>之日起</w:t>
      </w:r>
      <w:r>
        <w:rPr>
          <w:rFonts w:hint="eastAsia" w:ascii="仿宋" w:hAnsi="仿宋" w:eastAsia="仿宋"/>
          <w:color w:val="000000"/>
          <w:sz w:val="24"/>
          <w:szCs w:val="24"/>
        </w:rPr>
        <w:t>3个工作日前；不足上述时间的，应当顺延递交响应文件的截止时间。</w:t>
      </w:r>
    </w:p>
    <w:p>
      <w:pPr>
        <w:tabs>
          <w:tab w:val="left" w:pos="720"/>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2.3供应商应于响应文件递交截止时间之前关注本项目的更正公告，以保证其对竞争性谈判文件做出正确的响应。由于未及时关注更正公告的信息造成的后果，其责任由供应商自行负责。</w:t>
      </w:r>
    </w:p>
    <w:p>
      <w:p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3.答疑会和现场考察</w:t>
      </w:r>
    </w:p>
    <w:p>
      <w:pPr>
        <w:tabs>
          <w:tab w:val="left" w:pos="7665"/>
        </w:tabs>
        <w:spacing w:line="360" w:lineRule="auto"/>
        <w:ind w:firstLine="482" w:firstLineChars="200"/>
        <w:rPr>
          <w:rFonts w:hint="eastAsia" w:ascii="仿宋" w:hAnsi="仿宋" w:eastAsia="仿宋"/>
          <w:b/>
          <w:bCs/>
          <w:sz w:val="24"/>
          <w:szCs w:val="24"/>
        </w:rPr>
      </w:pPr>
      <w:r>
        <w:rPr>
          <w:rFonts w:hint="eastAsia" w:ascii="仿宋" w:hAnsi="仿宋" w:eastAsia="仿宋"/>
          <w:b/>
          <w:bCs/>
          <w:sz w:val="24"/>
          <w:szCs w:val="24"/>
        </w:rPr>
        <w:t>本项目不组织答疑会和现场考察，但供应商自行考察现场所发生的一切费用由供应商自己承担。</w:t>
      </w:r>
    </w:p>
    <w:p>
      <w:pPr>
        <w:pStyle w:val="5"/>
        <w:keepNext w:val="0"/>
        <w:keepLines w:val="0"/>
        <w:spacing w:before="0" w:after="0" w:line="360" w:lineRule="auto"/>
        <w:jc w:val="left"/>
        <w:rPr>
          <w:rFonts w:ascii="仿宋" w:hAnsi="仿宋" w:eastAsia="仿宋"/>
          <w:color w:val="000000"/>
        </w:rPr>
      </w:pPr>
      <w:bookmarkStart w:id="21" w:name="_Toc24034"/>
      <w:bookmarkStart w:id="22" w:name="_Toc26086"/>
      <w:bookmarkStart w:id="23" w:name="_Toc6839"/>
      <w:bookmarkStart w:id="24" w:name="_Toc21585"/>
    </w:p>
    <w:p>
      <w:pPr>
        <w:pStyle w:val="5"/>
        <w:keepNext w:val="0"/>
        <w:keepLines w:val="0"/>
        <w:spacing w:before="0" w:after="0" w:line="360" w:lineRule="auto"/>
        <w:jc w:val="left"/>
        <w:rPr>
          <w:rFonts w:hint="eastAsia" w:ascii="仿宋" w:hAnsi="仿宋" w:eastAsia="仿宋"/>
          <w:color w:val="000000"/>
        </w:rPr>
      </w:pPr>
      <w:r>
        <w:rPr>
          <w:rFonts w:hint="eastAsia" w:ascii="仿宋" w:hAnsi="仿宋" w:eastAsia="仿宋"/>
          <w:color w:val="000000"/>
        </w:rPr>
        <w:t>四、响应文件</w:t>
      </w:r>
    </w:p>
    <w:p>
      <w:pPr>
        <w:spacing w:line="360" w:lineRule="auto"/>
        <w:ind w:firstLine="482" w:firstLineChars="200"/>
        <w:rPr>
          <w:rFonts w:hint="eastAsia" w:ascii="仿宋" w:hAnsi="仿宋" w:eastAsia="仿宋"/>
          <w:b/>
          <w:bCs/>
          <w:sz w:val="24"/>
          <w:szCs w:val="24"/>
        </w:rPr>
      </w:pPr>
      <w:r>
        <w:rPr>
          <w:rFonts w:hint="eastAsia" w:ascii="仿宋" w:hAnsi="仿宋" w:eastAsia="仿宋"/>
          <w:b/>
          <w:bCs/>
          <w:sz w:val="24"/>
          <w:szCs w:val="24"/>
        </w:rPr>
        <w:t>1.响应文件的组成</w:t>
      </w:r>
    </w:p>
    <w:p>
      <w:pPr>
        <w:spacing w:line="360" w:lineRule="auto"/>
        <w:ind w:left="2" w:leftChars="1" w:firstLine="480" w:firstLineChars="200"/>
        <w:rPr>
          <w:rFonts w:hint="eastAsia" w:ascii="仿宋" w:hAnsi="仿宋" w:eastAsia="仿宋"/>
          <w:sz w:val="24"/>
          <w:szCs w:val="24"/>
        </w:rPr>
      </w:pPr>
      <w:r>
        <w:rPr>
          <w:rFonts w:hint="eastAsia" w:ascii="仿宋" w:hAnsi="仿宋" w:eastAsia="仿宋"/>
          <w:sz w:val="24"/>
          <w:szCs w:val="24"/>
        </w:rPr>
        <w:t>供应商应按照竞争性谈判文件的规定和要求编制响应文件，响应文件包含：</w:t>
      </w:r>
      <w:r>
        <w:rPr>
          <w:rFonts w:hint="eastAsia" w:ascii="仿宋" w:hAnsi="仿宋" w:eastAsia="仿宋"/>
          <w:b/>
          <w:bCs/>
          <w:sz w:val="24"/>
          <w:szCs w:val="24"/>
        </w:rPr>
        <w:t>谈判响应文件、最后报价表、响应文件电子档。</w:t>
      </w:r>
    </w:p>
    <w:p>
      <w:pPr>
        <w:spacing w:line="360" w:lineRule="auto"/>
        <w:ind w:firstLine="482" w:firstLineChars="200"/>
        <w:outlineLvl w:val="2"/>
        <w:rPr>
          <w:rFonts w:hint="eastAsia" w:ascii="仿宋" w:hAnsi="仿宋" w:eastAsia="仿宋"/>
          <w:b/>
          <w:bCs/>
          <w:sz w:val="24"/>
          <w:szCs w:val="24"/>
        </w:rPr>
      </w:pPr>
      <w:r>
        <w:rPr>
          <w:rFonts w:hint="eastAsia" w:ascii="仿宋" w:hAnsi="仿宋" w:eastAsia="仿宋"/>
          <w:b/>
          <w:bCs/>
          <w:sz w:val="24"/>
          <w:szCs w:val="24"/>
        </w:rPr>
        <w:t>1.1谈判响应文件（包含资格和代理服务部分，包括但不限于以下内容）</w:t>
      </w:r>
    </w:p>
    <w:p>
      <w:pPr>
        <w:spacing w:line="360" w:lineRule="auto"/>
        <w:ind w:firstLine="482" w:firstLineChars="200"/>
        <w:rPr>
          <w:rFonts w:hint="eastAsia" w:ascii="仿宋" w:hAnsi="仿宋" w:eastAsia="仿宋"/>
          <w:b/>
          <w:bCs/>
          <w:sz w:val="24"/>
          <w:szCs w:val="24"/>
        </w:rPr>
      </w:pPr>
      <w:r>
        <w:rPr>
          <w:rFonts w:hint="eastAsia" w:ascii="仿宋" w:hAnsi="仿宋" w:eastAsia="仿宋"/>
          <w:b/>
          <w:bCs/>
          <w:sz w:val="24"/>
          <w:szCs w:val="24"/>
        </w:rPr>
        <w:t>（实质性要求）</w:t>
      </w:r>
      <w:r>
        <w:rPr>
          <w:rFonts w:hint="eastAsia" w:ascii="仿宋" w:hAnsi="仿宋" w:eastAsia="仿宋"/>
          <w:sz w:val="24"/>
          <w:szCs w:val="24"/>
        </w:rPr>
        <w:t>严格按照竞争性谈判文件要求提供相关资格、资质性及其他类似效力要求的相关证明材料。（格式详见第三章）</w:t>
      </w:r>
    </w:p>
    <w:p>
      <w:pPr>
        <w:pStyle w:val="67"/>
        <w:snapToGrid w:val="0"/>
        <w:spacing w:after="0" w:line="360" w:lineRule="auto"/>
        <w:ind w:firstLine="482" w:firstLineChars="200"/>
        <w:outlineLvl w:val="2"/>
        <w:rPr>
          <w:rFonts w:hint="eastAsia" w:ascii="仿宋" w:hAnsi="仿宋" w:eastAsia="仿宋"/>
          <w:b/>
          <w:bCs/>
        </w:rPr>
      </w:pPr>
      <w:r>
        <w:rPr>
          <w:rFonts w:hint="eastAsia" w:ascii="仿宋" w:hAnsi="仿宋" w:eastAsia="仿宋"/>
          <w:b/>
          <w:bCs/>
        </w:rPr>
        <w:t>1.2  最后报价表（格式详见第三章）</w:t>
      </w:r>
    </w:p>
    <w:p>
      <w:pPr>
        <w:spacing w:line="360" w:lineRule="auto"/>
        <w:ind w:firstLine="600" w:firstLineChars="250"/>
        <w:jc w:val="left"/>
        <w:rPr>
          <w:rFonts w:hint="eastAsia" w:ascii="仿宋" w:hAnsi="仿宋" w:eastAsia="仿宋"/>
          <w:sz w:val="24"/>
          <w:szCs w:val="24"/>
        </w:rPr>
      </w:pPr>
      <w:r>
        <w:rPr>
          <w:rFonts w:hint="eastAsia" w:ascii="仿宋" w:hAnsi="仿宋" w:eastAsia="仿宋"/>
          <w:sz w:val="24"/>
          <w:szCs w:val="24"/>
        </w:rPr>
        <w:t>（1）供应商可不在响应文件中填写并提供此表。此表为谈判结束后，由供应商填写“最后报价表”，经供应商法定代表人或代理人签字后密封递交给采购代理机构工作人员，由其收集齐后集中递交谈判小组。供应商在响应文件中提交此表的，不影响其响应文件的有效性，其最后报价以谈判结束后提交的“最后报价表”为准。</w:t>
      </w:r>
    </w:p>
    <w:p>
      <w:pPr>
        <w:spacing w:line="360" w:lineRule="auto"/>
        <w:ind w:firstLine="600" w:firstLineChars="250"/>
        <w:jc w:val="left"/>
        <w:rPr>
          <w:rFonts w:hint="eastAsia" w:ascii="仿宋" w:hAnsi="仿宋" w:eastAsia="仿宋"/>
          <w:sz w:val="24"/>
          <w:szCs w:val="24"/>
        </w:rPr>
      </w:pPr>
      <w:r>
        <w:rPr>
          <w:rFonts w:hint="eastAsia" w:ascii="仿宋" w:hAnsi="仿宋" w:eastAsia="仿宋"/>
          <w:sz w:val="24"/>
          <w:szCs w:val="24"/>
        </w:rPr>
        <w:t>（2）报价应是包括谈判文件规定的全部相应内容的报价。</w:t>
      </w:r>
    </w:p>
    <w:p>
      <w:pPr>
        <w:pStyle w:val="67"/>
        <w:snapToGrid w:val="0"/>
        <w:spacing w:after="0" w:line="360" w:lineRule="auto"/>
        <w:ind w:firstLine="482" w:firstLineChars="200"/>
        <w:outlineLvl w:val="2"/>
        <w:rPr>
          <w:rFonts w:hint="eastAsia" w:ascii="仿宋" w:hAnsi="仿宋" w:eastAsia="仿宋"/>
          <w:b/>
          <w:bCs/>
        </w:rPr>
      </w:pPr>
      <w:r>
        <w:rPr>
          <w:rFonts w:hint="eastAsia" w:ascii="仿宋" w:hAnsi="仿宋" w:eastAsia="仿宋"/>
          <w:b/>
          <w:bCs/>
        </w:rPr>
        <w:t>1.3响应文件电子档</w:t>
      </w:r>
    </w:p>
    <w:p>
      <w:pPr>
        <w:pStyle w:val="67"/>
        <w:snapToGrid w:val="0"/>
        <w:spacing w:after="0" w:line="360" w:lineRule="auto"/>
        <w:ind w:firstLine="480" w:firstLineChars="200"/>
        <w:rPr>
          <w:rFonts w:hint="eastAsia" w:ascii="仿宋" w:hAnsi="仿宋" w:eastAsia="仿宋"/>
        </w:rPr>
      </w:pPr>
      <w:r>
        <w:rPr>
          <w:rFonts w:hint="eastAsia" w:ascii="仿宋" w:hAnsi="仿宋" w:eastAsia="仿宋"/>
        </w:rPr>
        <w:t>（1）响应文件电子档包含谈判响应文件。</w:t>
      </w:r>
    </w:p>
    <w:p>
      <w:pPr>
        <w:pStyle w:val="67"/>
        <w:snapToGrid w:val="0"/>
        <w:spacing w:after="0" w:line="360" w:lineRule="auto"/>
        <w:ind w:firstLine="480" w:firstLineChars="200"/>
        <w:rPr>
          <w:rFonts w:hint="eastAsia" w:ascii="仿宋" w:hAnsi="仿宋" w:eastAsia="仿宋"/>
        </w:rPr>
      </w:pPr>
      <w:r>
        <w:rPr>
          <w:rFonts w:hint="eastAsia" w:ascii="仿宋" w:hAnsi="仿宋" w:eastAsia="仿宋"/>
        </w:rPr>
        <w:t>（2）谈判响应文件纸质版正本按照竞争性谈判文件要求制作完毕后（签字盖章完毕并检查无误），按页码逐页（包括封面）进行彩色扫描，扫描形成的图像文件依序制作成一个PDF格式文件。</w:t>
      </w:r>
    </w:p>
    <w:p>
      <w:pPr>
        <w:spacing w:line="360" w:lineRule="auto"/>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2.</w:t>
      </w:r>
      <w:r>
        <w:rPr>
          <w:rFonts w:hint="eastAsia" w:ascii="仿宋" w:hAnsi="仿宋" w:eastAsia="仿宋"/>
          <w:b/>
          <w:color w:val="000000"/>
          <w:sz w:val="24"/>
          <w:szCs w:val="24"/>
        </w:rPr>
        <w:t>报价</w:t>
      </w:r>
      <w:r>
        <w:rPr>
          <w:rFonts w:hint="eastAsia" w:ascii="仿宋" w:hAnsi="仿宋" w:eastAsia="仿宋"/>
          <w:b/>
          <w:bCs/>
          <w:color w:val="000000"/>
          <w:sz w:val="24"/>
          <w:szCs w:val="24"/>
        </w:rPr>
        <w:t>货币</w:t>
      </w:r>
    </w:p>
    <w:p>
      <w:pPr>
        <w:spacing w:line="360" w:lineRule="auto"/>
        <w:ind w:firstLine="480" w:firstLineChars="200"/>
        <w:rPr>
          <w:rFonts w:hint="eastAsia" w:ascii="仿宋" w:hAnsi="仿宋" w:eastAsia="仿宋"/>
          <w:bCs/>
          <w:color w:val="000000"/>
          <w:sz w:val="24"/>
          <w:szCs w:val="24"/>
        </w:rPr>
      </w:pPr>
      <w:r>
        <w:rPr>
          <w:rFonts w:hint="eastAsia" w:ascii="仿宋" w:hAnsi="仿宋" w:eastAsia="仿宋"/>
          <w:bCs/>
          <w:color w:val="000000"/>
          <w:sz w:val="24"/>
          <w:szCs w:val="24"/>
        </w:rPr>
        <w:t>本次谈判项目的</w:t>
      </w:r>
      <w:r>
        <w:rPr>
          <w:rFonts w:hint="eastAsia" w:ascii="仿宋" w:hAnsi="仿宋" w:eastAsia="仿宋"/>
          <w:color w:val="000000"/>
          <w:sz w:val="24"/>
          <w:szCs w:val="24"/>
        </w:rPr>
        <w:t>报价货币为</w:t>
      </w:r>
      <w:r>
        <w:rPr>
          <w:rFonts w:hint="eastAsia" w:ascii="仿宋" w:hAnsi="仿宋" w:eastAsia="仿宋"/>
          <w:bCs/>
          <w:color w:val="000000"/>
          <w:sz w:val="24"/>
          <w:szCs w:val="24"/>
        </w:rPr>
        <w:t>人民币，报价以竞争性谈判文件规定为准。</w:t>
      </w:r>
    </w:p>
    <w:p>
      <w:pPr>
        <w:spacing w:line="360" w:lineRule="auto"/>
        <w:ind w:left="2" w:leftChars="1"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3.响应文件格式</w:t>
      </w:r>
    </w:p>
    <w:p>
      <w:pPr>
        <w:spacing w:line="360" w:lineRule="auto"/>
        <w:ind w:left="2" w:leftChars="1" w:firstLine="480" w:firstLineChars="200"/>
        <w:rPr>
          <w:rFonts w:hint="eastAsia" w:ascii="仿宋" w:hAnsi="仿宋" w:eastAsia="仿宋"/>
          <w:bCs/>
          <w:color w:val="000000"/>
          <w:sz w:val="24"/>
          <w:szCs w:val="24"/>
        </w:rPr>
      </w:pPr>
      <w:r>
        <w:rPr>
          <w:rFonts w:hint="eastAsia" w:ascii="仿宋" w:hAnsi="仿宋" w:eastAsia="仿宋"/>
          <w:bCs/>
          <w:color w:val="000000"/>
          <w:sz w:val="24"/>
          <w:szCs w:val="24"/>
        </w:rPr>
        <w:t>3.1 供应商应尽量按照竞争性谈判文件提供的“响应文件格式”填写相关内容。因响应文件格式形式不规范或者内容不齐全导致为无效文件的风险由供应商自行承担。</w:t>
      </w:r>
    </w:p>
    <w:p>
      <w:pPr>
        <w:ind w:left="2" w:leftChars="1" w:firstLine="480"/>
        <w:rPr>
          <w:rFonts w:hint="eastAsia" w:ascii="仿宋" w:hAnsi="仿宋" w:eastAsia="仿宋"/>
          <w:color w:val="000000"/>
          <w:sz w:val="24"/>
          <w:szCs w:val="24"/>
        </w:rPr>
      </w:pPr>
      <w:bookmarkStart w:id="25" w:name="_Toc183682365"/>
      <w:bookmarkStart w:id="26" w:name="_Toc217446055"/>
      <w:bookmarkStart w:id="27" w:name="_Toc183582228"/>
      <w:r>
        <w:rPr>
          <w:rFonts w:hint="eastAsia" w:ascii="仿宋" w:hAnsi="仿宋" w:eastAsia="仿宋"/>
          <w:color w:val="000000"/>
          <w:sz w:val="24"/>
          <w:szCs w:val="24"/>
        </w:rPr>
        <w:t>3.2 对于没有格式要求的竞争性谈判文件由供应商自行编写。</w:t>
      </w:r>
    </w:p>
    <w:p>
      <w:pPr>
        <w:pStyle w:val="67"/>
        <w:snapToGrid w:val="0"/>
        <w:spacing w:after="0" w:line="360" w:lineRule="auto"/>
        <w:ind w:firstLine="482" w:firstLineChars="200"/>
        <w:rPr>
          <w:rFonts w:hint="eastAsia" w:ascii="仿宋" w:hAnsi="仿宋" w:eastAsia="仿宋"/>
          <w:b/>
          <w:bCs/>
        </w:rPr>
      </w:pPr>
      <w:r>
        <w:rPr>
          <w:rFonts w:hint="eastAsia" w:ascii="仿宋" w:hAnsi="仿宋" w:eastAsia="仿宋"/>
          <w:b/>
          <w:bCs/>
        </w:rPr>
        <w:t>4.注：首轮报价及现场报价要求（实质性要求）</w:t>
      </w:r>
    </w:p>
    <w:p>
      <w:pPr>
        <w:pStyle w:val="67"/>
        <w:snapToGrid w:val="0"/>
        <w:spacing w:after="0" w:line="360" w:lineRule="auto"/>
        <w:ind w:firstLine="480" w:firstLineChars="200"/>
        <w:rPr>
          <w:rFonts w:hint="eastAsia" w:ascii="仿宋" w:hAnsi="仿宋" w:eastAsia="仿宋"/>
        </w:rPr>
      </w:pPr>
      <w:r>
        <w:rPr>
          <w:rFonts w:hint="eastAsia" w:ascii="仿宋" w:hAnsi="仿宋" w:eastAsia="仿宋"/>
        </w:rPr>
        <w:t>4.1所有报价均用人民币表示，供应商的报价是响应本项目要求的全部工作内容的验收价格，包括供应商完成本项目所需的一切费用。</w:t>
      </w:r>
    </w:p>
    <w:p>
      <w:pPr>
        <w:pStyle w:val="32"/>
        <w:snapToGrid w:val="0"/>
        <w:spacing w:after="0" w:line="360" w:lineRule="auto"/>
        <w:ind w:firstLine="482"/>
        <w:rPr>
          <w:rFonts w:hint="eastAsia" w:ascii="仿宋" w:hAnsi="仿宋" w:eastAsia="仿宋"/>
        </w:rPr>
      </w:pPr>
      <w:r>
        <w:rPr>
          <w:rFonts w:hint="eastAsia" w:ascii="仿宋" w:hAnsi="仿宋" w:eastAsia="仿宋"/>
        </w:rPr>
        <w:t>4.2现场报价表内填写的最终报价合计金额将作为本次采购唯一的最终报价依据。</w:t>
      </w:r>
    </w:p>
    <w:bookmarkEnd w:id="21"/>
    <w:bookmarkEnd w:id="22"/>
    <w:bookmarkEnd w:id="23"/>
    <w:bookmarkEnd w:id="24"/>
    <w:bookmarkEnd w:id="25"/>
    <w:bookmarkEnd w:id="26"/>
    <w:bookmarkEnd w:id="27"/>
    <w:p>
      <w:pPr>
        <w:pStyle w:val="25"/>
        <w:spacing w:line="360" w:lineRule="auto"/>
        <w:ind w:firstLine="480"/>
        <w:rPr>
          <w:rFonts w:hint="eastAsia" w:ascii="仿宋" w:hAnsi="仿宋" w:eastAsia="仿宋"/>
          <w:color w:val="000000"/>
        </w:rPr>
      </w:pPr>
      <w:r>
        <w:rPr>
          <w:rFonts w:hint="eastAsia" w:ascii="仿宋" w:hAnsi="仿宋" w:eastAsia="仿宋"/>
          <w:color w:val="000000"/>
        </w:rPr>
        <w:t>4.</w:t>
      </w:r>
      <w:r>
        <w:rPr>
          <w:rFonts w:hint="eastAsia" w:ascii="仿宋" w:hAnsi="仿宋" w:eastAsia="仿宋"/>
          <w:color w:val="000000"/>
          <w:lang w:eastAsia="zh-CN"/>
        </w:rPr>
        <w:t>3</w:t>
      </w:r>
      <w:r>
        <w:rPr>
          <w:rFonts w:hint="eastAsia" w:ascii="仿宋" w:hAnsi="仿宋" w:eastAsia="仿宋"/>
          <w:color w:val="000000"/>
        </w:rPr>
        <w:t>供应商对其提交的响应文件的真实性、合法性承担法律责任。</w:t>
      </w:r>
    </w:p>
    <w:p>
      <w:pPr>
        <w:pStyle w:val="5"/>
        <w:spacing w:before="0" w:after="0" w:line="360" w:lineRule="auto"/>
        <w:rPr>
          <w:rFonts w:hint="eastAsia" w:ascii="仿宋" w:hAnsi="仿宋" w:eastAsia="仿宋"/>
        </w:rPr>
      </w:pPr>
      <w:bookmarkStart w:id="28" w:name="_Toc89075878"/>
      <w:bookmarkEnd w:id="28"/>
      <w:bookmarkStart w:id="29" w:name="_Toc217446056"/>
      <w:bookmarkEnd w:id="29"/>
      <w:bookmarkStart w:id="30" w:name="_Toc308164805"/>
      <w:bookmarkEnd w:id="30"/>
      <w:bookmarkStart w:id="31" w:name="_Toc183582231"/>
      <w:bookmarkEnd w:id="31"/>
      <w:bookmarkStart w:id="32" w:name="_Toc77400782"/>
      <w:bookmarkEnd w:id="32"/>
      <w:bookmarkStart w:id="33" w:name="_Toc183682368"/>
      <w:bookmarkEnd w:id="33"/>
      <w:r>
        <w:rPr>
          <w:rFonts w:hint="eastAsia" w:ascii="仿宋" w:hAnsi="仿宋" w:eastAsia="仿宋"/>
        </w:rPr>
        <w:t>五、开标和</w:t>
      </w:r>
      <w:r>
        <w:rPr>
          <w:rFonts w:hint="eastAsia" w:ascii="仿宋" w:hAnsi="仿宋" w:eastAsia="仿宋"/>
          <w:lang w:eastAsia="zh-CN"/>
        </w:rPr>
        <w:t>确定成交供应商</w:t>
      </w:r>
    </w:p>
    <w:p>
      <w:pPr>
        <w:pStyle w:val="6"/>
        <w:spacing w:line="400" w:lineRule="exact"/>
        <w:ind w:firstLine="482" w:firstLineChars="200"/>
        <w:rPr>
          <w:rFonts w:hint="eastAsia" w:ascii="仿宋" w:hAnsi="仿宋" w:eastAsia="仿宋"/>
          <w:bCs w:val="0"/>
          <w:sz w:val="24"/>
          <w:lang w:eastAsia="zh-CN"/>
        </w:rPr>
      </w:pPr>
      <w:bookmarkStart w:id="34" w:name="_Toc308164806"/>
      <w:bookmarkEnd w:id="34"/>
      <w:r>
        <w:rPr>
          <w:rFonts w:hint="eastAsia" w:ascii="仿宋" w:hAnsi="仿宋" w:eastAsia="仿宋"/>
          <w:bCs w:val="0"/>
          <w:sz w:val="24"/>
          <w:lang w:eastAsia="zh-CN"/>
        </w:rPr>
        <w:t>1</w:t>
      </w:r>
      <w:r>
        <w:rPr>
          <w:rFonts w:hint="eastAsia" w:ascii="仿宋" w:hAnsi="仿宋" w:eastAsia="仿宋"/>
          <w:bCs w:val="0"/>
          <w:sz w:val="24"/>
        </w:rPr>
        <w:t>．开标</w:t>
      </w:r>
    </w:p>
    <w:p>
      <w:pPr>
        <w:spacing w:before="120" w:line="360" w:lineRule="auto"/>
        <w:ind w:firstLine="480" w:firstLineChars="200"/>
        <w:rPr>
          <w:rFonts w:hint="eastAsia" w:ascii="仿宋" w:hAnsi="仿宋" w:eastAsia="仿宋"/>
          <w:sz w:val="24"/>
        </w:rPr>
      </w:pPr>
      <w:bookmarkStart w:id="35" w:name="_Hlk525862579"/>
      <w:r>
        <w:rPr>
          <w:rFonts w:hint="eastAsia" w:ascii="仿宋" w:hAnsi="仿宋" w:eastAsia="仿宋"/>
          <w:sz w:val="24"/>
        </w:rPr>
        <w:t>1.1 开标在招标文件规定的时间和地点公开进行，采购人、供应商应派代表参加并签到以证明其出席。</w:t>
      </w:r>
    </w:p>
    <w:p>
      <w:pPr>
        <w:spacing w:line="360" w:lineRule="auto"/>
        <w:ind w:firstLine="480" w:firstLineChars="200"/>
        <w:rPr>
          <w:rFonts w:hint="eastAsia" w:ascii="仿宋" w:hAnsi="仿宋" w:eastAsia="仿宋"/>
          <w:sz w:val="24"/>
        </w:rPr>
      </w:pPr>
      <w:r>
        <w:rPr>
          <w:rFonts w:hint="eastAsia" w:ascii="仿宋" w:hAnsi="仿宋" w:eastAsia="仿宋"/>
          <w:sz w:val="24"/>
        </w:rPr>
        <w:t>1.2 开标时，可根据具体情况邀请有关监督管理部门对开标活动进行现场监督。</w:t>
      </w:r>
    </w:p>
    <w:p>
      <w:pPr>
        <w:spacing w:line="360" w:lineRule="auto"/>
        <w:ind w:firstLine="480" w:firstLineChars="200"/>
        <w:rPr>
          <w:rFonts w:hint="eastAsia" w:ascii="仿宋" w:hAnsi="仿宋" w:eastAsia="仿宋"/>
          <w:sz w:val="24"/>
        </w:rPr>
      </w:pPr>
      <w:r>
        <w:rPr>
          <w:rFonts w:hint="eastAsia" w:ascii="仿宋" w:hAnsi="仿宋" w:eastAsia="仿宋"/>
          <w:sz w:val="24"/>
        </w:rPr>
        <w:t>1.3 开标时，由采购人代表检查响应文件的密封情况。供应商对其他供应商的响应文件密封情况有异议的，应当当场反映开标主持人或者现场监督人员，要求开标现场记录人员予以记录，并在评标时予以认定处理，但不得干扰、阻挠开标工作的正常进行。</w:t>
      </w:r>
    </w:p>
    <w:bookmarkEnd w:id="35"/>
    <w:p>
      <w:pPr>
        <w:spacing w:line="360" w:lineRule="auto"/>
        <w:ind w:firstLine="480" w:firstLineChars="200"/>
        <w:rPr>
          <w:rFonts w:hint="eastAsia" w:ascii="仿宋" w:hAnsi="仿宋" w:eastAsia="仿宋"/>
          <w:sz w:val="24"/>
        </w:rPr>
      </w:pPr>
      <w:r>
        <w:rPr>
          <w:rFonts w:hint="eastAsia" w:ascii="仿宋" w:hAnsi="仿宋" w:eastAsia="仿宋"/>
          <w:sz w:val="24"/>
        </w:rPr>
        <w:t>1.4 供应商未参加开标的，视同认可开标结果。</w:t>
      </w:r>
    </w:p>
    <w:p>
      <w:pPr>
        <w:pStyle w:val="6"/>
        <w:spacing w:line="400" w:lineRule="exact"/>
        <w:ind w:firstLine="482" w:firstLineChars="200"/>
        <w:rPr>
          <w:rFonts w:hint="eastAsia" w:ascii="仿宋" w:hAnsi="仿宋" w:eastAsia="仿宋"/>
          <w:sz w:val="24"/>
        </w:rPr>
      </w:pPr>
      <w:bookmarkStart w:id="36" w:name="_Toc217446058"/>
      <w:bookmarkEnd w:id="36"/>
      <w:bookmarkStart w:id="37" w:name="_Toc308164807"/>
      <w:bookmarkEnd w:id="37"/>
      <w:r>
        <w:rPr>
          <w:rFonts w:hint="eastAsia" w:ascii="仿宋" w:hAnsi="仿宋" w:eastAsia="仿宋"/>
          <w:sz w:val="24"/>
        </w:rPr>
        <w:t>2. 开标程序</w:t>
      </w:r>
    </w:p>
    <w:p>
      <w:pPr>
        <w:spacing w:line="360" w:lineRule="auto"/>
        <w:ind w:firstLine="480" w:firstLineChars="200"/>
        <w:rPr>
          <w:rFonts w:hint="eastAsia" w:ascii="仿宋" w:hAnsi="仿宋" w:eastAsia="仿宋"/>
          <w:sz w:val="24"/>
        </w:rPr>
      </w:pPr>
      <w:r>
        <w:rPr>
          <w:rFonts w:hint="eastAsia" w:ascii="仿宋" w:hAnsi="仿宋" w:eastAsia="仿宋"/>
          <w:sz w:val="24"/>
        </w:rPr>
        <w:t>2.1 开标会主持人按照招标文件规定的开标时间宣布开标，按照规定要求主持开标会。开标将按以下程序进行：</w:t>
      </w:r>
    </w:p>
    <w:p>
      <w:pPr>
        <w:spacing w:line="360" w:lineRule="auto"/>
        <w:ind w:firstLine="480" w:firstLineChars="200"/>
        <w:rPr>
          <w:rFonts w:hint="eastAsia" w:ascii="仿宋" w:hAnsi="仿宋" w:eastAsia="仿宋"/>
          <w:sz w:val="24"/>
        </w:rPr>
      </w:pPr>
      <w:r>
        <w:rPr>
          <w:rFonts w:hint="eastAsia" w:ascii="仿宋" w:hAnsi="仿宋" w:eastAsia="仿宋"/>
          <w:sz w:val="24"/>
        </w:rPr>
        <w:t>（1）宣布开标会开始。当众宣布参加开标会主持人、唱标人、会议记录人以及根据情况邀请的现场监督人等工作人员，根据“供应商签到表”宣布参加投标的供应商名单。</w:t>
      </w:r>
    </w:p>
    <w:p>
      <w:pPr>
        <w:spacing w:line="360" w:lineRule="auto"/>
        <w:ind w:firstLine="480" w:firstLineChars="200"/>
        <w:rPr>
          <w:rFonts w:hint="eastAsia" w:ascii="仿宋" w:hAnsi="仿宋" w:eastAsia="仿宋"/>
          <w:sz w:val="24"/>
        </w:rPr>
      </w:pPr>
      <w:r>
        <w:rPr>
          <w:rFonts w:hint="eastAsia" w:ascii="仿宋" w:hAnsi="仿宋" w:eastAsia="仿宋"/>
          <w:sz w:val="24"/>
        </w:rPr>
        <w:t>（2）根据采购人代表对响应文件密封的检查结果，当众宣布响应文件的密封情况。</w:t>
      </w:r>
    </w:p>
    <w:p>
      <w:pPr>
        <w:spacing w:line="360" w:lineRule="auto"/>
        <w:ind w:firstLine="480" w:firstLineChars="200"/>
        <w:rPr>
          <w:rFonts w:hint="eastAsia" w:ascii="仿宋" w:hAnsi="仿宋" w:eastAsia="仿宋"/>
          <w:sz w:val="24"/>
        </w:rPr>
      </w:pPr>
      <w:r>
        <w:rPr>
          <w:rFonts w:hint="eastAsia" w:ascii="仿宋" w:hAnsi="仿宋" w:eastAsia="仿宋"/>
          <w:sz w:val="24"/>
        </w:rPr>
        <w:t>（3）宣布开标会结束。主持人宣布开标会结束。所有供应商代表应立即退场。同时所有供应商应保持通讯设备的畅通，以方便在评标过程中评标委员会要求供应商对投标文件的必要澄清、说明和纠正。</w:t>
      </w:r>
    </w:p>
    <w:p>
      <w:pPr>
        <w:pStyle w:val="5"/>
        <w:keepNext w:val="0"/>
        <w:keepLines w:val="0"/>
        <w:spacing w:line="360" w:lineRule="auto"/>
        <w:ind w:firstLine="354" w:firstLineChars="147"/>
        <w:jc w:val="left"/>
        <w:rPr>
          <w:rFonts w:hint="eastAsia" w:ascii="仿宋" w:hAnsi="仿宋" w:eastAsia="仿宋"/>
          <w:sz w:val="24"/>
          <w:lang w:eastAsia="zh-CN"/>
        </w:rPr>
      </w:pPr>
      <w:r>
        <w:rPr>
          <w:rFonts w:hint="eastAsia" w:ascii="仿宋" w:hAnsi="仿宋" w:eastAsia="仿宋"/>
          <w:sz w:val="24"/>
          <w:lang w:eastAsia="zh-CN"/>
        </w:rPr>
        <w:t>3.</w:t>
      </w:r>
      <w:r>
        <w:rPr>
          <w:rFonts w:hint="eastAsia" w:ascii="仿宋" w:hAnsi="仿宋" w:eastAsia="仿宋"/>
          <w:sz w:val="24"/>
        </w:rPr>
        <w:t>成交事项</w:t>
      </w:r>
    </w:p>
    <w:p>
      <w:pPr>
        <w:pStyle w:val="5"/>
        <w:keepNext w:val="0"/>
        <w:keepLines w:val="0"/>
        <w:spacing w:after="0" w:line="360" w:lineRule="auto"/>
        <w:ind w:firstLine="482" w:firstLineChars="200"/>
        <w:rPr>
          <w:rFonts w:hint="eastAsia" w:ascii="仿宋" w:hAnsi="仿宋" w:eastAsia="仿宋"/>
          <w:sz w:val="24"/>
          <w:szCs w:val="24"/>
          <w:lang w:eastAsia="zh-CN"/>
        </w:rPr>
      </w:pPr>
      <w:r>
        <w:rPr>
          <w:rFonts w:hint="eastAsia" w:ascii="仿宋" w:hAnsi="仿宋" w:eastAsia="仿宋"/>
          <w:sz w:val="24"/>
          <w:szCs w:val="24"/>
          <w:lang w:eastAsia="zh-CN"/>
        </w:rPr>
        <w:t>3.1</w:t>
      </w:r>
      <w:r>
        <w:rPr>
          <w:rFonts w:hint="eastAsia" w:ascii="仿宋" w:hAnsi="仿宋" w:eastAsia="仿宋"/>
          <w:sz w:val="24"/>
          <w:szCs w:val="24"/>
        </w:rPr>
        <w:t>确定成交供应商</w:t>
      </w:r>
    </w:p>
    <w:p>
      <w:pPr>
        <w:pStyle w:val="5"/>
        <w:keepNext w:val="0"/>
        <w:keepLines w:val="0"/>
        <w:spacing w:before="0" w:after="0" w:line="360" w:lineRule="auto"/>
        <w:ind w:firstLine="480" w:firstLineChars="200"/>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3.1</w:t>
      </w:r>
      <w:r>
        <w:rPr>
          <w:rFonts w:ascii="仿宋" w:hAnsi="仿宋" w:eastAsia="仿宋"/>
          <w:b w:val="0"/>
          <w:bCs w:val="0"/>
          <w:sz w:val="24"/>
          <w:szCs w:val="24"/>
        </w:rPr>
        <w:t>.1</w:t>
      </w:r>
      <w:r>
        <w:rPr>
          <w:rFonts w:hint="eastAsia" w:ascii="仿宋" w:hAnsi="仿宋" w:eastAsia="仿宋"/>
          <w:b w:val="0"/>
          <w:bCs w:val="0"/>
          <w:sz w:val="24"/>
          <w:szCs w:val="24"/>
        </w:rPr>
        <w:t>本项目采购人将按谈判小组推荐的成交候选供应商顺序确定成交供应商。</w:t>
      </w:r>
    </w:p>
    <w:p>
      <w:pPr>
        <w:pStyle w:val="5"/>
        <w:keepNext w:val="0"/>
        <w:keepLines w:val="0"/>
        <w:spacing w:before="0" w:after="0" w:line="360" w:lineRule="auto"/>
        <w:ind w:firstLine="480" w:firstLineChars="200"/>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3.</w:t>
      </w:r>
      <w:r>
        <w:rPr>
          <w:rFonts w:hint="eastAsia" w:ascii="仿宋" w:hAnsi="仿宋" w:eastAsia="仿宋"/>
          <w:b w:val="0"/>
          <w:bCs w:val="0"/>
          <w:sz w:val="24"/>
          <w:szCs w:val="24"/>
        </w:rPr>
        <w:t>1.2采购人确定成交供应商过程中，发现成交候选供应商有下列情形之一的，不予确定其为成交供应商：</w:t>
      </w:r>
    </w:p>
    <w:p>
      <w:pPr>
        <w:pStyle w:val="5"/>
        <w:keepNext w:val="0"/>
        <w:keepLines w:val="0"/>
        <w:spacing w:before="0" w:after="0" w:line="360" w:lineRule="auto"/>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w:t>
      </w:r>
      <w:r>
        <w:rPr>
          <w:rFonts w:ascii="仿宋" w:hAnsi="仿宋" w:eastAsia="仿宋"/>
          <w:b w:val="0"/>
          <w:bCs w:val="0"/>
          <w:sz w:val="24"/>
          <w:szCs w:val="24"/>
        </w:rPr>
        <w:t>1</w:t>
      </w:r>
      <w:r>
        <w:rPr>
          <w:rFonts w:hint="eastAsia" w:ascii="仿宋" w:hAnsi="仿宋" w:eastAsia="仿宋"/>
          <w:b w:val="0"/>
          <w:bCs w:val="0"/>
          <w:sz w:val="24"/>
          <w:szCs w:val="24"/>
        </w:rPr>
        <w:t>）成交候选供应商属于禁止参加本项目采购活动的；</w:t>
      </w:r>
    </w:p>
    <w:p>
      <w:pPr>
        <w:pStyle w:val="5"/>
        <w:keepNext w:val="0"/>
        <w:keepLines w:val="0"/>
        <w:spacing w:before="0" w:after="0" w:line="360" w:lineRule="auto"/>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w:t>
      </w:r>
      <w:r>
        <w:rPr>
          <w:rFonts w:ascii="仿宋" w:hAnsi="仿宋" w:eastAsia="仿宋"/>
          <w:b w:val="0"/>
          <w:bCs w:val="0"/>
          <w:sz w:val="24"/>
          <w:szCs w:val="24"/>
        </w:rPr>
        <w:t>2</w:t>
      </w:r>
      <w:r>
        <w:rPr>
          <w:rFonts w:hint="eastAsia" w:ascii="仿宋" w:hAnsi="仿宋" w:eastAsia="仿宋"/>
          <w:b w:val="0"/>
          <w:bCs w:val="0"/>
          <w:sz w:val="24"/>
          <w:szCs w:val="24"/>
        </w:rPr>
        <w:t>）成交候选供应商因不可抗力，不能继续参加采购活动；</w:t>
      </w:r>
    </w:p>
    <w:p>
      <w:pPr>
        <w:pStyle w:val="5"/>
        <w:keepNext w:val="0"/>
        <w:keepLines w:val="0"/>
        <w:spacing w:before="0" w:after="0" w:line="360" w:lineRule="auto"/>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w:t>
      </w:r>
      <w:r>
        <w:rPr>
          <w:rFonts w:ascii="仿宋" w:hAnsi="仿宋" w:eastAsia="仿宋"/>
          <w:b w:val="0"/>
          <w:bCs w:val="0"/>
          <w:sz w:val="24"/>
          <w:szCs w:val="24"/>
        </w:rPr>
        <w:t>3</w:t>
      </w:r>
      <w:r>
        <w:rPr>
          <w:rFonts w:hint="eastAsia" w:ascii="仿宋" w:hAnsi="仿宋" w:eastAsia="仿宋"/>
          <w:b w:val="0"/>
          <w:bCs w:val="0"/>
          <w:sz w:val="24"/>
          <w:szCs w:val="24"/>
        </w:rPr>
        <w:t>）成交候选供应商无偿赠与或者低于成本价竞争；</w:t>
      </w:r>
    </w:p>
    <w:p>
      <w:pPr>
        <w:pStyle w:val="5"/>
        <w:keepNext w:val="0"/>
        <w:keepLines w:val="0"/>
        <w:spacing w:before="0" w:after="0" w:line="360" w:lineRule="auto"/>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w:t>
      </w:r>
      <w:r>
        <w:rPr>
          <w:rFonts w:ascii="仿宋" w:hAnsi="仿宋" w:eastAsia="仿宋"/>
          <w:b w:val="0"/>
          <w:bCs w:val="0"/>
          <w:sz w:val="24"/>
          <w:szCs w:val="24"/>
        </w:rPr>
        <w:t>4</w:t>
      </w:r>
      <w:r>
        <w:rPr>
          <w:rFonts w:hint="eastAsia" w:ascii="仿宋" w:hAnsi="仿宋" w:eastAsia="仿宋"/>
          <w:b w:val="0"/>
          <w:bCs w:val="0"/>
          <w:sz w:val="24"/>
          <w:szCs w:val="24"/>
        </w:rPr>
        <w:t>）成交候选供应商提供虚假材料；</w:t>
      </w:r>
    </w:p>
    <w:p>
      <w:pPr>
        <w:pStyle w:val="5"/>
        <w:keepNext w:val="0"/>
        <w:keepLines w:val="0"/>
        <w:spacing w:before="0" w:after="0" w:line="360" w:lineRule="auto"/>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w:t>
      </w:r>
      <w:r>
        <w:rPr>
          <w:rFonts w:ascii="仿宋" w:hAnsi="仿宋" w:eastAsia="仿宋"/>
          <w:b w:val="0"/>
          <w:bCs w:val="0"/>
          <w:sz w:val="24"/>
          <w:szCs w:val="24"/>
        </w:rPr>
        <w:t>5</w:t>
      </w:r>
      <w:r>
        <w:rPr>
          <w:rFonts w:hint="eastAsia" w:ascii="仿宋" w:hAnsi="仿宋" w:eastAsia="仿宋"/>
          <w:b w:val="0"/>
          <w:bCs w:val="0"/>
          <w:sz w:val="24"/>
          <w:szCs w:val="24"/>
        </w:rPr>
        <w:t>）成交候选供应商恶意串通。</w:t>
      </w:r>
    </w:p>
    <w:p>
      <w:pPr>
        <w:spacing w:line="360" w:lineRule="auto"/>
        <w:rPr>
          <w:rFonts w:ascii="仿宋" w:hAnsi="仿宋" w:eastAsia="仿宋"/>
        </w:rPr>
      </w:pPr>
    </w:p>
    <w:p>
      <w:pPr>
        <w:pStyle w:val="5"/>
        <w:keepNext w:val="0"/>
        <w:keepLines w:val="0"/>
        <w:spacing w:before="0" w:after="0" w:line="360" w:lineRule="auto"/>
        <w:ind w:firstLine="482" w:firstLineChars="200"/>
        <w:rPr>
          <w:rFonts w:hint="eastAsia" w:ascii="仿宋" w:hAnsi="仿宋" w:eastAsia="仿宋"/>
          <w:sz w:val="24"/>
          <w:szCs w:val="24"/>
          <w:lang w:eastAsia="zh-CN"/>
        </w:rPr>
      </w:pPr>
      <w:r>
        <w:rPr>
          <w:rFonts w:hint="eastAsia" w:ascii="仿宋" w:hAnsi="仿宋" w:eastAsia="仿宋"/>
          <w:sz w:val="24"/>
          <w:szCs w:val="24"/>
          <w:lang w:eastAsia="zh-CN"/>
        </w:rPr>
        <w:t>3.2</w:t>
      </w:r>
      <w:r>
        <w:rPr>
          <w:rFonts w:hint="eastAsia" w:ascii="仿宋" w:hAnsi="仿宋" w:eastAsia="仿宋"/>
          <w:sz w:val="24"/>
          <w:szCs w:val="24"/>
        </w:rPr>
        <w:t>成交结果</w:t>
      </w:r>
    </w:p>
    <w:p>
      <w:pPr>
        <w:pStyle w:val="5"/>
        <w:keepNext w:val="0"/>
        <w:keepLines w:val="0"/>
        <w:spacing w:before="0" w:after="0" w:line="360" w:lineRule="auto"/>
        <w:ind w:firstLine="480" w:firstLineChars="200"/>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3.</w:t>
      </w:r>
      <w:r>
        <w:rPr>
          <w:rFonts w:hint="eastAsia" w:ascii="仿宋" w:hAnsi="仿宋" w:eastAsia="仿宋"/>
          <w:b w:val="0"/>
          <w:bCs w:val="0"/>
          <w:sz w:val="24"/>
          <w:szCs w:val="24"/>
        </w:rPr>
        <w:t>2.1采购人确定成交供应商后，将及时书面通知采购代理机构，由采购代理机构发出成交通知书并发布成交结果公告。</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2.2</w:t>
      </w:r>
      <w:r>
        <w:rPr>
          <w:rFonts w:hint="eastAsia" w:ascii="仿宋" w:hAnsi="仿宋" w:eastAsia="仿宋"/>
          <w:sz w:val="24"/>
          <w:szCs w:val="24"/>
        </w:rPr>
        <w:t>成交供应商应当及时领取成交通知书。</w:t>
      </w:r>
    </w:p>
    <w:p>
      <w:pPr>
        <w:spacing w:line="360" w:lineRule="auto"/>
        <w:ind w:firstLine="465"/>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2.3</w:t>
      </w:r>
      <w:r>
        <w:rPr>
          <w:rFonts w:hint="eastAsia" w:ascii="仿宋" w:hAnsi="仿宋" w:eastAsia="仿宋"/>
          <w:sz w:val="24"/>
          <w:szCs w:val="24"/>
        </w:rPr>
        <w:t>成交供应商不能及时领取成交通知书，采购人或者采购代理机应当通过邮寄、快递等方式将项目成交通知书送达成交供应商。</w:t>
      </w:r>
    </w:p>
    <w:p>
      <w:pPr>
        <w:pStyle w:val="5"/>
        <w:keepNext w:val="0"/>
        <w:keepLines w:val="0"/>
        <w:spacing w:before="0" w:after="0" w:line="360" w:lineRule="auto"/>
        <w:ind w:firstLine="472" w:firstLineChars="196"/>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lang w:eastAsia="zh-CN"/>
        </w:rPr>
        <w:t>3</w:t>
      </w:r>
      <w:r>
        <w:rPr>
          <w:rFonts w:hint="eastAsia" w:ascii="仿宋" w:hAnsi="仿宋" w:eastAsia="仿宋"/>
          <w:sz w:val="24"/>
          <w:szCs w:val="24"/>
        </w:rPr>
        <w:t>成交通知书</w:t>
      </w:r>
    </w:p>
    <w:p>
      <w:pPr>
        <w:pStyle w:val="5"/>
        <w:keepNext w:val="0"/>
        <w:keepLines w:val="0"/>
        <w:spacing w:before="0" w:after="0" w:line="360" w:lineRule="auto"/>
        <w:ind w:firstLine="480" w:firstLineChars="200"/>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3.</w:t>
      </w:r>
      <w:r>
        <w:rPr>
          <w:rFonts w:hint="eastAsia" w:ascii="仿宋" w:hAnsi="仿宋" w:eastAsia="仿宋"/>
          <w:b w:val="0"/>
          <w:bCs w:val="0"/>
          <w:sz w:val="24"/>
          <w:szCs w:val="24"/>
        </w:rPr>
        <w:t>3</w:t>
      </w:r>
      <w:r>
        <w:rPr>
          <w:rFonts w:ascii="仿宋" w:hAnsi="仿宋" w:eastAsia="仿宋"/>
          <w:b w:val="0"/>
          <w:bCs w:val="0"/>
          <w:sz w:val="24"/>
          <w:szCs w:val="24"/>
        </w:rPr>
        <w:t>.1</w:t>
      </w:r>
      <w:r>
        <w:rPr>
          <w:rFonts w:hint="eastAsia" w:ascii="仿宋" w:hAnsi="仿宋" w:eastAsia="仿宋"/>
          <w:b w:val="0"/>
          <w:bCs w:val="0"/>
          <w:sz w:val="24"/>
          <w:szCs w:val="24"/>
        </w:rPr>
        <w:t>成交通知书为签订采购合同的依据之一，是合同的有效组成部分。</w:t>
      </w:r>
    </w:p>
    <w:p>
      <w:pPr>
        <w:pStyle w:val="5"/>
        <w:keepNext w:val="0"/>
        <w:keepLines w:val="0"/>
        <w:spacing w:before="0" w:after="0" w:line="360" w:lineRule="auto"/>
        <w:ind w:firstLine="480" w:firstLineChars="200"/>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3.</w:t>
      </w:r>
      <w:r>
        <w:rPr>
          <w:rFonts w:hint="eastAsia" w:ascii="仿宋" w:hAnsi="仿宋" w:eastAsia="仿宋"/>
          <w:b w:val="0"/>
          <w:bCs w:val="0"/>
          <w:sz w:val="24"/>
          <w:szCs w:val="24"/>
        </w:rPr>
        <w:t>3</w:t>
      </w:r>
      <w:r>
        <w:rPr>
          <w:rFonts w:ascii="仿宋" w:hAnsi="仿宋" w:eastAsia="仿宋"/>
          <w:b w:val="0"/>
          <w:bCs w:val="0"/>
          <w:sz w:val="24"/>
          <w:szCs w:val="24"/>
        </w:rPr>
        <w:t>.2</w:t>
      </w:r>
      <w:r>
        <w:rPr>
          <w:rFonts w:hint="eastAsia" w:ascii="仿宋" w:hAnsi="仿宋" w:eastAsia="仿宋"/>
          <w:b w:val="0"/>
          <w:bCs w:val="0"/>
          <w:sz w:val="24"/>
          <w:szCs w:val="24"/>
        </w:rPr>
        <w:t>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3.</w:t>
      </w:r>
      <w:r>
        <w:rPr>
          <w:rFonts w:hint="eastAsia" w:ascii="仿宋" w:hAnsi="仿宋" w:eastAsia="仿宋"/>
          <w:b w:val="0"/>
          <w:bCs w:val="0"/>
          <w:sz w:val="24"/>
          <w:szCs w:val="24"/>
        </w:rPr>
        <w:t>3</w:t>
      </w:r>
      <w:r>
        <w:rPr>
          <w:rFonts w:ascii="仿宋" w:hAnsi="仿宋" w:eastAsia="仿宋"/>
          <w:b w:val="0"/>
          <w:bCs w:val="0"/>
          <w:sz w:val="24"/>
          <w:szCs w:val="24"/>
        </w:rPr>
        <w:t>.3</w:t>
      </w:r>
      <w:r>
        <w:rPr>
          <w:rFonts w:hint="eastAsia" w:ascii="仿宋" w:hAnsi="仿宋" w:eastAsia="仿宋"/>
          <w:b w:val="0"/>
          <w:bCs w:val="0"/>
          <w:sz w:val="24"/>
          <w:szCs w:val="24"/>
        </w:rPr>
        <w:t>成交供应商的响应文件作为无效响应文件处理或者有采购法律法规规章制度规定的成交无效情形的，采购人</w:t>
      </w:r>
      <w:r>
        <w:rPr>
          <w:rFonts w:ascii="仿宋" w:hAnsi="仿宋" w:eastAsia="仿宋"/>
          <w:b w:val="0"/>
          <w:bCs w:val="0"/>
          <w:sz w:val="24"/>
          <w:szCs w:val="24"/>
        </w:rPr>
        <w:t>/</w:t>
      </w:r>
      <w:r>
        <w:rPr>
          <w:rFonts w:hint="eastAsia" w:ascii="仿宋" w:hAnsi="仿宋" w:eastAsia="仿宋"/>
          <w:b w:val="0"/>
          <w:bCs w:val="0"/>
          <w:sz w:val="24"/>
          <w:szCs w:val="24"/>
        </w:rPr>
        <w:t>采购代理机构在取得有权主体的认定以后，有权宣布发出的成交通知书无效，并收回发出的成交通知书，依法重新确定成交供应商或者重新开展采购活动。</w:t>
      </w:r>
    </w:p>
    <w:p>
      <w:pPr>
        <w:spacing w:line="360" w:lineRule="auto"/>
        <w:rPr>
          <w:rFonts w:ascii="仿宋" w:hAnsi="仿宋" w:eastAsia="仿宋"/>
        </w:rPr>
      </w:pPr>
    </w:p>
    <w:p>
      <w:pPr>
        <w:pStyle w:val="5"/>
        <w:keepNext w:val="0"/>
        <w:keepLines w:val="0"/>
        <w:spacing w:line="360" w:lineRule="auto"/>
        <w:jc w:val="left"/>
        <w:rPr>
          <w:rFonts w:hint="eastAsia" w:ascii="仿宋" w:hAnsi="仿宋" w:eastAsia="仿宋"/>
        </w:rPr>
      </w:pPr>
      <w:r>
        <w:rPr>
          <w:rFonts w:hint="eastAsia" w:ascii="仿宋" w:hAnsi="仿宋" w:eastAsia="仿宋"/>
        </w:rPr>
        <w:t>六、合同事项</w:t>
      </w:r>
    </w:p>
    <w:p>
      <w:pPr>
        <w:pStyle w:val="5"/>
        <w:keepNext w:val="0"/>
        <w:keepLines w:val="0"/>
        <w:spacing w:before="0" w:after="0" w:line="360" w:lineRule="auto"/>
        <w:ind w:firstLine="472" w:firstLineChars="196"/>
        <w:rPr>
          <w:rFonts w:hint="eastAsia" w:ascii="仿宋" w:hAnsi="仿宋" w:eastAsia="仿宋"/>
          <w:sz w:val="24"/>
          <w:szCs w:val="24"/>
        </w:rPr>
      </w:pPr>
      <w:bookmarkStart w:id="38" w:name="_Toc101174151"/>
      <w:bookmarkEnd w:id="38"/>
      <w:bookmarkStart w:id="39" w:name="_Toc209847069"/>
      <w:bookmarkEnd w:id="39"/>
      <w:bookmarkStart w:id="40" w:name="_Toc430773927"/>
      <w:bookmarkEnd w:id="40"/>
      <w:bookmarkStart w:id="41" w:name="_Toc101338364"/>
      <w:bookmarkEnd w:id="41"/>
      <w:bookmarkStart w:id="42" w:name="_Toc101250646"/>
      <w:bookmarkEnd w:id="42"/>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签订合同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 xml:space="preserve">.1 </w:t>
      </w:r>
      <w:r>
        <w:rPr>
          <w:rFonts w:hint="eastAsia" w:ascii="仿宋" w:hAnsi="仿宋" w:eastAsia="仿宋"/>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 xml:space="preserve">.2 </w:t>
      </w:r>
      <w:r>
        <w:rPr>
          <w:rFonts w:hint="eastAsia" w:ascii="仿宋" w:hAnsi="仿宋" w:eastAsia="仿宋"/>
          <w:sz w:val="24"/>
          <w:szCs w:val="24"/>
        </w:rPr>
        <w:t>谈判文件、成交供应商的响应文件及双方确认的澄清文件等，均为有法律约束力的合同组成部分。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1.3成交供应商因不可抗力原因不能履行采购合同或放弃成交的，采购人可以与后一位序的成交候选供应商签订采购合同，依此类推。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1.4竞争性谈判文件、成交供应商提交的响应文件、谈判中的最后报价、成交供应商承诺书、成交通知书等均称为有法律约束力的合同组成内容。</w:t>
      </w:r>
    </w:p>
    <w:p>
      <w:pPr>
        <w:spacing w:line="360" w:lineRule="auto"/>
        <w:rPr>
          <w:rFonts w:ascii="仿宋" w:hAnsi="仿宋" w:eastAsia="仿宋"/>
          <w:sz w:val="24"/>
          <w:szCs w:val="24"/>
        </w:rPr>
      </w:pPr>
    </w:p>
    <w:p>
      <w:pPr>
        <w:spacing w:line="360" w:lineRule="auto"/>
        <w:ind w:firstLine="482" w:firstLineChars="200"/>
        <w:rPr>
          <w:rFonts w:hint="eastAsia" w:ascii="仿宋" w:hAnsi="仿宋" w:eastAsia="仿宋"/>
          <w:b/>
          <w:bCs/>
          <w:sz w:val="24"/>
          <w:szCs w:val="24"/>
        </w:rPr>
      </w:pPr>
      <w:r>
        <w:rPr>
          <w:rFonts w:hint="eastAsia" w:ascii="仿宋" w:hAnsi="仿宋" w:eastAsia="仿宋"/>
          <w:b/>
          <w:bCs/>
          <w:sz w:val="24"/>
          <w:szCs w:val="24"/>
        </w:rPr>
        <w:t>2.履行合同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 xml:space="preserve">.1 </w:t>
      </w:r>
      <w:r>
        <w:rPr>
          <w:rFonts w:hint="eastAsia" w:ascii="仿宋" w:hAnsi="仿宋" w:eastAsia="仿宋"/>
          <w:sz w:val="24"/>
          <w:szCs w:val="24"/>
        </w:rPr>
        <w:t>成交供应商与采购人签订合同后，合同双方应严格执行合同条款，履行合同规定的义务，保证合同的顺利完成。</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 xml:space="preserve">.2 </w:t>
      </w:r>
      <w:r>
        <w:rPr>
          <w:rFonts w:hint="eastAsia" w:ascii="仿宋" w:hAnsi="仿宋" w:eastAsia="仿宋"/>
          <w:sz w:val="24"/>
          <w:szCs w:val="24"/>
        </w:rPr>
        <w:t>在合同履行过程中，如发生合同纠纷，合同双方应按照合同约定及《中华人民共和国民法典》的有关规定进行处理。</w:t>
      </w:r>
    </w:p>
    <w:p>
      <w:pPr>
        <w:pStyle w:val="5"/>
        <w:keepNext w:val="0"/>
        <w:keepLines w:val="0"/>
        <w:spacing w:before="0" w:after="0" w:line="360" w:lineRule="auto"/>
        <w:jc w:val="left"/>
        <w:rPr>
          <w:rFonts w:hint="eastAsia" w:ascii="仿宋" w:hAnsi="仿宋" w:eastAsia="仿宋"/>
        </w:rPr>
      </w:pPr>
      <w:r>
        <w:rPr>
          <w:rFonts w:hint="eastAsia" w:ascii="仿宋" w:hAnsi="仿宋" w:eastAsia="仿宋"/>
        </w:rPr>
        <w:t>七、谈判纪律要求</w:t>
      </w:r>
    </w:p>
    <w:p>
      <w:pPr>
        <w:tabs>
          <w:tab w:val="left" w:pos="851"/>
        </w:tabs>
        <w:spacing w:line="360" w:lineRule="auto"/>
        <w:ind w:firstLine="482" w:firstLineChars="200"/>
        <w:rPr>
          <w:rFonts w:hint="eastAsia" w:ascii="仿宋" w:hAnsi="仿宋" w:eastAsia="仿宋"/>
          <w:b/>
          <w:bCs/>
          <w:sz w:val="24"/>
          <w:szCs w:val="24"/>
        </w:rPr>
      </w:pPr>
      <w:r>
        <w:rPr>
          <w:rFonts w:hint="eastAsia" w:ascii="仿宋" w:hAnsi="仿宋" w:eastAsia="仿宋"/>
          <w:b/>
          <w:bCs/>
          <w:sz w:val="24"/>
          <w:szCs w:val="24"/>
        </w:rPr>
        <w:t>供应商不得具有的情形</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供应商参加本项目谈判不得有下列情形：</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）提供虚假材料谋取成交；</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）采取不正当手段诋毁、排挤其他供应商；</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）与采购人、采购代理机构、或其他供应商恶意串通；</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）向采购人、采购代理机构、谈判小组成员行贿或者提供其他不正当利益；</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）在谈判过程中与采购人、采购代理机构进行协商；</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）成交后无正当理由拒不与采购人签订采购合同；</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）未按照谈判文件确定的事项签订采购合同；</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）将采购合同转包或者违规分包；</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9</w:t>
      </w:r>
      <w:r>
        <w:rPr>
          <w:rFonts w:hint="eastAsia" w:ascii="仿宋" w:hAnsi="仿宋" w:eastAsia="仿宋"/>
          <w:sz w:val="24"/>
          <w:szCs w:val="24"/>
        </w:rPr>
        <w:t>）提供假冒伪劣产品；</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10</w:t>
      </w:r>
      <w:r>
        <w:rPr>
          <w:rFonts w:hint="eastAsia" w:ascii="仿宋" w:hAnsi="仿宋" w:eastAsia="仿宋"/>
          <w:sz w:val="24"/>
          <w:szCs w:val="24"/>
        </w:rPr>
        <w:t>）擅自变更、中止或者终止采购合同；</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11</w:t>
      </w:r>
      <w:r>
        <w:rPr>
          <w:rFonts w:hint="eastAsia" w:ascii="仿宋" w:hAnsi="仿宋" w:eastAsia="仿宋"/>
          <w:sz w:val="24"/>
          <w:szCs w:val="24"/>
        </w:rPr>
        <w:t>）拒绝有关部门的监督检查或者向监督检查部门提供虚假情况；</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12</w:t>
      </w:r>
      <w:r>
        <w:rPr>
          <w:rFonts w:hint="eastAsia" w:ascii="仿宋" w:hAnsi="仿宋" w:eastAsia="仿宋"/>
          <w:sz w:val="24"/>
          <w:szCs w:val="24"/>
        </w:rPr>
        <w:t>）法律法规规定的其他情形。</w:t>
      </w:r>
    </w:p>
    <w:p>
      <w:pPr>
        <w:tabs>
          <w:tab w:val="left" w:pos="851"/>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供应商有上述情形的，按照规定追究法律责任，具备（</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）条情形之一的，同时将取消成交资格或者认定成交无效。</w:t>
      </w:r>
    </w:p>
    <w:p>
      <w:pPr>
        <w:tabs>
          <w:tab w:val="left" w:pos="851"/>
        </w:tabs>
        <w:spacing w:line="360" w:lineRule="auto"/>
        <w:ind w:firstLine="480" w:firstLineChars="200"/>
        <w:rPr>
          <w:rFonts w:ascii="仿宋" w:hAnsi="仿宋" w:eastAsia="仿宋"/>
          <w:sz w:val="24"/>
          <w:szCs w:val="24"/>
        </w:rPr>
      </w:pPr>
    </w:p>
    <w:p>
      <w:pPr>
        <w:tabs>
          <w:tab w:val="left" w:pos="851"/>
        </w:tabs>
        <w:spacing w:line="360" w:lineRule="auto"/>
        <w:jc w:val="left"/>
        <w:rPr>
          <w:rFonts w:hint="eastAsia" w:ascii="仿宋" w:hAnsi="仿宋" w:eastAsia="仿宋"/>
          <w:b/>
          <w:bCs/>
          <w:sz w:val="32"/>
          <w:szCs w:val="32"/>
        </w:rPr>
      </w:pPr>
      <w:r>
        <w:rPr>
          <w:rFonts w:hint="eastAsia" w:ascii="仿宋" w:hAnsi="仿宋" w:eastAsia="仿宋"/>
          <w:b/>
          <w:bCs/>
          <w:sz w:val="32"/>
          <w:szCs w:val="32"/>
        </w:rPr>
        <w:t>八、询问、质疑和投诉</w:t>
      </w:r>
    </w:p>
    <w:p>
      <w:pPr>
        <w:tabs>
          <w:tab w:val="left" w:pos="851"/>
        </w:tabs>
        <w:spacing w:line="360" w:lineRule="auto"/>
        <w:ind w:firstLine="495"/>
        <w:rPr>
          <w:rFonts w:hint="eastAsia" w:ascii="仿宋" w:hAnsi="仿宋" w:eastAsia="仿宋"/>
          <w:sz w:val="24"/>
          <w:szCs w:val="24"/>
        </w:rPr>
      </w:pPr>
      <w:r>
        <w:rPr>
          <w:rFonts w:hint="eastAsia" w:ascii="仿宋" w:hAnsi="仿宋" w:eastAsia="仿宋"/>
          <w:sz w:val="24"/>
          <w:szCs w:val="24"/>
        </w:rPr>
        <w:t>询问、质疑、投诉的接收和处理严格按照《中华人民共和国招标投标法》、《中华人民共和国招标投标法实施条例》和四川省的有关规定办理。</w:t>
      </w:r>
    </w:p>
    <w:p>
      <w:pPr>
        <w:tabs>
          <w:tab w:val="left" w:pos="851"/>
        </w:tabs>
        <w:spacing w:line="360" w:lineRule="auto"/>
        <w:jc w:val="center"/>
        <w:rPr>
          <w:rFonts w:ascii="仿宋" w:hAnsi="仿宋" w:eastAsia="仿宋"/>
          <w:sz w:val="24"/>
          <w:szCs w:val="24"/>
        </w:rPr>
      </w:pPr>
    </w:p>
    <w:p>
      <w:pPr>
        <w:tabs>
          <w:tab w:val="left" w:pos="851"/>
        </w:tabs>
        <w:spacing w:line="360" w:lineRule="auto"/>
        <w:jc w:val="left"/>
        <w:rPr>
          <w:rFonts w:hint="eastAsia" w:ascii="仿宋" w:hAnsi="仿宋" w:eastAsia="仿宋"/>
          <w:b/>
          <w:bCs/>
          <w:sz w:val="32"/>
          <w:szCs w:val="32"/>
        </w:rPr>
      </w:pPr>
      <w:r>
        <w:rPr>
          <w:rFonts w:hint="eastAsia" w:ascii="仿宋" w:hAnsi="仿宋" w:eastAsia="仿宋"/>
          <w:b/>
          <w:bCs/>
          <w:sz w:val="32"/>
          <w:szCs w:val="32"/>
        </w:rPr>
        <w:t>九、其他</w:t>
      </w:r>
    </w:p>
    <w:p>
      <w:pPr>
        <w:tabs>
          <w:tab w:val="left" w:pos="851"/>
        </w:tabs>
        <w:spacing w:line="360" w:lineRule="auto"/>
        <w:rPr>
          <w:rFonts w:hint="eastAsia" w:ascii="仿宋" w:hAnsi="仿宋" w:eastAsia="仿宋"/>
          <w:sz w:val="24"/>
          <w:szCs w:val="24"/>
        </w:rPr>
      </w:pPr>
      <w:r>
        <w:rPr>
          <w:rFonts w:hint="eastAsia" w:ascii="仿宋" w:hAnsi="仿宋" w:eastAsia="仿宋"/>
          <w:sz w:val="24"/>
          <w:szCs w:val="24"/>
        </w:rPr>
        <w:t>本谈判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rPr>
          <w:rFonts w:hint="eastAsia" w:ascii="仿宋" w:hAnsi="仿宋" w:eastAsia="仿宋"/>
        </w:rPr>
      </w:pPr>
      <w:r>
        <w:rPr>
          <w:rFonts w:hint="eastAsia" w:ascii="仿宋" w:hAnsi="仿宋" w:eastAsia="仿宋"/>
        </w:rPr>
        <w:br w:type="page"/>
      </w:r>
    </w:p>
    <w:bookmarkEnd w:id="11"/>
    <w:bookmarkEnd w:id="12"/>
    <w:p>
      <w:pPr>
        <w:pStyle w:val="63"/>
        <w:rPr>
          <w:rFonts w:hint="eastAsia" w:ascii="仿宋" w:hAnsi="仿宋" w:eastAsia="仿宋"/>
        </w:rPr>
      </w:pPr>
      <w:r>
        <w:rPr>
          <w:rFonts w:hint="eastAsia" w:ascii="仿宋" w:hAnsi="仿宋" w:eastAsia="仿宋"/>
        </w:rPr>
        <w:t>第三章 响应文件格式</w:t>
      </w:r>
    </w:p>
    <w:p>
      <w:pPr>
        <w:pStyle w:val="86"/>
        <w:snapToGrid w:val="0"/>
        <w:ind w:firstLine="480"/>
        <w:rPr>
          <w:rFonts w:hint="eastAsia" w:ascii="仿宋" w:hAnsi="仿宋" w:eastAsia="仿宋"/>
        </w:rPr>
      </w:pPr>
      <w:r>
        <w:rPr>
          <w:rFonts w:hint="eastAsia" w:ascii="仿宋" w:hAnsi="仿宋" w:eastAsia="仿宋"/>
        </w:rPr>
        <w:t>一、本章所制响应文件格式，除格式中明确将该格式作为规定格式的，一律不具有强制性。但是，响应人未按照规定格式制作的，谈判小组可以在评审时以响应文件不规范视情况予以</w:t>
      </w:r>
      <w:r>
        <w:rPr>
          <w:rFonts w:hint="eastAsia" w:ascii="仿宋" w:hAnsi="仿宋" w:eastAsia="仿宋"/>
          <w:sz w:val="21"/>
          <w:szCs w:val="21"/>
        </w:rPr>
        <w:t>扣减得分</w:t>
      </w:r>
      <w:r>
        <w:rPr>
          <w:rFonts w:hint="eastAsia" w:ascii="仿宋" w:hAnsi="仿宋" w:eastAsia="仿宋"/>
        </w:rPr>
        <w:t>。</w:t>
      </w:r>
    </w:p>
    <w:p>
      <w:pPr>
        <w:pStyle w:val="86"/>
        <w:snapToGrid w:val="0"/>
        <w:ind w:firstLine="480"/>
        <w:rPr>
          <w:rFonts w:hint="eastAsia" w:ascii="仿宋" w:hAnsi="仿宋" w:eastAsia="仿宋"/>
        </w:rPr>
      </w:pPr>
      <w:r>
        <w:rPr>
          <w:rFonts w:hint="eastAsia" w:ascii="仿宋" w:hAnsi="仿宋" w:eastAsia="仿宋"/>
        </w:rPr>
        <w:t>二、本章所制响应文件格式有关表格中的备注栏，由响应人根据自身响应情况作解释性说明，不作为必填项。</w:t>
      </w:r>
    </w:p>
    <w:p>
      <w:pPr>
        <w:pStyle w:val="86"/>
        <w:snapToGrid w:val="0"/>
        <w:ind w:firstLine="480"/>
        <w:rPr>
          <w:rFonts w:hint="eastAsia" w:ascii="仿宋" w:hAnsi="仿宋" w:eastAsia="仿宋"/>
        </w:rPr>
      </w:pPr>
      <w:r>
        <w:rPr>
          <w:rFonts w:hint="eastAsia" w:ascii="仿宋" w:hAnsi="仿宋" w:eastAsia="仿宋"/>
        </w:rPr>
        <w:t>三、本章所制响应文件格式中需要填写的相关内容事项，可能会与本采购项目无关，在不改变响应文件原义、不影响本项目采购需求的情况下，响应人可以不予填写，但应当注明。</w:t>
      </w:r>
    </w:p>
    <w:p>
      <w:pPr>
        <w:pStyle w:val="86"/>
        <w:snapToGrid w:val="0"/>
        <w:spacing w:before="240" w:after="120"/>
        <w:ind w:firstLine="480"/>
        <w:rPr>
          <w:rFonts w:hint="eastAsia" w:ascii="仿宋" w:hAnsi="仿宋" w:eastAsia="仿宋"/>
        </w:rPr>
      </w:pPr>
      <w:r>
        <w:rPr>
          <w:rFonts w:hint="eastAsia" w:ascii="仿宋" w:hAnsi="仿宋" w:eastAsia="仿宋"/>
        </w:rPr>
        <w:t>四、响应人应至少提交以下材料</w:t>
      </w:r>
    </w:p>
    <w:p>
      <w:pPr>
        <w:pStyle w:val="86"/>
        <w:ind w:firstLine="480"/>
        <w:rPr>
          <w:rFonts w:hint="eastAsia" w:ascii="仿宋" w:hAnsi="仿宋" w:eastAsia="仿宋"/>
        </w:rPr>
      </w:pPr>
      <w:r>
        <w:rPr>
          <w:rFonts w:hint="eastAsia" w:ascii="仿宋" w:hAnsi="仿宋" w:eastAsia="仿宋"/>
        </w:rPr>
        <w:t>1.谈判响应函（使用规定格式，见第五章）；</w:t>
      </w:r>
    </w:p>
    <w:p>
      <w:pPr>
        <w:pStyle w:val="86"/>
        <w:ind w:firstLine="480"/>
        <w:rPr>
          <w:rFonts w:hint="eastAsia" w:ascii="仿宋" w:hAnsi="仿宋" w:eastAsia="仿宋"/>
        </w:rPr>
      </w:pPr>
      <w:r>
        <w:rPr>
          <w:rFonts w:hint="eastAsia" w:ascii="仿宋" w:hAnsi="仿宋" w:eastAsia="仿宋"/>
        </w:rPr>
        <w:t>2.律师事务所介绍及基本证照复印件（加盖鲜章）</w:t>
      </w:r>
    </w:p>
    <w:p>
      <w:pPr>
        <w:pStyle w:val="86"/>
        <w:ind w:firstLine="480"/>
        <w:rPr>
          <w:rFonts w:hint="eastAsia" w:ascii="仿宋" w:hAnsi="仿宋" w:eastAsia="仿宋"/>
        </w:rPr>
      </w:pPr>
      <w:r>
        <w:rPr>
          <w:rFonts w:hint="eastAsia" w:ascii="仿宋" w:hAnsi="仿宋" w:eastAsia="仿宋"/>
        </w:rPr>
        <w:t>3.服务团队主协办律师执业证</w:t>
      </w:r>
      <w:r>
        <w:rPr>
          <w:rFonts w:hint="eastAsia" w:ascii="仿宋" w:hAnsi="仿宋" w:eastAsia="仿宋"/>
          <w:b/>
        </w:rPr>
        <w:t>（通过年检、在有效期内）</w:t>
      </w:r>
      <w:r>
        <w:rPr>
          <w:rFonts w:hint="eastAsia" w:ascii="仿宋" w:hAnsi="仿宋" w:eastAsia="仿宋"/>
        </w:rPr>
        <w:t>复印件加盖鲜章、简介（格式自拟，至少包括大学学习及工作经历、培训经历、获得证书）；</w:t>
      </w:r>
    </w:p>
    <w:p>
      <w:pPr>
        <w:pStyle w:val="86"/>
        <w:ind w:firstLine="480"/>
        <w:rPr>
          <w:rFonts w:hint="eastAsia" w:ascii="仿宋" w:hAnsi="仿宋" w:eastAsia="仿宋"/>
        </w:rPr>
      </w:pPr>
      <w:r>
        <w:rPr>
          <w:rFonts w:hint="eastAsia" w:ascii="仿宋" w:hAnsi="仿宋" w:eastAsia="仿宋"/>
        </w:rPr>
        <w:t>4.服务方案</w:t>
      </w:r>
      <w:r>
        <w:rPr>
          <w:rFonts w:hint="eastAsia" w:ascii="仿宋" w:hAnsi="仿宋" w:eastAsia="仿宋"/>
          <w:lang w:eastAsia="zh-CN"/>
        </w:rPr>
        <w:t>（要求写明查找案外财产的方法并阐述如何成功处置回款，可用案例说明）</w:t>
      </w:r>
      <w:r>
        <w:rPr>
          <w:rFonts w:hint="eastAsia" w:ascii="仿宋" w:hAnsi="仿宋" w:eastAsia="仿宋"/>
        </w:rPr>
        <w:t>、工作计划表（格式自拟）；</w:t>
      </w:r>
    </w:p>
    <w:p>
      <w:pPr>
        <w:pStyle w:val="86"/>
        <w:ind w:firstLine="480"/>
        <w:rPr>
          <w:rFonts w:hint="eastAsia" w:ascii="仿宋" w:hAnsi="仿宋" w:eastAsia="仿宋"/>
        </w:rPr>
      </w:pPr>
      <w:r>
        <w:rPr>
          <w:rFonts w:hint="eastAsia" w:ascii="仿宋" w:hAnsi="仿宋" w:eastAsia="仿宋"/>
        </w:rPr>
        <w:t>5.</w:t>
      </w:r>
      <w:r>
        <w:rPr>
          <w:rFonts w:hint="eastAsia" w:ascii="仿宋" w:hAnsi="仿宋" w:eastAsia="仿宋"/>
          <w:lang w:eastAsia="zh-CN"/>
        </w:rPr>
        <w:t>主办律师</w:t>
      </w:r>
      <w:r>
        <w:rPr>
          <w:rFonts w:hint="eastAsia" w:ascii="仿宋" w:hAnsi="仿宋" w:eastAsia="仿宋"/>
        </w:rPr>
        <w:t>类似代理案件介绍，不少于3件（</w:t>
      </w:r>
      <w:r>
        <w:rPr>
          <w:rFonts w:hint="eastAsia" w:ascii="仿宋" w:hAnsi="仿宋" w:eastAsia="仿宋"/>
          <w:lang w:eastAsia="zh-CN"/>
        </w:rPr>
        <w:t>主办律师1-2名，协办律师数名，</w:t>
      </w:r>
      <w:r>
        <w:rPr>
          <w:rFonts w:hint="eastAsia" w:ascii="仿宋" w:hAnsi="仿宋" w:eastAsia="仿宋"/>
        </w:rPr>
        <w:t>格式自拟）；</w:t>
      </w:r>
    </w:p>
    <w:p>
      <w:pPr>
        <w:pStyle w:val="86"/>
        <w:ind w:firstLine="480"/>
        <w:rPr>
          <w:rFonts w:hint="eastAsia" w:ascii="仿宋" w:hAnsi="仿宋" w:eastAsia="仿宋"/>
        </w:rPr>
      </w:pPr>
      <w:r>
        <w:rPr>
          <w:rFonts w:hint="eastAsia" w:ascii="仿宋" w:hAnsi="仿宋" w:eastAsia="仿宋"/>
        </w:rPr>
        <w:t>6.报价函、最终报价函（使用规定格式，见第四章）；</w:t>
      </w:r>
    </w:p>
    <w:p>
      <w:pPr>
        <w:pStyle w:val="86"/>
        <w:ind w:firstLine="480"/>
        <w:rPr>
          <w:rFonts w:hint="eastAsia" w:ascii="仿宋" w:hAnsi="仿宋" w:eastAsia="仿宋"/>
        </w:rPr>
      </w:pPr>
      <w:r>
        <w:rPr>
          <w:rFonts w:hint="eastAsia" w:ascii="仿宋" w:hAnsi="仿宋" w:eastAsia="仿宋"/>
        </w:rPr>
        <w:t>7.承诺函（使用规定格式，见第四章）。</w:t>
      </w:r>
    </w:p>
    <w:p>
      <w:pPr>
        <w:pStyle w:val="86"/>
        <w:snapToGrid w:val="0"/>
        <w:spacing w:before="240" w:after="120"/>
        <w:ind w:firstLine="480"/>
        <w:rPr>
          <w:rFonts w:hint="eastAsia" w:ascii="仿宋" w:hAnsi="仿宋" w:eastAsia="仿宋"/>
        </w:rPr>
      </w:pPr>
      <w:r>
        <w:rPr>
          <w:rFonts w:hint="eastAsia" w:ascii="仿宋" w:hAnsi="仿宋" w:eastAsia="仿宋"/>
        </w:rPr>
        <w:t>8.响应人可自主决定提交其他证明自身服务能力的材料</w:t>
      </w:r>
    </w:p>
    <w:p>
      <w:pPr>
        <w:pStyle w:val="86"/>
        <w:ind w:firstLine="482"/>
        <w:rPr>
          <w:rFonts w:hint="eastAsia" w:ascii="仿宋" w:hAnsi="仿宋" w:eastAsia="仿宋"/>
          <w:b/>
          <w:bCs/>
        </w:rPr>
      </w:pPr>
      <w:r>
        <w:rPr>
          <w:rFonts w:hint="eastAsia" w:ascii="仿宋" w:hAnsi="仿宋" w:eastAsia="仿宋"/>
          <w:b/>
          <w:bCs/>
        </w:rPr>
        <w:t>说明：</w:t>
      </w:r>
    </w:p>
    <w:p>
      <w:pPr>
        <w:pStyle w:val="86"/>
        <w:ind w:firstLine="482"/>
        <w:rPr>
          <w:rFonts w:hint="eastAsia" w:ascii="仿宋" w:hAnsi="仿宋" w:eastAsia="仿宋"/>
          <w:b/>
          <w:bCs/>
        </w:rPr>
      </w:pPr>
      <w:r>
        <w:rPr>
          <w:rFonts w:hint="eastAsia" w:ascii="仿宋" w:hAnsi="仿宋" w:eastAsia="仿宋"/>
          <w:b/>
          <w:bCs/>
        </w:rPr>
        <w:t>（1）响应人提供的以上材料为复印件的均应加盖响应人公章。</w:t>
      </w:r>
    </w:p>
    <w:p>
      <w:pPr>
        <w:pStyle w:val="86"/>
        <w:ind w:firstLine="482"/>
        <w:rPr>
          <w:rFonts w:hint="eastAsia" w:ascii="仿宋" w:hAnsi="仿宋" w:eastAsia="仿宋"/>
          <w:b/>
          <w:bCs/>
        </w:rPr>
      </w:pPr>
      <w:bookmarkStart w:id="43" w:name="_Toc1746892"/>
      <w:r>
        <w:rPr>
          <w:rFonts w:hint="eastAsia" w:ascii="仿宋" w:hAnsi="仿宋" w:eastAsia="仿宋"/>
          <w:b/>
          <w:bCs/>
        </w:rPr>
        <w:t>（2）响应人所提供的材料应当真实、有效。</w:t>
      </w:r>
    </w:p>
    <w:bookmarkEnd w:id="43"/>
    <w:p>
      <w:pPr>
        <w:tabs>
          <w:tab w:val="left" w:pos="3780"/>
        </w:tabs>
        <w:snapToGrid w:val="0"/>
        <w:spacing w:line="360" w:lineRule="auto"/>
        <w:jc w:val="right"/>
        <w:rPr>
          <w:rFonts w:ascii="仿宋" w:hAnsi="仿宋" w:eastAsia="仿宋"/>
          <w:kern w:val="0"/>
          <w:sz w:val="34"/>
        </w:rPr>
      </w:pPr>
    </w:p>
    <w:p>
      <w:pPr>
        <w:tabs>
          <w:tab w:val="left" w:pos="3780"/>
        </w:tabs>
        <w:snapToGrid w:val="0"/>
        <w:spacing w:line="360" w:lineRule="auto"/>
        <w:jc w:val="right"/>
        <w:rPr>
          <w:rFonts w:ascii="仿宋" w:hAnsi="仿宋" w:eastAsia="仿宋"/>
          <w:kern w:val="0"/>
          <w:sz w:val="34"/>
        </w:rPr>
      </w:pPr>
    </w:p>
    <w:p>
      <w:pPr>
        <w:jc w:val="left"/>
        <w:rPr>
          <w:rFonts w:hint="eastAsia" w:ascii="仿宋" w:hAnsi="仿宋" w:eastAsia="仿宋"/>
          <w:bCs/>
          <w:sz w:val="52"/>
          <w:szCs w:val="52"/>
        </w:rPr>
      </w:pPr>
    </w:p>
    <w:p>
      <w:pPr>
        <w:snapToGrid w:val="0"/>
        <w:spacing w:line="360" w:lineRule="auto"/>
        <w:jc w:val="center"/>
        <w:rPr>
          <w:rFonts w:hint="eastAsia" w:ascii="仿宋" w:hAnsi="仿宋" w:eastAsia="仿宋"/>
          <w:bCs/>
          <w:sz w:val="52"/>
          <w:szCs w:val="52"/>
        </w:rPr>
      </w:pPr>
      <w:r>
        <w:rPr>
          <w:rFonts w:hint="eastAsia" w:ascii="仿宋" w:hAnsi="仿宋" w:eastAsia="仿宋"/>
          <w:bCs/>
          <w:sz w:val="52"/>
          <w:szCs w:val="52"/>
        </w:rPr>
        <w:t>竞争性谈判响应文件</w:t>
      </w:r>
    </w:p>
    <w:p>
      <w:pPr>
        <w:tabs>
          <w:tab w:val="left" w:pos="3780"/>
        </w:tabs>
        <w:snapToGrid w:val="0"/>
        <w:spacing w:line="360" w:lineRule="auto"/>
        <w:jc w:val="left"/>
        <w:rPr>
          <w:rFonts w:ascii="仿宋" w:hAnsi="仿宋" w:eastAsia="仿宋"/>
        </w:rPr>
      </w:pPr>
    </w:p>
    <w:p>
      <w:pPr>
        <w:tabs>
          <w:tab w:val="left" w:pos="3780"/>
        </w:tabs>
        <w:snapToGrid w:val="0"/>
        <w:spacing w:line="360" w:lineRule="auto"/>
        <w:jc w:val="left"/>
        <w:rPr>
          <w:rFonts w:ascii="仿宋" w:hAnsi="仿宋" w:eastAsia="仿宋"/>
        </w:rPr>
      </w:pPr>
    </w:p>
    <w:p>
      <w:pPr>
        <w:tabs>
          <w:tab w:val="left" w:pos="3780"/>
        </w:tabs>
        <w:snapToGrid w:val="0"/>
        <w:spacing w:line="360" w:lineRule="auto"/>
        <w:jc w:val="left"/>
        <w:rPr>
          <w:rFonts w:ascii="仿宋" w:hAnsi="仿宋" w:eastAsia="仿宋"/>
        </w:rPr>
      </w:pPr>
    </w:p>
    <w:p>
      <w:pPr>
        <w:tabs>
          <w:tab w:val="left" w:pos="3780"/>
        </w:tabs>
        <w:snapToGrid w:val="0"/>
        <w:spacing w:line="360" w:lineRule="auto"/>
        <w:jc w:val="left"/>
        <w:rPr>
          <w:rFonts w:ascii="仿宋" w:hAnsi="仿宋" w:eastAsia="仿宋"/>
        </w:rPr>
      </w:pPr>
    </w:p>
    <w:p>
      <w:pPr>
        <w:tabs>
          <w:tab w:val="left" w:pos="3780"/>
        </w:tabs>
        <w:snapToGrid w:val="0"/>
        <w:spacing w:line="360" w:lineRule="auto"/>
        <w:ind w:firstLine="640" w:firstLineChars="200"/>
        <w:jc w:val="left"/>
        <w:rPr>
          <w:rFonts w:ascii="仿宋" w:hAnsi="仿宋" w:eastAsia="仿宋"/>
          <w:bCs/>
          <w:sz w:val="32"/>
          <w:szCs w:val="32"/>
        </w:rPr>
      </w:pPr>
    </w:p>
    <w:p>
      <w:pPr>
        <w:snapToGrid w:val="0"/>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项目名称：</w:t>
      </w:r>
    </w:p>
    <w:p>
      <w:pPr>
        <w:snapToGrid w:val="0"/>
        <w:spacing w:line="360" w:lineRule="auto"/>
        <w:jc w:val="center"/>
        <w:rPr>
          <w:rFonts w:ascii="仿宋" w:hAnsi="仿宋" w:eastAsia="仿宋"/>
          <w:b/>
          <w:sz w:val="32"/>
          <w:szCs w:val="32"/>
        </w:rPr>
      </w:pPr>
    </w:p>
    <w:p>
      <w:pPr>
        <w:snapToGrid w:val="0"/>
        <w:spacing w:line="360" w:lineRule="auto"/>
        <w:ind w:firstLine="630" w:firstLineChars="196"/>
        <w:rPr>
          <w:rFonts w:ascii="仿宋" w:hAnsi="仿宋" w:eastAsia="仿宋"/>
          <w:b/>
          <w:bCs/>
          <w:sz w:val="32"/>
          <w:szCs w:val="32"/>
        </w:rPr>
      </w:pPr>
    </w:p>
    <w:p>
      <w:pPr>
        <w:snapToGrid w:val="0"/>
        <w:spacing w:line="360" w:lineRule="auto"/>
        <w:ind w:firstLine="630" w:firstLineChars="196"/>
        <w:rPr>
          <w:rFonts w:ascii="仿宋" w:hAnsi="仿宋" w:eastAsia="仿宋"/>
          <w:b/>
          <w:bCs/>
          <w:sz w:val="32"/>
          <w:szCs w:val="32"/>
        </w:rPr>
      </w:pPr>
    </w:p>
    <w:p>
      <w:pPr>
        <w:snapToGrid w:val="0"/>
        <w:spacing w:line="360" w:lineRule="auto"/>
        <w:ind w:firstLine="630" w:firstLineChars="196"/>
        <w:rPr>
          <w:rFonts w:ascii="仿宋" w:hAnsi="仿宋" w:eastAsia="仿宋"/>
          <w:b/>
          <w:bCs/>
          <w:sz w:val="32"/>
          <w:szCs w:val="32"/>
        </w:rPr>
      </w:pPr>
    </w:p>
    <w:p>
      <w:pPr>
        <w:snapToGrid w:val="0"/>
        <w:spacing w:line="360" w:lineRule="auto"/>
        <w:ind w:firstLine="630" w:firstLineChars="196"/>
        <w:rPr>
          <w:rFonts w:ascii="仿宋" w:hAnsi="仿宋" w:eastAsia="仿宋"/>
          <w:b/>
          <w:bCs/>
          <w:sz w:val="32"/>
          <w:szCs w:val="32"/>
        </w:rPr>
      </w:pPr>
    </w:p>
    <w:p>
      <w:pPr>
        <w:snapToGrid w:val="0"/>
        <w:spacing w:line="360" w:lineRule="auto"/>
        <w:ind w:firstLine="630" w:firstLineChars="196"/>
        <w:rPr>
          <w:rFonts w:ascii="仿宋" w:hAnsi="仿宋" w:eastAsia="仿宋"/>
          <w:b/>
          <w:bCs/>
          <w:sz w:val="32"/>
          <w:szCs w:val="32"/>
        </w:rPr>
      </w:pPr>
    </w:p>
    <w:p>
      <w:pPr>
        <w:snapToGrid w:val="0"/>
        <w:spacing w:line="360" w:lineRule="auto"/>
        <w:jc w:val="center"/>
        <w:rPr>
          <w:rFonts w:ascii="仿宋" w:hAnsi="仿宋" w:eastAsia="仿宋"/>
          <w:b/>
          <w:bCs/>
          <w:sz w:val="32"/>
          <w:szCs w:val="32"/>
        </w:rPr>
      </w:pPr>
    </w:p>
    <w:p>
      <w:pPr>
        <w:snapToGrid w:val="0"/>
        <w:spacing w:line="360" w:lineRule="auto"/>
        <w:jc w:val="center"/>
        <w:rPr>
          <w:rFonts w:hint="eastAsia" w:ascii="仿宋" w:hAnsi="仿宋" w:eastAsia="仿宋"/>
          <w:bCs/>
          <w:sz w:val="32"/>
          <w:szCs w:val="32"/>
        </w:rPr>
      </w:pPr>
      <w:r>
        <w:rPr>
          <w:rFonts w:hint="eastAsia" w:ascii="仿宋" w:hAnsi="仿宋" w:eastAsia="仿宋"/>
          <w:bCs/>
          <w:sz w:val="32"/>
          <w:szCs w:val="32"/>
        </w:rPr>
        <w:t>全称：（盖章）</w:t>
      </w:r>
    </w:p>
    <w:p>
      <w:pPr>
        <w:snapToGrid w:val="0"/>
        <w:spacing w:line="360" w:lineRule="auto"/>
        <w:jc w:val="center"/>
        <w:rPr>
          <w:rFonts w:ascii="仿宋" w:hAnsi="仿宋" w:eastAsia="仿宋"/>
          <w:bCs/>
          <w:sz w:val="32"/>
          <w:szCs w:val="32"/>
        </w:rPr>
      </w:pPr>
    </w:p>
    <w:p>
      <w:pPr>
        <w:snapToGrid w:val="0"/>
        <w:spacing w:line="360" w:lineRule="auto"/>
        <w:jc w:val="center"/>
        <w:rPr>
          <w:rFonts w:hint="eastAsia" w:ascii="仿宋" w:hAnsi="仿宋" w:eastAsia="仿宋"/>
          <w:bCs/>
          <w:sz w:val="32"/>
          <w:szCs w:val="32"/>
        </w:rPr>
      </w:pPr>
      <w:r>
        <w:rPr>
          <w:rFonts w:hint="eastAsia" w:ascii="仿宋" w:hAnsi="仿宋" w:eastAsia="仿宋"/>
          <w:bCs/>
          <w:sz w:val="32"/>
          <w:szCs w:val="32"/>
        </w:rPr>
        <w:t>年 月 日</w:t>
      </w:r>
    </w:p>
    <w:p>
      <w:pPr>
        <w:pStyle w:val="86"/>
        <w:snapToGrid w:val="0"/>
        <w:spacing w:before="240" w:after="120"/>
        <w:ind w:firstLine="0" w:firstLineChars="0"/>
        <w:jc w:val="center"/>
        <w:rPr>
          <w:rFonts w:ascii="仿宋" w:hAnsi="仿宋" w:eastAsia="仿宋"/>
          <w:b/>
          <w:sz w:val="44"/>
          <w:szCs w:val="44"/>
        </w:rPr>
      </w:pPr>
    </w:p>
    <w:p>
      <w:pPr>
        <w:pStyle w:val="86"/>
        <w:snapToGrid w:val="0"/>
        <w:spacing w:before="240" w:after="120"/>
        <w:ind w:firstLine="0" w:firstLineChars="0"/>
        <w:jc w:val="center"/>
        <w:rPr>
          <w:rFonts w:ascii="仿宋" w:hAnsi="仿宋" w:eastAsia="仿宋"/>
          <w:b/>
          <w:sz w:val="44"/>
          <w:szCs w:val="44"/>
        </w:rPr>
      </w:pPr>
    </w:p>
    <w:p>
      <w:pPr>
        <w:snapToGrid w:val="0"/>
        <w:spacing w:before="240" w:after="120"/>
        <w:jc w:val="center"/>
        <w:rPr>
          <w:rFonts w:hint="eastAsia" w:ascii="仿宋" w:hAnsi="仿宋" w:eastAsia="仿宋"/>
          <w:b/>
          <w:sz w:val="44"/>
          <w:szCs w:val="44"/>
        </w:rPr>
      </w:pPr>
      <w:r>
        <w:rPr>
          <w:rFonts w:hint="eastAsia" w:ascii="仿宋" w:hAnsi="仿宋" w:eastAsia="仿宋"/>
          <w:b/>
          <w:sz w:val="44"/>
          <w:szCs w:val="44"/>
        </w:rPr>
        <w:br w:type="page"/>
      </w:r>
    </w:p>
    <w:p>
      <w:pPr>
        <w:pStyle w:val="86"/>
        <w:snapToGrid w:val="0"/>
        <w:spacing w:before="240" w:after="120"/>
        <w:ind w:firstLine="0" w:firstLineChars="0"/>
        <w:jc w:val="center"/>
        <w:rPr>
          <w:rFonts w:hint="eastAsia" w:ascii="仿宋" w:hAnsi="仿宋" w:eastAsia="仿宋"/>
          <w:b/>
          <w:sz w:val="44"/>
          <w:szCs w:val="44"/>
        </w:rPr>
      </w:pPr>
      <w:r>
        <w:rPr>
          <w:rFonts w:hint="eastAsia" w:ascii="仿宋" w:hAnsi="仿宋" w:eastAsia="仿宋"/>
          <w:b/>
          <w:sz w:val="44"/>
          <w:szCs w:val="44"/>
        </w:rPr>
        <w:t>目  录</w:t>
      </w:r>
    </w:p>
    <w:p>
      <w:pPr>
        <w:pStyle w:val="86"/>
        <w:tabs>
          <w:tab w:val="left" w:leader="dot" w:pos="8080"/>
        </w:tabs>
        <w:snapToGrid w:val="0"/>
        <w:spacing w:before="240" w:after="120"/>
        <w:ind w:firstLine="0" w:firstLineChars="0"/>
        <w:rPr>
          <w:rFonts w:hint="eastAsia" w:ascii="仿宋" w:hAnsi="仿宋" w:eastAsia="仿宋"/>
          <w:b/>
        </w:rPr>
      </w:pPr>
      <w:bookmarkStart w:id="44" w:name="_Hlk131927458"/>
      <w:r>
        <w:rPr>
          <w:rFonts w:hint="eastAsia" w:ascii="仿宋" w:hAnsi="仿宋" w:eastAsia="仿宋"/>
          <w:b/>
        </w:rPr>
        <w:t>一、谈判响应函</w:t>
      </w:r>
      <w:r>
        <w:rPr>
          <w:rFonts w:hint="eastAsia" w:ascii="仿宋" w:hAnsi="仿宋" w:eastAsia="仿宋"/>
          <w:b/>
        </w:rPr>
        <w:tab/>
      </w:r>
    </w:p>
    <w:p>
      <w:pPr>
        <w:pStyle w:val="86"/>
        <w:tabs>
          <w:tab w:val="left" w:leader="dot" w:pos="8080"/>
        </w:tabs>
        <w:snapToGrid w:val="0"/>
        <w:spacing w:before="240" w:after="120"/>
        <w:ind w:firstLine="0" w:firstLineChars="0"/>
        <w:rPr>
          <w:rFonts w:hint="eastAsia" w:ascii="仿宋" w:hAnsi="仿宋" w:eastAsia="仿宋"/>
          <w:b/>
        </w:rPr>
      </w:pPr>
      <w:bookmarkStart w:id="45" w:name="_Hlk131927621"/>
      <w:r>
        <w:rPr>
          <w:rFonts w:hint="eastAsia" w:ascii="仿宋" w:hAnsi="仿宋" w:eastAsia="仿宋"/>
          <w:b/>
        </w:rPr>
        <w:t>二、律师事务所介绍及基本证照</w:t>
      </w:r>
      <w:r>
        <w:rPr>
          <w:rFonts w:hint="eastAsia" w:ascii="仿宋" w:hAnsi="仿宋" w:eastAsia="仿宋"/>
          <w:b/>
        </w:rPr>
        <w:tab/>
      </w:r>
    </w:p>
    <w:bookmarkEnd w:id="45"/>
    <w:p>
      <w:pPr>
        <w:pStyle w:val="86"/>
        <w:tabs>
          <w:tab w:val="left" w:leader="dot" w:pos="8080"/>
        </w:tabs>
        <w:snapToGrid w:val="0"/>
        <w:spacing w:before="240" w:after="120"/>
        <w:ind w:firstLine="0" w:firstLineChars="0"/>
        <w:rPr>
          <w:rFonts w:hint="eastAsia" w:ascii="仿宋" w:hAnsi="仿宋" w:eastAsia="仿宋"/>
          <w:b/>
        </w:rPr>
      </w:pPr>
      <w:r>
        <w:rPr>
          <w:rFonts w:hint="eastAsia" w:ascii="仿宋" w:hAnsi="仿宋" w:eastAsia="仿宋"/>
          <w:b/>
        </w:rPr>
        <w:t>三、代理律师介绍及律师执业证</w:t>
      </w:r>
      <w:r>
        <w:rPr>
          <w:rFonts w:hint="eastAsia" w:ascii="仿宋" w:hAnsi="仿宋" w:eastAsia="仿宋"/>
          <w:b/>
        </w:rPr>
        <w:tab/>
      </w:r>
    </w:p>
    <w:bookmarkEnd w:id="44"/>
    <w:p>
      <w:pPr>
        <w:pStyle w:val="86"/>
        <w:tabs>
          <w:tab w:val="left" w:leader="dot" w:pos="8080"/>
        </w:tabs>
        <w:snapToGrid w:val="0"/>
        <w:spacing w:before="240" w:after="120"/>
        <w:ind w:firstLine="0" w:firstLineChars="0"/>
        <w:rPr>
          <w:rFonts w:hint="eastAsia" w:ascii="仿宋" w:hAnsi="仿宋" w:eastAsia="仿宋"/>
          <w:b/>
        </w:rPr>
      </w:pPr>
      <w:r>
        <w:rPr>
          <w:rFonts w:hint="eastAsia" w:ascii="仿宋" w:hAnsi="仿宋" w:eastAsia="仿宋"/>
          <w:b/>
        </w:rPr>
        <w:t>四、服务方案、工作计划表</w:t>
      </w:r>
      <w:r>
        <w:rPr>
          <w:rFonts w:hint="eastAsia" w:ascii="仿宋" w:hAnsi="仿宋" w:eastAsia="仿宋"/>
          <w:b/>
        </w:rPr>
        <w:tab/>
      </w:r>
    </w:p>
    <w:p>
      <w:pPr>
        <w:pStyle w:val="86"/>
        <w:tabs>
          <w:tab w:val="left" w:leader="dot" w:pos="8080"/>
        </w:tabs>
        <w:snapToGrid w:val="0"/>
        <w:spacing w:before="240" w:after="120"/>
        <w:ind w:firstLine="0" w:firstLineChars="0"/>
        <w:rPr>
          <w:rFonts w:hint="eastAsia" w:ascii="仿宋" w:hAnsi="仿宋" w:eastAsia="仿宋"/>
          <w:b/>
        </w:rPr>
      </w:pPr>
      <w:r>
        <w:rPr>
          <w:rFonts w:hint="eastAsia" w:ascii="仿宋" w:hAnsi="仿宋" w:eastAsia="仿宋"/>
          <w:b/>
        </w:rPr>
        <w:t>五、</w:t>
      </w:r>
      <w:r>
        <w:rPr>
          <w:rFonts w:hint="eastAsia" w:ascii="仿宋" w:hAnsi="仿宋" w:eastAsia="仿宋"/>
          <w:b/>
          <w:lang w:eastAsia="zh-CN"/>
        </w:rPr>
        <w:t>主办律师</w:t>
      </w:r>
      <w:r>
        <w:rPr>
          <w:rFonts w:hint="eastAsia" w:ascii="仿宋" w:hAnsi="仿宋" w:eastAsia="仿宋"/>
          <w:b/>
        </w:rPr>
        <w:t>类似代理案件介绍</w:t>
      </w:r>
      <w:r>
        <w:rPr>
          <w:rFonts w:hint="eastAsia" w:ascii="仿宋" w:hAnsi="仿宋" w:eastAsia="仿宋"/>
          <w:b/>
        </w:rPr>
        <w:tab/>
      </w:r>
    </w:p>
    <w:p>
      <w:pPr>
        <w:pStyle w:val="86"/>
        <w:tabs>
          <w:tab w:val="left" w:leader="dot" w:pos="8080"/>
        </w:tabs>
        <w:snapToGrid w:val="0"/>
        <w:spacing w:before="240" w:after="120"/>
        <w:ind w:firstLine="0" w:firstLineChars="0"/>
        <w:rPr>
          <w:rFonts w:hint="eastAsia" w:ascii="仿宋" w:hAnsi="仿宋" w:eastAsia="仿宋"/>
          <w:b/>
        </w:rPr>
      </w:pPr>
      <w:r>
        <w:rPr>
          <w:rFonts w:hint="eastAsia" w:ascii="仿宋" w:hAnsi="仿宋" w:eastAsia="仿宋"/>
          <w:b/>
        </w:rPr>
        <w:t>六、报价函</w:t>
      </w:r>
      <w:r>
        <w:rPr>
          <w:rFonts w:hint="eastAsia" w:ascii="仿宋" w:hAnsi="仿宋" w:eastAsia="仿宋"/>
          <w:b/>
        </w:rPr>
        <w:tab/>
      </w:r>
    </w:p>
    <w:p>
      <w:pPr>
        <w:pStyle w:val="86"/>
        <w:tabs>
          <w:tab w:val="left" w:leader="dot" w:pos="8080"/>
        </w:tabs>
        <w:snapToGrid w:val="0"/>
        <w:spacing w:before="240" w:after="120"/>
        <w:ind w:firstLine="0" w:firstLineChars="0"/>
        <w:rPr>
          <w:rFonts w:hint="eastAsia" w:ascii="仿宋" w:hAnsi="仿宋" w:eastAsia="仿宋"/>
          <w:b/>
        </w:rPr>
      </w:pPr>
      <w:r>
        <w:rPr>
          <w:rFonts w:hint="eastAsia" w:ascii="仿宋" w:hAnsi="仿宋" w:eastAsia="仿宋"/>
          <w:b/>
        </w:rPr>
        <w:t>七、承诺函</w:t>
      </w:r>
      <w:r>
        <w:rPr>
          <w:rFonts w:hint="eastAsia" w:ascii="仿宋" w:hAnsi="仿宋" w:eastAsia="仿宋"/>
          <w:b/>
        </w:rPr>
        <w:tab/>
      </w:r>
    </w:p>
    <w:p>
      <w:pPr>
        <w:pStyle w:val="86"/>
        <w:tabs>
          <w:tab w:val="left" w:leader="dot" w:pos="8080"/>
        </w:tabs>
        <w:snapToGrid w:val="0"/>
        <w:spacing w:before="240" w:after="120"/>
        <w:ind w:firstLine="0" w:firstLineChars="0"/>
        <w:rPr>
          <w:rFonts w:hint="eastAsia" w:ascii="仿宋" w:hAnsi="仿宋" w:eastAsia="仿宋"/>
          <w:b/>
        </w:rPr>
      </w:pPr>
      <w:r>
        <w:rPr>
          <w:rFonts w:hint="eastAsia" w:ascii="仿宋" w:hAnsi="仿宋" w:eastAsia="仿宋"/>
          <w:b/>
        </w:rPr>
        <w:t>八、响应人认为应当提供的其他材料</w:t>
      </w:r>
      <w:r>
        <w:rPr>
          <w:rFonts w:hint="eastAsia" w:ascii="仿宋" w:hAnsi="仿宋" w:eastAsia="仿宋"/>
          <w:b/>
        </w:rPr>
        <w:tab/>
      </w:r>
    </w:p>
    <w:p>
      <w:pPr>
        <w:pStyle w:val="86"/>
        <w:tabs>
          <w:tab w:val="left" w:leader="dot" w:pos="8080"/>
        </w:tabs>
        <w:snapToGrid w:val="0"/>
        <w:spacing w:before="240" w:after="120"/>
        <w:ind w:firstLine="0" w:firstLineChars="0"/>
        <w:rPr>
          <w:rFonts w:hint="eastAsia" w:ascii="仿宋" w:hAnsi="仿宋" w:eastAsia="仿宋"/>
        </w:rPr>
      </w:pPr>
      <w:r>
        <w:rPr>
          <w:rFonts w:hint="eastAsia" w:ascii="仿宋" w:hAnsi="仿宋" w:eastAsia="仿宋"/>
        </w:rPr>
        <w:t>【注】目录格式可自拟。</w:t>
      </w:r>
    </w:p>
    <w:p>
      <w:pPr>
        <w:pStyle w:val="86"/>
        <w:snapToGrid w:val="0"/>
        <w:spacing w:before="360" w:after="240"/>
        <w:ind w:firstLine="0" w:firstLineChars="0"/>
        <w:rPr>
          <w:rFonts w:ascii="仿宋" w:hAnsi="仿宋" w:eastAsia="仿宋"/>
          <w:b/>
          <w:sz w:val="30"/>
          <w:szCs w:val="30"/>
        </w:rPr>
      </w:pPr>
    </w:p>
    <w:p>
      <w:pPr>
        <w:pStyle w:val="86"/>
        <w:snapToGrid w:val="0"/>
        <w:spacing w:before="360" w:after="240"/>
        <w:ind w:firstLine="0" w:firstLineChars="0"/>
        <w:rPr>
          <w:rFonts w:ascii="仿宋" w:hAnsi="仿宋" w:eastAsia="仿宋"/>
          <w:b/>
          <w:sz w:val="30"/>
          <w:szCs w:val="30"/>
        </w:rPr>
      </w:pPr>
    </w:p>
    <w:p>
      <w:pPr>
        <w:pStyle w:val="86"/>
        <w:snapToGrid w:val="0"/>
        <w:spacing w:before="360" w:after="240"/>
        <w:ind w:firstLine="0" w:firstLineChars="0"/>
        <w:rPr>
          <w:rFonts w:ascii="仿宋" w:hAnsi="仿宋" w:eastAsia="仿宋"/>
          <w:b/>
          <w:sz w:val="30"/>
          <w:szCs w:val="30"/>
        </w:rPr>
      </w:pPr>
    </w:p>
    <w:p>
      <w:pPr>
        <w:pStyle w:val="86"/>
        <w:snapToGrid w:val="0"/>
        <w:spacing w:before="360" w:after="240"/>
        <w:ind w:firstLine="0" w:firstLineChars="0"/>
        <w:rPr>
          <w:rFonts w:ascii="仿宋" w:hAnsi="仿宋" w:eastAsia="仿宋"/>
          <w:b/>
          <w:sz w:val="30"/>
          <w:szCs w:val="30"/>
        </w:rPr>
      </w:pPr>
    </w:p>
    <w:p>
      <w:pPr>
        <w:pStyle w:val="86"/>
        <w:snapToGrid w:val="0"/>
        <w:spacing w:before="360" w:after="240"/>
        <w:ind w:firstLine="0" w:firstLineChars="0"/>
        <w:rPr>
          <w:rFonts w:ascii="仿宋" w:hAnsi="仿宋" w:eastAsia="仿宋"/>
          <w:b/>
          <w:sz w:val="30"/>
          <w:szCs w:val="30"/>
        </w:rPr>
      </w:pPr>
    </w:p>
    <w:p>
      <w:pPr>
        <w:pStyle w:val="86"/>
        <w:snapToGrid w:val="0"/>
        <w:spacing w:before="360" w:after="240"/>
        <w:ind w:firstLine="0" w:firstLineChars="0"/>
        <w:rPr>
          <w:rFonts w:ascii="仿宋" w:hAnsi="仿宋" w:eastAsia="仿宋"/>
          <w:b/>
          <w:sz w:val="30"/>
          <w:szCs w:val="30"/>
        </w:rPr>
      </w:pPr>
    </w:p>
    <w:p>
      <w:pPr>
        <w:jc w:val="left"/>
        <w:rPr>
          <w:rFonts w:hint="eastAsia" w:ascii="仿宋" w:hAnsi="仿宋" w:eastAsia="仿宋"/>
          <w:b/>
          <w:bCs/>
          <w:sz w:val="32"/>
          <w:szCs w:val="32"/>
        </w:rPr>
      </w:pPr>
      <w:r>
        <w:rPr>
          <w:rFonts w:hint="eastAsia" w:ascii="仿宋" w:hAnsi="仿宋" w:eastAsia="仿宋"/>
          <w:b/>
          <w:bCs/>
          <w:sz w:val="32"/>
          <w:szCs w:val="32"/>
        </w:rPr>
        <w:br w:type="page"/>
      </w: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第一部分“资格性响应文件”格式</w:t>
      </w:r>
    </w:p>
    <w:p>
      <w:pPr>
        <w:spacing w:line="360" w:lineRule="auto"/>
        <w:jc w:val="center"/>
        <w:rPr>
          <w:rFonts w:ascii="仿宋" w:hAnsi="仿宋" w:eastAsia="仿宋"/>
          <w:b/>
          <w:bCs/>
          <w:sz w:val="32"/>
          <w:szCs w:val="32"/>
        </w:rPr>
      </w:pPr>
    </w:p>
    <w:p>
      <w:pPr>
        <w:spacing w:line="360" w:lineRule="auto"/>
        <w:jc w:val="right"/>
        <w:rPr>
          <w:rFonts w:hint="eastAsia" w:ascii="仿宋" w:hAnsi="仿宋" w:eastAsia="仿宋"/>
          <w:b/>
          <w:bCs/>
          <w:sz w:val="36"/>
          <w:szCs w:val="36"/>
        </w:rPr>
      </w:pPr>
      <w:r>
        <w:rPr>
          <w:rFonts w:hint="eastAsia" w:ascii="仿宋" w:hAnsi="仿宋" w:eastAsia="仿宋"/>
          <w:b/>
          <w:bCs/>
          <w:sz w:val="36"/>
          <w:szCs w:val="36"/>
        </w:rPr>
        <w:t>（正本</w:t>
      </w:r>
      <w:r>
        <w:rPr>
          <w:rFonts w:ascii="仿宋" w:hAnsi="仿宋" w:eastAsia="仿宋"/>
          <w:b/>
          <w:bCs/>
          <w:sz w:val="36"/>
          <w:szCs w:val="36"/>
        </w:rPr>
        <w:t>/</w:t>
      </w:r>
      <w:r>
        <w:rPr>
          <w:rFonts w:hint="eastAsia" w:ascii="仿宋" w:hAnsi="仿宋" w:eastAsia="仿宋"/>
          <w:b/>
          <w:bCs/>
          <w:sz w:val="36"/>
          <w:szCs w:val="36"/>
        </w:rPr>
        <w:t>副本）</w:t>
      </w:r>
    </w:p>
    <w:p>
      <w:pPr>
        <w:spacing w:line="360" w:lineRule="auto"/>
        <w:jc w:val="center"/>
        <w:rPr>
          <w:rFonts w:ascii="仿宋" w:hAnsi="仿宋" w:eastAsia="仿宋"/>
          <w:b/>
          <w:bCs/>
          <w:sz w:val="40"/>
          <w:szCs w:val="40"/>
          <w:u w:val="single"/>
        </w:rPr>
      </w:pPr>
      <w:r>
        <w:rPr>
          <w:rFonts w:ascii="仿宋" w:hAnsi="仿宋" w:eastAsia="仿宋"/>
          <w:b/>
          <w:bCs/>
          <w:sz w:val="40"/>
          <w:szCs w:val="40"/>
          <w:u w:val="single"/>
        </w:rPr>
        <w:t>XX</w:t>
      </w:r>
      <w:r>
        <w:rPr>
          <w:rFonts w:hint="eastAsia" w:ascii="仿宋" w:hAnsi="仿宋" w:eastAsia="仿宋"/>
          <w:b/>
          <w:bCs/>
          <w:sz w:val="40"/>
          <w:szCs w:val="40"/>
        </w:rPr>
        <w:t>项目</w:t>
      </w:r>
    </w:p>
    <w:p>
      <w:pPr>
        <w:spacing w:line="360" w:lineRule="auto"/>
        <w:rPr>
          <w:rFonts w:ascii="仿宋" w:hAnsi="仿宋" w:eastAsia="仿宋"/>
          <w:b/>
          <w:bCs/>
          <w:sz w:val="52"/>
          <w:szCs w:val="52"/>
        </w:rPr>
      </w:pPr>
    </w:p>
    <w:p>
      <w:pPr>
        <w:spacing w:line="360" w:lineRule="auto"/>
        <w:jc w:val="center"/>
        <w:rPr>
          <w:rFonts w:hint="eastAsia" w:ascii="仿宋" w:hAnsi="仿宋" w:eastAsia="仿宋"/>
          <w:b/>
          <w:bCs/>
          <w:sz w:val="52"/>
          <w:szCs w:val="52"/>
        </w:rPr>
      </w:pPr>
      <w:r>
        <w:rPr>
          <w:rFonts w:hint="eastAsia" w:ascii="仿宋" w:hAnsi="仿宋" w:eastAsia="仿宋"/>
          <w:b/>
          <w:bCs/>
          <w:sz w:val="52"/>
          <w:szCs w:val="52"/>
        </w:rPr>
        <w:t>资格性响应文件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hint="eastAsia" w:ascii="仿宋" w:hAnsi="仿宋" w:eastAsia="仿宋"/>
          <w:b/>
          <w:bCs/>
          <w:sz w:val="32"/>
          <w:szCs w:val="32"/>
        </w:rPr>
      </w:pPr>
      <w:r>
        <w:rPr>
          <w:rFonts w:hint="eastAsia" w:ascii="仿宋" w:hAnsi="仿宋" w:eastAsia="仿宋"/>
          <w:b/>
          <w:bCs/>
          <w:sz w:val="32"/>
          <w:szCs w:val="32"/>
        </w:rPr>
        <w:t>供应商名称：</w:t>
      </w:r>
    </w:p>
    <w:p>
      <w:pPr>
        <w:spacing w:line="360" w:lineRule="auto"/>
        <w:ind w:firstLine="643" w:firstLineChars="200"/>
        <w:jc w:val="left"/>
        <w:rPr>
          <w:rFonts w:hint="eastAsia" w:ascii="仿宋" w:hAnsi="仿宋" w:eastAsia="仿宋"/>
          <w:b/>
          <w:bCs/>
          <w:sz w:val="32"/>
          <w:szCs w:val="32"/>
        </w:rPr>
      </w:pPr>
      <w:r>
        <w:rPr>
          <w:rFonts w:hint="eastAsia" w:ascii="仿宋" w:hAnsi="仿宋" w:eastAsia="仿宋"/>
          <w:b/>
          <w:bCs/>
          <w:sz w:val="32"/>
          <w:szCs w:val="32"/>
        </w:rPr>
        <w:t>采购项目编号：</w:t>
      </w:r>
    </w:p>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2"/>
          <w:szCs w:val="32"/>
        </w:rPr>
      </w:pPr>
      <w:r>
        <w:rPr>
          <w:rFonts w:ascii="仿宋" w:hAnsi="仿宋" w:eastAsia="仿宋"/>
          <w:b/>
          <w:bCs/>
          <w:sz w:val="32"/>
          <w:szCs w:val="32"/>
        </w:rPr>
        <w:t>XX</w:t>
      </w:r>
      <w:r>
        <w:rPr>
          <w:rFonts w:hint="eastAsia" w:ascii="仿宋" w:hAnsi="仿宋" w:eastAsia="仿宋"/>
          <w:b/>
          <w:bCs/>
          <w:sz w:val="32"/>
          <w:szCs w:val="32"/>
        </w:rPr>
        <w:t>年</w:t>
      </w:r>
      <w:r>
        <w:rPr>
          <w:rFonts w:ascii="仿宋" w:hAnsi="仿宋" w:eastAsia="仿宋"/>
          <w:b/>
          <w:bCs/>
          <w:sz w:val="32"/>
          <w:szCs w:val="32"/>
        </w:rPr>
        <w:t>XX</w:t>
      </w:r>
      <w:r>
        <w:rPr>
          <w:rFonts w:hint="eastAsia" w:ascii="仿宋" w:hAnsi="仿宋" w:eastAsia="仿宋"/>
          <w:b/>
          <w:bCs/>
          <w:sz w:val="32"/>
          <w:szCs w:val="32"/>
        </w:rPr>
        <w:t>月</w:t>
      </w:r>
      <w:r>
        <w:rPr>
          <w:rFonts w:ascii="仿宋" w:hAnsi="仿宋" w:eastAsia="仿宋"/>
          <w:b/>
          <w:bCs/>
          <w:sz w:val="32"/>
          <w:szCs w:val="32"/>
        </w:rPr>
        <w:t>XX</w:t>
      </w:r>
      <w:r>
        <w:rPr>
          <w:rFonts w:hint="eastAsia" w:ascii="仿宋" w:hAnsi="仿宋" w:eastAsia="仿宋"/>
          <w:b/>
          <w:bCs/>
          <w:sz w:val="32"/>
          <w:szCs w:val="32"/>
        </w:rPr>
        <w:t>日</w:t>
      </w:r>
    </w:p>
    <w:p>
      <w:pPr>
        <w:widowControl/>
        <w:jc w:val="lef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28"/>
          <w:szCs w:val="28"/>
        </w:rPr>
        <w:t>格式</w:t>
      </w:r>
      <w:r>
        <w:rPr>
          <w:rFonts w:ascii="仿宋" w:hAnsi="仿宋" w:eastAsia="仿宋"/>
          <w:b/>
          <w:bCs/>
          <w:sz w:val="28"/>
          <w:szCs w:val="28"/>
        </w:rPr>
        <w:t>1-1</w:t>
      </w:r>
    </w:p>
    <w:p>
      <w:pPr>
        <w:pStyle w:val="6"/>
        <w:tabs>
          <w:tab w:val="left" w:pos="709"/>
        </w:tabs>
        <w:jc w:val="center"/>
        <w:rPr>
          <w:rFonts w:hint="eastAsia" w:ascii="仿宋" w:hAnsi="仿宋" w:eastAsia="仿宋"/>
        </w:rPr>
      </w:pPr>
      <w:r>
        <w:rPr>
          <w:rFonts w:hint="eastAsia" w:ascii="仿宋" w:hAnsi="仿宋" w:eastAsia="仿宋"/>
        </w:rPr>
        <w:t>法定代表人/单位负责人身份证明书</w:t>
      </w:r>
    </w:p>
    <w:p>
      <w:pPr>
        <w:rPr>
          <w:rFonts w:ascii="仿宋" w:hAnsi="仿宋" w:eastAsia="仿宋"/>
        </w:rPr>
      </w:pPr>
    </w:p>
    <w:p>
      <w:pPr>
        <w:tabs>
          <w:tab w:val="left" w:pos="6300"/>
        </w:tabs>
        <w:spacing w:line="360" w:lineRule="auto"/>
        <w:ind w:firstLine="573"/>
        <w:rPr>
          <w:rFonts w:hint="eastAsia" w:ascii="仿宋" w:hAnsi="仿宋" w:eastAsia="仿宋"/>
          <w:sz w:val="28"/>
          <w:szCs w:val="28"/>
          <w:u w:val="single"/>
          <w:lang w:val="zh-CN"/>
        </w:rPr>
      </w:pPr>
      <w:r>
        <w:rPr>
          <w:rFonts w:hint="eastAsia" w:ascii="仿宋" w:hAnsi="仿宋" w:eastAsia="仿宋"/>
          <w:sz w:val="28"/>
          <w:szCs w:val="28"/>
          <w:u w:val="single"/>
          <w:lang w:val="zh-CN"/>
        </w:rPr>
        <w:t>（法定代表人姓名）</w:t>
      </w:r>
      <w:r>
        <w:rPr>
          <w:rFonts w:hint="eastAsia" w:ascii="仿宋" w:hAnsi="仿宋" w:eastAsia="仿宋"/>
          <w:sz w:val="28"/>
          <w:szCs w:val="28"/>
          <w:lang w:val="zh-CN"/>
        </w:rPr>
        <w:t>在</w:t>
      </w:r>
      <w:r>
        <w:rPr>
          <w:rFonts w:hint="eastAsia" w:ascii="仿宋" w:hAnsi="仿宋" w:eastAsia="仿宋"/>
          <w:sz w:val="28"/>
          <w:szCs w:val="28"/>
          <w:u w:val="single"/>
          <w:lang w:val="zh-CN"/>
        </w:rPr>
        <w:t>（供应商名称）</w:t>
      </w:r>
      <w:r>
        <w:rPr>
          <w:rFonts w:hint="eastAsia" w:ascii="仿宋" w:hAnsi="仿宋" w:eastAsia="仿宋"/>
          <w:sz w:val="28"/>
          <w:szCs w:val="28"/>
          <w:lang w:val="zh-CN"/>
        </w:rPr>
        <w:t>处任</w:t>
      </w:r>
      <w:r>
        <w:rPr>
          <w:rFonts w:hint="eastAsia" w:ascii="仿宋" w:hAnsi="仿宋" w:eastAsia="仿宋"/>
          <w:sz w:val="28"/>
          <w:szCs w:val="28"/>
          <w:u w:val="single"/>
          <w:lang w:val="zh-CN"/>
        </w:rPr>
        <w:t>（职务名称）</w:t>
      </w:r>
      <w:r>
        <w:rPr>
          <w:rFonts w:hint="eastAsia" w:ascii="仿宋" w:hAnsi="仿宋" w:eastAsia="仿宋"/>
          <w:sz w:val="28"/>
          <w:szCs w:val="28"/>
          <w:lang w:val="zh-CN"/>
        </w:rPr>
        <w:t>职务，是</w:t>
      </w:r>
      <w:r>
        <w:rPr>
          <w:rFonts w:hint="eastAsia" w:ascii="仿宋" w:hAnsi="仿宋" w:eastAsia="仿宋"/>
          <w:sz w:val="28"/>
          <w:szCs w:val="28"/>
          <w:u w:val="single"/>
          <w:lang w:val="zh-CN"/>
        </w:rPr>
        <w:t>（供应商名称）</w:t>
      </w:r>
      <w:r>
        <w:rPr>
          <w:rFonts w:hint="eastAsia" w:ascii="仿宋" w:hAnsi="仿宋" w:eastAsia="仿宋"/>
          <w:sz w:val="28"/>
          <w:szCs w:val="28"/>
          <w:lang w:val="zh-CN"/>
        </w:rPr>
        <w:t>的法定代表人。</w:t>
      </w:r>
    </w:p>
    <w:p>
      <w:pPr>
        <w:tabs>
          <w:tab w:val="left" w:pos="6300"/>
        </w:tabs>
        <w:spacing w:line="360" w:lineRule="auto"/>
        <w:ind w:firstLine="573"/>
        <w:rPr>
          <w:rFonts w:hint="eastAsia" w:ascii="仿宋" w:hAnsi="仿宋" w:eastAsia="仿宋"/>
          <w:sz w:val="28"/>
          <w:szCs w:val="28"/>
          <w:lang w:val="zh-CN"/>
        </w:rPr>
      </w:pPr>
      <w:r>
        <w:rPr>
          <w:rFonts w:hint="eastAsia" w:ascii="仿宋" w:hAnsi="仿宋" w:eastAsia="仿宋"/>
          <w:sz w:val="28"/>
          <w:szCs w:val="28"/>
          <w:lang w:val="zh-CN"/>
        </w:rPr>
        <w:t>特此证明。</w:t>
      </w:r>
    </w:p>
    <w:p>
      <w:pPr>
        <w:tabs>
          <w:tab w:val="left" w:pos="6300"/>
        </w:tabs>
        <w:spacing w:line="360" w:lineRule="auto"/>
        <w:ind w:firstLine="573"/>
        <w:rPr>
          <w:rFonts w:ascii="仿宋" w:hAnsi="仿宋" w:eastAsia="仿宋"/>
          <w:sz w:val="28"/>
          <w:szCs w:val="28"/>
          <w:lang w:val="zh-CN"/>
        </w:rPr>
      </w:pPr>
    </w:p>
    <w:p>
      <w:pPr>
        <w:tabs>
          <w:tab w:val="left" w:pos="6300"/>
        </w:tabs>
        <w:spacing w:line="360" w:lineRule="auto"/>
        <w:ind w:firstLine="573"/>
        <w:rPr>
          <w:rFonts w:ascii="仿宋" w:hAnsi="仿宋" w:eastAsia="仿宋"/>
          <w:sz w:val="28"/>
          <w:szCs w:val="28"/>
          <w:lang w:val="zh-CN"/>
        </w:rPr>
      </w:pPr>
    </w:p>
    <w:p>
      <w:pPr>
        <w:tabs>
          <w:tab w:val="left" w:pos="6300"/>
        </w:tabs>
        <w:spacing w:line="360" w:lineRule="auto"/>
        <w:ind w:firstLine="573"/>
        <w:rPr>
          <w:rFonts w:ascii="仿宋" w:hAnsi="仿宋" w:eastAsia="仿宋"/>
          <w:sz w:val="28"/>
          <w:szCs w:val="28"/>
          <w:lang w:val="zh-CN"/>
        </w:rPr>
      </w:pPr>
    </w:p>
    <w:p>
      <w:pPr>
        <w:wordWrap w:val="0"/>
        <w:spacing w:line="360" w:lineRule="auto"/>
        <w:jc w:val="right"/>
        <w:rPr>
          <w:rFonts w:hint="eastAsia" w:ascii="仿宋" w:hAnsi="仿宋" w:eastAsia="仿宋"/>
          <w:sz w:val="28"/>
          <w:szCs w:val="28"/>
          <w:lang w:val="zh-CN"/>
        </w:rPr>
      </w:pPr>
      <w:r>
        <w:rPr>
          <w:rFonts w:hint="eastAsia" w:ascii="仿宋" w:hAnsi="仿宋" w:eastAsia="仿宋"/>
          <w:sz w:val="28"/>
          <w:szCs w:val="28"/>
          <w:lang w:val="zh-CN"/>
        </w:rPr>
        <w:t>供应商名称：</w:t>
      </w:r>
      <w:r>
        <w:rPr>
          <w:rFonts w:ascii="仿宋" w:hAnsi="仿宋" w:eastAsia="仿宋"/>
          <w:sz w:val="28"/>
          <w:szCs w:val="28"/>
          <w:u w:val="single"/>
          <w:lang w:val="zh-CN"/>
        </w:rPr>
        <w:t>XXXX</w:t>
      </w:r>
      <w:r>
        <w:rPr>
          <w:rFonts w:hint="eastAsia" w:ascii="仿宋" w:hAnsi="仿宋" w:eastAsia="仿宋"/>
          <w:sz w:val="28"/>
          <w:szCs w:val="28"/>
          <w:lang w:val="zh-CN"/>
        </w:rPr>
        <w:t>（加盖公章）</w:t>
      </w:r>
    </w:p>
    <w:p>
      <w:pPr>
        <w:spacing w:line="500" w:lineRule="exact"/>
        <w:ind w:right="560"/>
        <w:jc w:val="right"/>
        <w:rPr>
          <w:rFonts w:hint="eastAsia" w:ascii="仿宋" w:hAnsi="仿宋" w:eastAsia="仿宋"/>
          <w:sz w:val="28"/>
          <w:szCs w:val="28"/>
        </w:rPr>
      </w:pPr>
      <w:r>
        <w:rPr>
          <w:rFonts w:hint="eastAsia" w:ascii="仿宋" w:hAnsi="仿宋" w:eastAsia="仿宋"/>
          <w:sz w:val="28"/>
          <w:szCs w:val="28"/>
        </w:rPr>
        <w:t>日期：</w:t>
      </w:r>
      <w:r>
        <w:rPr>
          <w:rFonts w:ascii="仿宋" w:hAnsi="仿宋" w:eastAsia="仿宋"/>
          <w:sz w:val="28"/>
          <w:szCs w:val="28"/>
          <w:u w:val="single"/>
        </w:rPr>
        <w:t>XX</w:t>
      </w:r>
      <w:r>
        <w:rPr>
          <w:rFonts w:hint="eastAsia" w:ascii="仿宋" w:hAnsi="仿宋" w:eastAsia="仿宋"/>
          <w:sz w:val="28"/>
          <w:szCs w:val="28"/>
        </w:rPr>
        <w:t>年</w:t>
      </w:r>
      <w:r>
        <w:rPr>
          <w:rFonts w:ascii="仿宋" w:hAnsi="仿宋" w:eastAsia="仿宋"/>
          <w:sz w:val="28"/>
          <w:szCs w:val="28"/>
          <w:u w:val="single"/>
        </w:rPr>
        <w:t>XX</w:t>
      </w:r>
      <w:r>
        <w:rPr>
          <w:rFonts w:hint="eastAsia" w:ascii="仿宋" w:hAnsi="仿宋" w:eastAsia="仿宋"/>
          <w:sz w:val="28"/>
          <w:szCs w:val="28"/>
        </w:rPr>
        <w:t>月</w:t>
      </w:r>
      <w:r>
        <w:rPr>
          <w:rFonts w:ascii="仿宋" w:hAnsi="仿宋" w:eastAsia="仿宋"/>
          <w:sz w:val="28"/>
          <w:szCs w:val="28"/>
          <w:u w:val="single"/>
        </w:rPr>
        <w:t>XX</w:t>
      </w:r>
      <w:r>
        <w:rPr>
          <w:rFonts w:hint="eastAsia" w:ascii="仿宋" w:hAnsi="仿宋" w:eastAsia="仿宋"/>
          <w:sz w:val="28"/>
          <w:szCs w:val="28"/>
        </w:rPr>
        <w:t>日</w:t>
      </w: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360" w:lineRule="auto"/>
        <w:ind w:firstLine="568" w:firstLineChars="202"/>
        <w:rPr>
          <w:rFonts w:hint="eastAsia" w:ascii="仿宋" w:hAnsi="仿宋" w:eastAsia="仿宋"/>
          <w:b/>
          <w:bCs/>
          <w:sz w:val="28"/>
          <w:szCs w:val="28"/>
          <w:lang w:val="zh-CN"/>
        </w:rPr>
      </w:pPr>
      <w:r>
        <w:rPr>
          <w:rFonts w:hint="eastAsia" w:ascii="仿宋" w:hAnsi="仿宋" w:eastAsia="仿宋"/>
          <w:b/>
          <w:bCs/>
          <w:sz w:val="28"/>
          <w:szCs w:val="28"/>
          <w:lang w:val="zh-CN"/>
        </w:rPr>
        <w:t>说明：上述证明文件在资格性响应文件中附有法定代表人身份证复印件（身份证两面均应复印）或护照复印件（供应商的法定代表人为外籍人士的，则提供护照复印件）时才能生效。</w:t>
      </w:r>
    </w:p>
    <w:p>
      <w:pPr>
        <w:widowControl/>
        <w:jc w:val="left"/>
        <w:rPr>
          <w:rFonts w:ascii="仿宋" w:hAnsi="仿宋" w:eastAsia="仿宋"/>
          <w:b/>
          <w:bCs/>
          <w:sz w:val="28"/>
          <w:szCs w:val="28"/>
        </w:rPr>
      </w:pPr>
      <w:r>
        <w:rPr>
          <w:rFonts w:ascii="仿宋" w:hAnsi="仿宋" w:eastAsia="仿宋"/>
          <w:b/>
          <w:bCs/>
          <w:sz w:val="28"/>
          <w:szCs w:val="28"/>
        </w:rPr>
        <w:br w:type="page"/>
      </w:r>
      <w:r>
        <w:rPr>
          <w:rFonts w:hint="eastAsia" w:ascii="仿宋" w:hAnsi="仿宋" w:eastAsia="仿宋"/>
          <w:b/>
          <w:bCs/>
          <w:sz w:val="28"/>
          <w:szCs w:val="28"/>
        </w:rPr>
        <w:t>格式</w:t>
      </w:r>
      <w:r>
        <w:rPr>
          <w:rFonts w:ascii="仿宋" w:hAnsi="仿宋" w:eastAsia="仿宋"/>
          <w:b/>
          <w:bCs/>
          <w:sz w:val="28"/>
          <w:szCs w:val="28"/>
        </w:rPr>
        <w:t>1-2</w:t>
      </w: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一、法定代表人</w:t>
      </w:r>
      <w:r>
        <w:rPr>
          <w:rFonts w:ascii="仿宋" w:hAnsi="仿宋" w:eastAsia="仿宋"/>
          <w:b/>
          <w:bCs/>
          <w:sz w:val="32"/>
          <w:szCs w:val="32"/>
        </w:rPr>
        <w:t>/</w:t>
      </w:r>
      <w:r>
        <w:rPr>
          <w:rFonts w:hint="eastAsia" w:ascii="仿宋" w:hAnsi="仿宋" w:eastAsia="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jc w:val="left"/>
        <w:outlineLvl w:val="1"/>
        <w:rPr>
          <w:rFonts w:ascii="仿宋" w:hAnsi="仿宋" w:eastAsia="仿宋"/>
          <w:sz w:val="24"/>
          <w:szCs w:val="24"/>
        </w:rPr>
      </w:pPr>
      <w:r>
        <w:rPr>
          <w:rFonts w:ascii="仿宋" w:hAnsi="仿宋" w:eastAsia="仿宋"/>
          <w:sz w:val="24"/>
          <w:szCs w:val="24"/>
        </w:rPr>
        <w:t>XXXXXXXX</w:t>
      </w:r>
      <w:r>
        <w:rPr>
          <w:rFonts w:hint="eastAsia" w:ascii="仿宋" w:hAnsi="仿宋" w:eastAsia="仿宋"/>
          <w:sz w:val="24"/>
          <w:szCs w:val="24"/>
        </w:rPr>
        <w:t>（采购人名称）：</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本授权声明：</w:t>
      </w:r>
      <w:r>
        <w:rPr>
          <w:rFonts w:ascii="仿宋" w:hAnsi="仿宋" w:eastAsia="仿宋"/>
          <w:sz w:val="24"/>
          <w:szCs w:val="24"/>
        </w:rPr>
        <w:t xml:space="preserve"> XXXX</w:t>
      </w:r>
      <w:r>
        <w:rPr>
          <w:rFonts w:hint="eastAsia" w:ascii="仿宋" w:hAnsi="仿宋" w:eastAsia="仿宋"/>
          <w:sz w:val="24"/>
          <w:szCs w:val="24"/>
        </w:rPr>
        <w:t>（供应商名称）</w:t>
      </w:r>
      <w:r>
        <w:rPr>
          <w:rFonts w:ascii="仿宋" w:hAnsi="仿宋" w:eastAsia="仿宋"/>
          <w:sz w:val="24"/>
          <w:szCs w:val="24"/>
        </w:rPr>
        <w:t>XXXX</w:t>
      </w:r>
      <w:r>
        <w:rPr>
          <w:rFonts w:hint="eastAsia" w:ascii="仿宋" w:hAnsi="仿宋" w:eastAsia="仿宋"/>
          <w:sz w:val="24"/>
          <w:szCs w:val="24"/>
        </w:rPr>
        <w:t>（法定代表人</w:t>
      </w:r>
      <w:r>
        <w:rPr>
          <w:rFonts w:ascii="仿宋" w:hAnsi="仿宋" w:eastAsia="仿宋"/>
          <w:sz w:val="24"/>
          <w:szCs w:val="24"/>
        </w:rPr>
        <w:t>/</w:t>
      </w:r>
      <w:r>
        <w:rPr>
          <w:rFonts w:hint="eastAsia" w:ascii="仿宋" w:hAnsi="仿宋" w:eastAsia="仿宋"/>
          <w:sz w:val="24"/>
          <w:szCs w:val="24"/>
        </w:rPr>
        <w:t>单位负责人姓名、职务）授权</w:t>
      </w:r>
      <w:r>
        <w:rPr>
          <w:rFonts w:ascii="仿宋" w:hAnsi="仿宋" w:eastAsia="仿宋"/>
          <w:sz w:val="24"/>
          <w:szCs w:val="24"/>
        </w:rPr>
        <w:t>XXXX</w:t>
      </w:r>
      <w:r>
        <w:rPr>
          <w:rFonts w:hint="eastAsia" w:ascii="仿宋" w:hAnsi="仿宋" w:eastAsia="仿宋"/>
          <w:sz w:val="24"/>
          <w:szCs w:val="24"/>
        </w:rPr>
        <w:t>（被授权人姓名、职务）为我方“</w:t>
      </w:r>
      <w:r>
        <w:rPr>
          <w:rFonts w:ascii="仿宋" w:hAnsi="仿宋" w:eastAsia="仿宋"/>
          <w:sz w:val="24"/>
          <w:szCs w:val="24"/>
        </w:rPr>
        <w:t>XXXXXXXX</w:t>
      </w:r>
      <w:r>
        <w:rPr>
          <w:rFonts w:hint="eastAsia" w:ascii="仿宋" w:hAnsi="仿宋" w:eastAsia="仿宋"/>
          <w:sz w:val="24"/>
          <w:szCs w:val="24"/>
        </w:rPr>
        <w:t>”项目（采购项目编号：</w:t>
      </w:r>
      <w:r>
        <w:rPr>
          <w:rFonts w:ascii="仿宋" w:hAnsi="仿宋" w:eastAsia="仿宋"/>
          <w:sz w:val="24"/>
          <w:szCs w:val="24"/>
        </w:rPr>
        <w:t>XXXX</w:t>
      </w:r>
      <w:r>
        <w:rPr>
          <w:rFonts w:hint="eastAsia" w:ascii="仿宋" w:hAnsi="仿宋" w:eastAsia="仿宋"/>
          <w:sz w:val="24"/>
          <w:szCs w:val="24"/>
        </w:rPr>
        <w:t>）谈判采购活动的合法代表，以我方名义全权处理该项目有关谈判采购、签订合同以及执行合同等一切事宜。</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特此声明。</w:t>
      </w:r>
    </w:p>
    <w:p>
      <w:pPr>
        <w:widowControl/>
        <w:spacing w:line="360" w:lineRule="auto"/>
        <w:ind w:firstLine="470" w:firstLineChars="196"/>
        <w:jc w:val="left"/>
        <w:outlineLvl w:val="1"/>
        <w:rPr>
          <w:rFonts w:ascii="仿宋" w:hAnsi="仿宋" w:eastAsia="仿宋"/>
          <w:sz w:val="24"/>
          <w:szCs w:val="24"/>
        </w:rPr>
      </w:pP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法定代表人</w:t>
      </w:r>
      <w:r>
        <w:rPr>
          <w:rFonts w:ascii="仿宋" w:hAnsi="仿宋" w:eastAsia="仿宋"/>
          <w:sz w:val="24"/>
          <w:szCs w:val="24"/>
        </w:rPr>
        <w:t>/</w:t>
      </w:r>
      <w:r>
        <w:rPr>
          <w:rFonts w:hint="eastAsia" w:ascii="仿宋" w:hAnsi="仿宋" w:eastAsia="仿宋"/>
          <w:sz w:val="24"/>
          <w:szCs w:val="24"/>
        </w:rPr>
        <w:t>单位负责人（委托人）签字或加盖个人印章：</w:t>
      </w:r>
      <w:r>
        <w:rPr>
          <w:rFonts w:ascii="仿宋" w:hAnsi="仿宋" w:eastAsia="仿宋"/>
          <w:sz w:val="24"/>
          <w:szCs w:val="24"/>
        </w:rPr>
        <w:t>XXXX</w:t>
      </w:r>
      <w:r>
        <w:rPr>
          <w:rFonts w:hint="eastAsia" w:ascii="仿宋" w:hAnsi="仿宋" w:eastAsia="仿宋"/>
          <w:sz w:val="24"/>
          <w:szCs w:val="24"/>
        </w:rPr>
        <w:t>。</w:t>
      </w:r>
    </w:p>
    <w:p>
      <w:pPr>
        <w:widowControl/>
        <w:spacing w:line="360" w:lineRule="auto"/>
        <w:ind w:firstLine="470" w:firstLineChars="196"/>
        <w:jc w:val="left"/>
        <w:outlineLvl w:val="1"/>
        <w:rPr>
          <w:rFonts w:ascii="仿宋" w:hAnsi="仿宋" w:eastAsia="仿宋"/>
          <w:sz w:val="24"/>
          <w:szCs w:val="24"/>
        </w:rPr>
      </w:pP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授权代表（被授权人）签字：</w:t>
      </w:r>
      <w:r>
        <w:rPr>
          <w:rFonts w:ascii="仿宋" w:hAnsi="仿宋" w:eastAsia="仿宋"/>
          <w:sz w:val="24"/>
          <w:szCs w:val="24"/>
        </w:rPr>
        <w:t>XXXX</w:t>
      </w:r>
      <w:r>
        <w:rPr>
          <w:rFonts w:hint="eastAsia" w:ascii="仿宋" w:hAnsi="仿宋" w:eastAsia="仿宋"/>
          <w:sz w:val="24"/>
          <w:szCs w:val="24"/>
        </w:rPr>
        <w:t>。</w:t>
      </w:r>
    </w:p>
    <w:p>
      <w:pPr>
        <w:widowControl/>
        <w:spacing w:line="360" w:lineRule="auto"/>
        <w:ind w:firstLine="470" w:firstLineChars="196"/>
        <w:jc w:val="left"/>
        <w:outlineLvl w:val="1"/>
        <w:rPr>
          <w:rFonts w:ascii="仿宋" w:hAnsi="仿宋" w:eastAsia="仿宋"/>
          <w:sz w:val="24"/>
          <w:szCs w:val="24"/>
        </w:rPr>
      </w:pP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供应商名称：</w:t>
      </w:r>
      <w:r>
        <w:rPr>
          <w:rFonts w:ascii="仿宋" w:hAnsi="仿宋" w:eastAsia="仿宋"/>
          <w:sz w:val="24"/>
          <w:szCs w:val="24"/>
        </w:rPr>
        <w:t>XXXX</w:t>
      </w:r>
      <w:r>
        <w:rPr>
          <w:rFonts w:hint="eastAsia" w:ascii="仿宋" w:hAnsi="仿宋" w:eastAsia="仿宋"/>
          <w:sz w:val="24"/>
          <w:szCs w:val="24"/>
        </w:rPr>
        <w:t>（单位盖章）。</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XXXX</w:t>
      </w:r>
      <w:r>
        <w:rPr>
          <w:rFonts w:hint="eastAsia" w:ascii="仿宋" w:hAnsi="仿宋" w:eastAsia="仿宋"/>
          <w:sz w:val="24"/>
          <w:szCs w:val="24"/>
        </w:rPr>
        <w:t>。</w:t>
      </w:r>
    </w:p>
    <w:p>
      <w:pPr>
        <w:widowControl/>
        <w:spacing w:line="360" w:lineRule="auto"/>
        <w:jc w:val="left"/>
        <w:outlineLvl w:val="1"/>
        <w:rPr>
          <w:rFonts w:ascii="仿宋" w:hAnsi="仿宋" w:eastAsia="仿宋"/>
          <w:b/>
          <w:bCs/>
          <w:sz w:val="24"/>
          <w:szCs w:val="24"/>
        </w:rPr>
      </w:pPr>
      <w:bookmarkStart w:id="46" w:name="_Toc217446084"/>
    </w:p>
    <w:p>
      <w:pPr>
        <w:spacing w:line="360" w:lineRule="auto"/>
        <w:ind w:left="840" w:hanging="840" w:hangingChars="350"/>
        <w:jc w:val="left"/>
        <w:rPr>
          <w:rFonts w:hint="eastAsia" w:ascii="仿宋" w:hAnsi="仿宋" w:eastAsia="仿宋"/>
          <w:sz w:val="24"/>
          <w:szCs w:val="24"/>
        </w:rPr>
      </w:pPr>
      <w:r>
        <w:rPr>
          <w:rFonts w:hint="eastAsia" w:ascii="仿宋" w:hAnsi="仿宋" w:eastAsia="仿宋"/>
          <w:sz w:val="24"/>
          <w:szCs w:val="24"/>
        </w:rPr>
        <w:t>注：</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、供应商为法人单位时提供“法定代表人授权书”，供应商为其他组织时提供“单位负责人授权书”，供应商为自然人时提供“自然人身份证明材料”。</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、应附法定代表人</w:t>
      </w:r>
      <w:r>
        <w:rPr>
          <w:rFonts w:ascii="仿宋" w:hAnsi="仿宋" w:eastAsia="仿宋"/>
          <w:sz w:val="24"/>
          <w:szCs w:val="24"/>
        </w:rPr>
        <w:t>/</w:t>
      </w:r>
      <w:r>
        <w:rPr>
          <w:rFonts w:hint="eastAsia" w:ascii="仿宋" w:hAnsi="仿宋" w:eastAsia="仿宋"/>
          <w:sz w:val="24"/>
          <w:szCs w:val="24"/>
        </w:rPr>
        <w:t>单位负责人身份证明材料复印件和授权代表身份证明材料复印件。</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、身份证明材料包括居民身份证或户口本或军官证或护照等。</w:t>
      </w:r>
    </w:p>
    <w:p>
      <w:pPr>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、身份证明材料应同时提供其在有效期的材料，如居民身份证正、反面复印件。</w:t>
      </w:r>
    </w:p>
    <w:bookmarkEnd w:id="46"/>
    <w:p>
      <w:pPr>
        <w:spacing w:line="360" w:lineRule="auto"/>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28"/>
          <w:szCs w:val="28"/>
        </w:rPr>
        <w:t>格式</w:t>
      </w:r>
      <w:r>
        <w:rPr>
          <w:rFonts w:ascii="仿宋" w:hAnsi="仿宋" w:eastAsia="仿宋"/>
          <w:b/>
          <w:bCs/>
          <w:sz w:val="28"/>
          <w:szCs w:val="28"/>
        </w:rPr>
        <w:t>1-3</w:t>
      </w: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二、承诺函</w:t>
      </w:r>
    </w:p>
    <w:p>
      <w:pPr>
        <w:widowControl/>
        <w:spacing w:line="360" w:lineRule="auto"/>
        <w:jc w:val="center"/>
        <w:outlineLvl w:val="1"/>
        <w:rPr>
          <w:rFonts w:ascii="仿宋" w:hAnsi="仿宋" w:eastAsia="仿宋"/>
          <w:b/>
          <w:bCs/>
          <w:sz w:val="24"/>
          <w:szCs w:val="24"/>
        </w:rPr>
      </w:pPr>
    </w:p>
    <w:p>
      <w:pPr>
        <w:widowControl/>
        <w:spacing w:line="360" w:lineRule="auto"/>
        <w:ind w:firstLine="472" w:firstLineChars="196"/>
        <w:jc w:val="left"/>
        <w:outlineLvl w:val="1"/>
        <w:rPr>
          <w:rFonts w:ascii="仿宋" w:hAnsi="仿宋" w:eastAsia="仿宋"/>
          <w:b/>
          <w:sz w:val="24"/>
          <w:szCs w:val="24"/>
        </w:rPr>
      </w:pP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致：</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本响应人</w:t>
      </w:r>
      <w:r>
        <w:rPr>
          <w:rFonts w:hint="eastAsia" w:ascii="仿宋" w:hAnsi="仿宋" w:eastAsia="仿宋"/>
          <w:sz w:val="24"/>
          <w:szCs w:val="24"/>
          <w:u w:val="single"/>
        </w:rPr>
        <w:t>××××××××</w:t>
      </w:r>
      <w:r>
        <w:rPr>
          <w:rFonts w:hint="eastAsia" w:ascii="仿宋" w:hAnsi="仿宋" w:eastAsia="仿宋"/>
          <w:sz w:val="24"/>
          <w:szCs w:val="24"/>
        </w:rPr>
        <w:t>（全称）参加</w:t>
      </w:r>
      <w:r>
        <w:rPr>
          <w:rFonts w:hint="eastAsia" w:ascii="仿宋" w:hAnsi="仿宋" w:eastAsia="仿宋"/>
          <w:sz w:val="24"/>
          <w:szCs w:val="24"/>
          <w:u w:val="single"/>
        </w:rPr>
        <w:t>××××××××××法律服务</w:t>
      </w:r>
      <w:r>
        <w:rPr>
          <w:rFonts w:hint="eastAsia" w:ascii="仿宋" w:hAnsi="仿宋" w:eastAsia="仿宋"/>
          <w:sz w:val="24"/>
          <w:szCs w:val="24"/>
        </w:rPr>
        <w:t>（项目名称）的谈判活动，现承诺：</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本响应人具有履行合同所必需的专业技术能力。</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本响应人在参加此项目竞标前，没有被纳入法院、工商行政管理部门、税务部门、银行认定的失信名单，且在前三年服务合同履约过程中及其他经营活动良好履约，没有违法记录。</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本响应文件中提供的任何资料和技术、服务、商务等响应承诺情况都是真实的、有效的、合法的。</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本响应人对上述承诺的内容事项真实性负责，如经查实上述承诺的内容事项存在虚假，本响应人愿意接受以提供虚假材料谋取成交追究法律责任。</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本响应人已知悉成交后应签订的《委托代理合同》格式，并自愿接受合同条款约束。</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特此承诺。</w:t>
      </w:r>
    </w:p>
    <w:p>
      <w:pPr>
        <w:widowControl/>
        <w:spacing w:line="360" w:lineRule="auto"/>
        <w:ind w:firstLine="470" w:firstLineChars="196"/>
        <w:jc w:val="left"/>
        <w:outlineLvl w:val="1"/>
        <w:rPr>
          <w:rFonts w:ascii="仿宋" w:hAnsi="仿宋" w:eastAsia="仿宋"/>
          <w:sz w:val="24"/>
          <w:szCs w:val="24"/>
        </w:rPr>
      </w:pPr>
    </w:p>
    <w:p>
      <w:pPr>
        <w:widowControl/>
        <w:spacing w:line="360" w:lineRule="auto"/>
        <w:ind w:firstLine="470" w:firstLineChars="196"/>
        <w:jc w:val="left"/>
        <w:outlineLvl w:val="1"/>
        <w:rPr>
          <w:rFonts w:hint="eastAsia" w:ascii="仿宋" w:hAnsi="仿宋" w:eastAsia="仿宋"/>
          <w:bCs/>
          <w:sz w:val="24"/>
          <w:szCs w:val="24"/>
        </w:rPr>
      </w:pPr>
      <w:r>
        <w:rPr>
          <w:rFonts w:hint="eastAsia" w:ascii="仿宋" w:hAnsi="仿宋" w:eastAsia="仿宋"/>
          <w:bCs/>
          <w:sz w:val="24"/>
          <w:szCs w:val="24"/>
        </w:rPr>
        <w:t>响应人名称</w:t>
      </w:r>
      <w:r>
        <w:rPr>
          <w:rFonts w:hint="eastAsia" w:ascii="仿宋" w:hAnsi="仿宋" w:eastAsia="仿宋"/>
          <w:sz w:val="24"/>
          <w:szCs w:val="24"/>
        </w:rPr>
        <w:t>（盖章）：</w:t>
      </w:r>
    </w:p>
    <w:p>
      <w:pPr>
        <w:widowControl/>
        <w:spacing w:line="360" w:lineRule="auto"/>
        <w:ind w:firstLine="470" w:firstLineChars="196"/>
        <w:jc w:val="left"/>
        <w:outlineLvl w:val="1"/>
        <w:rPr>
          <w:rFonts w:ascii="仿宋" w:hAnsi="仿宋" w:eastAsia="仿宋"/>
          <w:sz w:val="24"/>
          <w:szCs w:val="24"/>
        </w:rPr>
      </w:pP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主办律师（签字）</w:t>
      </w:r>
      <w:r>
        <w:rPr>
          <w:rFonts w:hint="eastAsia" w:ascii="仿宋" w:hAnsi="仿宋" w:eastAsia="仿宋"/>
          <w:bCs/>
          <w:sz w:val="24"/>
          <w:szCs w:val="24"/>
        </w:rPr>
        <w:t>：</w:t>
      </w:r>
    </w:p>
    <w:p>
      <w:pPr>
        <w:widowControl/>
        <w:spacing w:line="360" w:lineRule="auto"/>
        <w:ind w:firstLine="470" w:firstLineChars="196"/>
        <w:jc w:val="left"/>
        <w:outlineLvl w:val="1"/>
        <w:rPr>
          <w:rFonts w:ascii="仿宋" w:hAnsi="仿宋" w:eastAsia="仿宋"/>
          <w:bCs/>
          <w:sz w:val="24"/>
          <w:szCs w:val="24"/>
        </w:rPr>
      </w:pPr>
    </w:p>
    <w:p>
      <w:pPr>
        <w:widowControl/>
        <w:spacing w:line="360" w:lineRule="auto"/>
        <w:ind w:firstLine="470" w:firstLineChars="196"/>
        <w:jc w:val="left"/>
        <w:outlineLvl w:val="1"/>
        <w:rPr>
          <w:rFonts w:ascii="仿宋" w:hAnsi="仿宋" w:eastAsia="仿宋"/>
          <w:sz w:val="24"/>
          <w:szCs w:val="24"/>
        </w:rPr>
      </w:pPr>
    </w:p>
    <w:p>
      <w:pPr>
        <w:widowControl/>
        <w:spacing w:line="360" w:lineRule="auto"/>
        <w:ind w:firstLine="470" w:firstLineChars="196"/>
        <w:jc w:val="left"/>
        <w:outlineLvl w:val="1"/>
        <w:rPr>
          <w:rFonts w:ascii="仿宋" w:hAnsi="仿宋" w:eastAsia="仿宋"/>
          <w:sz w:val="24"/>
          <w:szCs w:val="24"/>
        </w:rPr>
      </w:pPr>
    </w:p>
    <w:p>
      <w:pPr>
        <w:widowControl/>
        <w:spacing w:line="360" w:lineRule="auto"/>
        <w:ind w:firstLine="470" w:firstLineChars="196"/>
        <w:jc w:val="left"/>
        <w:outlineLvl w:val="1"/>
        <w:rPr>
          <w:rFonts w:ascii="仿宋" w:hAnsi="仿宋" w:eastAsia="仿宋"/>
          <w:sz w:val="24"/>
          <w:szCs w:val="24"/>
        </w:rPr>
      </w:pPr>
    </w:p>
    <w:p>
      <w:pPr>
        <w:widowControl/>
        <w:spacing w:line="360" w:lineRule="auto"/>
        <w:ind w:firstLine="470" w:firstLineChars="196"/>
        <w:jc w:val="left"/>
        <w:outlineLvl w:val="1"/>
        <w:rPr>
          <w:rFonts w:ascii="仿宋" w:hAnsi="仿宋" w:eastAsia="仿宋"/>
          <w:sz w:val="24"/>
          <w:szCs w:val="24"/>
        </w:rPr>
      </w:pPr>
    </w:p>
    <w:p>
      <w:pPr>
        <w:widowControl/>
        <w:spacing w:line="360" w:lineRule="auto"/>
        <w:ind w:firstLine="470" w:firstLineChars="196"/>
        <w:jc w:val="left"/>
        <w:outlineLvl w:val="1"/>
        <w:rPr>
          <w:rFonts w:hint="eastAsia" w:ascii="仿宋" w:hAnsi="仿宋" w:eastAsia="仿宋"/>
          <w:bCs/>
          <w:sz w:val="24"/>
          <w:szCs w:val="24"/>
        </w:rPr>
      </w:pPr>
      <w:r>
        <w:rPr>
          <w:rFonts w:hint="eastAsia" w:ascii="仿宋" w:hAnsi="仿宋" w:eastAsia="仿宋"/>
          <w:bCs/>
          <w:sz w:val="24"/>
          <w:szCs w:val="24"/>
        </w:rPr>
        <w:t>日期:</w:t>
      </w:r>
      <w:r>
        <w:rPr>
          <w:rFonts w:hint="eastAsia" w:ascii="仿宋" w:hAnsi="仿宋" w:eastAsia="仿宋"/>
          <w:sz w:val="24"/>
          <w:szCs w:val="24"/>
        </w:rPr>
        <w:t xml:space="preserve">    年   月   日</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【注】必须使用的规定格式</w:t>
      </w:r>
    </w:p>
    <w:p>
      <w:pPr>
        <w:widowControl/>
        <w:spacing w:line="360" w:lineRule="auto"/>
        <w:ind w:firstLine="470" w:firstLineChars="196"/>
        <w:jc w:val="left"/>
        <w:outlineLvl w:val="1"/>
        <w:rPr>
          <w:rFonts w:ascii="仿宋" w:hAnsi="仿宋" w:eastAsia="仿宋"/>
          <w:sz w:val="24"/>
          <w:szCs w:val="24"/>
        </w:rPr>
      </w:pPr>
      <w:r>
        <w:rPr>
          <w:rFonts w:ascii="仿宋" w:hAnsi="仿宋" w:eastAsia="仿宋"/>
          <w:sz w:val="24"/>
          <w:szCs w:val="24"/>
        </w:rPr>
        <w:br w:type="page"/>
      </w:r>
      <w:r>
        <w:rPr>
          <w:rFonts w:hint="eastAsia" w:ascii="仿宋" w:hAnsi="仿宋" w:eastAsia="仿宋"/>
          <w:b/>
          <w:bCs/>
          <w:sz w:val="28"/>
          <w:szCs w:val="28"/>
        </w:rPr>
        <w:t>格式</w:t>
      </w:r>
      <w:r>
        <w:rPr>
          <w:rFonts w:ascii="仿宋" w:hAnsi="仿宋" w:eastAsia="仿宋"/>
          <w:b/>
          <w:bCs/>
          <w:sz w:val="28"/>
          <w:szCs w:val="28"/>
        </w:rPr>
        <w:t>1-4</w:t>
      </w:r>
    </w:p>
    <w:p>
      <w:pPr>
        <w:pStyle w:val="62"/>
        <w:ind w:left="1260"/>
        <w:jc w:val="center"/>
        <w:rPr>
          <w:rFonts w:hint="eastAsia" w:ascii="仿宋" w:hAnsi="仿宋" w:eastAsia="仿宋"/>
          <w:b/>
          <w:kern w:val="2"/>
          <w:sz w:val="30"/>
          <w:szCs w:val="30"/>
        </w:rPr>
      </w:pPr>
      <w:r>
        <w:rPr>
          <w:rFonts w:hint="eastAsia" w:ascii="仿宋" w:hAnsi="仿宋" w:eastAsia="仿宋"/>
          <w:b/>
          <w:kern w:val="2"/>
          <w:sz w:val="30"/>
          <w:szCs w:val="30"/>
        </w:rPr>
        <w:t>谈判响应函</w:t>
      </w:r>
    </w:p>
    <w:p>
      <w:pPr>
        <w:pStyle w:val="62"/>
        <w:spacing w:line="360" w:lineRule="auto"/>
        <w:jc w:val="both"/>
        <w:rPr>
          <w:rFonts w:hint="eastAsia" w:ascii="仿宋" w:hAnsi="仿宋" w:eastAsia="仿宋"/>
          <w:kern w:val="2"/>
          <w:sz w:val="24"/>
          <w:szCs w:val="24"/>
        </w:rPr>
      </w:pPr>
      <w:r>
        <w:rPr>
          <w:rFonts w:hint="eastAsia" w:ascii="仿宋" w:hAnsi="仿宋" w:eastAsia="仿宋"/>
          <w:kern w:val="2"/>
          <w:sz w:val="24"/>
          <w:szCs w:val="24"/>
        </w:rPr>
        <w:t xml:space="preserve">(采购人名称)： </w:t>
      </w:r>
    </w:p>
    <w:p>
      <w:pPr>
        <w:pStyle w:val="62"/>
        <w:spacing w:beforeAutospacing="0" w:afterAutospacing="0" w:line="360" w:lineRule="auto"/>
        <w:ind w:firstLine="480" w:firstLineChars="200"/>
        <w:rPr>
          <w:rFonts w:hint="eastAsia" w:ascii="仿宋" w:hAnsi="仿宋" w:eastAsia="仿宋"/>
          <w:kern w:val="2"/>
          <w:sz w:val="24"/>
          <w:szCs w:val="24"/>
        </w:rPr>
      </w:pPr>
      <w:r>
        <w:rPr>
          <w:rFonts w:hint="eastAsia" w:ascii="仿宋" w:hAnsi="仿宋" w:eastAsia="仿宋"/>
          <w:kern w:val="2"/>
          <w:sz w:val="24"/>
          <w:szCs w:val="24"/>
        </w:rPr>
        <w:t xml:space="preserve">一、我方全面研究了（项目名称） 项目竞争性谈判文件，决定参加采购人组织的本项目谈判。我方授权(姓名、职务)代表我方(响应人名称)全权处理本项目谈判的有关事宜。 </w:t>
      </w:r>
    </w:p>
    <w:p>
      <w:pPr>
        <w:pStyle w:val="62"/>
        <w:spacing w:beforeAutospacing="0" w:afterAutospacing="0" w:line="360" w:lineRule="auto"/>
        <w:ind w:firstLine="480" w:firstLineChars="200"/>
        <w:rPr>
          <w:rFonts w:hint="eastAsia" w:ascii="仿宋" w:hAnsi="仿宋" w:eastAsia="仿宋"/>
          <w:kern w:val="2"/>
          <w:sz w:val="24"/>
          <w:szCs w:val="24"/>
        </w:rPr>
      </w:pPr>
      <w:r>
        <w:rPr>
          <w:rFonts w:hint="eastAsia" w:ascii="仿宋" w:hAnsi="仿宋" w:eastAsia="仿宋"/>
          <w:kern w:val="2"/>
          <w:sz w:val="24"/>
          <w:szCs w:val="24"/>
        </w:rPr>
        <w:t>二、我方自愿按照竞争性谈判文件规定的各项要求完成本项目全部工作。</w:t>
      </w:r>
    </w:p>
    <w:p>
      <w:pPr>
        <w:pStyle w:val="62"/>
        <w:spacing w:beforeAutospacing="0" w:afterAutospacing="0" w:line="360" w:lineRule="auto"/>
        <w:ind w:firstLine="480" w:firstLineChars="200"/>
        <w:rPr>
          <w:rFonts w:hint="eastAsia" w:ascii="仿宋" w:hAnsi="仿宋" w:eastAsia="仿宋"/>
          <w:kern w:val="2"/>
          <w:sz w:val="24"/>
          <w:szCs w:val="24"/>
        </w:rPr>
      </w:pPr>
      <w:r>
        <w:rPr>
          <w:rFonts w:hint="eastAsia" w:ascii="仿宋" w:hAnsi="仿宋" w:eastAsia="仿宋"/>
          <w:kern w:val="2"/>
          <w:sz w:val="24"/>
          <w:szCs w:val="24"/>
        </w:rPr>
        <w:t>三、一旦我方成交，我方将严格履行合同规定的责任和义务。</w:t>
      </w:r>
    </w:p>
    <w:p>
      <w:pPr>
        <w:pStyle w:val="62"/>
        <w:spacing w:beforeAutospacing="0" w:afterAutospacing="0" w:line="360" w:lineRule="auto"/>
        <w:ind w:firstLine="480" w:firstLineChars="200"/>
        <w:rPr>
          <w:rFonts w:hint="eastAsia" w:ascii="仿宋" w:hAnsi="仿宋" w:eastAsia="仿宋"/>
          <w:kern w:val="2"/>
          <w:sz w:val="24"/>
          <w:szCs w:val="24"/>
        </w:rPr>
      </w:pPr>
      <w:r>
        <w:rPr>
          <w:rFonts w:hint="eastAsia" w:ascii="仿宋" w:hAnsi="仿宋" w:eastAsia="仿宋"/>
          <w:kern w:val="2"/>
          <w:sz w:val="24"/>
          <w:szCs w:val="24"/>
        </w:rPr>
        <w:t>四、</w:t>
      </w:r>
      <w:r>
        <w:rPr>
          <w:rFonts w:hint="eastAsia" w:ascii="仿宋" w:hAnsi="仿宋" w:eastAsia="仿宋"/>
          <w:b/>
          <w:kern w:val="2"/>
          <w:sz w:val="24"/>
          <w:szCs w:val="24"/>
        </w:rPr>
        <w:t>我方承诺，谈判有效期为谈判截止时间后</w:t>
      </w:r>
      <w:r>
        <w:rPr>
          <w:rFonts w:hint="eastAsia" w:ascii="仿宋" w:hAnsi="仿宋" w:eastAsia="仿宋"/>
          <w:b/>
          <w:kern w:val="2"/>
          <w:sz w:val="24"/>
          <w:szCs w:val="24"/>
          <w:u w:val="single"/>
        </w:rPr>
        <w:t xml:space="preserve">   </w:t>
      </w:r>
      <w:r>
        <w:rPr>
          <w:rFonts w:hint="eastAsia" w:ascii="仿宋" w:hAnsi="仿宋" w:eastAsia="仿宋"/>
          <w:b/>
          <w:kern w:val="2"/>
          <w:sz w:val="24"/>
          <w:szCs w:val="24"/>
        </w:rPr>
        <w:t>个日历天内</w:t>
      </w:r>
      <w:r>
        <w:rPr>
          <w:rFonts w:hint="eastAsia" w:ascii="仿宋" w:hAnsi="仿宋" w:eastAsia="仿宋"/>
          <w:kern w:val="2"/>
          <w:sz w:val="24"/>
          <w:szCs w:val="24"/>
        </w:rPr>
        <w:t>。</w:t>
      </w:r>
    </w:p>
    <w:p>
      <w:pPr>
        <w:pStyle w:val="62"/>
        <w:spacing w:beforeAutospacing="0" w:afterAutospacing="0" w:line="360" w:lineRule="auto"/>
        <w:ind w:firstLine="480" w:firstLineChars="200"/>
        <w:rPr>
          <w:rFonts w:hint="eastAsia" w:ascii="仿宋" w:hAnsi="仿宋" w:eastAsia="仿宋"/>
          <w:kern w:val="2"/>
          <w:sz w:val="24"/>
          <w:szCs w:val="24"/>
        </w:rPr>
      </w:pPr>
      <w:r>
        <w:rPr>
          <w:rFonts w:hint="eastAsia" w:ascii="仿宋" w:hAnsi="仿宋" w:eastAsia="仿宋"/>
          <w:kern w:val="2"/>
          <w:sz w:val="24"/>
          <w:szCs w:val="24"/>
        </w:rPr>
        <w:t>五、我方愿意提供采购人可能另外要求的，与谈判有关的文件资料，并保证我方已提供和将要提供的文件资料是真实、准确的。</w:t>
      </w:r>
    </w:p>
    <w:p>
      <w:pPr>
        <w:pStyle w:val="62"/>
        <w:spacing w:beforeAutospacing="0" w:afterAutospacing="0" w:line="360" w:lineRule="auto"/>
        <w:ind w:firstLine="480" w:firstLineChars="200"/>
        <w:rPr>
          <w:rFonts w:hint="eastAsia" w:ascii="仿宋" w:hAnsi="仿宋" w:eastAsia="仿宋"/>
          <w:kern w:val="2"/>
          <w:sz w:val="24"/>
          <w:szCs w:val="24"/>
        </w:rPr>
      </w:pPr>
      <w:r>
        <w:rPr>
          <w:rFonts w:hint="eastAsia" w:ascii="仿宋" w:hAnsi="仿宋" w:eastAsia="仿宋"/>
          <w:kern w:val="2"/>
          <w:sz w:val="24"/>
          <w:szCs w:val="24"/>
        </w:rPr>
        <w:t>六、我方知道并同意：如果接到成交通知书后未按采购人要求的时间签订正式合同或坚持提出附加条件，采购人有权选择其他响应人为成交人。</w:t>
      </w:r>
    </w:p>
    <w:p>
      <w:pPr>
        <w:pStyle w:val="62"/>
        <w:spacing w:beforeAutospacing="0" w:afterAutospacing="0" w:line="360" w:lineRule="auto"/>
        <w:ind w:firstLine="480" w:firstLineChars="200"/>
        <w:rPr>
          <w:rFonts w:hint="eastAsia" w:ascii="仿宋" w:hAnsi="仿宋" w:eastAsia="仿宋"/>
          <w:kern w:val="2"/>
          <w:sz w:val="24"/>
          <w:szCs w:val="24"/>
        </w:rPr>
      </w:pPr>
      <w:r>
        <w:rPr>
          <w:rFonts w:hint="eastAsia" w:ascii="仿宋" w:hAnsi="仿宋" w:eastAsia="仿宋"/>
          <w:kern w:val="2"/>
          <w:sz w:val="24"/>
          <w:szCs w:val="24"/>
        </w:rPr>
        <w:t>七、我方知道并同意，采购人并无义务必须接受所收到的价格最低的或其他任何响应文件。同时也理解，采购人不负担响应人任何参与谈判的费用。</w:t>
      </w:r>
    </w:p>
    <w:p>
      <w:pPr>
        <w:pStyle w:val="62"/>
        <w:spacing w:beforeAutospacing="0" w:afterAutospacing="0" w:line="360" w:lineRule="auto"/>
        <w:ind w:firstLine="480" w:firstLineChars="200"/>
        <w:rPr>
          <w:rFonts w:hint="eastAsia" w:ascii="仿宋" w:hAnsi="仿宋" w:eastAsia="仿宋"/>
          <w:kern w:val="2"/>
          <w:sz w:val="24"/>
          <w:szCs w:val="24"/>
        </w:rPr>
      </w:pPr>
      <w:r>
        <w:rPr>
          <w:rFonts w:hint="eastAsia" w:ascii="仿宋" w:hAnsi="仿宋" w:eastAsia="仿宋"/>
          <w:kern w:val="2"/>
          <w:sz w:val="24"/>
          <w:szCs w:val="24"/>
        </w:rPr>
        <w:t>八、我方郑重承诺：按采购人要求做好法律服务。</w:t>
      </w:r>
    </w:p>
    <w:p>
      <w:pPr>
        <w:pStyle w:val="62"/>
        <w:rPr>
          <w:rFonts w:hint="eastAsia" w:ascii="仿宋" w:hAnsi="仿宋" w:eastAsia="仿宋"/>
          <w:kern w:val="2"/>
          <w:sz w:val="24"/>
          <w:szCs w:val="24"/>
        </w:rPr>
      </w:pPr>
      <w:r>
        <w:rPr>
          <w:rFonts w:hint="eastAsia" w:ascii="仿宋" w:hAnsi="仿宋" w:eastAsia="仿宋"/>
          <w:kern w:val="2"/>
          <w:sz w:val="24"/>
          <w:szCs w:val="24"/>
        </w:rPr>
        <w:t>响应人名称：(盖章)</w:t>
      </w:r>
    </w:p>
    <w:p>
      <w:pPr>
        <w:pStyle w:val="62"/>
        <w:rPr>
          <w:rFonts w:hint="eastAsia" w:ascii="仿宋" w:hAnsi="仿宋" w:eastAsia="仿宋"/>
          <w:kern w:val="2"/>
          <w:sz w:val="24"/>
          <w:szCs w:val="24"/>
        </w:rPr>
      </w:pPr>
      <w:r>
        <w:rPr>
          <w:rFonts w:hint="eastAsia" w:ascii="仿宋" w:hAnsi="仿宋" w:eastAsia="仿宋"/>
          <w:kern w:val="2"/>
          <w:sz w:val="24"/>
          <w:szCs w:val="24"/>
        </w:rPr>
        <w:t xml:space="preserve">主办律师：(签字) </w:t>
      </w:r>
    </w:p>
    <w:p>
      <w:pPr>
        <w:pStyle w:val="62"/>
        <w:rPr>
          <w:rFonts w:hint="eastAsia" w:ascii="仿宋" w:hAnsi="仿宋" w:eastAsia="仿宋"/>
          <w:kern w:val="2"/>
          <w:sz w:val="24"/>
          <w:szCs w:val="24"/>
        </w:rPr>
      </w:pPr>
      <w:r>
        <w:rPr>
          <w:rFonts w:hint="eastAsia" w:ascii="仿宋" w:hAnsi="仿宋" w:eastAsia="仿宋"/>
          <w:kern w:val="2"/>
          <w:sz w:val="24"/>
          <w:szCs w:val="24"/>
        </w:rPr>
        <w:t xml:space="preserve">通讯地址： </w:t>
      </w:r>
    </w:p>
    <w:p>
      <w:pPr>
        <w:pStyle w:val="62"/>
        <w:rPr>
          <w:rFonts w:hint="eastAsia" w:ascii="仿宋" w:hAnsi="仿宋" w:eastAsia="仿宋"/>
          <w:kern w:val="2"/>
          <w:sz w:val="24"/>
          <w:szCs w:val="24"/>
        </w:rPr>
      </w:pPr>
      <w:r>
        <w:rPr>
          <w:rFonts w:hint="eastAsia" w:ascii="仿宋" w:hAnsi="仿宋" w:eastAsia="仿宋"/>
          <w:kern w:val="2"/>
          <w:sz w:val="24"/>
          <w:szCs w:val="24"/>
        </w:rPr>
        <w:t xml:space="preserve">电子邮件： </w:t>
      </w:r>
    </w:p>
    <w:p>
      <w:pPr>
        <w:pStyle w:val="62"/>
        <w:rPr>
          <w:rFonts w:hint="eastAsia" w:ascii="仿宋" w:hAnsi="仿宋" w:eastAsia="仿宋"/>
          <w:kern w:val="2"/>
          <w:sz w:val="24"/>
          <w:szCs w:val="24"/>
        </w:rPr>
      </w:pPr>
      <w:r>
        <w:rPr>
          <w:rFonts w:hint="eastAsia" w:ascii="仿宋" w:hAnsi="仿宋" w:eastAsia="仿宋"/>
          <w:kern w:val="2"/>
          <w:sz w:val="24"/>
          <w:szCs w:val="24"/>
        </w:rPr>
        <w:t xml:space="preserve">联系电话： </w:t>
      </w:r>
    </w:p>
    <w:p>
      <w:pPr>
        <w:pStyle w:val="62"/>
        <w:rPr>
          <w:rFonts w:hint="eastAsia" w:ascii="仿宋" w:hAnsi="仿宋" w:eastAsia="仿宋"/>
          <w:kern w:val="2"/>
          <w:sz w:val="24"/>
          <w:szCs w:val="24"/>
        </w:rPr>
      </w:pPr>
      <w:r>
        <w:rPr>
          <w:rFonts w:hint="eastAsia" w:ascii="仿宋" w:hAnsi="仿宋" w:eastAsia="仿宋"/>
          <w:kern w:val="2"/>
          <w:sz w:val="24"/>
          <w:szCs w:val="24"/>
        </w:rPr>
        <w:t>日 期： 年 月 日</w:t>
      </w:r>
    </w:p>
    <w:p>
      <w:pPr>
        <w:pStyle w:val="62"/>
        <w:spacing w:line="360" w:lineRule="auto"/>
        <w:ind w:left="1260"/>
        <w:rPr>
          <w:rFonts w:hint="eastAsia" w:ascii="仿宋" w:hAnsi="仿宋" w:eastAsia="仿宋"/>
          <w:sz w:val="24"/>
          <w:szCs w:val="24"/>
        </w:rPr>
      </w:pPr>
      <w:r>
        <w:rPr>
          <w:rFonts w:hint="eastAsia" w:ascii="仿宋" w:hAnsi="仿宋" w:eastAsia="仿宋"/>
          <w:sz w:val="24"/>
          <w:szCs w:val="24"/>
        </w:rPr>
        <w:t>【注】必须使用的规定格式</w:t>
      </w:r>
    </w:p>
    <w:p>
      <w:pPr>
        <w:rPr>
          <w:rFonts w:hint="eastAsia" w:ascii="仿宋" w:hAnsi="仿宋" w:eastAsia="仿宋"/>
          <w:b/>
          <w:bCs/>
          <w:sz w:val="28"/>
          <w:szCs w:val="28"/>
        </w:rPr>
      </w:pPr>
      <w:r>
        <w:rPr>
          <w:rFonts w:hint="eastAsia" w:ascii="仿宋" w:hAnsi="仿宋" w:eastAsia="仿宋"/>
          <w:b/>
          <w:bCs/>
          <w:sz w:val="28"/>
          <w:szCs w:val="28"/>
        </w:rPr>
        <w:br w:type="page"/>
      </w:r>
    </w:p>
    <w:p>
      <w:pPr>
        <w:spacing w:line="360" w:lineRule="auto"/>
        <w:rPr>
          <w:rFonts w:hint="eastAsia" w:ascii="仿宋" w:hAnsi="仿宋" w:eastAsia="仿宋"/>
          <w:b/>
          <w:bCs/>
          <w:sz w:val="28"/>
          <w:szCs w:val="28"/>
        </w:rPr>
      </w:pPr>
      <w:r>
        <w:rPr>
          <w:rFonts w:hint="eastAsia" w:ascii="仿宋" w:hAnsi="仿宋" w:eastAsia="仿宋"/>
          <w:b/>
          <w:bCs/>
          <w:sz w:val="28"/>
          <w:szCs w:val="28"/>
        </w:rPr>
        <w:t>格式1-5</w:t>
      </w: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供应商资格、资质性及其他类似效力要求的相关证明材料</w:t>
      </w:r>
    </w:p>
    <w:p>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律师事务所介绍及基本证照、代理律师介绍及律师执业证等</w:t>
      </w:r>
    </w:p>
    <w:p>
      <w:pPr>
        <w:spacing w:line="360" w:lineRule="auto"/>
        <w:rPr>
          <w:rFonts w:hint="eastAsia" w:ascii="仿宋" w:hAnsi="仿宋" w:eastAsia="仿宋"/>
          <w:sz w:val="24"/>
          <w:szCs w:val="24"/>
        </w:rPr>
      </w:pPr>
      <w:r>
        <w:rPr>
          <w:rFonts w:hint="eastAsia" w:ascii="仿宋" w:hAnsi="仿宋" w:eastAsia="仿宋"/>
          <w:sz w:val="24"/>
          <w:szCs w:val="24"/>
        </w:rPr>
        <w:t>注：供应商应按谈判文件第四章相关要求提供佐证材料，有格式要求的从其要求，无格式要求的格式自拟。</w:t>
      </w: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ind w:left="1260"/>
        <w:jc w:val="center"/>
        <w:rPr>
          <w:rFonts w:ascii="仿宋" w:hAnsi="仿宋" w:eastAsia="仿宋"/>
          <w:b/>
          <w:kern w:val="2"/>
          <w:sz w:val="30"/>
          <w:szCs w:val="30"/>
        </w:rPr>
      </w:pPr>
    </w:p>
    <w:p>
      <w:pPr>
        <w:pStyle w:val="62"/>
        <w:jc w:val="both"/>
        <w:rPr>
          <w:rFonts w:ascii="仿宋" w:hAnsi="仿宋" w:eastAsia="仿宋"/>
          <w:b/>
          <w:kern w:val="2"/>
          <w:sz w:val="30"/>
          <w:szCs w:val="30"/>
        </w:rPr>
      </w:pPr>
    </w:p>
    <w:p>
      <w:pPr>
        <w:spacing w:line="360" w:lineRule="auto"/>
        <w:jc w:val="center"/>
        <w:rPr>
          <w:rFonts w:ascii="仿宋" w:hAnsi="仿宋" w:eastAsia="仿宋"/>
          <w:b/>
          <w:bCs/>
          <w:sz w:val="32"/>
          <w:szCs w:val="32"/>
        </w:rPr>
      </w:pPr>
      <w:r>
        <w:rPr>
          <w:rFonts w:ascii="仿宋" w:hAnsi="仿宋" w:eastAsia="仿宋"/>
          <w:b/>
          <w:bCs/>
          <w:sz w:val="32"/>
          <w:szCs w:val="32"/>
        </w:rPr>
        <w:br w:type="page"/>
      </w:r>
    </w:p>
    <w:p>
      <w:pPr>
        <w:widowControl/>
        <w:spacing w:line="360" w:lineRule="auto"/>
        <w:jc w:val="left"/>
        <w:outlineLvl w:val="1"/>
        <w:rPr>
          <w:rFonts w:hint="eastAsia" w:ascii="仿宋" w:hAnsi="仿宋" w:eastAsia="仿宋"/>
          <w:b/>
          <w:bCs/>
          <w:sz w:val="32"/>
          <w:szCs w:val="32"/>
        </w:rPr>
      </w:pPr>
      <w:r>
        <w:rPr>
          <w:rFonts w:hint="eastAsia" w:ascii="仿宋" w:hAnsi="仿宋" w:eastAsia="仿宋"/>
          <w:b/>
          <w:bCs/>
          <w:sz w:val="32"/>
          <w:szCs w:val="32"/>
        </w:rPr>
        <w:t>第二部分“代理服务响应文件”格式</w:t>
      </w:r>
    </w:p>
    <w:p>
      <w:pPr>
        <w:spacing w:line="360" w:lineRule="auto"/>
        <w:rPr>
          <w:rFonts w:ascii="仿宋" w:hAnsi="仿宋" w:eastAsia="仿宋"/>
          <w:b/>
          <w:bCs/>
          <w:sz w:val="28"/>
          <w:szCs w:val="28"/>
        </w:rPr>
      </w:pPr>
    </w:p>
    <w:p>
      <w:pPr>
        <w:spacing w:line="360" w:lineRule="auto"/>
        <w:rPr>
          <w:rFonts w:hint="eastAsia" w:ascii="仿宋" w:hAnsi="仿宋" w:eastAsia="仿宋"/>
          <w:b/>
          <w:bCs/>
          <w:sz w:val="28"/>
          <w:szCs w:val="28"/>
        </w:rPr>
      </w:pPr>
      <w:r>
        <w:rPr>
          <w:rFonts w:hint="eastAsia" w:ascii="仿宋" w:hAnsi="仿宋" w:eastAsia="仿宋"/>
          <w:b/>
          <w:bCs/>
          <w:sz w:val="28"/>
          <w:szCs w:val="28"/>
        </w:rPr>
        <w:t>格式</w:t>
      </w:r>
      <w:r>
        <w:rPr>
          <w:rFonts w:ascii="仿宋" w:hAnsi="仿宋" w:eastAsia="仿宋"/>
          <w:b/>
          <w:bCs/>
          <w:sz w:val="28"/>
          <w:szCs w:val="28"/>
        </w:rPr>
        <w:t>2-1</w:t>
      </w:r>
    </w:p>
    <w:p>
      <w:pPr>
        <w:spacing w:line="360" w:lineRule="auto"/>
        <w:rPr>
          <w:rFonts w:hint="eastAsia" w:ascii="仿宋" w:hAnsi="仿宋" w:eastAsia="仿宋"/>
          <w:b/>
          <w:bCs/>
          <w:sz w:val="32"/>
          <w:szCs w:val="32"/>
        </w:rPr>
      </w:pPr>
      <w:r>
        <w:rPr>
          <w:rFonts w:hint="eastAsia" w:ascii="仿宋" w:hAnsi="仿宋" w:eastAsia="仿宋"/>
          <w:b/>
          <w:bCs/>
          <w:sz w:val="32"/>
          <w:szCs w:val="32"/>
        </w:rPr>
        <w:t>封面：</w:t>
      </w:r>
    </w:p>
    <w:p>
      <w:pPr>
        <w:spacing w:line="360" w:lineRule="auto"/>
        <w:jc w:val="right"/>
        <w:rPr>
          <w:rFonts w:hint="eastAsia" w:ascii="仿宋" w:hAnsi="仿宋" w:eastAsia="仿宋"/>
          <w:b/>
          <w:bCs/>
          <w:sz w:val="36"/>
          <w:szCs w:val="36"/>
        </w:rPr>
      </w:pPr>
      <w:r>
        <w:rPr>
          <w:rFonts w:hint="eastAsia" w:ascii="仿宋" w:hAnsi="仿宋" w:eastAsia="仿宋"/>
          <w:b/>
          <w:bCs/>
          <w:sz w:val="36"/>
          <w:szCs w:val="36"/>
        </w:rPr>
        <w:t>（正本</w:t>
      </w:r>
      <w:r>
        <w:rPr>
          <w:rFonts w:ascii="仿宋" w:hAnsi="仿宋" w:eastAsia="仿宋"/>
          <w:b/>
          <w:bCs/>
          <w:sz w:val="36"/>
          <w:szCs w:val="36"/>
        </w:rPr>
        <w:t>/</w:t>
      </w:r>
      <w:r>
        <w:rPr>
          <w:rFonts w:hint="eastAsia" w:ascii="仿宋" w:hAnsi="仿宋" w:eastAsia="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40"/>
          <w:szCs w:val="40"/>
        </w:rPr>
      </w:pPr>
      <w:r>
        <w:rPr>
          <w:rFonts w:ascii="仿宋" w:hAnsi="仿宋" w:eastAsia="仿宋"/>
          <w:b/>
          <w:bCs/>
          <w:sz w:val="40"/>
          <w:szCs w:val="40"/>
        </w:rPr>
        <w:t>XX</w:t>
      </w:r>
      <w:r>
        <w:rPr>
          <w:rFonts w:hint="eastAsia" w:ascii="仿宋" w:hAnsi="仿宋" w:eastAsia="仿宋"/>
          <w:b/>
          <w:bCs/>
          <w:sz w:val="40"/>
          <w:szCs w:val="40"/>
        </w:rPr>
        <w:t>项目</w:t>
      </w:r>
    </w:p>
    <w:p>
      <w:pPr>
        <w:spacing w:line="360" w:lineRule="auto"/>
        <w:rPr>
          <w:rFonts w:ascii="仿宋" w:hAnsi="仿宋" w:eastAsia="仿宋"/>
          <w:b/>
          <w:bCs/>
          <w:sz w:val="52"/>
          <w:szCs w:val="52"/>
        </w:rPr>
      </w:pPr>
    </w:p>
    <w:p>
      <w:pPr>
        <w:spacing w:line="360" w:lineRule="auto"/>
        <w:jc w:val="center"/>
        <w:rPr>
          <w:rFonts w:hint="eastAsia" w:ascii="仿宋" w:hAnsi="仿宋" w:eastAsia="仿宋"/>
          <w:b/>
          <w:bCs/>
          <w:sz w:val="52"/>
          <w:szCs w:val="52"/>
        </w:rPr>
      </w:pPr>
      <w:r>
        <w:rPr>
          <w:rFonts w:hint="eastAsia" w:ascii="仿宋" w:hAnsi="仿宋" w:eastAsia="仿宋"/>
          <w:b/>
          <w:bCs/>
          <w:sz w:val="52"/>
          <w:szCs w:val="52"/>
        </w:rPr>
        <w:t>代理服务响应文件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hint="eastAsia" w:ascii="仿宋" w:hAnsi="仿宋" w:eastAsia="仿宋"/>
          <w:b/>
          <w:bCs/>
          <w:sz w:val="32"/>
          <w:szCs w:val="32"/>
        </w:rPr>
      </w:pPr>
      <w:r>
        <w:rPr>
          <w:rFonts w:hint="eastAsia" w:ascii="仿宋" w:hAnsi="仿宋" w:eastAsia="仿宋"/>
          <w:b/>
          <w:bCs/>
          <w:sz w:val="32"/>
          <w:szCs w:val="32"/>
        </w:rPr>
        <w:t>供应商名称：</w:t>
      </w:r>
    </w:p>
    <w:p>
      <w:pPr>
        <w:spacing w:line="360" w:lineRule="auto"/>
        <w:ind w:firstLine="643" w:firstLineChars="200"/>
        <w:jc w:val="left"/>
        <w:rPr>
          <w:rFonts w:hint="eastAsia" w:ascii="仿宋" w:hAnsi="仿宋" w:eastAsia="仿宋"/>
          <w:b/>
          <w:bCs/>
          <w:sz w:val="32"/>
          <w:szCs w:val="32"/>
        </w:rPr>
      </w:pPr>
      <w:r>
        <w:rPr>
          <w:rFonts w:hint="eastAsia" w:ascii="仿宋" w:hAnsi="仿宋" w:eastAsia="仿宋"/>
          <w:b/>
          <w:bCs/>
          <w:sz w:val="32"/>
          <w:szCs w:val="32"/>
        </w:rPr>
        <w:t>采购项目编号：</w:t>
      </w:r>
    </w:p>
    <w:p>
      <w:pPr>
        <w:spacing w:line="360" w:lineRule="auto"/>
        <w:ind w:firstLine="790" w:firstLineChars="246"/>
        <w:jc w:val="center"/>
        <w:rPr>
          <w:rFonts w:ascii="仿宋" w:hAnsi="仿宋" w:eastAsia="仿宋"/>
          <w:b/>
          <w:bCs/>
          <w:sz w:val="32"/>
          <w:szCs w:val="32"/>
        </w:rPr>
      </w:pPr>
      <w:r>
        <w:rPr>
          <w:rFonts w:ascii="仿宋" w:hAnsi="仿宋" w:eastAsia="仿宋"/>
          <w:b/>
          <w:bCs/>
          <w:sz w:val="32"/>
          <w:szCs w:val="32"/>
        </w:rPr>
        <w:t xml:space="preserve">            XX</w:t>
      </w:r>
      <w:r>
        <w:rPr>
          <w:rFonts w:hint="eastAsia" w:ascii="仿宋" w:hAnsi="仿宋" w:eastAsia="仿宋"/>
          <w:b/>
          <w:bCs/>
          <w:sz w:val="32"/>
          <w:szCs w:val="32"/>
        </w:rPr>
        <w:t>年</w:t>
      </w:r>
      <w:r>
        <w:rPr>
          <w:rFonts w:ascii="仿宋" w:hAnsi="仿宋" w:eastAsia="仿宋"/>
          <w:b/>
          <w:bCs/>
          <w:sz w:val="32"/>
          <w:szCs w:val="32"/>
        </w:rPr>
        <w:t>XX</w:t>
      </w:r>
      <w:r>
        <w:rPr>
          <w:rFonts w:hint="eastAsia" w:ascii="仿宋" w:hAnsi="仿宋" w:eastAsia="仿宋"/>
          <w:b/>
          <w:bCs/>
          <w:sz w:val="32"/>
          <w:szCs w:val="32"/>
        </w:rPr>
        <w:t>月</w:t>
      </w:r>
      <w:r>
        <w:rPr>
          <w:rFonts w:ascii="仿宋" w:hAnsi="仿宋" w:eastAsia="仿宋"/>
          <w:b/>
          <w:bCs/>
          <w:sz w:val="32"/>
          <w:szCs w:val="32"/>
        </w:rPr>
        <w:t>XX</w:t>
      </w:r>
      <w:r>
        <w:rPr>
          <w:rFonts w:hint="eastAsia" w:ascii="仿宋" w:hAnsi="仿宋" w:eastAsia="仿宋"/>
          <w:b/>
          <w:bCs/>
          <w:sz w:val="32"/>
          <w:szCs w:val="32"/>
        </w:rPr>
        <w:t>日</w:t>
      </w:r>
    </w:p>
    <w:p>
      <w:pPr>
        <w:spacing w:line="360" w:lineRule="auto"/>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28"/>
          <w:szCs w:val="28"/>
        </w:rPr>
        <w:t>格式</w:t>
      </w:r>
      <w:r>
        <w:rPr>
          <w:rFonts w:ascii="仿宋" w:hAnsi="仿宋" w:eastAsia="仿宋"/>
          <w:b/>
          <w:bCs/>
          <w:sz w:val="28"/>
          <w:szCs w:val="28"/>
        </w:rPr>
        <w:t>2-2</w:t>
      </w:r>
    </w:p>
    <w:p>
      <w:pPr>
        <w:spacing w:line="360" w:lineRule="auto"/>
        <w:jc w:val="center"/>
        <w:rPr>
          <w:rFonts w:hint="eastAsia" w:ascii="仿宋" w:hAnsi="仿宋" w:eastAsia="仿宋"/>
          <w:b/>
          <w:bCs/>
          <w:sz w:val="32"/>
          <w:szCs w:val="32"/>
        </w:rPr>
      </w:pPr>
      <w:bookmarkStart w:id="47" w:name="_Toc308164824"/>
      <w:r>
        <w:rPr>
          <w:rFonts w:hint="eastAsia" w:ascii="仿宋" w:hAnsi="仿宋" w:eastAsia="仿宋"/>
          <w:b/>
          <w:bCs/>
          <w:sz w:val="32"/>
          <w:szCs w:val="32"/>
        </w:rPr>
        <w:t>一、报价函</w:t>
      </w:r>
    </w:p>
    <w:p>
      <w:pPr>
        <w:pStyle w:val="88"/>
        <w:numPr>
          <w:ilvl w:val="0"/>
          <w:numId w:val="1"/>
        </w:numPr>
        <w:tabs>
          <w:tab w:val="left" w:pos="227"/>
        </w:tabs>
        <w:spacing w:line="360" w:lineRule="auto"/>
        <w:ind w:firstLineChars="0"/>
        <w:rPr>
          <w:rFonts w:ascii="仿宋" w:hAnsi="仿宋" w:eastAsia="仿宋"/>
          <w:u w:val="single"/>
        </w:rPr>
      </w:pPr>
      <w:r>
        <w:rPr>
          <w:rFonts w:ascii="仿宋" w:hAnsi="仿宋" w:eastAsia="仿宋"/>
          <w:u w:val="single"/>
        </w:rPr>
        <w:t>XXXXXXX</w:t>
      </w:r>
      <w:r>
        <w:rPr>
          <w:rFonts w:hint="eastAsia" w:ascii="仿宋" w:hAnsi="仿宋" w:eastAsia="仿宋"/>
        </w:rPr>
        <w:t>（采购</w:t>
      </w:r>
      <w:r>
        <w:rPr>
          <w:rFonts w:hint="eastAsia" w:ascii="仿宋" w:hAnsi="仿宋" w:eastAsia="仿宋"/>
          <w:lang w:eastAsia="zh-CN"/>
        </w:rPr>
        <w:t>人</w:t>
      </w:r>
      <w:r>
        <w:rPr>
          <w:rFonts w:hint="eastAsia" w:ascii="仿宋" w:hAnsi="仿宋" w:eastAsia="仿宋"/>
        </w:rPr>
        <w:t>名称）</w:t>
      </w:r>
      <w:r>
        <w:rPr>
          <w:rFonts w:ascii="仿宋" w:hAnsi="仿宋" w:eastAsia="仿宋"/>
        </w:rPr>
        <w:t xml:space="preserve">: </w:t>
      </w:r>
    </w:p>
    <w:p>
      <w:pPr>
        <w:pStyle w:val="88"/>
        <w:numPr>
          <w:ilvl w:val="0"/>
          <w:numId w:val="1"/>
        </w:numPr>
        <w:tabs>
          <w:tab w:val="left" w:pos="227"/>
        </w:tabs>
        <w:spacing w:line="360" w:lineRule="auto"/>
        <w:ind w:firstLineChars="0"/>
        <w:jc w:val="left"/>
        <w:rPr>
          <w:rFonts w:hint="eastAsia" w:ascii="仿宋" w:hAnsi="仿宋" w:eastAsia="仿宋"/>
        </w:rPr>
      </w:pPr>
      <w:r>
        <w:rPr>
          <w:rFonts w:hint="eastAsia" w:ascii="仿宋" w:hAnsi="仿宋" w:eastAsia="仿宋"/>
        </w:rPr>
        <w:t>我方己仔细研究了（项目名称）谈判文件的全部内容，愿意</w:t>
      </w:r>
      <w:r>
        <w:rPr>
          <w:rFonts w:hint="eastAsia" w:ascii="仿宋" w:hAnsi="仿宋" w:eastAsia="仿宋"/>
          <w:lang w:val="en-US" w:eastAsia="zh-CN"/>
        </w:rPr>
        <w:t>采用全风险代理的方式：</w:t>
      </w:r>
    </w:p>
    <w:p>
      <w:pPr>
        <w:pStyle w:val="88"/>
        <w:tabs>
          <w:tab w:val="left" w:pos="227"/>
        </w:tabs>
        <w:spacing w:line="360" w:lineRule="auto"/>
        <w:ind w:firstLine="360" w:firstLineChars="150"/>
        <w:jc w:val="left"/>
        <w:rPr>
          <w:rFonts w:hint="eastAsia" w:ascii="仿宋" w:hAnsi="仿宋" w:eastAsia="仿宋"/>
          <w:lang w:val="en-US" w:eastAsia="zh-CN"/>
        </w:rPr>
      </w:pPr>
      <w:r>
        <w:rPr>
          <w:rFonts w:hint="eastAsia" w:ascii="仿宋" w:hAnsi="仿宋" w:eastAsia="仿宋"/>
          <w:lang w:val="en-US" w:eastAsia="zh-CN"/>
        </w:rPr>
        <w:t>（1）通过处置案外财产实现现金回款的：若实现债权的金额不足人民币100万元的，按</w:t>
      </w:r>
      <w:r>
        <w:rPr>
          <w:rFonts w:hint="eastAsia" w:ascii="仿宋" w:hAnsi="仿宋" w:eastAsia="仿宋"/>
          <w:u w:val="single"/>
          <w:lang w:val="en-US" w:eastAsia="zh-CN"/>
        </w:rPr>
        <w:t xml:space="preserve">    </w:t>
      </w:r>
      <w:r>
        <w:rPr>
          <w:rFonts w:hint="eastAsia" w:ascii="仿宋" w:hAnsi="仿宋" w:eastAsia="仿宋"/>
          <w:lang w:val="en-US" w:eastAsia="zh-CN"/>
        </w:rPr>
        <w:t>支付律师服务费；实现债权的金额在人民币100万元以上不足500万元的，按</w:t>
      </w:r>
      <w:r>
        <w:rPr>
          <w:rFonts w:hint="eastAsia" w:ascii="仿宋" w:hAnsi="仿宋" w:eastAsia="仿宋"/>
          <w:u w:val="single"/>
          <w:lang w:val="en-US" w:eastAsia="zh-CN"/>
        </w:rPr>
        <w:t xml:space="preserve">    </w:t>
      </w:r>
      <w:r>
        <w:rPr>
          <w:rFonts w:hint="eastAsia" w:ascii="仿宋" w:hAnsi="仿宋" w:eastAsia="仿宋"/>
          <w:lang w:val="en-US" w:eastAsia="zh-CN"/>
        </w:rPr>
        <w:t>支付律师服务费；实现债权的金额在人民币500万元以上不足1000万元的，按</w:t>
      </w:r>
      <w:r>
        <w:rPr>
          <w:rFonts w:hint="eastAsia" w:ascii="仿宋" w:hAnsi="仿宋" w:eastAsia="仿宋"/>
          <w:u w:val="single"/>
          <w:lang w:val="en-US" w:eastAsia="zh-CN"/>
        </w:rPr>
        <w:t xml:space="preserve">    </w:t>
      </w:r>
      <w:r>
        <w:rPr>
          <w:rFonts w:hint="eastAsia" w:ascii="仿宋" w:hAnsi="仿宋" w:eastAsia="仿宋"/>
          <w:lang w:val="en-US" w:eastAsia="zh-CN"/>
        </w:rPr>
        <w:t>支付律师服务费；实现债权的金额在人民币1000万元以上不足5000万元的，按</w:t>
      </w:r>
      <w:r>
        <w:rPr>
          <w:rFonts w:hint="eastAsia" w:ascii="仿宋" w:hAnsi="仿宋" w:eastAsia="仿宋"/>
          <w:u w:val="single"/>
          <w:lang w:val="en-US" w:eastAsia="zh-CN"/>
        </w:rPr>
        <w:t xml:space="preserve">   </w:t>
      </w:r>
      <w:r>
        <w:rPr>
          <w:rFonts w:hint="eastAsia" w:ascii="仿宋" w:hAnsi="仿宋" w:eastAsia="仿宋"/>
          <w:lang w:val="en-US" w:eastAsia="zh-CN"/>
        </w:rPr>
        <w:t>支付律师服务费；实现债权的金额在人民币5000万元以上的，按</w:t>
      </w:r>
      <w:r>
        <w:rPr>
          <w:rFonts w:hint="eastAsia" w:ascii="仿宋" w:hAnsi="仿宋" w:eastAsia="仿宋"/>
          <w:u w:val="single"/>
          <w:lang w:val="en-US" w:eastAsia="zh-CN"/>
        </w:rPr>
        <w:t xml:space="preserve">   </w:t>
      </w:r>
      <w:r>
        <w:rPr>
          <w:rFonts w:hint="eastAsia" w:ascii="仿宋" w:hAnsi="仿宋" w:eastAsia="仿宋"/>
          <w:lang w:val="en-US" w:eastAsia="zh-CN"/>
        </w:rPr>
        <w:t>支付律师服务费。通过处置案外财产以物抵债的，按上述代理费率的</w:t>
      </w:r>
      <w:r>
        <w:rPr>
          <w:rFonts w:hint="eastAsia" w:ascii="仿宋" w:hAnsi="仿宋" w:eastAsia="仿宋"/>
          <w:u w:val="single"/>
          <w:lang w:val="en-US" w:eastAsia="zh-CN"/>
        </w:rPr>
        <w:t xml:space="preserve">     </w:t>
      </w:r>
      <w:r>
        <w:rPr>
          <w:rFonts w:hint="eastAsia" w:ascii="仿宋" w:hAnsi="仿宋" w:eastAsia="仿宋"/>
          <w:lang w:val="en-US" w:eastAsia="zh-CN"/>
        </w:rPr>
        <w:t xml:space="preserve">支付律师服务费。（投标报价方式：xx%,小数点后不保留小数）    </w:t>
      </w:r>
    </w:p>
    <w:p>
      <w:pPr>
        <w:pStyle w:val="88"/>
        <w:tabs>
          <w:tab w:val="left" w:pos="227"/>
        </w:tabs>
        <w:spacing w:line="360" w:lineRule="auto"/>
        <w:ind w:left="479" w:leftChars="171" w:hanging="120" w:hangingChars="50"/>
        <w:jc w:val="left"/>
        <w:rPr>
          <w:rFonts w:hint="eastAsia" w:ascii="仿宋" w:hAnsi="仿宋" w:eastAsia="仿宋"/>
          <w:lang w:val="en-US" w:eastAsia="zh-CN"/>
        </w:rPr>
      </w:pPr>
      <w:r>
        <w:rPr>
          <w:rFonts w:hint="eastAsia" w:ascii="仿宋" w:hAnsi="仿宋" w:eastAsia="仿宋"/>
          <w:lang w:val="en-US" w:eastAsia="zh-CN"/>
        </w:rPr>
        <w:t>（2）通过处置担保物实现回款的，最高按收回现金金额的</w:t>
      </w:r>
      <w:r>
        <w:rPr>
          <w:rFonts w:hint="eastAsia" w:ascii="仿宋" w:hAnsi="仿宋" w:eastAsia="仿宋"/>
          <w:u w:val="single"/>
          <w:lang w:val="en-US" w:eastAsia="zh-CN"/>
        </w:rPr>
        <w:t xml:space="preserve">   </w:t>
      </w:r>
      <w:r>
        <w:rPr>
          <w:rFonts w:hint="eastAsia" w:ascii="仿宋" w:hAnsi="仿宋" w:eastAsia="仿宋"/>
          <w:lang w:val="en-US" w:eastAsia="zh-CN"/>
        </w:rPr>
        <w:t>%计付律师费；（投标报价方式：x.x%,小数点后保留一位小数）</w:t>
      </w:r>
    </w:p>
    <w:p>
      <w:pPr>
        <w:pStyle w:val="88"/>
        <w:tabs>
          <w:tab w:val="left" w:pos="227"/>
        </w:tabs>
        <w:spacing w:line="360" w:lineRule="auto"/>
        <w:ind w:left="479" w:leftChars="171" w:hanging="120" w:hangingChars="50"/>
        <w:jc w:val="left"/>
        <w:rPr>
          <w:rFonts w:hint="eastAsia" w:ascii="仿宋" w:hAnsi="仿宋" w:eastAsia="仿宋"/>
          <w:lang w:val="en-US" w:eastAsia="zh-CN"/>
        </w:rPr>
      </w:pPr>
      <w:r>
        <w:rPr>
          <w:rFonts w:hint="eastAsia" w:ascii="仿宋" w:hAnsi="仿宋" w:eastAsia="仿宋"/>
          <w:lang w:val="en-US" w:eastAsia="zh-CN"/>
        </w:rPr>
        <w:t xml:space="preserve"> (3)担保物以物抵债，最高按抵顶债务金额的</w:t>
      </w:r>
      <w:r>
        <w:rPr>
          <w:rFonts w:hint="eastAsia" w:ascii="仿宋" w:hAnsi="仿宋" w:eastAsia="仿宋"/>
          <w:u w:val="single"/>
          <w:lang w:val="en-US" w:eastAsia="zh-CN"/>
        </w:rPr>
        <w:t xml:space="preserve">    </w:t>
      </w:r>
      <w:r>
        <w:rPr>
          <w:rFonts w:hint="eastAsia" w:ascii="仿宋" w:hAnsi="仿宋" w:eastAsia="仿宋"/>
          <w:lang w:val="en-US" w:eastAsia="zh-CN"/>
        </w:rPr>
        <w:t>%计付律师费。（投标报价方式：x.xx%,小数点后保留两位小数）。</w:t>
      </w:r>
    </w:p>
    <w:p>
      <w:pPr>
        <w:pStyle w:val="88"/>
        <w:tabs>
          <w:tab w:val="left" w:pos="227"/>
        </w:tabs>
        <w:spacing w:line="360" w:lineRule="auto"/>
        <w:ind w:left="479" w:leftChars="171" w:hanging="120" w:hangingChars="50"/>
        <w:jc w:val="left"/>
        <w:rPr>
          <w:rFonts w:hint="eastAsia" w:ascii="仿宋" w:hAnsi="仿宋" w:eastAsia="仿宋"/>
        </w:rPr>
      </w:pPr>
      <w:r>
        <w:rPr>
          <w:rFonts w:hint="eastAsia" w:ascii="仿宋" w:hAnsi="仿宋" w:eastAsia="仿宋"/>
        </w:rPr>
        <w:t>我方承诺在响应文件有效期</w:t>
      </w:r>
      <w:r>
        <w:rPr>
          <w:rFonts w:hint="eastAsia" w:ascii="仿宋" w:hAnsi="仿宋" w:eastAsia="仿宋"/>
          <w:u w:val="single"/>
        </w:rPr>
        <w:t>30</w:t>
      </w:r>
      <w:r>
        <w:rPr>
          <w:rFonts w:hint="eastAsia" w:ascii="仿宋" w:hAnsi="仿宋" w:eastAsia="仿宋"/>
        </w:rPr>
        <w:t>天内不修改、撤销响应文件。</w:t>
      </w:r>
    </w:p>
    <w:p>
      <w:pPr>
        <w:spacing w:line="360" w:lineRule="auto"/>
        <w:rPr>
          <w:rFonts w:hint="eastAsia" w:ascii="仿宋" w:hAnsi="仿宋" w:eastAsia="仿宋"/>
          <w:sz w:val="24"/>
          <w:szCs w:val="24"/>
        </w:rPr>
      </w:pPr>
      <w:r>
        <w:rPr>
          <w:rFonts w:hint="eastAsia" w:ascii="仿宋" w:hAnsi="仿宋" w:eastAsia="仿宋"/>
          <w:sz w:val="24"/>
          <w:szCs w:val="24"/>
        </w:rPr>
        <w:t>4．如我方成交：</w:t>
      </w:r>
    </w:p>
    <w:p>
      <w:pPr>
        <w:spacing w:line="360" w:lineRule="auto"/>
        <w:ind w:firstLine="120" w:firstLineChars="50"/>
        <w:rPr>
          <w:rFonts w:ascii="仿宋" w:hAnsi="仿宋" w:eastAsia="仿宋"/>
          <w:sz w:val="24"/>
          <w:szCs w:val="24"/>
        </w:rPr>
      </w:pPr>
      <w:r>
        <w:rPr>
          <w:rFonts w:ascii="仿宋" w:hAnsi="仿宋" w:eastAsia="仿宋"/>
          <w:sz w:val="24"/>
          <w:szCs w:val="24"/>
        </w:rPr>
        <w:t>(l</w:t>
      </w:r>
      <w:r>
        <w:rPr>
          <w:rFonts w:hint="eastAsia" w:ascii="仿宋" w:hAnsi="仿宋" w:eastAsia="仿宋"/>
          <w:sz w:val="24"/>
          <w:szCs w:val="24"/>
        </w:rPr>
        <w:t>）我方承诺在收到成交通知书后，在规定的期限内与采购人签订合同。</w:t>
      </w:r>
    </w:p>
    <w:p>
      <w:pPr>
        <w:spacing w:line="360" w:lineRule="auto"/>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）我方将严格履行采购合同规定的责任和义务。</w:t>
      </w:r>
    </w:p>
    <w:p>
      <w:pPr>
        <w:spacing w:line="360" w:lineRule="auto"/>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）我方同意本谈判文件依据《四川省政府采购当事人诚信管理办法》（川财采〔</w:t>
      </w:r>
      <w:r>
        <w:rPr>
          <w:rFonts w:ascii="仿宋" w:hAnsi="仿宋" w:eastAsia="仿宋"/>
          <w:sz w:val="24"/>
          <w:szCs w:val="24"/>
        </w:rPr>
        <w:t>2015</w:t>
      </w:r>
      <w:r>
        <w:rPr>
          <w:rFonts w:hint="eastAsia" w:ascii="仿宋" w:hAnsi="仿宋" w:eastAsia="仿宋"/>
          <w:sz w:val="24"/>
          <w:szCs w:val="24"/>
        </w:rPr>
        <w:t>〕</w:t>
      </w:r>
      <w:r>
        <w:rPr>
          <w:rFonts w:ascii="仿宋" w:hAnsi="仿宋" w:eastAsia="仿宋"/>
          <w:sz w:val="24"/>
          <w:szCs w:val="24"/>
        </w:rPr>
        <w:t>33</w:t>
      </w:r>
      <w:r>
        <w:rPr>
          <w:rFonts w:hint="eastAsia" w:ascii="仿宋" w:hAnsi="仿宋" w:eastAsia="仿宋"/>
          <w:sz w:val="24"/>
          <w:szCs w:val="24"/>
        </w:rPr>
        <w:t>号文件）对我方可能存在的失信行为进行惩戒。</w:t>
      </w:r>
    </w:p>
    <w:p>
      <w:pPr>
        <w:spacing w:line="360" w:lineRule="auto"/>
        <w:rPr>
          <w:rFonts w:hint="eastAsia" w:ascii="仿宋" w:hAnsi="仿宋" w:eastAsia="仿宋"/>
          <w:sz w:val="24"/>
          <w:szCs w:val="24"/>
        </w:rPr>
      </w:pPr>
      <w:r>
        <w:rPr>
          <w:rFonts w:hint="eastAsia" w:ascii="仿宋" w:hAnsi="仿宋" w:eastAsia="仿宋"/>
          <w:sz w:val="24"/>
          <w:szCs w:val="24"/>
        </w:rPr>
        <w:t>（4）我方愿意提供贵单位可能另外要求的，与谈判报价有关的文件资料，并保证我方已提供和将要提供的文件资料是真实、准确的。</w:t>
      </w:r>
    </w:p>
    <w:p>
      <w:pPr>
        <w:spacing w:line="360" w:lineRule="auto"/>
        <w:rPr>
          <w:rFonts w:hint="eastAsia" w:ascii="仿宋" w:hAnsi="仿宋" w:eastAsia="仿宋"/>
          <w:sz w:val="24"/>
          <w:szCs w:val="24"/>
        </w:rPr>
      </w:pPr>
      <w:r>
        <w:rPr>
          <w:rFonts w:hint="eastAsia" w:ascii="仿宋" w:hAnsi="仿宋" w:eastAsia="仿宋"/>
          <w:sz w:val="24"/>
          <w:szCs w:val="24"/>
        </w:rPr>
        <w:t>（5）我方自愿按照谈判文件要求完成代理项目，最后报价以《最后报价表》为准，接受采购人按照采购合同约定金额支付采购资金。</w:t>
      </w:r>
    </w:p>
    <w:p>
      <w:pPr>
        <w:spacing w:line="360" w:lineRule="auto"/>
        <w:rPr>
          <w:rFonts w:hint="eastAsia" w:ascii="仿宋" w:hAnsi="仿宋" w:eastAsia="仿宋"/>
          <w:sz w:val="24"/>
          <w:szCs w:val="24"/>
        </w:rPr>
      </w:pPr>
      <w:r>
        <w:rPr>
          <w:rFonts w:hint="eastAsia" w:ascii="仿宋" w:hAnsi="仿宋" w:eastAsia="仿宋"/>
          <w:sz w:val="24"/>
          <w:szCs w:val="24"/>
        </w:rPr>
        <w:t>（6）（其他补充说明）。</w:t>
      </w:r>
    </w:p>
    <w:p>
      <w:pPr>
        <w:spacing w:line="360" w:lineRule="auto"/>
        <w:ind w:firstLine="480" w:firstLineChars="200"/>
        <w:jc w:val="left"/>
        <w:rPr>
          <w:rFonts w:ascii="仿宋" w:hAnsi="仿宋" w:eastAsia="仿宋"/>
          <w:sz w:val="24"/>
          <w:szCs w:val="24"/>
        </w:rPr>
      </w:pP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供应商名称：</w:t>
      </w:r>
      <w:r>
        <w:rPr>
          <w:rFonts w:ascii="仿宋" w:hAnsi="仿宋" w:eastAsia="仿宋"/>
          <w:sz w:val="24"/>
          <w:szCs w:val="24"/>
        </w:rPr>
        <w:t>XXX</w:t>
      </w:r>
      <w:r>
        <w:rPr>
          <w:rFonts w:hint="eastAsia" w:ascii="仿宋" w:hAnsi="仿宋" w:eastAsia="仿宋"/>
          <w:sz w:val="24"/>
          <w:szCs w:val="24"/>
        </w:rPr>
        <w:t>（盖单位公章）</w:t>
      </w:r>
    </w:p>
    <w:p>
      <w:pPr>
        <w:spacing w:line="360" w:lineRule="auto"/>
        <w:ind w:firstLine="470" w:firstLineChars="196"/>
        <w:rPr>
          <w:rFonts w:hint="eastAsia" w:ascii="仿宋" w:hAnsi="仿宋" w:eastAsia="仿宋"/>
          <w:sz w:val="24"/>
          <w:szCs w:val="24"/>
        </w:rPr>
      </w:pPr>
      <w:r>
        <w:rPr>
          <w:rFonts w:hint="eastAsia" w:ascii="仿宋" w:hAnsi="仿宋" w:eastAsia="仿宋"/>
          <w:sz w:val="24"/>
          <w:szCs w:val="24"/>
        </w:rPr>
        <w:t>法定代表人</w:t>
      </w:r>
      <w:r>
        <w:rPr>
          <w:rFonts w:ascii="仿宋" w:hAnsi="仿宋" w:eastAsia="仿宋"/>
          <w:sz w:val="24"/>
          <w:szCs w:val="24"/>
        </w:rPr>
        <w:t>/</w:t>
      </w:r>
      <w:r>
        <w:rPr>
          <w:rFonts w:hint="eastAsia" w:ascii="仿宋" w:hAnsi="仿宋" w:eastAsia="仿宋"/>
          <w:sz w:val="24"/>
          <w:szCs w:val="24"/>
        </w:rPr>
        <w:t>单位负责人或授权代表（签字或加盖个人印章）：</w:t>
      </w:r>
      <w:r>
        <w:rPr>
          <w:rFonts w:ascii="仿宋" w:hAnsi="仿宋" w:eastAsia="仿宋"/>
          <w:sz w:val="24"/>
          <w:szCs w:val="24"/>
        </w:rPr>
        <w:t>XXX</w:t>
      </w:r>
    </w:p>
    <w:p>
      <w:pPr>
        <w:spacing w:line="360" w:lineRule="auto"/>
        <w:ind w:firstLine="470" w:firstLineChars="196"/>
        <w:rPr>
          <w:rFonts w:hint="eastAsia" w:ascii="仿宋" w:hAnsi="仿宋" w:eastAsia="仿宋"/>
          <w:sz w:val="24"/>
          <w:szCs w:val="24"/>
        </w:rPr>
      </w:pPr>
      <w:r>
        <w:rPr>
          <w:rFonts w:hint="eastAsia" w:ascii="仿宋" w:hAnsi="仿宋" w:eastAsia="仿宋"/>
          <w:sz w:val="24"/>
          <w:szCs w:val="24"/>
        </w:rPr>
        <w:t>通讯地址：</w:t>
      </w:r>
      <w:r>
        <w:rPr>
          <w:rFonts w:ascii="仿宋" w:hAnsi="仿宋" w:eastAsia="仿宋"/>
          <w:sz w:val="24"/>
          <w:szCs w:val="24"/>
        </w:rPr>
        <w:t>XXX</w:t>
      </w:r>
    </w:p>
    <w:p>
      <w:pPr>
        <w:spacing w:line="360" w:lineRule="auto"/>
        <w:ind w:firstLine="470" w:firstLineChars="196"/>
        <w:rPr>
          <w:rFonts w:hint="eastAsia" w:ascii="仿宋" w:hAnsi="仿宋" w:eastAsia="仿宋"/>
          <w:sz w:val="24"/>
          <w:szCs w:val="24"/>
        </w:rPr>
      </w:pPr>
      <w:r>
        <w:rPr>
          <w:rFonts w:hint="eastAsia" w:ascii="仿宋" w:hAnsi="仿宋" w:eastAsia="仿宋"/>
          <w:sz w:val="24"/>
          <w:szCs w:val="24"/>
        </w:rPr>
        <w:t>邮政编码：</w:t>
      </w:r>
      <w:r>
        <w:rPr>
          <w:rFonts w:ascii="仿宋" w:hAnsi="仿宋" w:eastAsia="仿宋"/>
          <w:sz w:val="24"/>
          <w:szCs w:val="24"/>
        </w:rPr>
        <w:t>XXX</w:t>
      </w:r>
    </w:p>
    <w:p>
      <w:pPr>
        <w:spacing w:line="360" w:lineRule="auto"/>
        <w:ind w:firstLine="470" w:firstLineChars="196"/>
        <w:rPr>
          <w:rFonts w:hint="eastAsia"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XXX</w:t>
      </w:r>
    </w:p>
    <w:p>
      <w:pPr>
        <w:spacing w:line="360" w:lineRule="auto"/>
        <w:ind w:firstLine="470" w:firstLineChars="196"/>
        <w:rPr>
          <w:rFonts w:hint="eastAsia" w:ascii="仿宋" w:hAnsi="仿宋" w:eastAsia="仿宋"/>
          <w:sz w:val="24"/>
          <w:szCs w:val="24"/>
        </w:rPr>
      </w:pPr>
      <w:r>
        <w:rPr>
          <w:rFonts w:hint="eastAsia" w:ascii="仿宋" w:hAnsi="仿宋" w:eastAsia="仿宋"/>
          <w:sz w:val="24"/>
          <w:szCs w:val="24"/>
        </w:rPr>
        <w:t>传真：</w:t>
      </w:r>
      <w:r>
        <w:rPr>
          <w:rFonts w:ascii="仿宋" w:hAnsi="仿宋" w:eastAsia="仿宋"/>
          <w:sz w:val="24"/>
          <w:szCs w:val="24"/>
        </w:rPr>
        <w:t>XXX</w:t>
      </w:r>
    </w:p>
    <w:p>
      <w:pPr>
        <w:ind w:firstLine="480" w:firstLineChars="200"/>
        <w:rPr>
          <w:rFonts w:hint="eastAsia"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XXX</w:t>
      </w:r>
      <w:r>
        <w:rPr>
          <w:rFonts w:hint="eastAsia" w:ascii="仿宋" w:hAnsi="仿宋" w:eastAsia="仿宋"/>
          <w:sz w:val="24"/>
          <w:szCs w:val="24"/>
        </w:rPr>
        <w:t>年</w:t>
      </w:r>
      <w:r>
        <w:rPr>
          <w:rFonts w:ascii="仿宋" w:hAnsi="仿宋" w:eastAsia="仿宋"/>
          <w:sz w:val="24"/>
          <w:szCs w:val="24"/>
        </w:rPr>
        <w:t>XXX</w:t>
      </w:r>
      <w:r>
        <w:rPr>
          <w:rFonts w:hint="eastAsia" w:ascii="仿宋" w:hAnsi="仿宋" w:eastAsia="仿宋"/>
          <w:sz w:val="24"/>
          <w:szCs w:val="24"/>
        </w:rPr>
        <w:t>月</w:t>
      </w:r>
      <w:r>
        <w:rPr>
          <w:rFonts w:ascii="仿宋" w:hAnsi="仿宋" w:eastAsia="仿宋"/>
          <w:sz w:val="24"/>
          <w:szCs w:val="24"/>
        </w:rPr>
        <w:t>XXX</w:t>
      </w:r>
      <w:r>
        <w:rPr>
          <w:rFonts w:hint="eastAsia" w:ascii="仿宋" w:hAnsi="仿宋" w:eastAsia="仿宋"/>
          <w:sz w:val="24"/>
          <w:szCs w:val="24"/>
        </w:rPr>
        <w:t>日</w:t>
      </w:r>
      <w:r>
        <w:rPr>
          <w:rFonts w:ascii="仿宋" w:hAnsi="仿宋" w:eastAsia="仿宋"/>
          <w:b/>
          <w:bCs/>
          <w:sz w:val="32"/>
          <w:szCs w:val="32"/>
        </w:rPr>
        <w:br w:type="page"/>
      </w:r>
      <w:r>
        <w:rPr>
          <w:rFonts w:hint="eastAsia" w:ascii="仿宋" w:hAnsi="仿宋" w:eastAsia="仿宋"/>
          <w:b/>
          <w:bCs/>
          <w:sz w:val="32"/>
          <w:szCs w:val="32"/>
        </w:rPr>
        <w:t>格式</w:t>
      </w:r>
      <w:r>
        <w:rPr>
          <w:rFonts w:ascii="仿宋" w:hAnsi="仿宋" w:eastAsia="仿宋"/>
          <w:b/>
          <w:bCs/>
          <w:sz w:val="32"/>
          <w:szCs w:val="32"/>
        </w:rPr>
        <w:t>2-3</w:t>
      </w:r>
    </w:p>
    <w:p>
      <w:pPr>
        <w:spacing w:line="360" w:lineRule="auto"/>
        <w:ind w:firstLine="1606" w:firstLineChars="500"/>
        <w:rPr>
          <w:rFonts w:hint="eastAsia" w:ascii="仿宋" w:hAnsi="仿宋" w:eastAsia="仿宋"/>
          <w:b/>
          <w:bCs/>
          <w:sz w:val="32"/>
          <w:szCs w:val="32"/>
        </w:rPr>
      </w:pPr>
      <w:r>
        <w:rPr>
          <w:rFonts w:hint="eastAsia" w:ascii="仿宋" w:hAnsi="仿宋" w:eastAsia="仿宋"/>
          <w:b/>
          <w:bCs/>
          <w:sz w:val="32"/>
          <w:szCs w:val="32"/>
        </w:rPr>
        <w:t>诉讼代理服务方案（实施方案）、工作计划表</w:t>
      </w:r>
    </w:p>
    <w:p>
      <w:pPr>
        <w:widowControl/>
        <w:spacing w:line="360" w:lineRule="auto"/>
        <w:jc w:val="center"/>
        <w:outlineLvl w:val="1"/>
        <w:rPr>
          <w:rFonts w:ascii="仿宋" w:hAnsi="仿宋" w:eastAsia="仿宋"/>
          <w:b/>
          <w:bCs/>
          <w:sz w:val="32"/>
          <w:szCs w:val="32"/>
        </w:rPr>
      </w:pPr>
    </w:p>
    <w:p>
      <w:pPr>
        <w:pStyle w:val="88"/>
        <w:widowControl/>
        <w:spacing w:line="360" w:lineRule="auto"/>
        <w:ind w:firstLine="480"/>
        <w:jc w:val="center"/>
        <w:outlineLvl w:val="1"/>
        <w:rPr>
          <w:rFonts w:hint="eastAsia" w:ascii="仿宋" w:hAnsi="仿宋" w:eastAsia="仿宋"/>
        </w:rPr>
      </w:pPr>
      <w:r>
        <w:rPr>
          <w:rFonts w:hint="eastAsia" w:ascii="仿宋" w:hAnsi="仿宋" w:eastAsia="仿宋"/>
        </w:rPr>
        <w:t>格式及内容自拟。</w:t>
      </w:r>
    </w:p>
    <w:p>
      <w:pPr>
        <w:spacing w:line="360" w:lineRule="auto"/>
        <w:ind w:firstLine="480" w:firstLineChars="200"/>
        <w:rPr>
          <w:rFonts w:ascii="仿宋" w:hAnsi="仿宋" w:eastAsia="仿宋"/>
          <w:sz w:val="24"/>
          <w:szCs w:val="24"/>
        </w:rPr>
      </w:pPr>
    </w:p>
    <w:bookmarkEnd w:id="47"/>
    <w:p>
      <w:pPr>
        <w:spacing w:line="360" w:lineRule="auto"/>
        <w:rPr>
          <w:rFonts w:ascii="仿宋" w:hAnsi="仿宋" w:eastAsia="仿宋"/>
          <w:b/>
          <w:bCs/>
          <w:sz w:val="32"/>
          <w:szCs w:val="32"/>
        </w:rPr>
      </w:pPr>
      <w:bookmarkStart w:id="48" w:name="_Toc217446087"/>
      <w:r>
        <w:rPr>
          <w:rFonts w:ascii="仿宋" w:hAnsi="仿宋" w:eastAsia="仿宋"/>
          <w:b/>
          <w:bCs/>
          <w:sz w:val="32"/>
          <w:szCs w:val="32"/>
        </w:rPr>
        <w:br w:type="page"/>
      </w:r>
      <w:r>
        <w:rPr>
          <w:rFonts w:hint="eastAsia" w:ascii="仿宋" w:hAnsi="仿宋" w:eastAsia="仿宋"/>
          <w:b/>
          <w:bCs/>
          <w:sz w:val="28"/>
          <w:szCs w:val="28"/>
        </w:rPr>
        <w:t>格式</w:t>
      </w:r>
      <w:r>
        <w:rPr>
          <w:rFonts w:ascii="仿宋" w:hAnsi="仿宋" w:eastAsia="仿宋"/>
          <w:b/>
          <w:bCs/>
          <w:sz w:val="28"/>
          <w:szCs w:val="28"/>
        </w:rPr>
        <w:t>2-4</w:t>
      </w: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四、供应商类似项目、业绩一览表</w:t>
      </w:r>
    </w:p>
    <w:p>
      <w:pPr>
        <w:spacing w:line="360" w:lineRule="auto"/>
        <w:rPr>
          <w:rFonts w:ascii="仿宋" w:hAnsi="仿宋" w:eastAsia="仿宋"/>
          <w:sz w:val="24"/>
          <w:szCs w:val="24"/>
        </w:rPr>
      </w:pPr>
    </w:p>
    <w:tbl>
      <w:tblPr>
        <w:tblStyle w:val="2"/>
        <w:tblW w:w="8588" w:type="dxa"/>
        <w:jc w:val="center"/>
        <w:tblLayout w:type="fixed"/>
        <w:tblCellMar>
          <w:top w:w="0" w:type="dxa"/>
          <w:left w:w="108" w:type="dxa"/>
          <w:bottom w:w="0" w:type="dxa"/>
          <w:right w:w="108" w:type="dxa"/>
        </w:tblCellMar>
      </w:tblPr>
      <w:tblGrid>
        <w:gridCol w:w="658"/>
        <w:gridCol w:w="1681"/>
        <w:gridCol w:w="879"/>
        <w:gridCol w:w="1384"/>
        <w:gridCol w:w="1125"/>
        <w:gridCol w:w="1215"/>
        <w:gridCol w:w="851"/>
        <w:gridCol w:w="795"/>
      </w:tblGrid>
      <w:tr>
        <w:tblPrEx>
          <w:tblCellMar>
            <w:top w:w="0" w:type="dxa"/>
            <w:left w:w="108" w:type="dxa"/>
            <w:bottom w:w="0" w:type="dxa"/>
            <w:right w:w="108" w:type="dxa"/>
          </w:tblCellMar>
        </w:tblPrEx>
        <w:trPr>
          <w:trHeight w:val="601"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kern w:val="0"/>
              </w:rPr>
            </w:pPr>
            <w:r>
              <w:rPr>
                <w:rFonts w:hint="eastAsia" w:ascii="仿宋" w:hAnsi="仿宋" w:eastAsia="仿宋"/>
                <w:kern w:val="0"/>
              </w:rPr>
              <w:t>序号</w:t>
            </w:r>
          </w:p>
        </w:tc>
        <w:tc>
          <w:tcPr>
            <w:tcW w:w="1681" w:type="dxa"/>
            <w:tcBorders>
              <w:top w:val="single" w:color="000000" w:sz="4" w:space="0"/>
              <w:left w:val="nil"/>
              <w:bottom w:val="single" w:color="000000" w:sz="4" w:space="0"/>
              <w:right w:val="single" w:color="000000" w:sz="4" w:space="0"/>
            </w:tcBorders>
            <w:vAlign w:val="center"/>
          </w:tcPr>
          <w:p>
            <w:pPr>
              <w:widowControl/>
              <w:spacing w:line="360" w:lineRule="auto"/>
              <w:ind w:left="-69" w:leftChars="-33" w:right="-94" w:rightChars="-45"/>
              <w:jc w:val="center"/>
              <w:rPr>
                <w:rFonts w:hint="eastAsia" w:ascii="仿宋" w:hAnsi="仿宋" w:eastAsia="仿宋"/>
                <w:kern w:val="0"/>
              </w:rPr>
            </w:pPr>
            <w:r>
              <w:rPr>
                <w:rFonts w:hint="eastAsia" w:ascii="仿宋" w:hAnsi="仿宋" w:eastAsia="仿宋"/>
                <w:kern w:val="0"/>
              </w:rPr>
              <w:t>委托人</w:t>
            </w:r>
          </w:p>
        </w:tc>
        <w:tc>
          <w:tcPr>
            <w:tcW w:w="87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仿宋" w:hAnsi="仿宋" w:eastAsia="仿宋"/>
                <w:kern w:val="0"/>
              </w:rPr>
            </w:pPr>
            <w:r>
              <w:rPr>
                <w:rFonts w:hint="eastAsia" w:ascii="仿宋" w:hAnsi="仿宋" w:eastAsia="仿宋"/>
                <w:kern w:val="0"/>
              </w:rPr>
              <w:t>案由</w:t>
            </w:r>
          </w:p>
        </w:tc>
        <w:tc>
          <w:tcPr>
            <w:tcW w:w="138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仿宋" w:hAnsi="仿宋" w:eastAsia="仿宋"/>
                <w:kern w:val="0"/>
              </w:rPr>
            </w:pPr>
            <w:r>
              <w:rPr>
                <w:rFonts w:hint="eastAsia" w:ascii="仿宋" w:hAnsi="仿宋" w:eastAsia="仿宋"/>
                <w:kern w:val="0"/>
              </w:rPr>
              <w:t>主办律师</w:t>
            </w:r>
          </w:p>
        </w:tc>
        <w:tc>
          <w:tcPr>
            <w:tcW w:w="1125" w:type="dxa"/>
            <w:tcBorders>
              <w:top w:val="single" w:color="000000" w:sz="4" w:space="0"/>
              <w:left w:val="nil"/>
              <w:bottom w:val="single" w:color="000000" w:sz="4" w:space="0"/>
              <w:right w:val="single" w:color="000000" w:sz="4" w:space="0"/>
            </w:tcBorders>
            <w:vAlign w:val="center"/>
          </w:tcPr>
          <w:p>
            <w:pPr>
              <w:widowControl/>
              <w:spacing w:line="360" w:lineRule="auto"/>
              <w:rPr>
                <w:rFonts w:hint="eastAsia" w:ascii="仿宋" w:hAnsi="仿宋" w:eastAsia="仿宋"/>
                <w:kern w:val="0"/>
              </w:rPr>
            </w:pPr>
            <w:r>
              <w:rPr>
                <w:rFonts w:hint="eastAsia" w:ascii="仿宋" w:hAnsi="仿宋" w:eastAsia="仿宋"/>
                <w:kern w:val="0"/>
              </w:rPr>
              <w:t>代理时间</w:t>
            </w:r>
          </w:p>
        </w:tc>
        <w:tc>
          <w:tcPr>
            <w:tcW w:w="1215"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仿宋" w:hAnsi="仿宋" w:eastAsia="仿宋"/>
                <w:kern w:val="0"/>
              </w:rPr>
            </w:pPr>
            <w:r>
              <w:rPr>
                <w:rFonts w:hint="eastAsia" w:ascii="仿宋" w:hAnsi="仿宋" w:eastAsia="仿宋"/>
                <w:kern w:val="0"/>
              </w:rPr>
              <w:t>案件进度</w:t>
            </w:r>
          </w:p>
        </w:tc>
        <w:tc>
          <w:tcPr>
            <w:tcW w:w="851" w:type="dxa"/>
            <w:tcBorders>
              <w:top w:val="single" w:color="000000" w:sz="4" w:space="0"/>
              <w:left w:val="nil"/>
              <w:bottom w:val="single" w:color="000000" w:sz="4" w:space="0"/>
              <w:right w:val="single" w:color="000000" w:sz="4" w:space="0"/>
            </w:tcBorders>
            <w:vAlign w:val="center"/>
          </w:tcPr>
          <w:p>
            <w:pPr>
              <w:widowControl/>
              <w:spacing w:line="360" w:lineRule="auto"/>
              <w:ind w:right="-94" w:rightChars="-45"/>
              <w:jc w:val="center"/>
              <w:rPr>
                <w:rFonts w:hint="eastAsia" w:ascii="仿宋" w:hAnsi="仿宋" w:eastAsia="仿宋"/>
                <w:kern w:val="0"/>
              </w:rPr>
            </w:pPr>
            <w:r>
              <w:rPr>
                <w:rFonts w:hint="eastAsia" w:ascii="仿宋" w:hAnsi="仿宋" w:eastAsia="仿宋"/>
                <w:kern w:val="0"/>
              </w:rPr>
              <w:t>合同价格（元）</w:t>
            </w:r>
          </w:p>
        </w:tc>
        <w:tc>
          <w:tcPr>
            <w:tcW w:w="795" w:type="dxa"/>
            <w:tcBorders>
              <w:top w:val="single" w:color="000000" w:sz="4" w:space="0"/>
              <w:left w:val="nil"/>
              <w:bottom w:val="single" w:color="000000" w:sz="4" w:space="0"/>
              <w:right w:val="single" w:color="000000" w:sz="4" w:space="0"/>
            </w:tcBorders>
            <w:vAlign w:val="center"/>
          </w:tcPr>
          <w:p>
            <w:pPr>
              <w:widowControl/>
              <w:spacing w:line="360" w:lineRule="auto"/>
              <w:ind w:right="-94" w:rightChars="-45"/>
              <w:jc w:val="center"/>
              <w:rPr>
                <w:rFonts w:hint="eastAsia" w:ascii="仿宋" w:hAnsi="仿宋" w:eastAsia="仿宋"/>
                <w:kern w:val="0"/>
              </w:rPr>
            </w:pPr>
            <w:r>
              <w:rPr>
                <w:rFonts w:hint="eastAsia" w:ascii="仿宋" w:hAnsi="仿宋" w:eastAsia="仿宋"/>
                <w:kern w:val="0"/>
              </w:rPr>
              <w:t>实现回款金额</w:t>
            </w:r>
          </w:p>
        </w:tc>
      </w:tr>
      <w:tr>
        <w:tblPrEx>
          <w:tblCellMar>
            <w:top w:w="0" w:type="dxa"/>
            <w:left w:w="108" w:type="dxa"/>
            <w:bottom w:w="0" w:type="dxa"/>
            <w:right w:w="108" w:type="dxa"/>
          </w:tblCellMar>
        </w:tblPrEx>
        <w:trPr>
          <w:trHeight w:val="601"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kern w:val="0"/>
              </w:rPr>
            </w:pPr>
            <w:r>
              <w:rPr>
                <w:rFonts w:ascii="仿宋" w:hAnsi="仿宋" w:eastAsia="仿宋"/>
                <w:kern w:val="0"/>
              </w:rPr>
              <w:t>1</w:t>
            </w:r>
          </w:p>
        </w:tc>
        <w:tc>
          <w:tcPr>
            <w:tcW w:w="168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87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38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12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21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85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795" w:type="dxa"/>
            <w:tcBorders>
              <w:top w:val="single" w:color="000000" w:sz="4" w:space="0"/>
              <w:left w:val="nil"/>
              <w:bottom w:val="single" w:color="000000" w:sz="4" w:space="0"/>
              <w:right w:val="single" w:color="000000" w:sz="4" w:space="0"/>
            </w:tcBorders>
            <w:vAlign w:val="top"/>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kern w:val="0"/>
              </w:rPr>
            </w:pPr>
            <w:r>
              <w:rPr>
                <w:rFonts w:ascii="仿宋" w:hAnsi="仿宋" w:eastAsia="仿宋"/>
                <w:kern w:val="0"/>
              </w:rPr>
              <w:t>2</w:t>
            </w:r>
          </w:p>
        </w:tc>
        <w:tc>
          <w:tcPr>
            <w:tcW w:w="168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87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38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12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21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85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795" w:type="dxa"/>
            <w:tcBorders>
              <w:top w:val="single" w:color="000000" w:sz="4" w:space="0"/>
              <w:left w:val="nil"/>
              <w:bottom w:val="single" w:color="000000" w:sz="4" w:space="0"/>
              <w:right w:val="single" w:color="000000" w:sz="4" w:space="0"/>
            </w:tcBorders>
            <w:vAlign w:val="top"/>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kern w:val="0"/>
              </w:rPr>
            </w:pPr>
            <w:r>
              <w:rPr>
                <w:rFonts w:ascii="仿宋" w:hAnsi="仿宋" w:eastAsia="仿宋"/>
                <w:kern w:val="0"/>
              </w:rPr>
              <w:t>3</w:t>
            </w:r>
          </w:p>
        </w:tc>
        <w:tc>
          <w:tcPr>
            <w:tcW w:w="168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87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38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12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21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85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795" w:type="dxa"/>
            <w:tcBorders>
              <w:top w:val="single" w:color="000000" w:sz="4" w:space="0"/>
              <w:left w:val="nil"/>
              <w:bottom w:val="single" w:color="000000" w:sz="4" w:space="0"/>
              <w:right w:val="single" w:color="000000" w:sz="4" w:space="0"/>
            </w:tcBorders>
            <w:vAlign w:val="top"/>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 w:hAnsi="仿宋" w:eastAsia="仿宋"/>
                <w:kern w:val="0"/>
              </w:rPr>
            </w:pPr>
            <w:r>
              <w:rPr>
                <w:rFonts w:hint="eastAsia" w:ascii="仿宋" w:hAnsi="仿宋" w:eastAsia="仿宋"/>
                <w:kern w:val="0"/>
              </w:rPr>
              <w:t>…</w:t>
            </w:r>
          </w:p>
        </w:tc>
        <w:tc>
          <w:tcPr>
            <w:tcW w:w="168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879"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38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12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121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85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kern w:val="0"/>
              </w:rPr>
            </w:pPr>
          </w:p>
        </w:tc>
        <w:tc>
          <w:tcPr>
            <w:tcW w:w="795" w:type="dxa"/>
            <w:tcBorders>
              <w:top w:val="single" w:color="000000" w:sz="4" w:space="0"/>
              <w:left w:val="nil"/>
              <w:bottom w:val="single" w:color="000000" w:sz="4" w:space="0"/>
              <w:right w:val="single" w:color="000000" w:sz="4" w:space="0"/>
            </w:tcBorders>
            <w:vAlign w:val="top"/>
          </w:tcPr>
          <w:p>
            <w:pPr>
              <w:widowControl/>
              <w:spacing w:line="360" w:lineRule="auto"/>
              <w:jc w:val="center"/>
              <w:rPr>
                <w:rFonts w:ascii="仿宋" w:hAnsi="仿宋" w:eastAsia="仿宋"/>
                <w:kern w:val="0"/>
              </w:rPr>
            </w:pPr>
          </w:p>
        </w:tc>
      </w:tr>
    </w:tbl>
    <w:p>
      <w:pPr>
        <w:spacing w:line="360" w:lineRule="auto"/>
        <w:rPr>
          <w:rFonts w:ascii="仿宋" w:hAnsi="仿宋" w:eastAsia="仿宋"/>
          <w:sz w:val="24"/>
          <w:szCs w:val="24"/>
        </w:rPr>
      </w:pPr>
    </w:p>
    <w:p>
      <w:pPr>
        <w:spacing w:line="360" w:lineRule="auto"/>
        <w:ind w:left="360"/>
        <w:jc w:val="center"/>
        <w:rPr>
          <w:rFonts w:ascii="仿宋" w:hAnsi="仿宋" w:eastAsia="仿宋"/>
          <w:sz w:val="24"/>
          <w:szCs w:val="24"/>
        </w:rPr>
      </w:pPr>
    </w:p>
    <w:p>
      <w:pPr>
        <w:spacing w:line="360" w:lineRule="auto"/>
        <w:jc w:val="left"/>
        <w:rPr>
          <w:rFonts w:ascii="仿宋" w:hAnsi="仿宋" w:eastAsia="仿宋"/>
        </w:rPr>
      </w:pP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供应商名称：</w:t>
      </w:r>
      <w:r>
        <w:rPr>
          <w:rFonts w:ascii="仿宋" w:hAnsi="仿宋" w:eastAsia="仿宋"/>
          <w:sz w:val="24"/>
          <w:szCs w:val="24"/>
        </w:rPr>
        <w:t>XXXX</w:t>
      </w:r>
      <w:r>
        <w:rPr>
          <w:rFonts w:hint="eastAsia" w:ascii="仿宋" w:hAnsi="仿宋" w:eastAsia="仿宋"/>
          <w:sz w:val="24"/>
          <w:szCs w:val="24"/>
        </w:rPr>
        <w:t>（盖单位公章）</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XXXX</w:t>
      </w:r>
    </w:p>
    <w:p>
      <w:pPr>
        <w:widowControl/>
        <w:jc w:val="left"/>
        <w:rPr>
          <w:rFonts w:ascii="仿宋" w:hAnsi="仿宋" w:eastAsia="仿宋"/>
          <w:sz w:val="24"/>
          <w:szCs w:val="24"/>
        </w:rPr>
      </w:pPr>
      <w:r>
        <w:rPr>
          <w:rFonts w:ascii="仿宋" w:hAnsi="仿宋" w:eastAsia="仿宋"/>
          <w:sz w:val="24"/>
          <w:szCs w:val="24"/>
        </w:rPr>
        <w:br w:type="page"/>
      </w:r>
      <w:r>
        <w:rPr>
          <w:rFonts w:hint="eastAsia" w:ascii="仿宋" w:hAnsi="仿宋" w:eastAsia="仿宋"/>
          <w:sz w:val="24"/>
          <w:szCs w:val="24"/>
        </w:rPr>
        <w:t>附件：类似业绩证明材料（提供主办律师执行案件业绩）</w:t>
      </w:r>
    </w:p>
    <w:bookmarkEnd w:id="48"/>
    <w:p>
      <w:pPr>
        <w:spacing w:line="360" w:lineRule="auto"/>
        <w:rPr>
          <w:rFonts w:ascii="仿宋" w:hAnsi="仿宋" w:eastAsia="仿宋"/>
        </w:rPr>
      </w:pPr>
      <w:r>
        <w:rPr>
          <w:rFonts w:ascii="仿宋" w:hAnsi="仿宋" w:eastAsia="仿宋"/>
        </w:rPr>
        <w:br w:type="page"/>
      </w:r>
      <w:r>
        <w:rPr>
          <w:rFonts w:hint="eastAsia" w:ascii="仿宋" w:hAnsi="仿宋" w:eastAsia="仿宋"/>
          <w:b/>
          <w:bCs/>
          <w:sz w:val="28"/>
          <w:szCs w:val="28"/>
        </w:rPr>
        <w:t>格式</w:t>
      </w:r>
      <w:r>
        <w:rPr>
          <w:rFonts w:ascii="仿宋" w:hAnsi="仿宋" w:eastAsia="仿宋"/>
          <w:b/>
          <w:bCs/>
          <w:sz w:val="28"/>
          <w:szCs w:val="28"/>
        </w:rPr>
        <w:t>2-</w:t>
      </w:r>
      <w:r>
        <w:rPr>
          <w:rFonts w:hint="eastAsia" w:ascii="仿宋" w:hAnsi="仿宋" w:eastAsia="仿宋"/>
          <w:b/>
          <w:bCs/>
          <w:sz w:val="28"/>
          <w:szCs w:val="28"/>
        </w:rPr>
        <w:t>5</w:t>
      </w: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六、供应商诚信情况承诺函</w:t>
      </w:r>
    </w:p>
    <w:p>
      <w:pPr>
        <w:spacing w:line="360" w:lineRule="auto"/>
        <w:rPr>
          <w:rFonts w:ascii="仿宋" w:hAnsi="仿宋" w:eastAsia="仿宋"/>
          <w:sz w:val="24"/>
          <w:szCs w:val="24"/>
        </w:rPr>
      </w:pPr>
    </w:p>
    <w:p>
      <w:pPr>
        <w:spacing w:line="360" w:lineRule="auto"/>
        <w:rPr>
          <w:rFonts w:hint="eastAsia" w:ascii="仿宋" w:hAnsi="仿宋" w:eastAsia="仿宋"/>
          <w:sz w:val="24"/>
          <w:szCs w:val="24"/>
        </w:rPr>
      </w:pPr>
      <w:r>
        <w:rPr>
          <w:rFonts w:hint="eastAsia" w:ascii="仿宋" w:hAnsi="仿宋" w:eastAsia="仿宋"/>
          <w:sz w:val="24"/>
          <w:szCs w:val="24"/>
        </w:rPr>
        <w:t>致（采购人）：</w:t>
      </w:r>
    </w:p>
    <w:p>
      <w:pPr>
        <w:spacing w:line="360" w:lineRule="auto"/>
        <w:ind w:firstLine="424" w:firstLineChars="177"/>
        <w:rPr>
          <w:rFonts w:hint="eastAsia" w:ascii="仿宋" w:hAnsi="仿宋" w:eastAsia="仿宋"/>
          <w:sz w:val="24"/>
          <w:szCs w:val="24"/>
        </w:rPr>
      </w:pPr>
      <w:r>
        <w:rPr>
          <w:rFonts w:hint="eastAsia" w:ascii="仿宋" w:hAnsi="仿宋" w:eastAsia="仿宋"/>
          <w:sz w:val="24"/>
          <w:szCs w:val="24"/>
        </w:rPr>
        <w:t>本单位</w:t>
      </w:r>
      <w:r>
        <w:rPr>
          <w:rFonts w:ascii="仿宋" w:hAnsi="仿宋" w:eastAsia="仿宋"/>
          <w:sz w:val="24"/>
          <w:szCs w:val="24"/>
          <w:u w:val="single"/>
        </w:rPr>
        <w:t>XXXX</w:t>
      </w:r>
      <w:r>
        <w:rPr>
          <w:rFonts w:hint="eastAsia" w:ascii="仿宋" w:hAnsi="仿宋" w:eastAsia="仿宋"/>
          <w:sz w:val="24"/>
          <w:szCs w:val="24"/>
          <w:u w:val="single"/>
        </w:rPr>
        <w:t>（供应商名称）</w:t>
      </w:r>
      <w:r>
        <w:rPr>
          <w:rFonts w:hint="eastAsia" w:ascii="仿宋" w:hAnsi="仿宋" w:eastAsia="仿宋"/>
          <w:sz w:val="24"/>
          <w:szCs w:val="24"/>
        </w:rPr>
        <w:t>参加</w:t>
      </w:r>
      <w:r>
        <w:rPr>
          <w:rFonts w:ascii="仿宋" w:hAnsi="仿宋" w:eastAsia="仿宋"/>
          <w:sz w:val="24"/>
          <w:szCs w:val="24"/>
          <w:u w:val="single"/>
        </w:rPr>
        <w:t>XXXX</w:t>
      </w:r>
      <w:r>
        <w:rPr>
          <w:rFonts w:hint="eastAsia" w:ascii="仿宋" w:hAnsi="仿宋" w:eastAsia="仿宋"/>
          <w:sz w:val="24"/>
          <w:szCs w:val="24"/>
          <w:u w:val="single"/>
        </w:rPr>
        <w:t>（项目名称及采购编号）</w:t>
      </w:r>
      <w:r>
        <w:rPr>
          <w:rFonts w:hint="eastAsia" w:ascii="仿宋" w:hAnsi="仿宋" w:eastAsia="仿宋"/>
          <w:sz w:val="24"/>
          <w:szCs w:val="24"/>
        </w:rPr>
        <w:t>的采购活动，现根据《四川省政府采购当事人诚信管理办法》（川财采</w:t>
      </w:r>
      <w:r>
        <w:rPr>
          <w:rFonts w:ascii="仿宋" w:hAnsi="仿宋" w:eastAsia="仿宋"/>
          <w:sz w:val="24"/>
          <w:szCs w:val="24"/>
        </w:rPr>
        <w:t>[2015]33</w:t>
      </w:r>
      <w:r>
        <w:rPr>
          <w:rFonts w:hint="eastAsia" w:ascii="仿宋" w:hAnsi="仿宋" w:eastAsia="仿宋"/>
          <w:sz w:val="24"/>
          <w:szCs w:val="24"/>
        </w:rPr>
        <w:t>号）的相关规定，针对本单位的诚信情况作出以下承诺：</w:t>
      </w:r>
    </w:p>
    <w:p>
      <w:pPr>
        <w:spacing w:line="360" w:lineRule="auto"/>
        <w:ind w:firstLine="480" w:firstLineChars="200"/>
        <w:rPr>
          <w:rFonts w:ascii="仿宋" w:hAnsi="仿宋" w:eastAsia="仿宋"/>
          <w:sz w:val="24"/>
          <w:szCs w:val="24"/>
        </w:rPr>
      </w:pP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我单位具有《四川省政府采购当事人诚信管理办法》（川财采</w:t>
      </w:r>
      <w:r>
        <w:rPr>
          <w:rFonts w:ascii="仿宋" w:hAnsi="仿宋" w:eastAsia="仿宋"/>
          <w:sz w:val="24"/>
          <w:szCs w:val="24"/>
        </w:rPr>
        <w:t>[2015]33</w:t>
      </w:r>
      <w:r>
        <w:rPr>
          <w:rFonts w:hint="eastAsia" w:ascii="仿宋" w:hAnsi="仿宋" w:eastAsia="仿宋"/>
          <w:sz w:val="24"/>
          <w:szCs w:val="24"/>
        </w:rPr>
        <w:t>号）所规定的失信行为</w:t>
      </w:r>
      <w:r>
        <w:rPr>
          <w:rFonts w:ascii="仿宋" w:hAnsi="仿宋" w:eastAsia="仿宋"/>
          <w:sz w:val="24"/>
          <w:szCs w:val="24"/>
          <w:u w:val="single"/>
        </w:rPr>
        <w:t>XXXX</w:t>
      </w:r>
      <w:r>
        <w:rPr>
          <w:rFonts w:hint="eastAsia" w:ascii="仿宋" w:hAnsi="仿宋" w:eastAsia="仿宋"/>
          <w:sz w:val="24"/>
          <w:szCs w:val="24"/>
        </w:rPr>
        <w:t>次（填写失信行为的次数时，建议使用大写数字，如零、壹、贰、叁、肆等。）；（仅限递交响应文件截止当日仍在有效期的次数）</w:t>
      </w:r>
    </w:p>
    <w:p>
      <w:pPr>
        <w:spacing w:line="360" w:lineRule="auto"/>
        <w:ind w:firstLine="480" w:firstLineChars="200"/>
        <w:rPr>
          <w:rFonts w:ascii="仿宋" w:hAnsi="仿宋" w:eastAsia="仿宋"/>
          <w:sz w:val="24"/>
          <w:szCs w:val="24"/>
        </w:rPr>
      </w:pP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我单位对以上填写信息的真实性负责。如有不实，本单位愿承担由此产生的一切法律责任和后果。</w:t>
      </w:r>
    </w:p>
    <w:p>
      <w:pPr>
        <w:spacing w:line="360" w:lineRule="auto"/>
        <w:rPr>
          <w:rFonts w:ascii="仿宋" w:hAnsi="仿宋" w:eastAsia="仿宋"/>
          <w:sz w:val="24"/>
          <w:szCs w:val="24"/>
        </w:rPr>
      </w:pP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供应商名称：</w:t>
      </w:r>
      <w:r>
        <w:rPr>
          <w:rFonts w:ascii="仿宋" w:hAnsi="仿宋" w:eastAsia="仿宋"/>
          <w:sz w:val="24"/>
          <w:szCs w:val="24"/>
        </w:rPr>
        <w:t>XXXX</w:t>
      </w:r>
      <w:r>
        <w:rPr>
          <w:rFonts w:hint="eastAsia" w:ascii="仿宋" w:hAnsi="仿宋" w:eastAsia="仿宋"/>
          <w:sz w:val="24"/>
          <w:szCs w:val="24"/>
        </w:rPr>
        <w:t>（单位盖章）。</w:t>
      </w:r>
    </w:p>
    <w:p>
      <w:pPr>
        <w:widowControl/>
        <w:spacing w:line="360" w:lineRule="auto"/>
        <w:ind w:firstLine="470" w:firstLineChars="196"/>
        <w:jc w:val="left"/>
        <w:outlineLvl w:val="1"/>
        <w:rPr>
          <w:rFonts w:hint="eastAsia" w:ascii="仿宋" w:hAnsi="仿宋" w:eastAsia="仿宋"/>
          <w:sz w:val="24"/>
          <w:szCs w:val="24"/>
        </w:rPr>
      </w:pPr>
      <w:r>
        <w:rPr>
          <w:rFonts w:hint="eastAsia" w:ascii="仿宋" w:hAnsi="仿宋" w:eastAsia="仿宋"/>
          <w:sz w:val="24"/>
          <w:szCs w:val="24"/>
        </w:rPr>
        <w:t>递交响应文件截止日期</w:t>
      </w:r>
      <w:r>
        <w:rPr>
          <w:rFonts w:ascii="仿宋" w:hAnsi="仿宋" w:eastAsia="仿宋"/>
          <w:sz w:val="24"/>
          <w:szCs w:val="24"/>
        </w:rPr>
        <w:t>: XXXX</w:t>
      </w:r>
      <w:r>
        <w:rPr>
          <w:rFonts w:hint="eastAsia" w:ascii="仿宋" w:hAnsi="仿宋" w:eastAsia="仿宋"/>
          <w:sz w:val="24"/>
          <w:szCs w:val="24"/>
        </w:rPr>
        <w:t>。</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hint="eastAsia" w:ascii="仿宋" w:hAnsi="仿宋" w:eastAsia="仿宋"/>
          <w:sz w:val="24"/>
          <w:szCs w:val="24"/>
        </w:rPr>
      </w:pPr>
      <w:r>
        <w:rPr>
          <w:rFonts w:hint="eastAsia" w:ascii="仿宋" w:hAnsi="仿宋" w:eastAsia="仿宋"/>
          <w:sz w:val="24"/>
          <w:szCs w:val="24"/>
        </w:rPr>
        <w:t>注：</w:t>
      </w:r>
    </w:p>
    <w:p>
      <w:pPr>
        <w:spacing w:line="360" w:lineRule="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、本表格式及内容仅供参考，供应商也可提供自己的格式；</w:t>
      </w:r>
    </w:p>
    <w:p>
      <w:pPr>
        <w:spacing w:line="360" w:lineRule="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、供应商存在以上所述失信行为的，将按照第二章谈判须知附表的要求进行处理；</w:t>
      </w:r>
    </w:p>
    <w:p>
      <w:pPr>
        <w:spacing w:line="360" w:lineRule="auto"/>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、财政部门对政府采购当事人的失信行为依法进行处罚、处理后，应当在四川政府采购网向社会公告，并记入诚信档案，有效期为</w:t>
      </w:r>
      <w:r>
        <w:rPr>
          <w:rFonts w:ascii="仿宋" w:hAnsi="仿宋" w:eastAsia="仿宋"/>
          <w:sz w:val="24"/>
          <w:szCs w:val="24"/>
        </w:rPr>
        <w:t>1</w:t>
      </w:r>
      <w:r>
        <w:rPr>
          <w:rFonts w:hint="eastAsia" w:ascii="仿宋" w:hAnsi="仿宋" w:eastAsia="仿宋"/>
          <w:sz w:val="24"/>
          <w:szCs w:val="24"/>
        </w:rPr>
        <w:t>年。工商部门、税务部门、审判机关及其他有关部门单位认定供应商的失信行为明</w:t>
      </w:r>
      <w:r>
        <w:rPr>
          <w:rFonts w:hint="eastAsia" w:ascii="仿宋" w:hAnsi="仿宋" w:eastAsia="仿宋"/>
          <w:kern w:val="0"/>
          <w:sz w:val="24"/>
          <w:szCs w:val="24"/>
        </w:rPr>
        <w:t>确了有效期的，不再重复计算。</w:t>
      </w:r>
    </w:p>
    <w:p>
      <w:pPr>
        <w:spacing w:line="360" w:lineRule="auto"/>
        <w:rPr>
          <w:rFonts w:ascii="仿宋" w:hAnsi="仿宋" w:eastAsia="仿宋"/>
          <w:kern w:val="0"/>
          <w:sz w:val="24"/>
          <w:szCs w:val="24"/>
        </w:rPr>
      </w:pPr>
      <w:r>
        <w:rPr>
          <w:rFonts w:ascii="仿宋" w:hAnsi="仿宋" w:eastAsia="仿宋"/>
          <w:kern w:val="0"/>
          <w:sz w:val="24"/>
          <w:szCs w:val="24"/>
        </w:rPr>
        <w:t>4</w:t>
      </w:r>
      <w:r>
        <w:rPr>
          <w:rFonts w:hint="eastAsia" w:ascii="仿宋" w:hAnsi="仿宋" w:eastAsia="仿宋"/>
          <w:kern w:val="0"/>
          <w:sz w:val="24"/>
          <w:szCs w:val="24"/>
        </w:rPr>
        <w:t>、</w:t>
      </w:r>
      <w:r>
        <w:rPr>
          <w:rFonts w:hint="eastAsia" w:ascii="仿宋" w:hAnsi="仿宋" w:eastAsia="仿宋"/>
          <w:sz w:val="24"/>
          <w:szCs w:val="24"/>
        </w:rPr>
        <w:t>供应商的失信行为受到行政处罚或司法惩处的，评审时不再对其以价格加成进行惩戒。</w:t>
      </w:r>
    </w:p>
    <w:p>
      <w:pPr>
        <w:widowControl/>
        <w:jc w:val="left"/>
        <w:rPr>
          <w:rFonts w:ascii="仿宋" w:hAnsi="仿宋" w:eastAsia="仿宋"/>
          <w:sz w:val="24"/>
          <w:szCs w:val="24"/>
        </w:rPr>
      </w:pPr>
      <w:bookmarkStart w:id="49" w:name="_Toc28334876"/>
      <w:r>
        <w:rPr>
          <w:rFonts w:ascii="仿宋" w:hAnsi="仿宋" w:eastAsia="仿宋"/>
          <w:sz w:val="24"/>
          <w:szCs w:val="24"/>
        </w:rPr>
        <w:br w:type="page"/>
      </w:r>
      <w:r>
        <w:rPr>
          <w:rFonts w:hint="eastAsia" w:ascii="仿宋" w:hAnsi="仿宋" w:eastAsia="仿宋"/>
          <w:b/>
          <w:bCs/>
          <w:sz w:val="28"/>
          <w:szCs w:val="28"/>
        </w:rPr>
        <w:t>格式</w:t>
      </w:r>
      <w:r>
        <w:rPr>
          <w:rFonts w:ascii="仿宋" w:hAnsi="仿宋" w:eastAsia="仿宋"/>
          <w:b/>
          <w:bCs/>
          <w:sz w:val="28"/>
          <w:szCs w:val="28"/>
        </w:rPr>
        <w:t>2-</w:t>
      </w:r>
      <w:r>
        <w:rPr>
          <w:rFonts w:hint="eastAsia" w:ascii="仿宋" w:hAnsi="仿宋" w:eastAsia="仿宋"/>
          <w:b/>
          <w:bCs/>
          <w:sz w:val="28"/>
          <w:szCs w:val="28"/>
        </w:rPr>
        <w:t>6</w:t>
      </w:r>
    </w:p>
    <w:bookmarkEnd w:id="49"/>
    <w:p>
      <w:pPr>
        <w:pStyle w:val="5"/>
        <w:tabs>
          <w:tab w:val="left" w:pos="426"/>
          <w:tab w:val="left" w:pos="567"/>
        </w:tabs>
        <w:jc w:val="center"/>
        <w:rPr>
          <w:rFonts w:hint="eastAsia" w:ascii="仿宋" w:hAnsi="仿宋" w:eastAsia="仿宋"/>
        </w:rPr>
      </w:pPr>
      <w:r>
        <w:rPr>
          <w:rFonts w:hint="eastAsia" w:ascii="仿宋" w:hAnsi="仿宋" w:eastAsia="仿宋"/>
        </w:rPr>
        <w:t>七、</w:t>
      </w:r>
      <w:r>
        <w:rPr>
          <w:rFonts w:hint="eastAsia"/>
        </w:rPr>
        <w:t>最后报价表</w:t>
      </w:r>
    </w:p>
    <w:p>
      <w:pPr>
        <w:spacing w:line="360" w:lineRule="auto"/>
        <w:rPr>
          <w:rFonts w:hint="eastAsia" w:ascii="仿宋" w:hAnsi="仿宋" w:eastAsia="仿宋"/>
          <w:sz w:val="24"/>
          <w:szCs w:val="24"/>
        </w:rPr>
      </w:pPr>
      <w:r>
        <w:rPr>
          <w:rFonts w:hint="eastAsia" w:ascii="仿宋" w:hAnsi="仿宋" w:eastAsia="仿宋"/>
          <w:sz w:val="24"/>
          <w:szCs w:val="24"/>
        </w:rPr>
        <w:t>项目名称：</w:t>
      </w:r>
      <w:r>
        <w:rPr>
          <w:rFonts w:ascii="仿宋" w:hAnsi="仿宋" w:eastAsia="仿宋"/>
          <w:sz w:val="24"/>
          <w:szCs w:val="24"/>
        </w:rPr>
        <w:t>XXX</w:t>
      </w:r>
      <w:r>
        <w:rPr>
          <w:rFonts w:hint="eastAsia" w:ascii="仿宋" w:hAnsi="仿宋" w:eastAsia="仿宋"/>
          <w:sz w:val="24"/>
          <w:szCs w:val="24"/>
        </w:rPr>
        <w:t>采购项目</w:t>
      </w:r>
    </w:p>
    <w:p>
      <w:pPr>
        <w:spacing w:line="360" w:lineRule="auto"/>
        <w:rPr>
          <w:rFonts w:hint="eastAsia" w:ascii="仿宋" w:hAnsi="仿宋" w:eastAsia="仿宋"/>
          <w:sz w:val="24"/>
          <w:szCs w:val="24"/>
        </w:rPr>
      </w:pPr>
      <w:r>
        <w:rPr>
          <w:rFonts w:hint="eastAsia" w:ascii="仿宋" w:hAnsi="仿宋" w:eastAsia="仿宋"/>
          <w:sz w:val="24"/>
          <w:szCs w:val="24"/>
        </w:rPr>
        <w:t>项目编号：</w:t>
      </w:r>
      <w:r>
        <w:rPr>
          <w:rFonts w:ascii="仿宋" w:hAnsi="仿宋" w:eastAsia="仿宋"/>
          <w:sz w:val="24"/>
          <w:szCs w:val="24"/>
        </w:rPr>
        <w:t>XXX</w:t>
      </w:r>
      <w:r>
        <w:rPr>
          <w:rFonts w:hint="eastAsia" w:ascii="仿宋" w:hAnsi="仿宋" w:eastAsia="仿宋"/>
          <w:sz w:val="24"/>
          <w:szCs w:val="24"/>
        </w:rPr>
        <w:t>号</w:t>
      </w:r>
    </w:p>
    <w:p>
      <w:pPr>
        <w:pStyle w:val="88"/>
        <w:tabs>
          <w:tab w:val="left" w:pos="227"/>
        </w:tabs>
        <w:spacing w:line="360" w:lineRule="auto"/>
        <w:ind w:firstLine="360" w:firstLineChars="150"/>
        <w:jc w:val="left"/>
        <w:rPr>
          <w:rFonts w:hint="eastAsia" w:ascii="仿宋" w:hAnsi="仿宋" w:eastAsia="仿宋"/>
          <w:lang w:val="en-US" w:eastAsia="zh-CN"/>
        </w:rPr>
      </w:pPr>
      <w:r>
        <w:rPr>
          <w:rFonts w:hint="eastAsia" w:ascii="仿宋" w:hAnsi="仿宋" w:eastAsia="仿宋"/>
          <w:lang w:val="en-US" w:eastAsia="zh-CN"/>
        </w:rPr>
        <w:t>全风险代理：（1）通过处置案外财产实现现金回款的：若实现债权的金额不足人民币100万元的，按</w:t>
      </w:r>
      <w:r>
        <w:rPr>
          <w:rFonts w:hint="eastAsia" w:ascii="仿宋" w:hAnsi="仿宋" w:eastAsia="仿宋"/>
          <w:u w:val="single"/>
          <w:lang w:val="en-US" w:eastAsia="zh-CN"/>
        </w:rPr>
        <w:t xml:space="preserve">    </w:t>
      </w:r>
      <w:r>
        <w:rPr>
          <w:rFonts w:hint="eastAsia" w:ascii="仿宋" w:hAnsi="仿宋" w:eastAsia="仿宋"/>
          <w:lang w:val="en-US" w:eastAsia="zh-CN"/>
        </w:rPr>
        <w:t>支付律师服务费；实现债权的金额在人民币100万元以上不足500万元的，按</w:t>
      </w:r>
      <w:r>
        <w:rPr>
          <w:rFonts w:hint="eastAsia" w:ascii="仿宋" w:hAnsi="仿宋" w:eastAsia="仿宋"/>
          <w:u w:val="single"/>
          <w:lang w:val="en-US" w:eastAsia="zh-CN"/>
        </w:rPr>
        <w:t xml:space="preserve">    </w:t>
      </w:r>
      <w:r>
        <w:rPr>
          <w:rFonts w:hint="eastAsia" w:ascii="仿宋" w:hAnsi="仿宋" w:eastAsia="仿宋"/>
          <w:lang w:val="en-US" w:eastAsia="zh-CN"/>
        </w:rPr>
        <w:t>支付律师服务费；实现债权的金额在人民币500万元以上不足1000万元的，按</w:t>
      </w:r>
      <w:r>
        <w:rPr>
          <w:rFonts w:hint="eastAsia" w:ascii="仿宋" w:hAnsi="仿宋" w:eastAsia="仿宋"/>
          <w:u w:val="single"/>
          <w:lang w:val="en-US" w:eastAsia="zh-CN"/>
        </w:rPr>
        <w:t xml:space="preserve">    </w:t>
      </w:r>
      <w:r>
        <w:rPr>
          <w:rFonts w:hint="eastAsia" w:ascii="仿宋" w:hAnsi="仿宋" w:eastAsia="仿宋"/>
          <w:lang w:val="en-US" w:eastAsia="zh-CN"/>
        </w:rPr>
        <w:t>支付律师服务费；实现债权的金额在人民币1000万元以上不足5000万元的，按</w:t>
      </w:r>
      <w:r>
        <w:rPr>
          <w:rFonts w:hint="eastAsia" w:ascii="仿宋" w:hAnsi="仿宋" w:eastAsia="仿宋"/>
          <w:u w:val="single"/>
          <w:lang w:val="en-US" w:eastAsia="zh-CN"/>
        </w:rPr>
        <w:t xml:space="preserve">   </w:t>
      </w:r>
      <w:r>
        <w:rPr>
          <w:rFonts w:hint="eastAsia" w:ascii="仿宋" w:hAnsi="仿宋" w:eastAsia="仿宋"/>
          <w:lang w:val="en-US" w:eastAsia="zh-CN"/>
        </w:rPr>
        <w:t>支付律师服务费；实现债权的金额在人民币5000万元以上的，按</w:t>
      </w:r>
      <w:r>
        <w:rPr>
          <w:rFonts w:hint="eastAsia" w:ascii="仿宋" w:hAnsi="仿宋" w:eastAsia="仿宋"/>
          <w:u w:val="single"/>
          <w:lang w:val="en-US" w:eastAsia="zh-CN"/>
        </w:rPr>
        <w:t xml:space="preserve">   </w:t>
      </w:r>
      <w:r>
        <w:rPr>
          <w:rFonts w:hint="eastAsia" w:ascii="仿宋" w:hAnsi="仿宋" w:eastAsia="仿宋"/>
          <w:lang w:val="en-US" w:eastAsia="zh-CN"/>
        </w:rPr>
        <w:t>支付律师服务费。通过处置案外财产以物抵债的，按上述代理费率的</w:t>
      </w:r>
      <w:r>
        <w:rPr>
          <w:rFonts w:hint="eastAsia" w:ascii="仿宋" w:hAnsi="仿宋" w:eastAsia="仿宋"/>
          <w:u w:val="single"/>
          <w:lang w:val="en-US" w:eastAsia="zh-CN"/>
        </w:rPr>
        <w:t xml:space="preserve">     </w:t>
      </w:r>
      <w:r>
        <w:rPr>
          <w:rFonts w:hint="eastAsia" w:ascii="仿宋" w:hAnsi="仿宋" w:eastAsia="仿宋"/>
          <w:lang w:val="en-US" w:eastAsia="zh-CN"/>
        </w:rPr>
        <w:t xml:space="preserve">支付律师服务费。（投标报价方式：xx%,小数点后不保留小数）    </w:t>
      </w:r>
    </w:p>
    <w:p>
      <w:pPr>
        <w:pStyle w:val="88"/>
        <w:tabs>
          <w:tab w:val="left" w:pos="227"/>
        </w:tabs>
        <w:spacing w:line="360" w:lineRule="auto"/>
        <w:ind w:left="479" w:leftChars="171" w:hanging="120" w:hangingChars="50"/>
        <w:jc w:val="left"/>
        <w:rPr>
          <w:rFonts w:hint="eastAsia" w:ascii="仿宋" w:hAnsi="仿宋" w:eastAsia="仿宋"/>
          <w:lang w:val="en-US" w:eastAsia="zh-CN"/>
        </w:rPr>
      </w:pPr>
      <w:r>
        <w:rPr>
          <w:rFonts w:hint="eastAsia" w:ascii="仿宋" w:hAnsi="仿宋" w:eastAsia="仿宋"/>
          <w:lang w:val="en-US" w:eastAsia="zh-CN"/>
        </w:rPr>
        <w:t>（2）通过处置担保物实现回款的，最高按收回现金金额的</w:t>
      </w:r>
      <w:r>
        <w:rPr>
          <w:rFonts w:hint="eastAsia" w:ascii="仿宋" w:hAnsi="仿宋" w:eastAsia="仿宋"/>
          <w:u w:val="single"/>
          <w:lang w:val="en-US" w:eastAsia="zh-CN"/>
        </w:rPr>
        <w:t xml:space="preserve">   </w:t>
      </w:r>
      <w:r>
        <w:rPr>
          <w:rFonts w:hint="eastAsia" w:ascii="仿宋" w:hAnsi="仿宋" w:eastAsia="仿宋"/>
          <w:lang w:val="en-US" w:eastAsia="zh-CN"/>
        </w:rPr>
        <w:t>%计付律师费；（投标报价方式：x.x%,小数点后保留一位小数）</w:t>
      </w:r>
    </w:p>
    <w:p>
      <w:pPr>
        <w:pStyle w:val="88"/>
        <w:tabs>
          <w:tab w:val="left" w:pos="227"/>
        </w:tabs>
        <w:spacing w:line="360" w:lineRule="auto"/>
        <w:ind w:firstLine="360" w:firstLineChars="150"/>
        <w:jc w:val="left"/>
        <w:rPr>
          <w:rFonts w:hint="eastAsia" w:ascii="仿宋" w:hAnsi="仿宋" w:eastAsia="仿宋"/>
          <w:lang w:val="en-US" w:eastAsia="zh-CN"/>
        </w:rPr>
      </w:pPr>
      <w:r>
        <w:rPr>
          <w:rFonts w:hint="eastAsia" w:ascii="仿宋" w:hAnsi="仿宋" w:eastAsia="仿宋"/>
          <w:lang w:val="en-US" w:eastAsia="zh-CN"/>
        </w:rPr>
        <w:t xml:space="preserve"> (3)担保物以物抵债，最高按抵顶债务金额的</w:t>
      </w:r>
      <w:r>
        <w:rPr>
          <w:rFonts w:hint="eastAsia" w:ascii="仿宋" w:hAnsi="仿宋" w:eastAsia="仿宋"/>
          <w:u w:val="single"/>
          <w:lang w:val="en-US" w:eastAsia="zh-CN"/>
        </w:rPr>
        <w:t xml:space="preserve">    </w:t>
      </w:r>
      <w:r>
        <w:rPr>
          <w:rFonts w:hint="eastAsia" w:ascii="仿宋" w:hAnsi="仿宋" w:eastAsia="仿宋"/>
          <w:lang w:val="en-US" w:eastAsia="zh-CN"/>
        </w:rPr>
        <w:t>%计付律师费。（投标报价方式：x.xx%,小数点后保留两位小数）。</w:t>
      </w:r>
    </w:p>
    <w:p>
      <w:pPr>
        <w:pStyle w:val="88"/>
        <w:tabs>
          <w:tab w:val="left" w:pos="227"/>
        </w:tabs>
        <w:spacing w:line="360" w:lineRule="auto"/>
        <w:ind w:firstLine="360" w:firstLineChars="150"/>
        <w:jc w:val="left"/>
        <w:rPr>
          <w:rFonts w:ascii="仿宋" w:hAnsi="仿宋" w:eastAsia="仿宋"/>
          <w:lang w:val="en-US"/>
        </w:rPr>
      </w:pPr>
    </w:p>
    <w:p>
      <w:pPr>
        <w:snapToGrid w:val="0"/>
        <w:spacing w:line="360" w:lineRule="auto"/>
        <w:ind w:right="-624" w:rightChars="-297"/>
        <w:rPr>
          <w:rFonts w:ascii="仿宋" w:hAnsi="仿宋" w:eastAsia="仿宋"/>
          <w:sz w:val="24"/>
          <w:szCs w:val="24"/>
        </w:rPr>
      </w:pPr>
    </w:p>
    <w:p>
      <w:pPr>
        <w:pStyle w:val="158"/>
        <w:ind w:firstLine="0"/>
        <w:rPr>
          <w:rFonts w:ascii="仿宋" w:hAnsi="仿宋" w:eastAsia="仿宋"/>
          <w:sz w:val="24"/>
          <w:szCs w:val="24"/>
        </w:rPr>
      </w:pPr>
    </w:p>
    <w:p>
      <w:pPr>
        <w:pStyle w:val="158"/>
        <w:ind w:firstLine="480" w:firstLineChars="200"/>
        <w:rPr>
          <w:rFonts w:hint="eastAsia" w:ascii="仿宋" w:hAnsi="仿宋" w:eastAsia="仿宋"/>
          <w:sz w:val="24"/>
          <w:szCs w:val="24"/>
        </w:rPr>
      </w:pPr>
      <w:r>
        <w:rPr>
          <w:rFonts w:hint="eastAsia" w:ascii="仿宋" w:hAnsi="仿宋" w:eastAsia="仿宋"/>
          <w:sz w:val="24"/>
          <w:szCs w:val="24"/>
        </w:rPr>
        <w:t>供应商名称：</w:t>
      </w:r>
      <w:r>
        <w:rPr>
          <w:rFonts w:ascii="仿宋" w:hAnsi="仿宋" w:eastAsia="仿宋"/>
          <w:sz w:val="24"/>
          <w:szCs w:val="24"/>
        </w:rPr>
        <w:t>XXXX</w:t>
      </w:r>
    </w:p>
    <w:p>
      <w:pPr>
        <w:pStyle w:val="158"/>
        <w:ind w:firstLine="480" w:firstLineChars="200"/>
        <w:rPr>
          <w:rFonts w:hint="eastAsia" w:ascii="仿宋" w:hAnsi="仿宋" w:eastAsia="仿宋"/>
          <w:sz w:val="24"/>
          <w:szCs w:val="24"/>
        </w:rPr>
      </w:pPr>
      <w:r>
        <w:rPr>
          <w:rFonts w:hint="eastAsia" w:ascii="仿宋" w:hAnsi="仿宋" w:eastAsia="仿宋"/>
          <w:sz w:val="24"/>
          <w:szCs w:val="24"/>
        </w:rPr>
        <w:t>法定代表人或代理人：</w:t>
      </w:r>
      <w:r>
        <w:rPr>
          <w:rFonts w:ascii="仿宋" w:hAnsi="仿宋" w:eastAsia="仿宋"/>
          <w:sz w:val="24"/>
          <w:szCs w:val="24"/>
        </w:rPr>
        <w:t>XXXX</w:t>
      </w:r>
      <w:r>
        <w:rPr>
          <w:rFonts w:hint="eastAsia" w:ascii="仿宋" w:hAnsi="仿宋" w:eastAsia="仿宋"/>
          <w:sz w:val="24"/>
          <w:szCs w:val="24"/>
        </w:rPr>
        <w:t>（签字）</w:t>
      </w:r>
    </w:p>
    <w:p>
      <w:pPr>
        <w:pStyle w:val="158"/>
        <w:ind w:firstLine="480" w:firstLineChars="200"/>
        <w:rPr>
          <w:rFonts w:hint="eastAsia"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XX</w:t>
      </w:r>
      <w:r>
        <w:rPr>
          <w:rFonts w:hint="eastAsia" w:ascii="仿宋" w:hAnsi="仿宋" w:eastAsia="仿宋"/>
          <w:sz w:val="24"/>
          <w:szCs w:val="24"/>
        </w:rPr>
        <w:t>年</w:t>
      </w:r>
      <w:r>
        <w:rPr>
          <w:rFonts w:ascii="仿宋" w:hAnsi="仿宋" w:eastAsia="仿宋"/>
          <w:sz w:val="24"/>
          <w:szCs w:val="24"/>
        </w:rPr>
        <w:t>XX</w:t>
      </w:r>
      <w:r>
        <w:rPr>
          <w:rFonts w:hint="eastAsia" w:ascii="仿宋" w:hAnsi="仿宋" w:eastAsia="仿宋"/>
          <w:sz w:val="24"/>
          <w:szCs w:val="24"/>
        </w:rPr>
        <w:t>月</w:t>
      </w:r>
      <w:r>
        <w:rPr>
          <w:rFonts w:ascii="仿宋" w:hAnsi="仿宋" w:eastAsia="仿宋"/>
          <w:sz w:val="24"/>
          <w:szCs w:val="24"/>
        </w:rPr>
        <w:t>XX</w:t>
      </w:r>
      <w:r>
        <w:rPr>
          <w:rFonts w:hint="eastAsia" w:ascii="仿宋" w:hAnsi="仿宋" w:eastAsia="仿宋"/>
          <w:sz w:val="24"/>
          <w:szCs w:val="24"/>
        </w:rPr>
        <w:t>日</w:t>
      </w:r>
    </w:p>
    <w:p>
      <w:pPr>
        <w:pStyle w:val="158"/>
        <w:ind w:firstLine="551"/>
        <w:rPr>
          <w:rFonts w:hint="eastAsia" w:ascii="仿宋" w:hAnsi="仿宋" w:eastAsia="仿宋"/>
          <w:sz w:val="24"/>
          <w:szCs w:val="24"/>
        </w:rPr>
      </w:pPr>
      <w:r>
        <w:rPr>
          <w:rFonts w:hint="eastAsia" w:ascii="仿宋" w:hAnsi="仿宋" w:eastAsia="仿宋"/>
          <w:sz w:val="24"/>
          <w:szCs w:val="24"/>
        </w:rPr>
        <w:t>说明：</w:t>
      </w:r>
      <w:r>
        <w:rPr>
          <w:rFonts w:ascii="仿宋" w:hAnsi="仿宋" w:eastAsia="仿宋"/>
          <w:sz w:val="24"/>
          <w:szCs w:val="24"/>
        </w:rPr>
        <w:t>1</w:t>
      </w:r>
      <w:r>
        <w:rPr>
          <w:rFonts w:hint="eastAsia" w:ascii="仿宋" w:hAnsi="仿宋" w:eastAsia="仿宋"/>
          <w:sz w:val="24"/>
          <w:szCs w:val="24"/>
        </w:rPr>
        <w:t>、供应商可不在响应文件中填写并提供此表。此表为谈判结束后，由供应商填写“最后报价表”，经供应商法定代表人或代理人签字后密封递交给采购机构工作人员，由其收集齐后集中递交谈判小组。供应商在响应文件中提交此表的，不影响其响应文件的有效性，其最后报价以谈判结束后提交的“最后报价”为准。</w:t>
      </w:r>
    </w:p>
    <w:p>
      <w:pPr>
        <w:pStyle w:val="158"/>
        <w:ind w:firstLine="551"/>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、报价应是包括谈判文件规定的全部相应内容的报价。</w:t>
      </w:r>
    </w:p>
    <w:p/>
    <w:p>
      <w:pPr>
        <w:pStyle w:val="63"/>
        <w:rPr>
          <w:rFonts w:ascii="仿宋" w:hAnsi="仿宋" w:eastAsia="仿宋"/>
          <w:sz w:val="24"/>
          <w:szCs w:val="24"/>
        </w:rPr>
      </w:pPr>
      <w:bookmarkStart w:id="50" w:name="_Toc509579147"/>
      <w:bookmarkEnd w:id="50"/>
      <w:bookmarkStart w:id="51" w:name="_Toc41037909"/>
      <w:bookmarkEnd w:id="51"/>
      <w:r>
        <w:rPr>
          <w:rFonts w:ascii="仿宋" w:hAnsi="仿宋" w:eastAsia="仿宋"/>
          <w:sz w:val="24"/>
          <w:szCs w:val="24"/>
        </w:rPr>
        <w:br w:type="page"/>
      </w:r>
      <w:r>
        <w:rPr>
          <w:rFonts w:hint="eastAsia" w:ascii="仿宋" w:hAnsi="仿宋" w:eastAsia="仿宋"/>
        </w:rPr>
        <w:t>第四章评审方法</w:t>
      </w:r>
    </w:p>
    <w:p>
      <w:pPr>
        <w:pStyle w:val="5"/>
        <w:keepNext w:val="0"/>
        <w:keepLines w:val="0"/>
        <w:spacing w:before="0" w:after="0" w:line="360" w:lineRule="auto"/>
        <w:ind w:firstLine="472" w:firstLineChars="196"/>
        <w:rPr>
          <w:rFonts w:ascii="仿宋" w:hAnsi="仿宋" w:eastAsia="仿宋"/>
          <w:sz w:val="24"/>
          <w:szCs w:val="24"/>
        </w:rPr>
      </w:pPr>
      <w:bookmarkStart w:id="52" w:name="_Toc101338358"/>
      <w:bookmarkStart w:id="53" w:name="_Toc101174146"/>
      <w:bookmarkStart w:id="54" w:name="_Toc209847065"/>
      <w:bookmarkStart w:id="55" w:name="_Toc101250640"/>
      <w:bookmarkStart w:id="56" w:name="_Toc430773924"/>
    </w:p>
    <w:p>
      <w:pPr>
        <w:pStyle w:val="5"/>
        <w:keepNext w:val="0"/>
        <w:keepLines w:val="0"/>
        <w:spacing w:before="0" w:after="0" w:line="360" w:lineRule="auto"/>
        <w:ind w:firstLine="472" w:firstLineChars="196"/>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总则</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 xml:space="preserve">1.1 </w:t>
      </w:r>
      <w:r>
        <w:rPr>
          <w:rFonts w:hint="eastAsia" w:ascii="仿宋" w:hAnsi="仿宋" w:eastAsia="仿宋"/>
          <w:b w:val="0"/>
          <w:bCs w:val="0"/>
          <w:sz w:val="24"/>
          <w:szCs w:val="24"/>
        </w:rPr>
        <w:t>根据《中华人民共和国政府采购法》、《中华人民共和国政府采购法实施条例》、《政府采购竞争</w:t>
      </w:r>
      <w:r>
        <w:rPr>
          <w:rFonts w:hint="eastAsia" w:ascii="仿宋" w:hAnsi="仿宋" w:eastAsia="仿宋"/>
          <w:b w:val="0"/>
          <w:bCs w:val="0"/>
          <w:color w:val="000000"/>
          <w:sz w:val="24"/>
          <w:szCs w:val="24"/>
        </w:rPr>
        <w:t>性谈判采购方式管理暂行办法》等法律制度，结合本采购项目特点制定本次谈判采购评审方法。</w:t>
      </w:r>
    </w:p>
    <w:p>
      <w:pPr>
        <w:pStyle w:val="5"/>
        <w:keepNext w:val="0"/>
        <w:keepLines w:val="0"/>
        <w:spacing w:before="0" w:after="0" w:line="360" w:lineRule="auto"/>
        <w:ind w:firstLine="470" w:firstLineChars="196"/>
        <w:rPr>
          <w:rFonts w:ascii="仿宋" w:hAnsi="仿宋" w:eastAsia="仿宋"/>
          <w:b w:val="0"/>
          <w:bCs w:val="0"/>
          <w:color w:val="000000"/>
          <w:sz w:val="24"/>
          <w:szCs w:val="24"/>
        </w:rPr>
      </w:pPr>
      <w:r>
        <w:rPr>
          <w:rFonts w:ascii="仿宋" w:hAnsi="仿宋" w:eastAsia="仿宋"/>
          <w:b w:val="0"/>
          <w:bCs w:val="0"/>
          <w:color w:val="000000"/>
          <w:sz w:val="24"/>
          <w:szCs w:val="24"/>
        </w:rPr>
        <w:t xml:space="preserve">1.2 </w:t>
      </w:r>
      <w:r>
        <w:rPr>
          <w:rFonts w:hint="eastAsia" w:ascii="仿宋" w:hAnsi="仿宋" w:eastAsia="仿宋"/>
          <w:b w:val="0"/>
          <w:bCs w:val="0"/>
          <w:color w:val="000000"/>
          <w:sz w:val="24"/>
          <w:szCs w:val="24"/>
        </w:rPr>
        <w:t>谈判工作由</w:t>
      </w:r>
      <w:r>
        <w:rPr>
          <w:rFonts w:hint="eastAsia" w:ascii="仿宋" w:hAnsi="仿宋" w:eastAsia="仿宋"/>
          <w:b w:val="0"/>
          <w:bCs w:val="0"/>
          <w:color w:val="000000"/>
          <w:sz w:val="24"/>
          <w:szCs w:val="24"/>
          <w:lang w:eastAsia="zh-CN"/>
        </w:rPr>
        <w:t>采购人</w:t>
      </w:r>
      <w:r>
        <w:rPr>
          <w:rFonts w:hint="eastAsia" w:ascii="仿宋" w:hAnsi="仿宋" w:eastAsia="仿宋"/>
          <w:b w:val="0"/>
          <w:bCs w:val="0"/>
          <w:color w:val="000000"/>
          <w:sz w:val="24"/>
          <w:szCs w:val="24"/>
        </w:rPr>
        <w:t>负责组织，具体谈判由</w:t>
      </w:r>
      <w:r>
        <w:rPr>
          <w:rFonts w:hint="eastAsia" w:ascii="仿宋" w:hAnsi="仿宋" w:eastAsia="仿宋"/>
          <w:b w:val="0"/>
          <w:bCs w:val="0"/>
          <w:color w:val="000000"/>
          <w:sz w:val="24"/>
          <w:szCs w:val="24"/>
          <w:lang w:eastAsia="zh-CN"/>
        </w:rPr>
        <w:t>采购人</w:t>
      </w:r>
      <w:r>
        <w:rPr>
          <w:rFonts w:hint="eastAsia" w:ascii="仿宋" w:hAnsi="仿宋" w:eastAsia="仿宋"/>
          <w:b w:val="0"/>
          <w:bCs w:val="0"/>
          <w:color w:val="000000"/>
          <w:sz w:val="24"/>
          <w:szCs w:val="24"/>
        </w:rPr>
        <w:t>依法组建的谈判小组负责。</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 xml:space="preserve">1.3 </w:t>
      </w:r>
      <w:r>
        <w:rPr>
          <w:rFonts w:hint="eastAsia" w:ascii="仿宋" w:hAnsi="仿宋" w:eastAsia="仿宋"/>
          <w:b w:val="0"/>
          <w:bCs w:val="0"/>
          <w:sz w:val="24"/>
          <w:szCs w:val="24"/>
        </w:rPr>
        <w:t>谈判工作应遵循公平、公正、科学及择优的原则，并以相同的谈判程序和标准对待所有的供应商。</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 xml:space="preserve">1.4 </w:t>
      </w:r>
      <w:r>
        <w:rPr>
          <w:rFonts w:hint="eastAsia" w:ascii="仿宋" w:hAnsi="仿宋" w:eastAsia="仿宋"/>
          <w:b w:val="0"/>
          <w:bCs w:val="0"/>
          <w:sz w:val="24"/>
          <w:szCs w:val="24"/>
        </w:rPr>
        <w:t>谈判小组按照谈判文件规定的谈判程序、评分方法和标准进行评审，并独立履行下列职责：</w:t>
      </w:r>
    </w:p>
    <w:p>
      <w:pPr>
        <w:pStyle w:val="5"/>
        <w:keepNext w:val="0"/>
        <w:keepLines w:val="0"/>
        <w:spacing w:before="0" w:after="0" w:line="360" w:lineRule="auto"/>
        <w:ind w:firstLine="470" w:firstLineChars="196"/>
        <w:rPr>
          <w:rFonts w:hint="eastAsia" w:ascii="仿宋" w:hAnsi="仿宋" w:eastAsia="仿宋"/>
          <w:b w:val="0"/>
          <w:bCs w:val="0"/>
          <w:sz w:val="24"/>
          <w:szCs w:val="24"/>
        </w:rPr>
      </w:pPr>
      <w:r>
        <w:rPr>
          <w:rFonts w:hint="eastAsia" w:ascii="仿宋" w:hAnsi="仿宋" w:eastAsia="仿宋"/>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5"/>
        <w:keepNext w:val="0"/>
        <w:keepLines w:val="0"/>
        <w:spacing w:before="0" w:after="0" w:line="360" w:lineRule="auto"/>
        <w:ind w:firstLine="470" w:firstLineChars="196"/>
        <w:rPr>
          <w:rFonts w:hint="eastAsia" w:ascii="仿宋" w:hAnsi="仿宋" w:eastAsia="仿宋"/>
          <w:b w:val="0"/>
          <w:bCs w:val="0"/>
          <w:sz w:val="24"/>
          <w:szCs w:val="24"/>
        </w:rPr>
      </w:pPr>
      <w:r>
        <w:rPr>
          <w:rFonts w:hint="eastAsia" w:ascii="仿宋" w:hAnsi="仿宋" w:eastAsia="仿宋"/>
          <w:b w:val="0"/>
          <w:bCs w:val="0"/>
          <w:sz w:val="24"/>
          <w:szCs w:val="24"/>
        </w:rPr>
        <w:t>（二）审查供应商响应文件是否满足谈判文件要求，并作出公正评价；</w:t>
      </w:r>
    </w:p>
    <w:p>
      <w:pPr>
        <w:pStyle w:val="5"/>
        <w:keepNext w:val="0"/>
        <w:keepLines w:val="0"/>
        <w:spacing w:before="0" w:after="0" w:line="360" w:lineRule="auto"/>
        <w:ind w:firstLine="470" w:firstLineChars="196"/>
        <w:rPr>
          <w:rFonts w:hint="eastAsia" w:ascii="仿宋" w:hAnsi="仿宋" w:eastAsia="仿宋"/>
          <w:b w:val="0"/>
          <w:bCs w:val="0"/>
          <w:sz w:val="24"/>
          <w:szCs w:val="24"/>
        </w:rPr>
      </w:pPr>
      <w:r>
        <w:rPr>
          <w:rFonts w:hint="eastAsia" w:ascii="仿宋" w:hAnsi="仿宋" w:eastAsia="仿宋"/>
          <w:b w:val="0"/>
          <w:bCs w:val="0"/>
          <w:sz w:val="24"/>
          <w:szCs w:val="24"/>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hint="eastAsia" w:ascii="仿宋" w:hAnsi="仿宋" w:eastAsia="仿宋"/>
          <w:b w:val="0"/>
          <w:bCs w:val="0"/>
          <w:sz w:val="24"/>
          <w:szCs w:val="24"/>
        </w:rPr>
      </w:pPr>
      <w:r>
        <w:rPr>
          <w:rFonts w:hint="eastAsia" w:ascii="仿宋" w:hAnsi="仿宋" w:eastAsia="仿宋"/>
          <w:b w:val="0"/>
          <w:bCs w:val="0"/>
          <w:sz w:val="24"/>
          <w:szCs w:val="24"/>
        </w:rPr>
        <w:t>（四）推荐成交供应商；</w:t>
      </w:r>
    </w:p>
    <w:p>
      <w:pPr>
        <w:pStyle w:val="5"/>
        <w:keepNext w:val="0"/>
        <w:keepLines w:val="0"/>
        <w:spacing w:before="0" w:after="0" w:line="360" w:lineRule="auto"/>
        <w:ind w:firstLine="470" w:firstLineChars="196"/>
        <w:rPr>
          <w:rFonts w:hint="eastAsia" w:ascii="仿宋" w:hAnsi="仿宋" w:eastAsia="仿宋"/>
          <w:b w:val="0"/>
          <w:bCs w:val="0"/>
          <w:sz w:val="24"/>
          <w:szCs w:val="24"/>
        </w:rPr>
      </w:pPr>
      <w:r>
        <w:rPr>
          <w:rFonts w:hint="eastAsia" w:ascii="仿宋" w:hAnsi="仿宋" w:eastAsia="仿宋"/>
          <w:b w:val="0"/>
          <w:bCs w:val="0"/>
          <w:sz w:val="24"/>
          <w:szCs w:val="24"/>
        </w:rPr>
        <w:t>（五）起草评审报告并进行签署；</w:t>
      </w:r>
    </w:p>
    <w:p>
      <w:pPr>
        <w:pStyle w:val="5"/>
        <w:keepNext w:val="0"/>
        <w:keepLines w:val="0"/>
        <w:spacing w:before="0" w:after="0" w:line="360" w:lineRule="auto"/>
        <w:ind w:firstLine="470" w:firstLineChars="196"/>
        <w:rPr>
          <w:rFonts w:hint="eastAsia" w:ascii="仿宋" w:hAnsi="仿宋" w:eastAsia="仿宋"/>
          <w:b w:val="0"/>
          <w:bCs w:val="0"/>
          <w:sz w:val="24"/>
          <w:szCs w:val="24"/>
        </w:rPr>
      </w:pPr>
      <w:r>
        <w:rPr>
          <w:rFonts w:hint="eastAsia" w:ascii="仿宋" w:hAnsi="仿宋" w:eastAsia="仿宋"/>
          <w:b w:val="0"/>
          <w:bCs w:val="0"/>
          <w:sz w:val="24"/>
          <w:szCs w:val="24"/>
        </w:rPr>
        <w:t>（六）向采购人、采购代理机构、财政部门或者其他监督部门报告非法干预评审工作的行为；</w:t>
      </w:r>
    </w:p>
    <w:p>
      <w:pPr>
        <w:pStyle w:val="5"/>
        <w:keepNext w:val="0"/>
        <w:keepLines w:val="0"/>
        <w:spacing w:before="0" w:after="0" w:line="360" w:lineRule="auto"/>
        <w:ind w:firstLine="470" w:firstLineChars="196"/>
        <w:rPr>
          <w:rFonts w:hint="eastAsia" w:ascii="仿宋" w:hAnsi="仿宋" w:eastAsia="仿宋"/>
          <w:b w:val="0"/>
          <w:bCs w:val="0"/>
          <w:sz w:val="24"/>
          <w:szCs w:val="24"/>
        </w:rPr>
      </w:pPr>
      <w:r>
        <w:rPr>
          <w:rFonts w:hint="eastAsia" w:ascii="仿宋" w:hAnsi="仿宋" w:eastAsia="仿宋"/>
          <w:b w:val="0"/>
          <w:bCs w:val="0"/>
          <w:sz w:val="24"/>
          <w:szCs w:val="24"/>
        </w:rPr>
        <w:t>（七）法律、法规和规章规定的其他职责。</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1.5</w:t>
      </w:r>
      <w:r>
        <w:rPr>
          <w:rFonts w:hint="eastAsia" w:ascii="仿宋" w:hAnsi="仿宋" w:eastAsia="仿宋"/>
          <w:b w:val="0"/>
          <w:bCs w:val="0"/>
          <w:sz w:val="24"/>
          <w:szCs w:val="24"/>
        </w:rPr>
        <w:t>谈判过程独立、保密。供应商非法干预谈判过程的，其响应文件作无效处理。</w:t>
      </w:r>
    </w:p>
    <w:p>
      <w:pPr>
        <w:spacing w:line="360" w:lineRule="auto"/>
        <w:ind w:firstLine="413"/>
        <w:rPr>
          <w:rFonts w:ascii="仿宋" w:hAnsi="仿宋" w:eastAsia="仿宋"/>
        </w:rPr>
      </w:pPr>
    </w:p>
    <w:p>
      <w:pPr>
        <w:pStyle w:val="5"/>
        <w:keepNext w:val="0"/>
        <w:keepLines w:val="0"/>
        <w:spacing w:before="0" w:after="0" w:line="360" w:lineRule="auto"/>
        <w:ind w:firstLine="472" w:firstLineChars="196"/>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谈判程序</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2.1</w:t>
      </w:r>
      <w:r>
        <w:rPr>
          <w:rFonts w:hint="eastAsia" w:ascii="仿宋" w:hAnsi="仿宋" w:eastAsia="仿宋"/>
          <w:b w:val="0"/>
          <w:bCs w:val="0"/>
          <w:sz w:val="24"/>
          <w:szCs w:val="24"/>
        </w:rPr>
        <w:t>审查谈判文件和停止评审。</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 xml:space="preserve">2.1.1 </w:t>
      </w:r>
      <w:r>
        <w:rPr>
          <w:rFonts w:hint="eastAsia" w:ascii="仿宋" w:hAnsi="仿宋" w:eastAsia="仿宋"/>
          <w:b w:val="0"/>
          <w:bCs w:val="0"/>
          <w:sz w:val="24"/>
          <w:szCs w:val="24"/>
        </w:rPr>
        <w:t>谈判小组正式评审前，应当对谈判文件进行熟悉和理解，内容主要包括谈判文件中供应商资格条件要求、采购项目技术、服务和商务要求、谈判办法和标准、采购政策要求以及采购合同主要条款等。</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 xml:space="preserve">2.1.2 </w:t>
      </w:r>
      <w:r>
        <w:rPr>
          <w:rFonts w:hint="eastAsia" w:ascii="仿宋" w:hAnsi="仿宋" w:eastAsia="仿宋"/>
          <w:b w:val="0"/>
          <w:bCs w:val="0"/>
          <w:sz w:val="24"/>
          <w:szCs w:val="24"/>
        </w:rPr>
        <w:t>本谈判文件有下列情形之一的，谈判小组应当停止评审：</w:t>
      </w:r>
    </w:p>
    <w:p>
      <w:pPr>
        <w:pStyle w:val="5"/>
        <w:keepNext w:val="0"/>
        <w:keepLines w:val="0"/>
        <w:spacing w:before="0" w:after="0" w:line="360" w:lineRule="auto"/>
        <w:ind w:firstLine="470" w:firstLineChars="196"/>
        <w:rPr>
          <w:rFonts w:hint="eastAsia" w:ascii="仿宋" w:hAnsi="仿宋" w:eastAsia="仿宋"/>
          <w:b w:val="0"/>
          <w:bCs w:val="0"/>
          <w:sz w:val="24"/>
          <w:szCs w:val="24"/>
        </w:rPr>
      </w:pPr>
      <w:r>
        <w:rPr>
          <w:rFonts w:hint="eastAsia" w:ascii="仿宋" w:hAnsi="仿宋" w:eastAsia="仿宋"/>
          <w:b w:val="0"/>
          <w:bCs w:val="0"/>
          <w:sz w:val="24"/>
          <w:szCs w:val="24"/>
        </w:rPr>
        <w:t>（</w:t>
      </w:r>
      <w:r>
        <w:rPr>
          <w:rFonts w:ascii="仿宋" w:hAnsi="仿宋" w:eastAsia="仿宋"/>
          <w:b w:val="0"/>
          <w:bCs w:val="0"/>
          <w:sz w:val="24"/>
          <w:szCs w:val="24"/>
        </w:rPr>
        <w:t>1</w:t>
      </w:r>
      <w:r>
        <w:rPr>
          <w:rFonts w:hint="eastAsia" w:ascii="仿宋" w:hAnsi="仿宋" w:eastAsia="仿宋"/>
          <w:b w:val="0"/>
          <w:bCs w:val="0"/>
          <w:sz w:val="24"/>
          <w:szCs w:val="24"/>
        </w:rPr>
        <w:t>）谈判文件的规定存在歧义、重大缺陷，导致评审无法进行的；</w:t>
      </w:r>
    </w:p>
    <w:p>
      <w:pPr>
        <w:pStyle w:val="5"/>
        <w:keepNext w:val="0"/>
        <w:keepLines w:val="0"/>
        <w:spacing w:before="0" w:after="0" w:line="360" w:lineRule="auto"/>
        <w:ind w:firstLine="470" w:firstLineChars="196"/>
        <w:rPr>
          <w:rFonts w:hint="eastAsia" w:ascii="仿宋" w:hAnsi="仿宋" w:eastAsia="仿宋"/>
          <w:b w:val="0"/>
          <w:bCs w:val="0"/>
          <w:sz w:val="24"/>
          <w:szCs w:val="24"/>
        </w:rPr>
      </w:pPr>
      <w:r>
        <w:rPr>
          <w:rFonts w:hint="eastAsia" w:ascii="仿宋" w:hAnsi="仿宋" w:eastAsia="仿宋"/>
          <w:b w:val="0"/>
          <w:bCs w:val="0"/>
          <w:sz w:val="24"/>
          <w:szCs w:val="24"/>
        </w:rPr>
        <w:t>（</w:t>
      </w:r>
      <w:r>
        <w:rPr>
          <w:rFonts w:ascii="仿宋" w:hAnsi="仿宋" w:eastAsia="仿宋"/>
          <w:b w:val="0"/>
          <w:bCs w:val="0"/>
          <w:sz w:val="24"/>
          <w:szCs w:val="24"/>
        </w:rPr>
        <w:t>2</w:t>
      </w:r>
      <w:r>
        <w:rPr>
          <w:rFonts w:hint="eastAsia" w:ascii="仿宋" w:hAnsi="仿宋" w:eastAsia="仿宋"/>
          <w:b w:val="0"/>
          <w:bCs w:val="0"/>
          <w:sz w:val="24"/>
          <w:szCs w:val="24"/>
        </w:rPr>
        <w:t>）谈判文件明显以不合理条件对供应商实行差别待遇或者歧视待遇的；</w:t>
      </w:r>
    </w:p>
    <w:p>
      <w:pPr>
        <w:pStyle w:val="5"/>
        <w:keepNext w:val="0"/>
        <w:keepLines w:val="0"/>
        <w:spacing w:before="0" w:after="0" w:line="360" w:lineRule="auto"/>
        <w:ind w:firstLine="470" w:firstLineChars="196"/>
        <w:rPr>
          <w:rFonts w:hint="eastAsia" w:ascii="仿宋" w:hAnsi="仿宋" w:eastAsia="仿宋"/>
          <w:b w:val="0"/>
          <w:bCs w:val="0"/>
          <w:sz w:val="24"/>
          <w:szCs w:val="24"/>
        </w:rPr>
      </w:pPr>
      <w:r>
        <w:rPr>
          <w:rFonts w:hint="eastAsia" w:ascii="仿宋" w:hAnsi="仿宋" w:eastAsia="仿宋"/>
          <w:b w:val="0"/>
          <w:bCs w:val="0"/>
          <w:sz w:val="24"/>
          <w:szCs w:val="24"/>
        </w:rPr>
        <w:t>（</w:t>
      </w:r>
      <w:r>
        <w:rPr>
          <w:rFonts w:ascii="仿宋" w:hAnsi="仿宋" w:eastAsia="仿宋"/>
          <w:b w:val="0"/>
          <w:bCs w:val="0"/>
          <w:sz w:val="24"/>
          <w:szCs w:val="24"/>
        </w:rPr>
        <w:t>3</w:t>
      </w:r>
      <w:r>
        <w:rPr>
          <w:rFonts w:hint="eastAsia" w:ascii="仿宋" w:hAnsi="仿宋" w:eastAsia="仿宋"/>
          <w:b w:val="0"/>
          <w:bCs w:val="0"/>
          <w:sz w:val="24"/>
          <w:szCs w:val="24"/>
        </w:rPr>
        <w:t>）采购项目属于国家规定的优先、强制采购范围，但是谈判文件未依法体现优先、强制采购相关规定的；</w:t>
      </w:r>
    </w:p>
    <w:p>
      <w:pPr>
        <w:pStyle w:val="5"/>
        <w:keepNext w:val="0"/>
        <w:keepLines w:val="0"/>
        <w:spacing w:before="0" w:after="0" w:line="360" w:lineRule="auto"/>
        <w:ind w:firstLine="470" w:firstLineChars="196"/>
        <w:rPr>
          <w:rFonts w:hint="eastAsia" w:ascii="仿宋" w:hAnsi="仿宋" w:eastAsia="仿宋"/>
          <w:b w:val="0"/>
          <w:bCs w:val="0"/>
          <w:sz w:val="24"/>
          <w:szCs w:val="24"/>
        </w:rPr>
      </w:pPr>
      <w:r>
        <w:rPr>
          <w:rFonts w:hint="eastAsia" w:ascii="仿宋" w:hAnsi="仿宋" w:eastAsia="仿宋"/>
          <w:b w:val="0"/>
          <w:bCs w:val="0"/>
          <w:sz w:val="24"/>
          <w:szCs w:val="24"/>
        </w:rPr>
        <w:t>（4）谈判文件有违反国家其他有关强制性规定的情形。</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 xml:space="preserve">2.1.3 </w:t>
      </w:r>
      <w:r>
        <w:rPr>
          <w:rFonts w:hint="eastAsia" w:ascii="仿宋" w:hAnsi="仿宋" w:eastAsia="仿宋"/>
          <w:b w:val="0"/>
          <w:bCs w:val="0"/>
          <w:sz w:val="24"/>
          <w:szCs w:val="24"/>
        </w:rPr>
        <w:t>出现本条</w:t>
      </w:r>
      <w:r>
        <w:rPr>
          <w:rFonts w:ascii="仿宋" w:hAnsi="仿宋" w:eastAsia="仿宋"/>
          <w:b w:val="0"/>
          <w:bCs w:val="0"/>
          <w:sz w:val="24"/>
          <w:szCs w:val="24"/>
        </w:rPr>
        <w:t>2.1.2</w:t>
      </w:r>
      <w:r>
        <w:rPr>
          <w:rFonts w:hint="eastAsia" w:ascii="仿宋" w:hAnsi="仿宋" w:eastAsia="仿宋"/>
          <w:b w:val="0"/>
          <w:bCs w:val="0"/>
          <w:sz w:val="24"/>
          <w:szCs w:val="24"/>
        </w:rPr>
        <w:t>规定应当停止评审情形的，谈判小组应当向采购组织单位书面书面说明情况。除</w:t>
      </w:r>
      <w:r>
        <w:rPr>
          <w:rFonts w:ascii="仿宋" w:hAnsi="仿宋" w:eastAsia="仿宋"/>
          <w:b w:val="0"/>
          <w:bCs w:val="0"/>
          <w:sz w:val="24"/>
          <w:szCs w:val="24"/>
        </w:rPr>
        <w:t>2.1.2</w:t>
      </w:r>
      <w:r>
        <w:rPr>
          <w:rFonts w:hint="eastAsia" w:ascii="仿宋" w:hAnsi="仿宋" w:eastAsia="仿宋"/>
          <w:b w:val="0"/>
          <w:bCs w:val="0"/>
          <w:sz w:val="24"/>
          <w:szCs w:val="24"/>
        </w:rPr>
        <w:t>规定的情形外，谈判小组不得以任何方式和理由停止评审。</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2.2</w:t>
      </w:r>
      <w:r>
        <w:rPr>
          <w:rFonts w:hint="eastAsia" w:ascii="仿宋" w:hAnsi="仿宋" w:eastAsia="仿宋"/>
          <w:b w:val="0"/>
          <w:bCs w:val="0"/>
          <w:sz w:val="24"/>
          <w:szCs w:val="24"/>
        </w:rPr>
        <w:t>谈判。</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2.2.1</w:t>
      </w:r>
      <w:r>
        <w:rPr>
          <w:rFonts w:hint="eastAsia" w:ascii="仿宋" w:hAnsi="仿宋" w:eastAsia="仿宋"/>
          <w:b w:val="0"/>
          <w:bCs w:val="0"/>
          <w:sz w:val="24"/>
          <w:szCs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2.2.2</w:t>
      </w:r>
      <w:r>
        <w:rPr>
          <w:rFonts w:hint="eastAsia" w:ascii="仿宋" w:hAnsi="仿宋" w:eastAsia="仿宋"/>
          <w:b w:val="0"/>
          <w:bCs w:val="0"/>
          <w:sz w:val="24"/>
          <w:szCs w:val="24"/>
        </w:rPr>
        <w:t>每轮谈判开始前，谈判小组应根据谈判文件的规定，并结合各供应商的响应文件拟定谈判内容。</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2.2.3</w:t>
      </w:r>
      <w:r>
        <w:rPr>
          <w:rFonts w:hint="eastAsia" w:ascii="仿宋" w:hAnsi="仿宋" w:eastAsia="仿宋"/>
          <w:b w:val="0"/>
          <w:bCs w:val="0"/>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2.2.4</w:t>
      </w:r>
      <w:r>
        <w:rPr>
          <w:rFonts w:hint="eastAsia" w:ascii="仿宋" w:hAnsi="仿宋" w:eastAsia="仿宋"/>
          <w:b w:val="0"/>
          <w:bCs w:val="0"/>
          <w:sz w:val="24"/>
          <w:szCs w:val="24"/>
        </w:rPr>
        <w:t>对谈判文件作出的实质性变动是谈判文件的有效组成部分，谈判小组应当及时以书面形式同时通知所有参加谈判的供应商。</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2.2.5</w:t>
      </w:r>
      <w:r>
        <w:rPr>
          <w:rFonts w:hint="eastAsia" w:ascii="仿宋" w:hAnsi="仿宋" w:eastAsia="仿宋"/>
          <w:b w:val="0"/>
          <w:bCs w:val="0"/>
          <w:sz w:val="24"/>
          <w:szCs w:val="24"/>
        </w:rPr>
        <w:t>谈判过程中，谈判文件变动的，供应商应当按照谈判文件的变动情况和谈判小组的要求重新提交响应文件，并由其法定代表人</w:t>
      </w:r>
      <w:r>
        <w:rPr>
          <w:rFonts w:ascii="仿宋" w:hAnsi="仿宋" w:eastAsia="仿宋"/>
          <w:b w:val="0"/>
          <w:bCs w:val="0"/>
          <w:sz w:val="24"/>
          <w:szCs w:val="24"/>
        </w:rPr>
        <w:t>/</w:t>
      </w:r>
      <w:r>
        <w:rPr>
          <w:rFonts w:hint="eastAsia" w:ascii="仿宋" w:hAnsi="仿宋" w:eastAsia="仿宋"/>
          <w:b w:val="0"/>
          <w:bCs w:val="0"/>
          <w:sz w:val="24"/>
          <w:szCs w:val="24"/>
        </w:rPr>
        <w:t>主要负责人</w:t>
      </w:r>
      <w:r>
        <w:rPr>
          <w:rFonts w:ascii="仿宋" w:hAnsi="仿宋" w:eastAsia="仿宋"/>
          <w:b w:val="0"/>
          <w:bCs w:val="0"/>
          <w:sz w:val="24"/>
          <w:szCs w:val="24"/>
        </w:rPr>
        <w:t>/</w:t>
      </w:r>
      <w:r>
        <w:rPr>
          <w:rFonts w:hint="eastAsia" w:ascii="仿宋" w:hAnsi="仿宋" w:eastAsia="仿宋"/>
          <w:b w:val="0"/>
          <w:bCs w:val="0"/>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39"/>
        <w:snapToGrid w:val="0"/>
        <w:spacing w:line="360" w:lineRule="auto"/>
        <w:ind w:firstLine="480" w:firstLineChars="200"/>
        <w:rPr>
          <w:rFonts w:ascii="仿宋" w:hAnsi="仿宋" w:eastAsia="仿宋"/>
          <w:sz w:val="24"/>
          <w:szCs w:val="24"/>
        </w:rPr>
      </w:pPr>
      <w:r>
        <w:rPr>
          <w:rFonts w:ascii="仿宋" w:hAnsi="仿宋" w:eastAsia="仿宋"/>
          <w:sz w:val="24"/>
          <w:szCs w:val="24"/>
        </w:rPr>
        <w:t>2.2.6</w:t>
      </w:r>
      <w:r>
        <w:rPr>
          <w:rFonts w:hint="eastAsia" w:ascii="仿宋" w:hAnsi="仿宋" w:eastAsia="仿宋"/>
          <w:sz w:val="24"/>
          <w:szCs w:val="24"/>
          <w:lang w:val="zh-CN"/>
        </w:rPr>
        <w:t>有效性、完整性和响应程度审查</w:t>
      </w:r>
    </w:p>
    <w:p>
      <w:pPr>
        <w:pStyle w:val="39"/>
        <w:snapToGrid w:val="0"/>
        <w:spacing w:line="360" w:lineRule="auto"/>
        <w:ind w:firstLine="480" w:firstLineChars="200"/>
        <w:rPr>
          <w:rFonts w:ascii="仿宋" w:hAnsi="仿宋" w:eastAsia="仿宋"/>
          <w:sz w:val="24"/>
          <w:szCs w:val="24"/>
        </w:rPr>
      </w:pPr>
      <w:r>
        <w:rPr>
          <w:rFonts w:ascii="仿宋" w:hAnsi="仿宋" w:eastAsia="仿宋"/>
          <w:sz w:val="24"/>
          <w:szCs w:val="24"/>
        </w:rPr>
        <w:t>2.2.6.1</w:t>
      </w:r>
      <w:r>
        <w:rPr>
          <w:rFonts w:hint="eastAsia" w:ascii="仿宋" w:hAnsi="仿宋" w:eastAsia="仿宋"/>
          <w:sz w:val="24"/>
          <w:szCs w:val="24"/>
        </w:rPr>
        <w:t>谈判过程中，</w:t>
      </w:r>
      <w:r>
        <w:rPr>
          <w:rFonts w:hint="eastAsia" w:ascii="仿宋" w:hAnsi="仿宋" w:eastAsia="仿宋"/>
          <w:sz w:val="24"/>
          <w:szCs w:val="24"/>
          <w:lang w:val="zh-CN"/>
        </w:rPr>
        <w:t>谈判小组对供应商首次递交的响应文件进行审查，审查中发现供应商首次响应文件有下列情况之一的，应按照无效响应文件处理：</w:t>
      </w:r>
    </w:p>
    <w:p>
      <w:pPr>
        <w:pStyle w:val="39"/>
        <w:snapToGrid w:val="0"/>
        <w:spacing w:line="360" w:lineRule="auto"/>
        <w:ind w:firstLine="480" w:firstLineChars="200"/>
        <w:rPr>
          <w:rFonts w:hint="eastAsia"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rPr>
        <w:t>1</w:t>
      </w:r>
      <w:r>
        <w:rPr>
          <w:rFonts w:hint="eastAsia" w:ascii="仿宋" w:hAnsi="仿宋" w:eastAsia="仿宋"/>
          <w:sz w:val="24"/>
          <w:szCs w:val="24"/>
          <w:lang w:val="zh-CN"/>
        </w:rPr>
        <w:t>）响应文件的语言、报价货币、知识产权、响应文件有效期不符合采购文件的规定，影响谈判小组评判的；</w:t>
      </w:r>
    </w:p>
    <w:p>
      <w:pPr>
        <w:pStyle w:val="39"/>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2.2.6.2</w:t>
      </w:r>
      <w:r>
        <w:rPr>
          <w:rFonts w:hint="eastAsia" w:ascii="仿宋" w:hAnsi="仿宋" w:eastAsia="仿宋"/>
          <w:sz w:val="24"/>
          <w:szCs w:val="24"/>
          <w:lang w:val="zh-CN"/>
        </w:rPr>
        <w:t>经最终谈判后，响应文件仍有下列情况之一的，应按照无效响应文件处理：</w:t>
      </w:r>
    </w:p>
    <w:p>
      <w:pPr>
        <w:pStyle w:val="39"/>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w:t>
      </w:r>
      <w:r>
        <w:rPr>
          <w:rFonts w:hint="eastAsia" w:ascii="仿宋" w:hAnsi="仿宋" w:eastAsia="仿宋"/>
          <w:sz w:val="24"/>
          <w:szCs w:val="24"/>
          <w:lang w:val="zh-CN"/>
        </w:rPr>
        <w:t>响应文件仍不能实质响应采购文件的实质性要求的；</w:t>
      </w:r>
    </w:p>
    <w:p>
      <w:pPr>
        <w:pStyle w:val="39"/>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）响应文件中仍有谈判文件规定的其他无效响应情形的。</w:t>
      </w:r>
    </w:p>
    <w:p>
      <w:pPr>
        <w:pStyle w:val="39"/>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2.2.6.3</w:t>
      </w:r>
      <w:r>
        <w:rPr>
          <w:rFonts w:hint="eastAsia" w:ascii="仿宋" w:hAnsi="仿宋" w:eastAsia="仿宋"/>
          <w:sz w:val="24"/>
          <w:szCs w:val="24"/>
          <w:lang w:val="zh-CN"/>
        </w:rPr>
        <w:t>谈判小组对响应文件签署、盖章等进行审查过程中，有下列情形的，谈判小组应当评定为不影响整个响应文件有效性和采购活动公平竞争，并通过响应文件的有效性审查：</w:t>
      </w:r>
    </w:p>
    <w:p>
      <w:pPr>
        <w:pStyle w:val="39"/>
        <w:snapToGrid w:val="0"/>
        <w:spacing w:line="360" w:lineRule="auto"/>
        <w:ind w:firstLine="480" w:firstLineChars="200"/>
        <w:rPr>
          <w:rFonts w:hint="eastAsia"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rPr>
        <w:t>1</w:t>
      </w:r>
      <w:r>
        <w:rPr>
          <w:rFonts w:hint="eastAsia" w:ascii="仿宋" w:hAnsi="仿宋" w:eastAsia="仿宋"/>
          <w:sz w:val="24"/>
          <w:szCs w:val="24"/>
          <w:lang w:val="zh-CN"/>
        </w:rPr>
        <w:t>）响应文件存在个别地方（总数不能超过</w:t>
      </w:r>
      <w:r>
        <w:rPr>
          <w:rFonts w:ascii="仿宋" w:hAnsi="仿宋" w:eastAsia="仿宋"/>
          <w:sz w:val="24"/>
          <w:szCs w:val="24"/>
          <w:lang w:val="zh-CN"/>
        </w:rPr>
        <w:t>2</w:t>
      </w:r>
      <w:r>
        <w:rPr>
          <w:rFonts w:hint="eastAsia" w:ascii="仿宋" w:hAnsi="仿宋" w:eastAsia="仿宋"/>
          <w:sz w:val="24"/>
          <w:szCs w:val="24"/>
          <w:lang w:val="zh-CN"/>
        </w:rPr>
        <w:t>个）没有法定代表人</w:t>
      </w:r>
      <w:r>
        <w:rPr>
          <w:rFonts w:ascii="仿宋" w:hAnsi="仿宋" w:eastAsia="仿宋"/>
          <w:sz w:val="24"/>
          <w:szCs w:val="24"/>
          <w:lang w:val="zh-CN"/>
        </w:rPr>
        <w:t>/</w:t>
      </w:r>
      <w:r>
        <w:rPr>
          <w:rFonts w:hint="eastAsia" w:ascii="仿宋" w:hAnsi="仿宋" w:eastAsia="仿宋"/>
          <w:sz w:val="24"/>
          <w:szCs w:val="24"/>
          <w:lang w:val="zh-CN"/>
        </w:rPr>
        <w:t>单位负责人签字，但有法定代表人</w:t>
      </w:r>
      <w:r>
        <w:rPr>
          <w:rFonts w:ascii="仿宋" w:hAnsi="仿宋" w:eastAsia="仿宋"/>
          <w:sz w:val="24"/>
          <w:szCs w:val="24"/>
          <w:lang w:val="zh-CN"/>
        </w:rPr>
        <w:t>/</w:t>
      </w:r>
      <w:r>
        <w:rPr>
          <w:rFonts w:hint="eastAsia" w:ascii="仿宋" w:hAnsi="仿宋" w:eastAsia="仿宋"/>
          <w:sz w:val="24"/>
          <w:szCs w:val="24"/>
          <w:lang w:val="zh-CN"/>
        </w:rPr>
        <w:t>单位负责人的私人印章或者有效授权代理人签字的，但法定代表人</w:t>
      </w:r>
      <w:r>
        <w:rPr>
          <w:rFonts w:ascii="仿宋" w:hAnsi="仿宋" w:eastAsia="仿宋"/>
          <w:sz w:val="24"/>
          <w:szCs w:val="24"/>
          <w:lang w:val="zh-CN"/>
        </w:rPr>
        <w:t>/</w:t>
      </w:r>
      <w:r>
        <w:rPr>
          <w:rFonts w:hint="eastAsia" w:ascii="仿宋" w:hAnsi="仿宋" w:eastAsia="仿宋"/>
          <w:sz w:val="24"/>
          <w:szCs w:val="24"/>
          <w:lang w:val="zh-CN"/>
        </w:rPr>
        <w:t>单位负责人授权书除外；</w:t>
      </w:r>
    </w:p>
    <w:p>
      <w:pPr>
        <w:pStyle w:val="39"/>
        <w:snapToGrid w:val="0"/>
        <w:spacing w:line="360" w:lineRule="auto"/>
        <w:ind w:firstLine="480" w:firstLineChars="200"/>
        <w:rPr>
          <w:rFonts w:hint="eastAsia"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rPr>
        <w:t>2</w:t>
      </w:r>
      <w:r>
        <w:rPr>
          <w:rFonts w:hint="eastAsia" w:ascii="仿宋" w:hAnsi="仿宋" w:eastAsia="仿宋"/>
          <w:sz w:val="24"/>
          <w:szCs w:val="24"/>
          <w:lang w:val="zh-CN"/>
        </w:rPr>
        <w:t>）响应文件除采购文件明确要求加盖单位</w:t>
      </w:r>
      <w:r>
        <w:rPr>
          <w:rFonts w:ascii="仿宋" w:hAnsi="仿宋" w:eastAsia="仿宋"/>
          <w:sz w:val="24"/>
          <w:szCs w:val="24"/>
          <w:lang w:val="zh-CN"/>
        </w:rPr>
        <w:t>(</w:t>
      </w:r>
      <w:r>
        <w:rPr>
          <w:rFonts w:hint="eastAsia" w:ascii="仿宋" w:hAnsi="仿宋" w:eastAsia="仿宋"/>
          <w:sz w:val="24"/>
          <w:szCs w:val="24"/>
          <w:lang w:val="zh-CN"/>
        </w:rPr>
        <w:t>法人</w:t>
      </w:r>
      <w:r>
        <w:rPr>
          <w:rFonts w:ascii="仿宋" w:hAnsi="仿宋" w:eastAsia="仿宋"/>
          <w:sz w:val="24"/>
          <w:szCs w:val="24"/>
          <w:lang w:val="zh-CN"/>
        </w:rPr>
        <w:t>)</w:t>
      </w:r>
      <w:r>
        <w:rPr>
          <w:rFonts w:hint="eastAsia" w:ascii="仿宋" w:hAnsi="仿宋" w:eastAsia="仿宋"/>
          <w:sz w:val="24"/>
          <w:szCs w:val="24"/>
          <w:lang w:val="zh-CN"/>
        </w:rPr>
        <w:t>公章的以外，其他地方以相关专用章加盖的；</w:t>
      </w:r>
    </w:p>
    <w:p>
      <w:pPr>
        <w:pStyle w:val="39"/>
        <w:snapToGrid w:val="0"/>
        <w:spacing w:line="360" w:lineRule="auto"/>
        <w:ind w:firstLine="480" w:firstLineChars="200"/>
        <w:rPr>
          <w:rFonts w:hint="eastAsia"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rPr>
        <w:t>3</w:t>
      </w:r>
      <w:r>
        <w:rPr>
          <w:rFonts w:hint="eastAsia" w:ascii="仿宋" w:hAnsi="仿宋" w:eastAsia="仿宋"/>
          <w:sz w:val="24"/>
          <w:szCs w:val="24"/>
          <w:lang w:val="zh-CN"/>
        </w:rPr>
        <w:t>）以骑缝章的形式代替响应文件内容逐页盖章的（但是骑缝章模糊不清，印章名称无法辨认的除外）。</w:t>
      </w:r>
    </w:p>
    <w:p>
      <w:pPr>
        <w:pStyle w:val="39"/>
        <w:snapToGrid w:val="0"/>
        <w:spacing w:line="360" w:lineRule="auto"/>
        <w:ind w:firstLine="480" w:firstLineChars="200"/>
        <w:rPr>
          <w:rFonts w:ascii="仿宋" w:hAnsi="仿宋" w:eastAsia="仿宋"/>
          <w:sz w:val="24"/>
          <w:szCs w:val="24"/>
        </w:rPr>
      </w:pPr>
      <w:r>
        <w:rPr>
          <w:rFonts w:ascii="仿宋" w:hAnsi="仿宋" w:eastAsia="仿宋"/>
          <w:sz w:val="24"/>
          <w:szCs w:val="24"/>
        </w:rPr>
        <w:t>2.2.6.4</w:t>
      </w:r>
      <w:r>
        <w:rPr>
          <w:rFonts w:hint="eastAsia" w:ascii="仿宋" w:hAnsi="仿宋" w:eastAsia="仿宋"/>
          <w:sz w:val="24"/>
          <w:szCs w:val="24"/>
        </w:rPr>
        <w:t>谈判小组</w:t>
      </w:r>
      <w:r>
        <w:rPr>
          <w:rFonts w:hint="eastAsia" w:ascii="仿宋" w:hAnsi="仿宋" w:eastAsia="仿宋"/>
          <w:sz w:val="24"/>
          <w:szCs w:val="24"/>
          <w:lang w:val="zh-CN"/>
        </w:rPr>
        <w:t>对所有响应文件的有效性、完整性和响应程度进行审查</w:t>
      </w:r>
      <w:r>
        <w:rPr>
          <w:rFonts w:hint="eastAsia" w:ascii="仿宋" w:hAnsi="仿宋" w:eastAsia="仿宋"/>
          <w:sz w:val="24"/>
          <w:szCs w:val="24"/>
        </w:rPr>
        <w:t>后，向采购</w:t>
      </w:r>
      <w:r>
        <w:rPr>
          <w:rFonts w:hint="eastAsia" w:ascii="仿宋" w:hAnsi="仿宋" w:eastAsia="仿宋"/>
          <w:sz w:val="24"/>
          <w:szCs w:val="24"/>
          <w:lang w:val="zh-CN"/>
        </w:rPr>
        <w:t>代理机构</w:t>
      </w:r>
      <w:r>
        <w:rPr>
          <w:rFonts w:hint="eastAsia" w:ascii="仿宋" w:hAnsi="仿宋" w:eastAsia="仿宋"/>
          <w:sz w:val="24"/>
          <w:szCs w:val="24"/>
        </w:rPr>
        <w:t>出具</w:t>
      </w:r>
      <w:r>
        <w:rPr>
          <w:rFonts w:hint="eastAsia" w:ascii="仿宋" w:hAnsi="仿宋" w:eastAsia="仿宋"/>
          <w:sz w:val="24"/>
          <w:szCs w:val="24"/>
          <w:lang w:val="zh-CN"/>
        </w:rPr>
        <w:t>有效性、完整性和响应程度</w:t>
      </w:r>
      <w:r>
        <w:rPr>
          <w:rFonts w:hint="eastAsia" w:ascii="仿宋" w:hAnsi="仿宋" w:eastAsia="仿宋"/>
          <w:sz w:val="24"/>
          <w:szCs w:val="24"/>
        </w:rPr>
        <w:t>审查报告，确定继续谈判的供应商名单。没有通过</w:t>
      </w:r>
      <w:r>
        <w:rPr>
          <w:rFonts w:hint="eastAsia" w:ascii="仿宋" w:hAnsi="仿宋" w:eastAsia="仿宋"/>
          <w:sz w:val="24"/>
          <w:szCs w:val="24"/>
          <w:lang w:val="zh-CN"/>
        </w:rPr>
        <w:t>有效性、完整性和响应程度</w:t>
      </w:r>
      <w:r>
        <w:rPr>
          <w:rFonts w:hint="eastAsia" w:ascii="仿宋" w:hAnsi="仿宋" w:eastAsia="仿宋"/>
          <w:sz w:val="24"/>
          <w:szCs w:val="24"/>
        </w:rPr>
        <w:t>审查的供应商，谈判小组应在</w:t>
      </w:r>
      <w:r>
        <w:rPr>
          <w:rFonts w:hint="eastAsia" w:ascii="仿宋" w:hAnsi="仿宋" w:eastAsia="仿宋"/>
          <w:sz w:val="24"/>
          <w:szCs w:val="24"/>
          <w:lang w:val="zh-CN"/>
        </w:rPr>
        <w:t>有效性、完整性和响应程度</w:t>
      </w:r>
      <w:r>
        <w:rPr>
          <w:rFonts w:hint="eastAsia" w:ascii="仿宋" w:hAnsi="仿宋" w:eastAsia="仿宋"/>
          <w:sz w:val="24"/>
          <w:szCs w:val="24"/>
        </w:rPr>
        <w:t>审查报告中说明原因。</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2.2.7</w:t>
      </w:r>
      <w:r>
        <w:rPr>
          <w:rFonts w:hint="eastAsia" w:ascii="仿宋" w:hAnsi="仿宋" w:eastAsia="仿宋"/>
          <w:b w:val="0"/>
          <w:bCs w:val="0"/>
          <w:sz w:val="24"/>
          <w:szCs w:val="24"/>
        </w:rPr>
        <w:t>谈判过程中，谈判的任何一方不得透露与谈判有关的其他供应商的技术资料、价格和其他信息。</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2.2.8</w:t>
      </w:r>
      <w:r>
        <w:rPr>
          <w:rFonts w:hint="eastAsia" w:ascii="仿宋" w:hAnsi="仿宋" w:eastAsia="仿宋"/>
          <w:b w:val="0"/>
          <w:bCs w:val="0"/>
          <w:sz w:val="24"/>
          <w:szCs w:val="24"/>
        </w:rPr>
        <w:t>谈判过程中，谈判小组发现或者知晓供应商存在违法、违纪行为的，谈判小组应当将该供应商响应文件作无效处理，不允许其提交最后报价。</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2.2.9</w:t>
      </w:r>
      <w:r>
        <w:rPr>
          <w:rFonts w:hint="eastAsia" w:ascii="仿宋" w:hAnsi="仿宋" w:eastAsia="仿宋"/>
          <w:b w:val="0"/>
          <w:bCs w:val="0"/>
          <w:sz w:val="24"/>
          <w:szCs w:val="24"/>
        </w:rPr>
        <w:t>谈判完成后，谈判小组应出具谈判情况记录表，谈判情况记录表需包含谈判内容、谈判意见、实质性变动内容等。</w:t>
      </w:r>
    </w:p>
    <w:p>
      <w:pPr>
        <w:spacing w:line="360" w:lineRule="auto"/>
        <w:ind w:firstLine="480" w:firstLineChars="200"/>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报价</w:t>
      </w:r>
    </w:p>
    <w:p>
      <w:pPr>
        <w:pStyle w:val="39"/>
        <w:snapToGrid w:val="0"/>
        <w:spacing w:line="360" w:lineRule="auto"/>
        <w:ind w:firstLine="480" w:firstLineChars="200"/>
        <w:rPr>
          <w:rFonts w:ascii="仿宋" w:hAnsi="仿宋" w:eastAsia="仿宋"/>
          <w:sz w:val="24"/>
          <w:szCs w:val="24"/>
        </w:rPr>
      </w:pPr>
      <w:r>
        <w:rPr>
          <w:rFonts w:ascii="仿宋" w:hAnsi="仿宋" w:eastAsia="仿宋"/>
          <w:sz w:val="24"/>
          <w:szCs w:val="24"/>
        </w:rPr>
        <w:t>2.3.1</w:t>
      </w:r>
      <w:r>
        <w:rPr>
          <w:rFonts w:hint="eastAsia" w:ascii="仿宋" w:hAnsi="仿宋" w:eastAsia="仿宋"/>
          <w:sz w:val="24"/>
          <w:szCs w:val="24"/>
        </w:rPr>
        <w:t>除首次响应文件中的报价以外，供应商报价采用现场报价。</w:t>
      </w:r>
    </w:p>
    <w:p>
      <w:pPr>
        <w:spacing w:line="360" w:lineRule="auto"/>
        <w:ind w:firstLine="480" w:firstLineChars="200"/>
        <w:rPr>
          <w:rFonts w:ascii="仿宋" w:hAnsi="仿宋" w:eastAsia="仿宋"/>
          <w:sz w:val="24"/>
          <w:szCs w:val="24"/>
        </w:rPr>
      </w:pPr>
      <w:r>
        <w:rPr>
          <w:rFonts w:ascii="仿宋" w:hAnsi="仿宋" w:eastAsia="仿宋"/>
          <w:sz w:val="24"/>
          <w:szCs w:val="24"/>
        </w:rPr>
        <w:t>2.3.2</w:t>
      </w:r>
      <w:r>
        <w:rPr>
          <w:rFonts w:hint="eastAsia" w:ascii="仿宋" w:hAnsi="仿宋" w:eastAsia="仿宋"/>
          <w:sz w:val="24"/>
          <w:szCs w:val="24"/>
        </w:rPr>
        <w:t>谈判小组应当要求所有实质性响应的供应商在规定时间内提交最后报价或者多轮报价后再最后报价，提交最后报价的供应商不得少于</w:t>
      </w:r>
      <w:r>
        <w:rPr>
          <w:rFonts w:ascii="仿宋" w:hAnsi="仿宋" w:eastAsia="仿宋"/>
          <w:sz w:val="24"/>
          <w:szCs w:val="24"/>
        </w:rPr>
        <w:t>3</w:t>
      </w:r>
      <w:r>
        <w:rPr>
          <w:rFonts w:hint="eastAsia" w:ascii="仿宋" w:hAnsi="仿宋" w:eastAsia="仿宋"/>
          <w:sz w:val="24"/>
          <w:szCs w:val="24"/>
        </w:rPr>
        <w:t>家。两轮（首次响应文件中的报价为第一轮）以上报价的，其最后报价不得高于对该项目之前的报价，否则，谈判小组应当对其响应文件按无效处理，不允许进入综合评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仿宋" w:hAnsi="仿宋" w:eastAsia="仿宋"/>
          <w:sz w:val="24"/>
          <w:szCs w:val="24"/>
        </w:rPr>
      </w:pPr>
      <w:r>
        <w:rPr>
          <w:rFonts w:ascii="仿宋" w:hAnsi="仿宋" w:eastAsia="仿宋"/>
          <w:sz w:val="24"/>
          <w:szCs w:val="24"/>
        </w:rPr>
        <w:t>2.3.3</w:t>
      </w:r>
      <w:r>
        <w:rPr>
          <w:rFonts w:hint="eastAsia" w:ascii="仿宋" w:hAnsi="仿宋" w:eastAsia="仿宋"/>
          <w:sz w:val="24"/>
          <w:szCs w:val="24"/>
        </w:rPr>
        <w:t>参与报价的供应商按谈判小组要求进行报价。最后报价超过竞争性谈判文件规定的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 w:hAnsi="仿宋" w:eastAsia="仿宋"/>
          <w:sz w:val="24"/>
          <w:szCs w:val="24"/>
        </w:rPr>
      </w:pPr>
      <w:r>
        <w:rPr>
          <w:rFonts w:ascii="仿宋" w:hAnsi="仿宋" w:eastAsia="仿宋"/>
          <w:sz w:val="24"/>
          <w:szCs w:val="24"/>
        </w:rPr>
        <w:t>2.3.4</w:t>
      </w:r>
      <w:r>
        <w:rPr>
          <w:rFonts w:hint="eastAsia" w:ascii="仿宋" w:hAnsi="仿宋" w:eastAsia="仿宋"/>
          <w:sz w:val="24"/>
          <w:szCs w:val="24"/>
        </w:rPr>
        <w:t>供应商报价应当由法定代表人</w:t>
      </w:r>
      <w:r>
        <w:rPr>
          <w:rFonts w:ascii="仿宋" w:hAnsi="仿宋" w:eastAsia="仿宋"/>
          <w:sz w:val="24"/>
          <w:szCs w:val="24"/>
        </w:rPr>
        <w:t>/</w:t>
      </w:r>
      <w:r>
        <w:rPr>
          <w:rFonts w:hint="eastAsia" w:ascii="仿宋" w:hAnsi="仿宋" w:eastAsia="仿宋"/>
          <w:sz w:val="24"/>
          <w:szCs w:val="24"/>
        </w:rPr>
        <w:t>主要负责人</w:t>
      </w:r>
      <w:r>
        <w:rPr>
          <w:rFonts w:ascii="仿宋" w:hAnsi="仿宋" w:eastAsia="仿宋"/>
          <w:sz w:val="24"/>
          <w:szCs w:val="24"/>
        </w:rPr>
        <w:t>/</w:t>
      </w:r>
      <w:r>
        <w:rPr>
          <w:rFonts w:hint="eastAsia" w:ascii="仿宋" w:hAnsi="仿宋" w:eastAsia="仿宋"/>
          <w:sz w:val="24"/>
          <w:szCs w:val="24"/>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 w:hAnsi="仿宋" w:eastAsia="仿宋"/>
          <w:sz w:val="24"/>
          <w:szCs w:val="24"/>
        </w:rPr>
      </w:pPr>
      <w:r>
        <w:rPr>
          <w:rFonts w:ascii="仿宋" w:hAnsi="仿宋" w:eastAsia="仿宋"/>
          <w:sz w:val="24"/>
          <w:szCs w:val="24"/>
        </w:rPr>
        <w:t>2.3.5</w:t>
      </w:r>
      <w:r>
        <w:rPr>
          <w:rFonts w:hint="eastAsia" w:ascii="仿宋" w:hAnsi="仿宋" w:eastAsia="仿宋"/>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比较与评价。由谈判小组采用综合评分法对提交最后报价的供应商的响应文件和最后报价进行综合评分，具体要求详见本章综合评分部分。</w:t>
      </w:r>
    </w:p>
    <w:p>
      <w:pPr>
        <w:spacing w:line="360" w:lineRule="auto"/>
        <w:ind w:firstLine="480" w:firstLineChars="200"/>
        <w:rPr>
          <w:rFonts w:ascii="仿宋" w:hAnsi="仿宋" w:eastAsia="仿宋"/>
          <w:sz w:val="24"/>
          <w:szCs w:val="24"/>
        </w:rPr>
      </w:pPr>
      <w:r>
        <w:rPr>
          <w:rFonts w:ascii="仿宋" w:hAnsi="仿宋" w:eastAsia="仿宋"/>
          <w:sz w:val="24"/>
          <w:szCs w:val="24"/>
        </w:rPr>
        <w:t>2.5</w:t>
      </w:r>
      <w:r>
        <w:rPr>
          <w:rFonts w:hint="eastAsia" w:ascii="仿宋" w:hAnsi="仿宋" w:eastAsia="仿宋"/>
          <w:sz w:val="24"/>
          <w:szCs w:val="24"/>
        </w:rPr>
        <w:t>推荐成交候选供应商。谈判小组应当根据综合评分情况，按照评审得分由高到低顺序推荐</w:t>
      </w:r>
      <w:r>
        <w:rPr>
          <w:rFonts w:ascii="仿宋" w:hAnsi="仿宋" w:eastAsia="仿宋"/>
          <w:sz w:val="24"/>
          <w:szCs w:val="24"/>
        </w:rPr>
        <w:t>3</w:t>
      </w:r>
      <w:r>
        <w:rPr>
          <w:rFonts w:hint="eastAsia" w:ascii="仿宋" w:hAnsi="仿宋" w:eastAsia="仿宋"/>
          <w:sz w:val="24"/>
          <w:szCs w:val="24"/>
        </w:rPr>
        <w:t>家以上成交候选供应商，并编写谈判报告。评审得分相同的，按照最后报价由低到高的顺序推荐。评审得分且最后报价相同的，按照技术指标优劣（得分高低）顺序推荐。评审得分且最后报价且技术指标得分均相同的，成交候选供应商并列，由采购人随机抽签确定成交供应商。</w:t>
      </w:r>
    </w:p>
    <w:p>
      <w:pPr>
        <w:spacing w:line="360" w:lineRule="auto"/>
        <w:ind w:firstLine="480" w:firstLineChars="200"/>
        <w:rPr>
          <w:rFonts w:ascii="仿宋" w:hAnsi="仿宋" w:eastAsia="仿宋"/>
          <w:sz w:val="24"/>
          <w:szCs w:val="24"/>
        </w:rPr>
      </w:pPr>
      <w:r>
        <w:rPr>
          <w:rFonts w:ascii="仿宋" w:hAnsi="仿宋" w:eastAsia="仿宋"/>
          <w:sz w:val="24"/>
          <w:szCs w:val="24"/>
        </w:rPr>
        <w:t>2.6</w:t>
      </w:r>
      <w:r>
        <w:rPr>
          <w:rFonts w:hint="eastAsia" w:ascii="仿宋" w:hAnsi="仿宋" w:eastAsia="仿宋"/>
          <w:sz w:val="24"/>
          <w:szCs w:val="24"/>
        </w:rPr>
        <w:t>谈判小组复核。谈判小组评分汇总结束后，谈判小组应当进行评审复核，对拟推荐为成交候选供应商的、报价最低的、供应商资格审查未通过的、供应商响应文件作无效处理的重点复核。</w:t>
      </w:r>
    </w:p>
    <w:p>
      <w:pPr>
        <w:spacing w:line="360" w:lineRule="auto"/>
        <w:ind w:firstLine="480" w:firstLineChars="200"/>
        <w:rPr>
          <w:rFonts w:ascii="仿宋" w:hAnsi="仿宋" w:eastAsia="仿宋"/>
          <w:sz w:val="24"/>
          <w:szCs w:val="24"/>
        </w:rPr>
      </w:pPr>
      <w:r>
        <w:rPr>
          <w:rFonts w:ascii="仿宋" w:hAnsi="仿宋" w:eastAsia="仿宋"/>
          <w:sz w:val="24"/>
          <w:szCs w:val="24"/>
        </w:rPr>
        <w:t>2.7</w:t>
      </w:r>
      <w:r>
        <w:rPr>
          <w:rFonts w:hint="eastAsia" w:ascii="仿宋" w:hAnsi="仿宋" w:eastAsia="仿宋"/>
          <w:sz w:val="24"/>
          <w:szCs w:val="24"/>
        </w:rPr>
        <w:t>采购组织单位现场复核评审结果。</w:t>
      </w:r>
    </w:p>
    <w:p>
      <w:pPr>
        <w:spacing w:line="360" w:lineRule="auto"/>
        <w:ind w:firstLine="480" w:firstLineChars="200"/>
        <w:rPr>
          <w:rFonts w:ascii="仿宋" w:hAnsi="仿宋" w:eastAsia="仿宋"/>
          <w:sz w:val="24"/>
          <w:szCs w:val="24"/>
        </w:rPr>
      </w:pPr>
      <w:r>
        <w:rPr>
          <w:rFonts w:ascii="仿宋" w:hAnsi="仿宋" w:eastAsia="仿宋"/>
          <w:sz w:val="24"/>
          <w:szCs w:val="24"/>
        </w:rPr>
        <w:t>2.7.1</w:t>
      </w:r>
      <w:r>
        <w:rPr>
          <w:rFonts w:hint="eastAsia" w:ascii="仿宋" w:hAnsi="仿宋" w:eastAsia="仿宋"/>
          <w:sz w:val="24"/>
          <w:szCs w:val="24"/>
        </w:rPr>
        <w:t>评审结果汇总完成后，谈判小组拟出具谈判评审报告前，采购代理机构应当组织</w:t>
      </w:r>
      <w:r>
        <w:rPr>
          <w:rFonts w:ascii="仿宋" w:hAnsi="仿宋" w:eastAsia="仿宋"/>
          <w:sz w:val="24"/>
          <w:szCs w:val="24"/>
        </w:rPr>
        <w:t>2</w:t>
      </w:r>
      <w:r>
        <w:rPr>
          <w:rFonts w:hint="eastAsia" w:ascii="仿宋" w:hAnsi="仿宋" w:eastAsia="仿宋"/>
          <w:sz w:val="24"/>
          <w:szCs w:val="24"/>
        </w:rPr>
        <w:t>名以上的本单位工作人员，在采购现场监督人员的监督之下，依据有关的法律制度和谈判文件对评审结果进行复核，出具复核报告，存在下列情形之一的，采购代理机构应当根据情况书面建议谈判小组现场修改评审结果：</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）分值汇总计算错误的；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）分项评分超出评分标准范围的；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）客观评分不一致的。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存在本条上述情形的，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采购代理机构复核过程中，谈判小组成员不得离开评审现场。</w:t>
      </w:r>
    </w:p>
    <w:p>
      <w:pPr>
        <w:spacing w:line="360" w:lineRule="auto"/>
        <w:ind w:firstLine="480" w:firstLineChars="200"/>
        <w:rPr>
          <w:rFonts w:ascii="仿宋" w:hAnsi="仿宋" w:eastAsia="仿宋"/>
          <w:sz w:val="24"/>
          <w:szCs w:val="24"/>
        </w:rPr>
      </w:pPr>
      <w:r>
        <w:rPr>
          <w:rFonts w:ascii="仿宋" w:hAnsi="仿宋" w:eastAsia="仿宋"/>
          <w:sz w:val="24"/>
          <w:szCs w:val="24"/>
        </w:rPr>
        <w:t>2.7.2</w:t>
      </w:r>
      <w:r>
        <w:rPr>
          <w:rFonts w:hint="eastAsia" w:ascii="仿宋" w:hAnsi="仿宋" w:eastAsia="仿宋"/>
          <w:sz w:val="24"/>
          <w:szCs w:val="24"/>
        </w:rPr>
        <w:t>有下列情形之一的，不得现场修改评审结果：</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）谈判小组已经出具谈判报告并且离开评审现场的；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）采购代理机构现场复核时，复核工作人员数量不足的；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）采购代理机构现场复核时，没有采购监督人员现场监督的；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）采购代理机构现场复核内容超出规定范围的；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）采购代理机构未提供书面建议的。</w:t>
      </w:r>
    </w:p>
    <w:p>
      <w:pPr>
        <w:spacing w:line="360" w:lineRule="auto"/>
        <w:ind w:firstLine="480" w:firstLineChars="200"/>
        <w:rPr>
          <w:rFonts w:ascii="仿宋" w:hAnsi="仿宋" w:eastAsia="仿宋"/>
          <w:sz w:val="24"/>
          <w:szCs w:val="24"/>
        </w:rPr>
      </w:pPr>
      <w:r>
        <w:rPr>
          <w:rFonts w:ascii="仿宋" w:hAnsi="仿宋" w:eastAsia="仿宋"/>
          <w:sz w:val="24"/>
          <w:szCs w:val="24"/>
        </w:rPr>
        <w:t>2.8</w:t>
      </w:r>
      <w:r>
        <w:rPr>
          <w:rFonts w:hint="eastAsia" w:ascii="仿宋" w:hAnsi="仿宋" w:eastAsia="仿宋"/>
          <w:sz w:val="24"/>
          <w:szCs w:val="24"/>
        </w:rPr>
        <w:t>编写谈判报告。谈判小组推荐成交候选供应商后，应向采购代理机构出具谈判报告。谈判报告应当包括以下主要内容：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）邀请供应商参加采购活动的具体方式和相关情况；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）响应文件开启日期和地点；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）获取谈判文件的供应商名单和谈判小组成员名单；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）评审情况记录和说明，包括对供应商的资格审查情况、供应商响应文件审查情况、谈判情况、报价情况等；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）提出的成交候选供应商的排序名单及理由。</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仿宋" w:hAnsi="仿宋" w:eastAsia="仿宋"/>
          <w:sz w:val="24"/>
          <w:szCs w:val="24"/>
        </w:rPr>
      </w:pPr>
      <w:r>
        <w:rPr>
          <w:rFonts w:ascii="仿宋" w:hAnsi="仿宋" w:eastAsia="仿宋"/>
          <w:sz w:val="24"/>
          <w:szCs w:val="24"/>
        </w:rPr>
        <w:t>2.9</w:t>
      </w:r>
      <w:r>
        <w:rPr>
          <w:rFonts w:hint="eastAsia" w:ascii="仿宋" w:hAnsi="仿宋" w:eastAsia="仿宋"/>
          <w:sz w:val="24"/>
          <w:szCs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仿宋" w:hAnsi="仿宋" w:eastAsia="仿宋"/>
          <w:sz w:val="24"/>
          <w:szCs w:val="24"/>
        </w:rPr>
      </w:pPr>
      <w:r>
        <w:rPr>
          <w:rFonts w:ascii="仿宋" w:hAnsi="仿宋" w:eastAsia="仿宋"/>
          <w:sz w:val="24"/>
          <w:szCs w:val="24"/>
        </w:rPr>
        <w:t>2.10</w:t>
      </w:r>
      <w:r>
        <w:rPr>
          <w:rFonts w:hint="eastAsia" w:ascii="仿宋" w:hAnsi="仿宋" w:eastAsia="仿宋"/>
          <w:sz w:val="24"/>
          <w:szCs w:val="24"/>
        </w:rPr>
        <w:t>供应商澄清、说明</w:t>
      </w:r>
    </w:p>
    <w:p>
      <w:pPr>
        <w:spacing w:line="360" w:lineRule="auto"/>
        <w:ind w:firstLine="480" w:firstLineChars="200"/>
        <w:rPr>
          <w:rFonts w:ascii="仿宋" w:hAnsi="仿宋" w:eastAsia="仿宋"/>
          <w:sz w:val="24"/>
          <w:szCs w:val="24"/>
        </w:rPr>
      </w:pPr>
      <w:r>
        <w:rPr>
          <w:rFonts w:ascii="仿宋" w:hAnsi="仿宋" w:eastAsia="仿宋"/>
          <w:sz w:val="24"/>
          <w:szCs w:val="24"/>
        </w:rPr>
        <w:t>2.10.1</w:t>
      </w:r>
      <w:r>
        <w:rPr>
          <w:rFonts w:hint="eastAsia" w:ascii="仿宋" w:hAnsi="仿宋" w:eastAsia="仿宋"/>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sz w:val="24"/>
          <w:szCs w:val="24"/>
        </w:rPr>
      </w:pPr>
      <w:r>
        <w:rPr>
          <w:rFonts w:ascii="仿宋" w:hAnsi="仿宋" w:eastAsia="仿宋"/>
          <w:sz w:val="24"/>
          <w:szCs w:val="24"/>
        </w:rPr>
        <w:t>2.10.2</w:t>
      </w:r>
      <w:r>
        <w:rPr>
          <w:rFonts w:hint="eastAsia" w:ascii="仿宋" w:hAnsi="仿宋" w:eastAsia="仿宋"/>
          <w:sz w:val="24"/>
          <w:szCs w:val="24"/>
        </w:rPr>
        <w:t>谈判小组要求供应商澄清、说明或者更正响应文件应当以书面形式作出。供应商的澄清、说明或者更正应当由法定代表人</w:t>
      </w:r>
      <w:r>
        <w:rPr>
          <w:rFonts w:ascii="仿宋" w:hAnsi="仿宋" w:eastAsia="仿宋"/>
          <w:sz w:val="24"/>
          <w:szCs w:val="24"/>
        </w:rPr>
        <w:t>/</w:t>
      </w:r>
      <w:r>
        <w:rPr>
          <w:rFonts w:hint="eastAsia" w:ascii="仿宋" w:hAnsi="仿宋" w:eastAsia="仿宋"/>
          <w:sz w:val="24"/>
          <w:szCs w:val="24"/>
        </w:rPr>
        <w:t>主要负责人</w:t>
      </w:r>
      <w:r>
        <w:rPr>
          <w:rFonts w:ascii="仿宋" w:hAnsi="仿宋" w:eastAsia="仿宋"/>
          <w:sz w:val="24"/>
          <w:szCs w:val="24"/>
        </w:rPr>
        <w:t>/</w:t>
      </w:r>
      <w:r>
        <w:rPr>
          <w:rFonts w:hint="eastAsia" w:ascii="仿宋" w:hAnsi="仿宋" w:eastAsia="仿宋"/>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1终止谈判采购活动。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出现下列情形之一的，采购人或者采购代理机构应当终止竞争性谈判采购活动，发布项目终止公告并说明原因，重新开展采购活动：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）因情况变化，不再符合规定的竞争性谈判采购方式适用情形的；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）出现影响采购公正的违法、违规行为的；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）在采购过程中符合要求的供应商或者最后报价未超过采购预算的供应商不足</w:t>
      </w:r>
      <w:r>
        <w:rPr>
          <w:rFonts w:ascii="仿宋" w:hAnsi="仿宋" w:eastAsia="仿宋"/>
          <w:sz w:val="24"/>
          <w:szCs w:val="24"/>
        </w:rPr>
        <w:t>3</w:t>
      </w:r>
      <w:r>
        <w:rPr>
          <w:rFonts w:hint="eastAsia" w:ascii="仿宋" w:hAnsi="仿宋" w:eastAsia="仿宋"/>
          <w:sz w:val="24"/>
          <w:szCs w:val="24"/>
        </w:rPr>
        <w:t>家的。</w:t>
      </w:r>
    </w:p>
    <w:p>
      <w:pPr>
        <w:spacing w:line="360" w:lineRule="auto"/>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2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综合评分</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3.1 </w:t>
      </w:r>
      <w:r>
        <w:rPr>
          <w:rFonts w:hint="eastAsia" w:ascii="仿宋" w:hAnsi="仿宋" w:eastAsia="仿宋"/>
          <w:sz w:val="24"/>
          <w:szCs w:val="24"/>
        </w:rPr>
        <w:t>本次综合评分的因素详见综合评分明细表。</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3.2 </w:t>
      </w:r>
      <w:r>
        <w:rPr>
          <w:rFonts w:hint="eastAsia" w:ascii="仿宋" w:hAnsi="仿宋" w:eastAsia="仿宋"/>
          <w:sz w:val="24"/>
          <w:szCs w:val="24"/>
        </w:rPr>
        <w:t>除价格因素外，谈判小组成员应当根据自身专业情况独立对每个有效供应商的响应文件进行评价、打分。</w:t>
      </w:r>
    </w:p>
    <w:p>
      <w:pPr>
        <w:pStyle w:val="34"/>
        <w:tabs>
          <w:tab w:val="left" w:pos="600"/>
        </w:tabs>
        <w:spacing w:line="360" w:lineRule="auto"/>
        <w:ind w:firstLine="480" w:firstLineChars="200"/>
        <w:rPr>
          <w:rFonts w:ascii="仿宋" w:hAnsi="仿宋" w:eastAsia="仿宋"/>
          <w:sz w:val="24"/>
          <w:szCs w:val="24"/>
        </w:rPr>
      </w:pPr>
      <w:r>
        <w:rPr>
          <w:rFonts w:ascii="仿宋" w:hAnsi="仿宋" w:eastAsia="仿宋"/>
          <w:sz w:val="24"/>
          <w:szCs w:val="24"/>
        </w:rPr>
        <w:t>3.3</w:t>
      </w:r>
      <w:r>
        <w:rPr>
          <w:rFonts w:hint="eastAsia" w:ascii="仿宋" w:hAnsi="仿宋" w:eastAsia="仿宋"/>
          <w:sz w:val="24"/>
          <w:szCs w:val="24"/>
        </w:rPr>
        <w:t>综合评分明细表</w:t>
      </w:r>
    </w:p>
    <w:p>
      <w:pPr>
        <w:pStyle w:val="34"/>
        <w:tabs>
          <w:tab w:val="left" w:pos="600"/>
        </w:tabs>
        <w:spacing w:line="360" w:lineRule="auto"/>
        <w:ind w:firstLine="480" w:firstLineChars="200"/>
        <w:rPr>
          <w:rFonts w:ascii="仿宋" w:hAnsi="仿宋" w:eastAsia="仿宋"/>
          <w:sz w:val="24"/>
          <w:szCs w:val="24"/>
        </w:rPr>
      </w:pPr>
      <w:r>
        <w:rPr>
          <w:rFonts w:ascii="仿宋" w:hAnsi="仿宋" w:eastAsia="仿宋"/>
          <w:sz w:val="24"/>
          <w:szCs w:val="24"/>
        </w:rPr>
        <w:t>3.3.1</w:t>
      </w:r>
      <w:r>
        <w:rPr>
          <w:rFonts w:hint="eastAsia" w:ascii="仿宋" w:hAnsi="仿宋" w:eastAsia="仿宋"/>
          <w:sz w:val="24"/>
          <w:szCs w:val="24"/>
        </w:rPr>
        <w:t>综合评分明细表的制定以科学合理、降低评委会自由裁量权为原则。</w:t>
      </w:r>
    </w:p>
    <w:p>
      <w:pPr>
        <w:pStyle w:val="34"/>
        <w:tabs>
          <w:tab w:val="left" w:pos="600"/>
        </w:tabs>
        <w:spacing w:line="360" w:lineRule="auto"/>
        <w:ind w:firstLine="480" w:firstLineChars="200"/>
        <w:rPr>
          <w:rFonts w:ascii="仿宋" w:hAnsi="仿宋" w:eastAsia="仿宋"/>
          <w:sz w:val="24"/>
          <w:szCs w:val="24"/>
        </w:rPr>
      </w:pPr>
      <w:r>
        <w:rPr>
          <w:rFonts w:ascii="仿宋" w:hAnsi="仿宋" w:eastAsia="仿宋"/>
          <w:sz w:val="24"/>
          <w:szCs w:val="24"/>
        </w:rPr>
        <w:t xml:space="preserve">3.3.2 </w:t>
      </w:r>
      <w:r>
        <w:rPr>
          <w:rFonts w:hint="eastAsia" w:ascii="仿宋" w:hAnsi="仿宋" w:eastAsia="仿宋"/>
          <w:sz w:val="24"/>
          <w:szCs w:val="24"/>
        </w:rPr>
        <w:t>综合评分明细表中的报价应先按供应商须知附表中的相关要求进行价格调整，再进行报价评分。</w:t>
      </w:r>
    </w:p>
    <w:p>
      <w:pPr>
        <w:pStyle w:val="5"/>
        <w:keepNext w:val="0"/>
        <w:keepLines w:val="0"/>
        <w:spacing w:before="0" w:after="0" w:line="360" w:lineRule="auto"/>
        <w:ind w:firstLine="470" w:firstLineChars="196"/>
        <w:rPr>
          <w:rFonts w:ascii="仿宋" w:hAnsi="仿宋" w:eastAsia="仿宋"/>
          <w:b w:val="0"/>
          <w:bCs w:val="0"/>
          <w:sz w:val="24"/>
          <w:szCs w:val="24"/>
        </w:rPr>
      </w:pPr>
      <w:r>
        <w:rPr>
          <w:rFonts w:ascii="仿宋" w:hAnsi="仿宋" w:eastAsia="仿宋"/>
          <w:b w:val="0"/>
          <w:bCs w:val="0"/>
          <w:sz w:val="24"/>
          <w:szCs w:val="24"/>
        </w:rPr>
        <w:t>3.3.3</w:t>
      </w:r>
      <w:r>
        <w:rPr>
          <w:rFonts w:hint="eastAsia" w:ascii="仿宋" w:hAnsi="仿宋" w:eastAsia="仿宋"/>
          <w:b w:val="0"/>
          <w:bCs w:val="0"/>
          <w:sz w:val="24"/>
          <w:szCs w:val="24"/>
        </w:rPr>
        <w:t>综合评分明细表</w:t>
      </w:r>
    </w:p>
    <w:bookmarkEnd w:id="52"/>
    <w:bookmarkEnd w:id="53"/>
    <w:bookmarkEnd w:id="54"/>
    <w:bookmarkEnd w:id="55"/>
    <w:tbl>
      <w:tblPr>
        <w:tblStyle w:val="2"/>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896"/>
        <w:gridCol w:w="981"/>
        <w:gridCol w:w="5354"/>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3" w:hRule="atLeast"/>
          <w:jc w:val="center"/>
        </w:trPr>
        <w:tc>
          <w:tcPr>
            <w:tcW w:w="733" w:type="dxa"/>
            <w:vAlign w:val="center"/>
          </w:tcPr>
          <w:p>
            <w:pPr>
              <w:pStyle w:val="5"/>
              <w:spacing w:line="360" w:lineRule="auto"/>
              <w:rPr>
                <w:rFonts w:hint="eastAsia" w:ascii="仿宋" w:hAnsi="仿宋" w:eastAsia="仿宋"/>
                <w:b w:val="0"/>
                <w:bCs w:val="0"/>
                <w:sz w:val="24"/>
                <w:szCs w:val="24"/>
              </w:rPr>
            </w:pPr>
            <w:r>
              <w:rPr>
                <w:rFonts w:hint="eastAsia" w:ascii="仿宋" w:hAnsi="仿宋" w:eastAsia="仿宋"/>
                <w:b w:val="0"/>
                <w:bCs w:val="0"/>
                <w:sz w:val="24"/>
                <w:szCs w:val="24"/>
              </w:rPr>
              <w:br w:type="page"/>
            </w:r>
            <w:r>
              <w:rPr>
                <w:rFonts w:hint="eastAsia" w:ascii="仿宋" w:hAnsi="仿宋" w:eastAsia="仿宋"/>
                <w:sz w:val="24"/>
              </w:rPr>
              <w:t>序号</w:t>
            </w:r>
          </w:p>
        </w:tc>
        <w:tc>
          <w:tcPr>
            <w:tcW w:w="896" w:type="dxa"/>
            <w:vAlign w:val="center"/>
          </w:tcPr>
          <w:p>
            <w:pPr>
              <w:spacing w:line="400" w:lineRule="exact"/>
              <w:ind w:firstLine="28"/>
              <w:jc w:val="center"/>
              <w:rPr>
                <w:rFonts w:hint="eastAsia" w:ascii="仿宋" w:hAnsi="仿宋" w:eastAsia="仿宋"/>
                <w:sz w:val="24"/>
              </w:rPr>
            </w:pPr>
            <w:r>
              <w:rPr>
                <w:rFonts w:hint="eastAsia" w:ascii="仿宋" w:hAnsi="仿宋" w:eastAsia="仿宋"/>
                <w:sz w:val="24"/>
              </w:rPr>
              <w:t>评分因素</w:t>
            </w:r>
          </w:p>
          <w:p>
            <w:pPr>
              <w:spacing w:line="400" w:lineRule="exact"/>
              <w:ind w:firstLine="28"/>
              <w:jc w:val="center"/>
              <w:rPr>
                <w:rFonts w:hint="eastAsia" w:ascii="仿宋" w:hAnsi="仿宋" w:eastAsia="仿宋"/>
                <w:sz w:val="24"/>
              </w:rPr>
            </w:pPr>
            <w:r>
              <w:rPr>
                <w:rFonts w:hint="eastAsia" w:ascii="仿宋" w:hAnsi="仿宋" w:eastAsia="仿宋"/>
                <w:sz w:val="24"/>
              </w:rPr>
              <w:t>及权重</w:t>
            </w:r>
          </w:p>
        </w:tc>
        <w:tc>
          <w:tcPr>
            <w:tcW w:w="981" w:type="dxa"/>
            <w:vAlign w:val="center"/>
          </w:tcPr>
          <w:p>
            <w:pPr>
              <w:spacing w:line="400" w:lineRule="exact"/>
              <w:ind w:firstLine="28"/>
              <w:jc w:val="center"/>
              <w:rPr>
                <w:rFonts w:hint="eastAsia" w:ascii="仿宋" w:hAnsi="仿宋" w:eastAsia="仿宋"/>
                <w:sz w:val="24"/>
              </w:rPr>
            </w:pPr>
            <w:r>
              <w:rPr>
                <w:rFonts w:hint="eastAsia" w:ascii="仿宋" w:hAnsi="仿宋" w:eastAsia="仿宋"/>
                <w:sz w:val="24"/>
              </w:rPr>
              <w:t>分　值</w:t>
            </w:r>
          </w:p>
        </w:tc>
        <w:tc>
          <w:tcPr>
            <w:tcW w:w="5354" w:type="dxa"/>
            <w:vAlign w:val="center"/>
          </w:tcPr>
          <w:p>
            <w:pPr>
              <w:spacing w:line="400" w:lineRule="exact"/>
              <w:ind w:firstLine="28"/>
              <w:jc w:val="center"/>
              <w:rPr>
                <w:rFonts w:hint="eastAsia" w:ascii="仿宋" w:hAnsi="仿宋" w:eastAsia="仿宋"/>
                <w:sz w:val="24"/>
              </w:rPr>
            </w:pPr>
            <w:r>
              <w:rPr>
                <w:rFonts w:hint="eastAsia" w:ascii="仿宋" w:hAnsi="仿宋" w:eastAsia="仿宋"/>
                <w:sz w:val="24"/>
              </w:rPr>
              <w:t>评分标准</w:t>
            </w:r>
          </w:p>
        </w:tc>
        <w:tc>
          <w:tcPr>
            <w:tcW w:w="773" w:type="dxa"/>
            <w:vAlign w:val="center"/>
          </w:tcPr>
          <w:p>
            <w:pPr>
              <w:spacing w:line="400" w:lineRule="exact"/>
              <w:jc w:val="center"/>
              <w:rPr>
                <w:rFonts w:hint="eastAsia" w:ascii="仿宋" w:hAnsi="仿宋" w:eastAsia="仿宋"/>
                <w:sz w:val="24"/>
              </w:rPr>
            </w:pPr>
            <w:r>
              <w:rPr>
                <w:rFonts w:hint="eastAsia" w:ascii="仿宋" w:hAnsi="仿宋" w:eastAsia="仿宋"/>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50" w:hRule="atLeast"/>
          <w:jc w:val="center"/>
        </w:trPr>
        <w:tc>
          <w:tcPr>
            <w:tcW w:w="733" w:type="dxa"/>
            <w:vMerge w:val="restart"/>
            <w:vAlign w:val="center"/>
          </w:tcPr>
          <w:p>
            <w:pPr>
              <w:spacing w:line="400" w:lineRule="exact"/>
              <w:ind w:firstLine="28"/>
              <w:jc w:val="center"/>
              <w:rPr>
                <w:rFonts w:hint="eastAsia" w:ascii="仿宋" w:hAnsi="仿宋" w:eastAsia="仿宋"/>
                <w:sz w:val="24"/>
              </w:rPr>
            </w:pPr>
            <w:r>
              <w:rPr>
                <w:rFonts w:hint="eastAsia" w:ascii="仿宋" w:hAnsi="仿宋" w:eastAsia="仿宋"/>
                <w:sz w:val="24"/>
              </w:rPr>
              <w:t>1</w:t>
            </w:r>
          </w:p>
        </w:tc>
        <w:tc>
          <w:tcPr>
            <w:tcW w:w="896" w:type="dxa"/>
            <w:vMerge w:val="restart"/>
            <w:vAlign w:val="center"/>
          </w:tcPr>
          <w:p>
            <w:pPr>
              <w:spacing w:line="400" w:lineRule="exact"/>
              <w:ind w:firstLine="28"/>
              <w:jc w:val="center"/>
              <w:rPr>
                <w:rFonts w:hint="eastAsia" w:ascii="仿宋" w:hAnsi="仿宋" w:eastAsia="仿宋"/>
                <w:sz w:val="24"/>
              </w:rPr>
            </w:pPr>
            <w:r>
              <w:rPr>
                <w:rFonts w:hint="eastAsia" w:ascii="仿宋" w:hAnsi="仿宋" w:eastAsia="仿宋"/>
                <w:sz w:val="24"/>
              </w:rPr>
              <w:t>谈判报价25%</w:t>
            </w:r>
          </w:p>
        </w:tc>
        <w:tc>
          <w:tcPr>
            <w:tcW w:w="981" w:type="dxa"/>
            <w:vAlign w:val="center"/>
          </w:tcPr>
          <w:p>
            <w:pPr>
              <w:spacing w:line="400" w:lineRule="exact"/>
              <w:ind w:firstLine="28"/>
              <w:jc w:val="center"/>
              <w:rPr>
                <w:rFonts w:hint="eastAsia" w:ascii="仿宋" w:hAnsi="仿宋" w:eastAsia="仿宋"/>
              </w:rPr>
            </w:pPr>
            <w:r>
              <w:rPr>
                <w:rFonts w:hint="eastAsia" w:ascii="仿宋" w:hAnsi="仿宋" w:eastAsia="仿宋"/>
              </w:rPr>
              <w:t>处置案外财产现金回款</w:t>
            </w:r>
          </w:p>
          <w:p>
            <w:pPr>
              <w:spacing w:line="400" w:lineRule="exact"/>
              <w:ind w:firstLine="28"/>
              <w:jc w:val="center"/>
              <w:rPr>
                <w:rFonts w:hint="eastAsia" w:ascii="仿宋" w:hAnsi="仿宋" w:eastAsia="仿宋"/>
                <w:sz w:val="24"/>
              </w:rPr>
            </w:pPr>
            <w:r>
              <w:rPr>
                <w:rFonts w:hint="eastAsia" w:ascii="仿宋" w:hAnsi="仿宋" w:eastAsia="仿宋"/>
                <w:sz w:val="24"/>
              </w:rPr>
              <w:t>20分</w:t>
            </w:r>
          </w:p>
        </w:tc>
        <w:tc>
          <w:tcPr>
            <w:tcW w:w="5354" w:type="dxa"/>
            <w:vAlign w:val="center"/>
          </w:tcPr>
          <w:p>
            <w:pPr>
              <w:pStyle w:val="86"/>
              <w:numPr>
                <w:ilvl w:val="0"/>
                <w:numId w:val="2"/>
              </w:numPr>
              <w:tabs>
                <w:tab w:val="clear" w:pos="312"/>
              </w:tabs>
              <w:spacing w:line="420" w:lineRule="exact"/>
              <w:ind w:firstLine="0" w:firstLineChars="0"/>
              <w:rPr>
                <w:rFonts w:hint="eastAsia" w:ascii="仿宋" w:hAnsi="仿宋" w:eastAsia="仿宋"/>
              </w:rPr>
            </w:pPr>
            <w:r>
              <w:rPr>
                <w:rFonts w:hint="eastAsia" w:ascii="仿宋" w:hAnsi="仿宋" w:eastAsia="仿宋"/>
              </w:rPr>
              <w:t>按区间计算，以本次投标对应区间的所有有效投标报价的最低价为基准价</w:t>
            </w:r>
            <w:r>
              <w:rPr>
                <w:rFonts w:hint="eastAsia" w:ascii="仿宋" w:hAnsi="仿宋" w:eastAsia="仿宋"/>
                <w:lang w:eastAsia="zh-CN"/>
              </w:rPr>
              <w:t>。</w:t>
            </w:r>
            <w:r>
              <w:rPr>
                <w:rFonts w:hint="eastAsia" w:ascii="仿宋" w:hAnsi="仿宋" w:eastAsia="仿宋"/>
                <w:lang w:val="en-US" w:eastAsia="zh-CN"/>
              </w:rPr>
              <w:t>按以下方式计算：</w:t>
            </w:r>
          </w:p>
          <w:p>
            <w:pPr>
              <w:pStyle w:val="86"/>
              <w:numPr>
                <w:ilvl w:val="0"/>
                <w:numId w:val="3"/>
              </w:numPr>
              <w:spacing w:line="420" w:lineRule="exact"/>
              <w:ind w:firstLine="480"/>
              <w:rPr>
                <w:rFonts w:hint="eastAsia" w:ascii="仿宋" w:hAnsi="仿宋" w:eastAsia="仿宋"/>
                <w:lang w:val="en-US" w:eastAsia="zh-CN"/>
              </w:rPr>
            </w:pPr>
            <w:r>
              <w:rPr>
                <w:rFonts w:hint="eastAsia" w:ascii="仿宋" w:hAnsi="仿宋" w:eastAsia="仿宋"/>
                <w:lang w:val="en-US" w:eastAsia="zh-CN"/>
              </w:rPr>
              <w:t>&lt;100万元部分：</w:t>
            </w:r>
            <w:r>
              <w:rPr>
                <w:rFonts w:hint="eastAsia" w:ascii="仿宋" w:hAnsi="仿宋" w:eastAsia="仿宋"/>
              </w:rPr>
              <w:t>基准价得满分5分</w:t>
            </w:r>
            <w:r>
              <w:rPr>
                <w:rFonts w:hint="eastAsia" w:ascii="仿宋" w:hAnsi="仿宋" w:eastAsia="仿宋"/>
                <w:lang w:eastAsia="zh-CN"/>
              </w:rPr>
              <w:t>，</w:t>
            </w:r>
            <w:r>
              <w:rPr>
                <w:rFonts w:hint="eastAsia" w:ascii="仿宋" w:hAnsi="仿宋" w:eastAsia="仿宋"/>
              </w:rPr>
              <w:t>投标报价与基准价相减，每高于基准价1%扣</w:t>
            </w:r>
            <w:r>
              <w:rPr>
                <w:rFonts w:hint="eastAsia" w:ascii="仿宋" w:hAnsi="仿宋" w:eastAsia="仿宋"/>
                <w:lang w:val="en-US" w:eastAsia="zh-CN"/>
              </w:rPr>
              <w:t>0.3</w:t>
            </w:r>
            <w:r>
              <w:rPr>
                <w:rFonts w:hint="eastAsia" w:ascii="仿宋" w:hAnsi="仿宋" w:eastAsia="仿宋"/>
              </w:rPr>
              <w:t>分。</w:t>
            </w:r>
          </w:p>
          <w:p>
            <w:pPr>
              <w:pStyle w:val="86"/>
              <w:numPr>
                <w:ilvl w:val="0"/>
                <w:numId w:val="3"/>
              </w:numPr>
              <w:spacing w:line="420" w:lineRule="exact"/>
              <w:ind w:firstLine="480"/>
              <w:rPr>
                <w:rFonts w:hint="eastAsia" w:ascii="仿宋" w:hAnsi="仿宋" w:eastAsia="仿宋"/>
                <w:lang w:val="en-US" w:eastAsia="zh-CN"/>
              </w:rPr>
            </w:pPr>
            <w:r>
              <w:rPr>
                <w:rFonts w:hint="eastAsia" w:ascii="仿宋" w:hAnsi="仿宋" w:eastAsia="仿宋"/>
                <w:lang w:val="en-US" w:eastAsia="zh-CN"/>
              </w:rPr>
              <w:t>100-500万元部分：</w:t>
            </w:r>
            <w:r>
              <w:rPr>
                <w:rFonts w:hint="eastAsia" w:ascii="仿宋" w:hAnsi="仿宋" w:eastAsia="仿宋"/>
              </w:rPr>
              <w:t>基准价得满分4分</w:t>
            </w:r>
            <w:r>
              <w:rPr>
                <w:rFonts w:hint="eastAsia" w:ascii="仿宋" w:hAnsi="仿宋" w:eastAsia="仿宋"/>
                <w:lang w:eastAsia="zh-CN"/>
              </w:rPr>
              <w:t>，</w:t>
            </w:r>
            <w:r>
              <w:rPr>
                <w:rFonts w:hint="eastAsia" w:ascii="仿宋" w:hAnsi="仿宋" w:eastAsia="仿宋"/>
              </w:rPr>
              <w:t>投标报价与基准价相减，每高于基准价1%扣</w:t>
            </w:r>
            <w:r>
              <w:rPr>
                <w:rFonts w:hint="eastAsia" w:ascii="仿宋" w:hAnsi="仿宋" w:eastAsia="仿宋"/>
                <w:lang w:val="en-US" w:eastAsia="zh-CN"/>
              </w:rPr>
              <w:t>0.3</w:t>
            </w:r>
            <w:r>
              <w:rPr>
                <w:rFonts w:hint="eastAsia" w:ascii="仿宋" w:hAnsi="仿宋" w:eastAsia="仿宋"/>
              </w:rPr>
              <w:t>分。</w:t>
            </w:r>
          </w:p>
          <w:p>
            <w:pPr>
              <w:pStyle w:val="86"/>
              <w:numPr>
                <w:ilvl w:val="0"/>
                <w:numId w:val="3"/>
              </w:numPr>
              <w:spacing w:line="420" w:lineRule="exact"/>
              <w:ind w:firstLine="480"/>
              <w:rPr>
                <w:rFonts w:hint="eastAsia" w:ascii="仿宋" w:hAnsi="仿宋" w:eastAsia="仿宋"/>
                <w:lang w:val="en-US" w:eastAsia="zh-CN"/>
              </w:rPr>
            </w:pPr>
            <w:r>
              <w:rPr>
                <w:rFonts w:hint="eastAsia" w:ascii="仿宋" w:hAnsi="仿宋" w:eastAsia="仿宋"/>
                <w:lang w:val="en-US" w:eastAsia="zh-CN"/>
              </w:rPr>
              <w:t>500-1000万元部分：</w:t>
            </w:r>
            <w:r>
              <w:rPr>
                <w:rFonts w:hint="eastAsia" w:ascii="仿宋" w:hAnsi="仿宋" w:eastAsia="仿宋"/>
              </w:rPr>
              <w:t>基准价得满分3分</w:t>
            </w:r>
            <w:r>
              <w:rPr>
                <w:rFonts w:hint="eastAsia" w:ascii="仿宋" w:hAnsi="仿宋" w:eastAsia="仿宋"/>
                <w:lang w:eastAsia="zh-CN"/>
              </w:rPr>
              <w:t>，</w:t>
            </w:r>
            <w:r>
              <w:rPr>
                <w:rFonts w:hint="eastAsia" w:ascii="仿宋" w:hAnsi="仿宋" w:eastAsia="仿宋"/>
              </w:rPr>
              <w:t>投标报价与基准价相减，每高于基准价1%扣</w:t>
            </w:r>
            <w:r>
              <w:rPr>
                <w:rFonts w:hint="eastAsia" w:ascii="仿宋" w:hAnsi="仿宋" w:eastAsia="仿宋"/>
                <w:lang w:val="en-US" w:eastAsia="zh-CN"/>
              </w:rPr>
              <w:t>0.3</w:t>
            </w:r>
            <w:r>
              <w:rPr>
                <w:rFonts w:hint="eastAsia" w:ascii="仿宋" w:hAnsi="仿宋" w:eastAsia="仿宋"/>
              </w:rPr>
              <w:t>分。</w:t>
            </w:r>
          </w:p>
          <w:p>
            <w:pPr>
              <w:pStyle w:val="86"/>
              <w:numPr>
                <w:ilvl w:val="0"/>
                <w:numId w:val="3"/>
              </w:numPr>
              <w:spacing w:line="420" w:lineRule="exact"/>
              <w:ind w:firstLine="480"/>
              <w:rPr>
                <w:rFonts w:hint="eastAsia" w:ascii="仿宋" w:hAnsi="仿宋" w:eastAsia="仿宋"/>
                <w:lang w:val="en-US" w:eastAsia="zh-CN"/>
              </w:rPr>
            </w:pPr>
            <w:r>
              <w:rPr>
                <w:rFonts w:hint="eastAsia" w:ascii="仿宋" w:hAnsi="仿宋" w:eastAsia="仿宋"/>
                <w:lang w:val="en-US" w:eastAsia="zh-CN"/>
              </w:rPr>
              <w:t>1000-5000万元部分：</w:t>
            </w:r>
            <w:r>
              <w:rPr>
                <w:rFonts w:hint="eastAsia" w:ascii="仿宋" w:hAnsi="仿宋" w:eastAsia="仿宋"/>
              </w:rPr>
              <w:t>基准价得满分2分</w:t>
            </w:r>
            <w:r>
              <w:rPr>
                <w:rFonts w:hint="eastAsia" w:ascii="仿宋" w:hAnsi="仿宋" w:eastAsia="仿宋"/>
                <w:lang w:eastAsia="zh-CN"/>
              </w:rPr>
              <w:t>，</w:t>
            </w:r>
            <w:r>
              <w:rPr>
                <w:rFonts w:hint="eastAsia" w:ascii="仿宋" w:hAnsi="仿宋" w:eastAsia="仿宋"/>
              </w:rPr>
              <w:t>投标报价与基准价相减，每高于基准价1%扣</w:t>
            </w:r>
            <w:r>
              <w:rPr>
                <w:rFonts w:hint="eastAsia" w:ascii="仿宋" w:hAnsi="仿宋" w:eastAsia="仿宋"/>
                <w:lang w:val="en-US" w:eastAsia="zh-CN"/>
              </w:rPr>
              <w:t>0.3</w:t>
            </w:r>
            <w:r>
              <w:rPr>
                <w:rFonts w:hint="eastAsia" w:ascii="仿宋" w:hAnsi="仿宋" w:eastAsia="仿宋"/>
              </w:rPr>
              <w:t>分。</w:t>
            </w:r>
          </w:p>
          <w:p>
            <w:pPr>
              <w:pStyle w:val="86"/>
              <w:numPr>
                <w:ilvl w:val="0"/>
                <w:numId w:val="3"/>
              </w:numPr>
              <w:spacing w:line="420" w:lineRule="exact"/>
              <w:ind w:firstLine="480"/>
              <w:rPr>
                <w:rFonts w:hint="eastAsia" w:ascii="仿宋" w:hAnsi="仿宋" w:eastAsia="仿宋"/>
                <w:lang w:val="en-US" w:eastAsia="zh-CN"/>
              </w:rPr>
            </w:pPr>
            <w:r>
              <w:rPr>
                <w:rFonts w:hint="eastAsia" w:ascii="仿宋" w:hAnsi="仿宋" w:eastAsia="仿宋"/>
                <w:lang w:val="en-US" w:eastAsia="zh-CN"/>
              </w:rPr>
              <w:t>5000万元以上部分：</w:t>
            </w:r>
            <w:r>
              <w:rPr>
                <w:rFonts w:hint="eastAsia" w:ascii="仿宋" w:hAnsi="仿宋" w:eastAsia="仿宋"/>
              </w:rPr>
              <w:t>基准价得满分1分</w:t>
            </w:r>
            <w:r>
              <w:rPr>
                <w:rFonts w:hint="eastAsia" w:ascii="仿宋" w:hAnsi="仿宋" w:eastAsia="仿宋"/>
                <w:lang w:eastAsia="zh-CN"/>
              </w:rPr>
              <w:t>，</w:t>
            </w:r>
            <w:r>
              <w:rPr>
                <w:rFonts w:hint="eastAsia" w:ascii="仿宋" w:hAnsi="仿宋" w:eastAsia="仿宋"/>
              </w:rPr>
              <w:t>投标报价与基准价相减，每高于基准价1%扣</w:t>
            </w:r>
            <w:r>
              <w:rPr>
                <w:rFonts w:hint="eastAsia" w:ascii="仿宋" w:hAnsi="仿宋" w:eastAsia="仿宋"/>
                <w:lang w:val="en-US" w:eastAsia="zh-CN"/>
              </w:rPr>
              <w:t>0.3</w:t>
            </w:r>
            <w:r>
              <w:rPr>
                <w:rFonts w:hint="eastAsia" w:ascii="仿宋" w:hAnsi="仿宋" w:eastAsia="仿宋"/>
              </w:rPr>
              <w:t>分。</w:t>
            </w:r>
          </w:p>
          <w:p>
            <w:pPr>
              <w:pStyle w:val="86"/>
              <w:numPr>
                <w:ilvl w:val="0"/>
                <w:numId w:val="3"/>
              </w:numPr>
              <w:spacing w:line="420" w:lineRule="exact"/>
              <w:ind w:firstLine="480"/>
              <w:rPr>
                <w:rFonts w:hint="eastAsia" w:ascii="仿宋" w:hAnsi="仿宋" w:eastAsia="仿宋"/>
                <w:lang w:val="en-US" w:eastAsia="zh-CN"/>
              </w:rPr>
            </w:pPr>
            <w:r>
              <w:rPr>
                <w:rFonts w:hint="eastAsia" w:ascii="仿宋" w:hAnsi="仿宋" w:eastAsia="仿宋"/>
                <w:lang w:val="en-US" w:eastAsia="zh-CN"/>
              </w:rPr>
              <w:t>以物抵债部分:基准价得满分5分，投标报价与基准价相减，每高于基准价1%扣0.3分。</w:t>
            </w:r>
          </w:p>
          <w:p>
            <w:pPr>
              <w:pStyle w:val="86"/>
              <w:spacing w:line="420" w:lineRule="exact"/>
              <w:ind w:firstLine="0" w:firstLineChars="0"/>
              <w:rPr>
                <w:rFonts w:hint="eastAsia" w:ascii="仿宋" w:hAnsi="仿宋" w:eastAsia="仿宋"/>
              </w:rPr>
            </w:pPr>
          </w:p>
          <w:p>
            <w:pPr>
              <w:pStyle w:val="86"/>
              <w:spacing w:line="420" w:lineRule="exact"/>
              <w:ind w:firstLine="0" w:firstLineChars="0"/>
              <w:rPr>
                <w:rFonts w:hint="eastAsia" w:ascii="仿宋" w:hAnsi="仿宋" w:eastAsia="仿宋"/>
              </w:rPr>
            </w:pPr>
            <w:r>
              <w:rPr>
                <w:rFonts w:hint="eastAsia" w:ascii="仿宋" w:hAnsi="仿宋" w:eastAsia="仿宋"/>
              </w:rPr>
              <w:t>报价扣分举例：若小于100万元区间基准价为1</w:t>
            </w:r>
            <w:r>
              <w:rPr>
                <w:rFonts w:hint="eastAsia" w:ascii="仿宋" w:hAnsi="仿宋" w:eastAsia="仿宋"/>
                <w:lang w:val="en-US" w:eastAsia="zh-CN"/>
              </w:rPr>
              <w:t>2</w:t>
            </w:r>
            <w:r>
              <w:rPr>
                <w:rFonts w:hint="eastAsia" w:ascii="仿宋" w:hAnsi="仿宋" w:eastAsia="仿宋"/>
              </w:rPr>
              <w:t>%，投标人A报价为1</w:t>
            </w:r>
            <w:r>
              <w:rPr>
                <w:rFonts w:hint="eastAsia" w:ascii="仿宋" w:hAnsi="仿宋" w:eastAsia="仿宋"/>
                <w:lang w:val="en-US" w:eastAsia="zh-CN"/>
              </w:rPr>
              <w:t>3</w:t>
            </w:r>
            <w:r>
              <w:rPr>
                <w:rFonts w:hint="eastAsia" w:ascii="仿宋" w:hAnsi="仿宋" w:eastAsia="仿宋"/>
              </w:rPr>
              <w:t>%，则投标人A报价得分为5-（13-12）*</w:t>
            </w:r>
            <w:r>
              <w:rPr>
                <w:rFonts w:hint="eastAsia" w:ascii="仿宋" w:hAnsi="仿宋" w:eastAsia="仿宋"/>
                <w:lang w:val="en-US" w:eastAsia="zh-CN"/>
              </w:rPr>
              <w:t>0.3</w:t>
            </w:r>
            <w:r>
              <w:rPr>
                <w:rFonts w:hint="eastAsia" w:ascii="仿宋" w:hAnsi="仿宋" w:eastAsia="仿宋"/>
              </w:rPr>
              <w:t>=</w:t>
            </w:r>
            <w:r>
              <w:rPr>
                <w:rFonts w:hint="eastAsia" w:ascii="仿宋" w:hAnsi="仿宋" w:eastAsia="仿宋"/>
                <w:lang w:val="en-US" w:eastAsia="zh-CN"/>
              </w:rPr>
              <w:t>4.7</w:t>
            </w:r>
            <w:r>
              <w:rPr>
                <w:rFonts w:hint="eastAsia" w:ascii="仿宋" w:hAnsi="仿宋" w:eastAsia="仿宋"/>
              </w:rPr>
              <w:t>分。</w:t>
            </w:r>
          </w:p>
          <w:p>
            <w:pPr>
              <w:pStyle w:val="86"/>
              <w:spacing w:line="420" w:lineRule="exact"/>
              <w:ind w:firstLine="0" w:firstLineChars="0"/>
              <w:rPr>
                <w:rFonts w:hint="eastAsia" w:ascii="仿宋" w:hAnsi="仿宋" w:eastAsia="仿宋"/>
              </w:rPr>
            </w:pPr>
            <w:r>
              <w:rPr>
                <w:rFonts w:hint="eastAsia" w:ascii="仿宋" w:hAnsi="仿宋" w:eastAsia="仿宋"/>
              </w:rPr>
              <w:t>2.最终计算上述各区间分数的</w:t>
            </w:r>
            <w:r>
              <w:rPr>
                <w:rFonts w:hint="eastAsia" w:ascii="仿宋" w:hAnsi="仿宋" w:eastAsia="仿宋"/>
                <w:lang w:val="en-US" w:eastAsia="zh-CN"/>
              </w:rPr>
              <w:t>总和</w:t>
            </w:r>
            <w:bookmarkStart w:id="59" w:name="_GoBack"/>
            <w:bookmarkEnd w:id="59"/>
            <w:r>
              <w:rPr>
                <w:rFonts w:hint="eastAsia" w:ascii="仿宋" w:hAnsi="仿宋" w:eastAsia="仿宋"/>
              </w:rPr>
              <w:t>即为本次报价得分。</w:t>
            </w:r>
          </w:p>
        </w:tc>
        <w:tc>
          <w:tcPr>
            <w:tcW w:w="773" w:type="dxa"/>
            <w:vMerge w:val="restart"/>
            <w:vAlign w:val="center"/>
          </w:tcPr>
          <w:p>
            <w:pPr>
              <w:spacing w:line="400" w:lineRule="exact"/>
              <w:ind w:left="-38"/>
              <w:rPr>
                <w:rFonts w:hint="eastAsia" w:ascii="仿宋" w:hAnsi="仿宋" w:eastAsia="仿宋"/>
                <w:sz w:val="22"/>
              </w:rPr>
            </w:pPr>
            <w:r>
              <w:rPr>
                <w:rFonts w:hint="eastAsia" w:ascii="仿宋" w:hAnsi="仿宋" w:eastAsia="仿宋"/>
                <w:sz w:val="22"/>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3" w:hRule="atLeast"/>
          <w:jc w:val="center"/>
        </w:trPr>
        <w:tc>
          <w:tcPr>
            <w:tcW w:w="733" w:type="dxa"/>
            <w:vMerge w:val="continue"/>
            <w:vAlign w:val="center"/>
          </w:tcPr>
          <w:p>
            <w:pPr>
              <w:spacing w:line="400" w:lineRule="exact"/>
              <w:ind w:firstLine="28"/>
              <w:jc w:val="center"/>
              <w:rPr>
                <w:rFonts w:hint="eastAsia" w:ascii="仿宋" w:hAnsi="仿宋" w:eastAsia="仿宋"/>
                <w:sz w:val="24"/>
              </w:rPr>
            </w:pPr>
          </w:p>
        </w:tc>
        <w:tc>
          <w:tcPr>
            <w:tcW w:w="896" w:type="dxa"/>
            <w:vMerge w:val="continue"/>
            <w:vAlign w:val="center"/>
          </w:tcPr>
          <w:p>
            <w:pPr>
              <w:spacing w:line="400" w:lineRule="exact"/>
              <w:ind w:firstLine="28"/>
              <w:jc w:val="center"/>
              <w:rPr>
                <w:rFonts w:hint="eastAsia" w:ascii="仿宋" w:hAnsi="仿宋" w:eastAsia="仿宋"/>
                <w:sz w:val="24"/>
              </w:rPr>
            </w:pPr>
          </w:p>
        </w:tc>
        <w:tc>
          <w:tcPr>
            <w:tcW w:w="981" w:type="dxa"/>
            <w:vAlign w:val="center"/>
          </w:tcPr>
          <w:p>
            <w:pPr>
              <w:spacing w:line="400" w:lineRule="exact"/>
              <w:ind w:firstLine="28"/>
              <w:jc w:val="center"/>
              <w:rPr>
                <w:rFonts w:hint="eastAsia" w:ascii="仿宋" w:hAnsi="仿宋" w:eastAsia="仿宋"/>
              </w:rPr>
            </w:pPr>
            <w:r>
              <w:rPr>
                <w:rFonts w:hint="eastAsia" w:ascii="仿宋" w:hAnsi="仿宋" w:eastAsia="仿宋"/>
              </w:rPr>
              <w:t>处置担保物实现回款</w:t>
            </w:r>
          </w:p>
          <w:p>
            <w:pPr>
              <w:spacing w:line="400" w:lineRule="exact"/>
              <w:ind w:firstLine="28"/>
              <w:jc w:val="center"/>
              <w:rPr>
                <w:rFonts w:hint="eastAsia" w:ascii="仿宋" w:hAnsi="仿宋" w:eastAsia="仿宋"/>
              </w:rPr>
            </w:pPr>
            <w:r>
              <w:rPr>
                <w:rFonts w:hint="eastAsia" w:ascii="仿宋" w:hAnsi="仿宋" w:eastAsia="仿宋"/>
              </w:rPr>
              <w:t>3分</w:t>
            </w:r>
          </w:p>
        </w:tc>
        <w:tc>
          <w:tcPr>
            <w:tcW w:w="5354" w:type="dxa"/>
            <w:vAlign w:val="center"/>
          </w:tcPr>
          <w:p>
            <w:pPr>
              <w:pStyle w:val="86"/>
              <w:spacing w:line="420" w:lineRule="exact"/>
              <w:ind w:firstLine="0" w:firstLineChars="0"/>
              <w:rPr>
                <w:rFonts w:hint="eastAsia" w:ascii="仿宋" w:hAnsi="仿宋" w:eastAsia="仿宋"/>
              </w:rPr>
            </w:pPr>
            <w:r>
              <w:rPr>
                <w:rFonts w:hint="eastAsia" w:ascii="仿宋" w:hAnsi="仿宋" w:eastAsia="仿宋"/>
              </w:rPr>
              <w:t>以本次投标的所有有效投标报价的最低价为基准价</w:t>
            </w:r>
            <w:r>
              <w:rPr>
                <w:rFonts w:hint="eastAsia" w:ascii="仿宋" w:hAnsi="仿宋" w:eastAsia="仿宋"/>
                <w:lang w:eastAsia="zh-CN"/>
              </w:rPr>
              <w:t>。</w:t>
            </w:r>
            <w:r>
              <w:rPr>
                <w:rFonts w:hint="eastAsia" w:ascii="仿宋" w:hAnsi="仿宋" w:eastAsia="仿宋"/>
                <w:lang w:val="en-US" w:eastAsia="zh-CN"/>
              </w:rPr>
              <w:t>按以下方式计算：</w:t>
            </w:r>
            <w:r>
              <w:rPr>
                <w:rFonts w:hint="eastAsia" w:ascii="仿宋" w:hAnsi="仿宋" w:eastAsia="仿宋"/>
              </w:rPr>
              <w:t>基准价得满分3分</w:t>
            </w:r>
            <w:r>
              <w:rPr>
                <w:rFonts w:hint="eastAsia" w:ascii="仿宋" w:hAnsi="仿宋" w:eastAsia="仿宋"/>
                <w:lang w:eastAsia="zh-CN"/>
              </w:rPr>
              <w:t>，</w:t>
            </w:r>
            <w:r>
              <w:rPr>
                <w:rFonts w:hint="eastAsia" w:ascii="仿宋" w:hAnsi="仿宋" w:eastAsia="仿宋"/>
              </w:rPr>
              <w:t>投标报价与基准价相减，每高于基准价</w:t>
            </w:r>
            <w:r>
              <w:rPr>
                <w:rFonts w:hint="eastAsia" w:ascii="仿宋" w:hAnsi="仿宋" w:eastAsia="仿宋"/>
                <w:lang w:val="en-US" w:eastAsia="zh-CN"/>
              </w:rPr>
              <w:t>0.</w:t>
            </w:r>
            <w:r>
              <w:rPr>
                <w:rFonts w:hint="eastAsia" w:ascii="仿宋" w:hAnsi="仿宋" w:eastAsia="仿宋"/>
              </w:rPr>
              <w:t>1%扣</w:t>
            </w:r>
            <w:r>
              <w:rPr>
                <w:rFonts w:hint="eastAsia" w:ascii="仿宋" w:hAnsi="仿宋" w:eastAsia="仿宋"/>
                <w:lang w:val="en-US" w:eastAsia="zh-CN"/>
              </w:rPr>
              <w:t>0.2</w:t>
            </w:r>
            <w:r>
              <w:rPr>
                <w:rFonts w:hint="eastAsia" w:ascii="仿宋" w:hAnsi="仿宋" w:eastAsia="仿宋"/>
              </w:rPr>
              <w:t>分。</w:t>
            </w:r>
          </w:p>
          <w:p>
            <w:pPr>
              <w:pStyle w:val="86"/>
              <w:ind w:firstLine="0" w:firstLineChars="0"/>
              <w:rPr>
                <w:rFonts w:hint="eastAsia" w:ascii="仿宋" w:hAnsi="仿宋" w:eastAsia="仿宋"/>
              </w:rPr>
            </w:pPr>
            <w:r>
              <w:rPr>
                <w:rFonts w:hint="eastAsia" w:ascii="仿宋" w:hAnsi="仿宋" w:eastAsia="仿宋"/>
              </w:rPr>
              <w:t>报价扣分举例：若基准价为1.2%，投标人A报价为1.3%，则投标人A报价得分为3-（1.3-1.2）*</w:t>
            </w:r>
            <w:r>
              <w:rPr>
                <w:rFonts w:hint="eastAsia" w:ascii="仿宋" w:hAnsi="仿宋" w:eastAsia="仿宋"/>
                <w:lang w:val="en-US" w:eastAsia="zh-CN"/>
              </w:rPr>
              <w:t>0.2</w:t>
            </w:r>
            <w:r>
              <w:rPr>
                <w:rFonts w:hint="eastAsia" w:ascii="仿宋" w:hAnsi="仿宋" w:eastAsia="仿宋"/>
              </w:rPr>
              <w:t>*10=2.8分。</w:t>
            </w:r>
          </w:p>
        </w:tc>
        <w:tc>
          <w:tcPr>
            <w:tcW w:w="773" w:type="dxa"/>
            <w:vMerge w:val="continue"/>
            <w:vAlign w:val="center"/>
          </w:tcPr>
          <w:p>
            <w:pPr>
              <w:spacing w:line="400" w:lineRule="exact"/>
              <w:ind w:left="-38"/>
              <w:rPr>
                <w:rFonts w:hint="eastAsia" w:ascii="仿宋" w:hAnsi="仿宋" w:eastAsia="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733" w:type="dxa"/>
            <w:vMerge w:val="continue"/>
            <w:vAlign w:val="center"/>
          </w:tcPr>
          <w:p>
            <w:pPr>
              <w:spacing w:line="400" w:lineRule="exact"/>
              <w:ind w:firstLine="28"/>
              <w:jc w:val="center"/>
              <w:rPr>
                <w:rFonts w:hint="eastAsia" w:ascii="仿宋" w:hAnsi="仿宋" w:eastAsia="仿宋"/>
                <w:sz w:val="24"/>
              </w:rPr>
            </w:pPr>
          </w:p>
        </w:tc>
        <w:tc>
          <w:tcPr>
            <w:tcW w:w="896" w:type="dxa"/>
            <w:vMerge w:val="continue"/>
            <w:vAlign w:val="center"/>
          </w:tcPr>
          <w:p>
            <w:pPr>
              <w:spacing w:line="400" w:lineRule="exact"/>
              <w:ind w:firstLine="28"/>
              <w:jc w:val="center"/>
              <w:rPr>
                <w:rFonts w:hint="eastAsia" w:ascii="仿宋" w:hAnsi="仿宋" w:eastAsia="仿宋"/>
                <w:sz w:val="24"/>
              </w:rPr>
            </w:pPr>
          </w:p>
        </w:tc>
        <w:tc>
          <w:tcPr>
            <w:tcW w:w="981" w:type="dxa"/>
            <w:vAlign w:val="center"/>
          </w:tcPr>
          <w:p>
            <w:pPr>
              <w:spacing w:line="400" w:lineRule="exact"/>
              <w:ind w:firstLine="28"/>
              <w:jc w:val="center"/>
              <w:rPr>
                <w:rFonts w:hint="eastAsia" w:ascii="仿宋" w:hAnsi="仿宋" w:eastAsia="仿宋"/>
              </w:rPr>
            </w:pPr>
            <w:r>
              <w:rPr>
                <w:rFonts w:hint="eastAsia" w:ascii="仿宋" w:hAnsi="仿宋" w:eastAsia="仿宋"/>
              </w:rPr>
              <w:t>担保物以物抵债</w:t>
            </w:r>
          </w:p>
          <w:p>
            <w:pPr>
              <w:spacing w:line="400" w:lineRule="exact"/>
              <w:ind w:firstLine="28"/>
              <w:jc w:val="center"/>
              <w:rPr>
                <w:rFonts w:hint="eastAsia" w:ascii="仿宋" w:hAnsi="仿宋" w:eastAsia="仿宋"/>
              </w:rPr>
            </w:pPr>
            <w:r>
              <w:rPr>
                <w:rFonts w:hint="eastAsia" w:ascii="仿宋" w:hAnsi="仿宋" w:eastAsia="仿宋"/>
              </w:rPr>
              <w:t>2分</w:t>
            </w:r>
          </w:p>
        </w:tc>
        <w:tc>
          <w:tcPr>
            <w:tcW w:w="5354" w:type="dxa"/>
            <w:vAlign w:val="center"/>
          </w:tcPr>
          <w:p>
            <w:pPr>
              <w:pStyle w:val="86"/>
              <w:spacing w:line="420" w:lineRule="exact"/>
              <w:ind w:firstLine="0" w:firstLineChars="0"/>
              <w:rPr>
                <w:rFonts w:hint="eastAsia" w:ascii="仿宋" w:hAnsi="仿宋" w:eastAsia="仿宋"/>
              </w:rPr>
            </w:pPr>
            <w:r>
              <w:rPr>
                <w:rFonts w:hint="eastAsia" w:ascii="仿宋" w:hAnsi="仿宋" w:eastAsia="仿宋"/>
              </w:rPr>
              <w:t>以本次投标的所有有效投标报价的最低价为基准价</w:t>
            </w:r>
            <w:r>
              <w:rPr>
                <w:rFonts w:hint="eastAsia" w:ascii="仿宋" w:hAnsi="仿宋" w:eastAsia="仿宋"/>
                <w:lang w:eastAsia="zh-CN"/>
              </w:rPr>
              <w:t>。</w:t>
            </w:r>
            <w:r>
              <w:rPr>
                <w:rFonts w:hint="eastAsia" w:ascii="仿宋" w:hAnsi="仿宋" w:eastAsia="仿宋"/>
                <w:lang w:val="en-US" w:eastAsia="zh-CN"/>
              </w:rPr>
              <w:t>按以下方式计算：</w:t>
            </w:r>
            <w:r>
              <w:rPr>
                <w:rFonts w:hint="eastAsia" w:ascii="仿宋" w:hAnsi="仿宋" w:eastAsia="仿宋"/>
              </w:rPr>
              <w:t>基准价得满分2分</w:t>
            </w:r>
            <w:r>
              <w:rPr>
                <w:rFonts w:hint="eastAsia" w:ascii="仿宋" w:hAnsi="仿宋" w:eastAsia="仿宋"/>
                <w:lang w:eastAsia="zh-CN"/>
              </w:rPr>
              <w:t>，</w:t>
            </w:r>
            <w:r>
              <w:rPr>
                <w:rFonts w:hint="eastAsia" w:ascii="仿宋" w:hAnsi="仿宋" w:eastAsia="仿宋"/>
              </w:rPr>
              <w:t>投标报价与基准价相减，每高于基准价</w:t>
            </w:r>
            <w:r>
              <w:rPr>
                <w:rFonts w:hint="eastAsia" w:ascii="仿宋" w:hAnsi="仿宋" w:eastAsia="仿宋"/>
                <w:lang w:val="en-US" w:eastAsia="zh-CN"/>
              </w:rPr>
              <w:t>0.0</w:t>
            </w:r>
            <w:r>
              <w:rPr>
                <w:rFonts w:hint="eastAsia" w:ascii="仿宋" w:hAnsi="仿宋" w:eastAsia="仿宋"/>
              </w:rPr>
              <w:t>1%扣</w:t>
            </w:r>
            <w:r>
              <w:rPr>
                <w:rFonts w:hint="eastAsia" w:ascii="仿宋" w:hAnsi="仿宋" w:eastAsia="仿宋"/>
                <w:lang w:val="en-US" w:eastAsia="zh-CN"/>
              </w:rPr>
              <w:t>0.1</w:t>
            </w:r>
            <w:r>
              <w:rPr>
                <w:rFonts w:hint="eastAsia" w:ascii="仿宋" w:hAnsi="仿宋" w:eastAsia="仿宋"/>
              </w:rPr>
              <w:t>分。</w:t>
            </w:r>
          </w:p>
          <w:p>
            <w:pPr>
              <w:pStyle w:val="86"/>
              <w:ind w:firstLine="0" w:firstLineChars="0"/>
              <w:rPr>
                <w:rFonts w:hint="eastAsia" w:ascii="仿宋" w:hAnsi="仿宋" w:eastAsia="仿宋"/>
              </w:rPr>
            </w:pPr>
            <w:r>
              <w:rPr>
                <w:rFonts w:hint="eastAsia" w:ascii="仿宋" w:hAnsi="仿宋" w:eastAsia="仿宋"/>
              </w:rPr>
              <w:t>报价扣分举例：若基准价为0.48%，投标人A报价为0.5%，则投标人A报价得分为2-（0.5-0.48）*</w:t>
            </w:r>
            <w:r>
              <w:rPr>
                <w:rFonts w:hint="eastAsia" w:ascii="仿宋" w:hAnsi="仿宋" w:eastAsia="仿宋"/>
                <w:lang w:val="en-US" w:eastAsia="zh-CN"/>
              </w:rPr>
              <w:t>0.</w:t>
            </w:r>
            <w:r>
              <w:rPr>
                <w:rFonts w:hint="eastAsia" w:ascii="仿宋" w:hAnsi="仿宋" w:eastAsia="仿宋"/>
              </w:rPr>
              <w:t>1*100=</w:t>
            </w:r>
            <w:r>
              <w:rPr>
                <w:rFonts w:hint="eastAsia" w:ascii="仿宋" w:hAnsi="仿宋" w:eastAsia="仿宋"/>
                <w:lang w:val="en-US" w:eastAsia="zh-CN"/>
              </w:rPr>
              <w:t>1.8</w:t>
            </w:r>
            <w:r>
              <w:rPr>
                <w:rFonts w:hint="eastAsia" w:ascii="仿宋" w:hAnsi="仿宋" w:eastAsia="仿宋"/>
              </w:rPr>
              <w:t>分</w:t>
            </w:r>
            <w:r>
              <w:rPr>
                <w:rFonts w:hint="eastAsia" w:ascii="仿宋" w:hAnsi="仿宋" w:eastAsia="仿宋"/>
                <w:lang w:eastAsia="zh-CN"/>
              </w:rPr>
              <w:t>。</w:t>
            </w:r>
          </w:p>
        </w:tc>
        <w:tc>
          <w:tcPr>
            <w:tcW w:w="773" w:type="dxa"/>
            <w:vMerge w:val="continue"/>
            <w:vAlign w:val="center"/>
          </w:tcPr>
          <w:p>
            <w:pPr>
              <w:spacing w:line="400" w:lineRule="exact"/>
              <w:ind w:left="-38"/>
              <w:rPr>
                <w:rFonts w:hint="eastAsia" w:ascii="仿宋" w:hAnsi="仿宋" w:eastAsia="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2" w:hRule="atLeast"/>
          <w:jc w:val="center"/>
        </w:trPr>
        <w:tc>
          <w:tcPr>
            <w:tcW w:w="733" w:type="dxa"/>
            <w:vAlign w:val="center"/>
          </w:tcPr>
          <w:p>
            <w:pPr>
              <w:spacing w:line="400" w:lineRule="exact"/>
              <w:ind w:firstLine="28"/>
              <w:jc w:val="center"/>
              <w:rPr>
                <w:rFonts w:hint="eastAsia" w:ascii="仿宋" w:hAnsi="仿宋" w:eastAsia="仿宋"/>
                <w:sz w:val="24"/>
              </w:rPr>
            </w:pPr>
            <w:r>
              <w:rPr>
                <w:rFonts w:hint="eastAsia" w:ascii="仿宋" w:hAnsi="仿宋" w:eastAsia="仿宋"/>
                <w:sz w:val="24"/>
              </w:rPr>
              <w:t>2</w:t>
            </w:r>
          </w:p>
        </w:tc>
        <w:tc>
          <w:tcPr>
            <w:tcW w:w="896" w:type="dxa"/>
            <w:vAlign w:val="center"/>
          </w:tcPr>
          <w:p>
            <w:pPr>
              <w:spacing w:line="400" w:lineRule="exact"/>
              <w:ind w:left="-38"/>
              <w:jc w:val="center"/>
              <w:rPr>
                <w:rFonts w:hint="eastAsia" w:ascii="仿宋" w:hAnsi="仿宋" w:eastAsia="仿宋"/>
                <w:sz w:val="24"/>
              </w:rPr>
            </w:pPr>
            <w:r>
              <w:rPr>
                <w:rFonts w:hint="eastAsia" w:ascii="仿宋" w:hAnsi="仿宋" w:eastAsia="仿宋"/>
                <w:sz w:val="24"/>
              </w:rPr>
              <w:t>类似业绩</w:t>
            </w:r>
          </w:p>
          <w:p>
            <w:pPr>
              <w:spacing w:line="400" w:lineRule="exact"/>
              <w:ind w:left="-38"/>
              <w:jc w:val="center"/>
              <w:rPr>
                <w:rFonts w:hint="eastAsia" w:ascii="仿宋" w:hAnsi="仿宋" w:eastAsia="仿宋"/>
                <w:sz w:val="24"/>
              </w:rPr>
            </w:pPr>
            <w:r>
              <w:rPr>
                <w:rFonts w:hint="eastAsia" w:ascii="仿宋" w:hAnsi="仿宋" w:eastAsia="仿宋"/>
                <w:sz w:val="24"/>
              </w:rPr>
              <w:t>25%</w:t>
            </w:r>
          </w:p>
        </w:tc>
        <w:tc>
          <w:tcPr>
            <w:tcW w:w="981" w:type="dxa"/>
            <w:vAlign w:val="center"/>
          </w:tcPr>
          <w:p>
            <w:pPr>
              <w:spacing w:line="400" w:lineRule="exact"/>
              <w:ind w:left="-38"/>
              <w:jc w:val="center"/>
              <w:rPr>
                <w:rFonts w:hint="eastAsia" w:ascii="仿宋" w:hAnsi="仿宋" w:eastAsia="仿宋"/>
                <w:sz w:val="24"/>
              </w:rPr>
            </w:pPr>
            <w:r>
              <w:rPr>
                <w:rFonts w:hint="eastAsia" w:ascii="仿宋" w:hAnsi="仿宋" w:eastAsia="仿宋"/>
                <w:sz w:val="24"/>
              </w:rPr>
              <w:t>25分</w:t>
            </w:r>
          </w:p>
        </w:tc>
        <w:tc>
          <w:tcPr>
            <w:tcW w:w="5354" w:type="dxa"/>
            <w:vAlign w:val="center"/>
          </w:tcPr>
          <w:p>
            <w:pPr>
              <w:pStyle w:val="86"/>
              <w:ind w:firstLine="0" w:firstLineChars="0"/>
              <w:rPr>
                <w:rFonts w:hint="eastAsia" w:ascii="仿宋" w:hAnsi="仿宋" w:eastAsia="仿宋"/>
              </w:rPr>
            </w:pPr>
            <w:r>
              <w:rPr>
                <w:rFonts w:hint="eastAsia" w:ascii="仿宋" w:hAnsi="仿宋" w:eastAsia="仿宋"/>
              </w:rPr>
              <w:t>供应商</w:t>
            </w:r>
            <w:r>
              <w:rPr>
                <w:rFonts w:hint="eastAsia" w:ascii="仿宋" w:hAnsi="仿宋" w:eastAsia="仿宋"/>
                <w:highlight w:val="none"/>
              </w:rPr>
              <w:t>202</w:t>
            </w:r>
            <w:r>
              <w:rPr>
                <w:rFonts w:hint="eastAsia" w:ascii="仿宋" w:hAnsi="仿宋" w:eastAsia="仿宋"/>
                <w:highlight w:val="none"/>
                <w:lang w:val="en-US" w:eastAsia="zh-CN"/>
              </w:rPr>
              <w:t>1</w:t>
            </w:r>
            <w:r>
              <w:rPr>
                <w:rFonts w:hint="eastAsia" w:ascii="仿宋" w:hAnsi="仿宋" w:eastAsia="仿宋"/>
              </w:rPr>
              <w:t>年1月1日（含1日）以来具有一个已完成类似项目案例的得5分，在此基础上每增加1个加5分，最多得25分。</w:t>
            </w:r>
          </w:p>
          <w:p>
            <w:pPr>
              <w:spacing w:line="420" w:lineRule="exact"/>
              <w:rPr>
                <w:rFonts w:hint="eastAsia" w:ascii="仿宋" w:hAnsi="仿宋" w:eastAsia="仿宋"/>
                <w:sz w:val="24"/>
                <w:szCs w:val="24"/>
              </w:rPr>
            </w:pPr>
          </w:p>
        </w:tc>
        <w:tc>
          <w:tcPr>
            <w:tcW w:w="773" w:type="dxa"/>
            <w:vAlign w:val="center"/>
          </w:tcPr>
          <w:p>
            <w:pPr>
              <w:spacing w:line="400" w:lineRule="exact"/>
              <w:ind w:left="-38"/>
              <w:rPr>
                <w:rFonts w:hint="eastAsia" w:ascii="仿宋" w:hAnsi="仿宋" w:eastAsia="仿宋"/>
                <w:sz w:val="22"/>
              </w:rPr>
            </w:pPr>
            <w:r>
              <w:rPr>
                <w:rFonts w:hint="eastAsia" w:ascii="仿宋" w:hAnsi="仿宋" w:eastAsia="仿宋"/>
                <w:sz w:val="22"/>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6" w:hRule="atLeast"/>
          <w:jc w:val="center"/>
        </w:trPr>
        <w:tc>
          <w:tcPr>
            <w:tcW w:w="733" w:type="dxa"/>
            <w:vAlign w:val="center"/>
          </w:tcPr>
          <w:p>
            <w:pPr>
              <w:spacing w:line="400" w:lineRule="exact"/>
              <w:ind w:firstLine="28"/>
              <w:jc w:val="center"/>
              <w:rPr>
                <w:rFonts w:hint="eastAsia" w:ascii="仿宋" w:hAnsi="仿宋" w:eastAsia="仿宋"/>
                <w:sz w:val="24"/>
              </w:rPr>
            </w:pPr>
            <w:r>
              <w:rPr>
                <w:rFonts w:hint="eastAsia" w:ascii="仿宋" w:hAnsi="仿宋" w:eastAsia="仿宋"/>
                <w:sz w:val="24"/>
              </w:rPr>
              <w:t>3</w:t>
            </w:r>
          </w:p>
        </w:tc>
        <w:tc>
          <w:tcPr>
            <w:tcW w:w="896" w:type="dxa"/>
            <w:vAlign w:val="center"/>
          </w:tcPr>
          <w:p>
            <w:pPr>
              <w:spacing w:line="400" w:lineRule="exact"/>
              <w:ind w:left="-38"/>
              <w:jc w:val="center"/>
              <w:rPr>
                <w:rFonts w:hint="eastAsia" w:ascii="仿宋" w:hAnsi="仿宋" w:eastAsia="仿宋"/>
                <w:sz w:val="24"/>
              </w:rPr>
            </w:pPr>
            <w:r>
              <w:rPr>
                <w:rFonts w:hint="eastAsia" w:ascii="仿宋" w:hAnsi="仿宋" w:eastAsia="仿宋"/>
                <w:sz w:val="24"/>
              </w:rPr>
              <w:t>代理方案30%</w:t>
            </w:r>
          </w:p>
        </w:tc>
        <w:tc>
          <w:tcPr>
            <w:tcW w:w="981" w:type="dxa"/>
            <w:vAlign w:val="center"/>
          </w:tcPr>
          <w:p>
            <w:pPr>
              <w:spacing w:line="400" w:lineRule="exact"/>
              <w:ind w:left="-38"/>
              <w:jc w:val="center"/>
              <w:rPr>
                <w:rFonts w:hint="eastAsia" w:ascii="仿宋" w:hAnsi="仿宋" w:eastAsia="仿宋"/>
                <w:sz w:val="24"/>
              </w:rPr>
            </w:pPr>
            <w:r>
              <w:rPr>
                <w:rFonts w:hint="eastAsia" w:ascii="仿宋" w:hAnsi="仿宋" w:eastAsia="仿宋"/>
                <w:sz w:val="24"/>
              </w:rPr>
              <w:t>30分</w:t>
            </w:r>
          </w:p>
        </w:tc>
        <w:tc>
          <w:tcPr>
            <w:tcW w:w="5354" w:type="dxa"/>
            <w:vAlign w:val="top"/>
          </w:tcPr>
          <w:p>
            <w:pPr>
              <w:pStyle w:val="6"/>
              <w:rPr>
                <w:rFonts w:hint="eastAsia" w:ascii="仿宋" w:hAnsi="仿宋" w:eastAsia="仿宋"/>
                <w:b w:val="0"/>
                <w:sz w:val="21"/>
              </w:rPr>
            </w:pPr>
            <w:r>
              <w:rPr>
                <w:rFonts w:hint="eastAsia" w:ascii="仿宋" w:hAnsi="仿宋" w:eastAsia="仿宋"/>
                <w:b w:val="0"/>
                <w:bCs w:val="0"/>
                <w:kern w:val="2"/>
                <w:sz w:val="21"/>
                <w:szCs w:val="21"/>
              </w:rPr>
              <w:t>对项目分析准确，整体组织结构完整，项目实施中工作流程清晰明了；</w:t>
            </w:r>
            <w:r>
              <w:rPr>
                <w:rFonts w:hint="eastAsia" w:ascii="仿宋" w:hAnsi="仿宋" w:eastAsia="仿宋"/>
                <w:b w:val="0"/>
                <w:sz w:val="21"/>
                <w:lang w:eastAsia="zh-CN"/>
              </w:rPr>
              <w:t>项目重点、难点剖析准确，解决方案条理清晰;详细阐述查找案外财产的方法及如何成功处置回款</w:t>
            </w:r>
            <w:r>
              <w:rPr>
                <w:rFonts w:hint="eastAsia" w:ascii="仿宋" w:hAnsi="仿宋" w:eastAsia="仿宋"/>
                <w:b w:val="0"/>
                <w:bCs w:val="0"/>
                <w:kern w:val="2"/>
                <w:sz w:val="21"/>
                <w:szCs w:val="21"/>
                <w:lang w:eastAsia="zh-CN"/>
              </w:rPr>
              <w:t>，可用案例说明，最优</w:t>
            </w:r>
            <w:r>
              <w:rPr>
                <w:rFonts w:hint="eastAsia" w:ascii="仿宋" w:hAnsi="仿宋" w:eastAsia="仿宋"/>
                <w:b w:val="0"/>
                <w:bCs w:val="0"/>
                <w:kern w:val="2"/>
                <w:sz w:val="21"/>
                <w:szCs w:val="21"/>
              </w:rPr>
              <w:t>得满分，一般得20-28分，差得10分。</w:t>
            </w:r>
          </w:p>
          <w:p>
            <w:pPr>
              <w:spacing w:line="400" w:lineRule="exact"/>
              <w:ind w:left="-38"/>
              <w:rPr>
                <w:rFonts w:hint="eastAsia" w:ascii="仿宋" w:hAnsi="仿宋" w:eastAsia="仿宋"/>
              </w:rPr>
            </w:pPr>
          </w:p>
        </w:tc>
        <w:tc>
          <w:tcPr>
            <w:tcW w:w="773" w:type="dxa"/>
            <w:vAlign w:val="center"/>
          </w:tcPr>
          <w:p>
            <w:pPr>
              <w:spacing w:line="400" w:lineRule="exact"/>
              <w:ind w:left="-38"/>
              <w:rPr>
                <w:rFonts w:hint="eastAsia" w:ascii="仿宋" w:hAnsi="仿宋" w:eastAsia="仿宋"/>
              </w:rPr>
            </w:pPr>
            <w:r>
              <w:rPr>
                <w:rFonts w:hint="eastAsia" w:ascii="仿宋" w:hAnsi="仿宋" w:eastAsia="仿宋"/>
              </w:rPr>
              <w:t>技术类评分因素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22" w:hRule="atLeast"/>
          <w:jc w:val="center"/>
        </w:trPr>
        <w:tc>
          <w:tcPr>
            <w:tcW w:w="733" w:type="dxa"/>
            <w:vAlign w:val="center"/>
          </w:tcPr>
          <w:p>
            <w:pPr>
              <w:spacing w:line="400" w:lineRule="exact"/>
              <w:ind w:firstLine="28"/>
              <w:jc w:val="center"/>
              <w:rPr>
                <w:rFonts w:hint="eastAsia" w:ascii="仿宋" w:hAnsi="仿宋" w:eastAsia="仿宋"/>
                <w:sz w:val="24"/>
              </w:rPr>
            </w:pPr>
            <w:r>
              <w:rPr>
                <w:rFonts w:hint="eastAsia" w:ascii="仿宋" w:hAnsi="仿宋" w:eastAsia="仿宋"/>
                <w:sz w:val="24"/>
              </w:rPr>
              <w:t>4</w:t>
            </w:r>
          </w:p>
        </w:tc>
        <w:tc>
          <w:tcPr>
            <w:tcW w:w="896" w:type="dxa"/>
            <w:vAlign w:val="center"/>
          </w:tcPr>
          <w:p>
            <w:pPr>
              <w:spacing w:line="400" w:lineRule="exact"/>
              <w:ind w:left="-38"/>
              <w:jc w:val="center"/>
              <w:rPr>
                <w:rFonts w:hint="eastAsia" w:ascii="仿宋" w:hAnsi="仿宋" w:eastAsia="仿宋"/>
                <w:sz w:val="24"/>
              </w:rPr>
            </w:pPr>
            <w:r>
              <w:rPr>
                <w:rFonts w:hint="eastAsia" w:ascii="仿宋" w:hAnsi="仿宋" w:eastAsia="仿宋"/>
                <w:sz w:val="24"/>
              </w:rPr>
              <w:t>服务团队  20%</w:t>
            </w:r>
          </w:p>
        </w:tc>
        <w:tc>
          <w:tcPr>
            <w:tcW w:w="981" w:type="dxa"/>
            <w:vAlign w:val="center"/>
          </w:tcPr>
          <w:p>
            <w:pPr>
              <w:spacing w:line="400" w:lineRule="exact"/>
              <w:ind w:left="-38"/>
              <w:jc w:val="center"/>
              <w:rPr>
                <w:rFonts w:hint="eastAsia" w:ascii="仿宋" w:hAnsi="仿宋" w:eastAsia="仿宋"/>
                <w:sz w:val="24"/>
              </w:rPr>
            </w:pPr>
            <w:r>
              <w:rPr>
                <w:rFonts w:hint="eastAsia" w:ascii="仿宋" w:hAnsi="仿宋" w:eastAsia="仿宋"/>
                <w:sz w:val="24"/>
              </w:rPr>
              <w:t>20分</w:t>
            </w:r>
          </w:p>
        </w:tc>
        <w:tc>
          <w:tcPr>
            <w:tcW w:w="5354" w:type="dxa"/>
            <w:vAlign w:val="center"/>
          </w:tcPr>
          <w:p>
            <w:pPr>
              <w:pStyle w:val="6"/>
              <w:rPr>
                <w:rFonts w:hint="eastAsia" w:ascii="仿宋" w:hAnsi="仿宋" w:eastAsia="仿宋"/>
                <w:b w:val="0"/>
                <w:bCs w:val="0"/>
                <w:kern w:val="2"/>
                <w:sz w:val="21"/>
                <w:szCs w:val="21"/>
                <w:lang w:val="en-US" w:eastAsia="zh-CN"/>
              </w:rPr>
            </w:pPr>
            <w:r>
              <w:rPr>
                <w:rFonts w:hint="eastAsia" w:ascii="仿宋" w:hAnsi="仿宋" w:eastAsia="仿宋"/>
                <w:b w:val="0"/>
                <w:bCs w:val="0"/>
                <w:kern w:val="2"/>
                <w:sz w:val="21"/>
                <w:szCs w:val="21"/>
                <w:lang w:val="en-US" w:eastAsia="zh-CN"/>
              </w:rPr>
              <w:t>委派律师团队综合实力（配备律师人数、知识结构、从业经历、阅历等综合素质）等综合评议最优者得满分20分，其余按综合素质排名，依次扣减3-5分，扣减至0分为止。</w:t>
            </w:r>
          </w:p>
        </w:tc>
        <w:tc>
          <w:tcPr>
            <w:tcW w:w="773" w:type="dxa"/>
            <w:vAlign w:val="center"/>
          </w:tcPr>
          <w:p>
            <w:pPr>
              <w:spacing w:line="400" w:lineRule="exact"/>
              <w:ind w:left="-38"/>
              <w:rPr>
                <w:rFonts w:hint="eastAsia" w:ascii="仿宋" w:hAnsi="仿宋" w:eastAsia="仿宋"/>
                <w:sz w:val="22"/>
              </w:rPr>
            </w:pPr>
            <w:r>
              <w:rPr>
                <w:rFonts w:hint="eastAsia" w:ascii="仿宋" w:hAnsi="仿宋" w:eastAsia="仿宋"/>
                <w:sz w:val="22"/>
              </w:rPr>
              <w:t>共同评分因 素</w:t>
            </w:r>
          </w:p>
        </w:tc>
      </w:tr>
    </w:tbl>
    <w:p>
      <w:pPr>
        <w:tabs>
          <w:tab w:val="left" w:pos="851"/>
        </w:tabs>
        <w:spacing w:line="360" w:lineRule="auto"/>
        <w:ind w:firstLine="482" w:firstLineChars="200"/>
        <w:rPr>
          <w:rFonts w:ascii="仿宋" w:hAnsi="仿宋" w:eastAsia="仿宋"/>
          <w:b/>
          <w:bCs/>
          <w:sz w:val="24"/>
          <w:szCs w:val="24"/>
        </w:rPr>
      </w:pPr>
    </w:p>
    <w:p>
      <w:pPr>
        <w:tabs>
          <w:tab w:val="left" w:pos="851"/>
        </w:tabs>
        <w:spacing w:line="360" w:lineRule="auto"/>
        <w:ind w:firstLine="482" w:firstLineChars="200"/>
        <w:rPr>
          <w:rFonts w:ascii="仿宋" w:hAnsi="仿宋" w:eastAsia="仿宋"/>
          <w:b/>
          <w:bCs/>
          <w:sz w:val="24"/>
          <w:szCs w:val="24"/>
        </w:rPr>
      </w:pPr>
      <w:r>
        <w:rPr>
          <w:rFonts w:ascii="仿宋" w:hAnsi="仿宋" w:eastAsia="仿宋"/>
          <w:b/>
          <w:bCs/>
          <w:sz w:val="24"/>
          <w:szCs w:val="24"/>
        </w:rPr>
        <w:t>4.</w:t>
      </w:r>
      <w:r>
        <w:rPr>
          <w:rFonts w:hint="eastAsia" w:ascii="仿宋" w:hAnsi="仿宋" w:eastAsia="仿宋"/>
          <w:b/>
          <w:bCs/>
          <w:sz w:val="24"/>
          <w:szCs w:val="24"/>
        </w:rPr>
        <w:t>谈判纪律及注意事项</w:t>
      </w:r>
    </w:p>
    <w:p>
      <w:pPr>
        <w:tabs>
          <w:tab w:val="left" w:pos="851"/>
        </w:tabs>
        <w:spacing w:line="360" w:lineRule="auto"/>
        <w:ind w:firstLine="480" w:firstLineChars="200"/>
        <w:rPr>
          <w:rFonts w:ascii="仿宋" w:hAnsi="仿宋" w:eastAsia="仿宋"/>
          <w:sz w:val="24"/>
          <w:szCs w:val="24"/>
        </w:rPr>
      </w:pPr>
      <w:r>
        <w:rPr>
          <w:rFonts w:ascii="仿宋" w:hAnsi="仿宋" w:eastAsia="仿宋"/>
          <w:sz w:val="24"/>
          <w:szCs w:val="24"/>
        </w:rPr>
        <w:t>4.1</w:t>
      </w:r>
      <w:r>
        <w:rPr>
          <w:rFonts w:hint="eastAsia" w:ascii="仿宋" w:hAnsi="仿宋" w:eastAsia="仿宋"/>
          <w:sz w:val="24"/>
          <w:szCs w:val="24"/>
        </w:rPr>
        <w:t>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sz w:val="24"/>
          <w:szCs w:val="24"/>
        </w:rPr>
      </w:pPr>
      <w:r>
        <w:rPr>
          <w:rFonts w:ascii="仿宋" w:hAnsi="仿宋" w:eastAsia="仿宋"/>
          <w:sz w:val="24"/>
          <w:szCs w:val="24"/>
        </w:rPr>
        <w:t>4.2</w:t>
      </w:r>
      <w:r>
        <w:rPr>
          <w:rFonts w:hint="eastAsia" w:ascii="仿宋" w:hAnsi="仿宋" w:eastAsia="仿宋"/>
          <w:sz w:val="24"/>
          <w:szCs w:val="24"/>
        </w:rPr>
        <w:t>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 w:hAnsi="仿宋" w:eastAsia="仿宋"/>
          <w:sz w:val="24"/>
          <w:szCs w:val="24"/>
        </w:rPr>
      </w:pPr>
      <w:r>
        <w:rPr>
          <w:rFonts w:ascii="仿宋" w:hAnsi="仿宋" w:eastAsia="仿宋"/>
          <w:sz w:val="24"/>
          <w:szCs w:val="24"/>
        </w:rPr>
        <w:t>4.3</w:t>
      </w:r>
      <w:r>
        <w:rPr>
          <w:rFonts w:hint="eastAsia" w:ascii="仿宋" w:hAnsi="仿宋" w:eastAsia="仿宋"/>
          <w:sz w:val="24"/>
          <w:szCs w:val="24"/>
        </w:rPr>
        <w:t>对各供应商的商业秘密，谈判小组成员应予以保密，不得泄露给其他供应商。</w:t>
      </w:r>
    </w:p>
    <w:p>
      <w:pPr>
        <w:tabs>
          <w:tab w:val="left" w:pos="851"/>
        </w:tabs>
        <w:spacing w:line="360" w:lineRule="auto"/>
        <w:ind w:firstLine="480" w:firstLineChars="200"/>
        <w:rPr>
          <w:rFonts w:ascii="仿宋" w:hAnsi="仿宋" w:eastAsia="仿宋"/>
          <w:sz w:val="24"/>
          <w:szCs w:val="24"/>
        </w:rPr>
      </w:pPr>
      <w:r>
        <w:rPr>
          <w:rFonts w:ascii="仿宋" w:hAnsi="仿宋" w:eastAsia="仿宋"/>
          <w:sz w:val="24"/>
          <w:szCs w:val="24"/>
        </w:rPr>
        <w:t xml:space="preserve">4.4 </w:t>
      </w:r>
      <w:r>
        <w:rPr>
          <w:rFonts w:hint="eastAsia" w:ascii="仿宋" w:hAnsi="仿宋" w:eastAsia="仿宋"/>
          <w:sz w:val="24"/>
          <w:szCs w:val="24"/>
        </w:rPr>
        <w:t>谈判小组独立评判，推荐成交候选人，并写出书面报告。</w:t>
      </w:r>
    </w:p>
    <w:p>
      <w:pPr>
        <w:tabs>
          <w:tab w:val="left" w:pos="851"/>
        </w:tabs>
        <w:spacing w:line="360" w:lineRule="auto"/>
        <w:ind w:firstLine="480" w:firstLineChars="200"/>
        <w:rPr>
          <w:rFonts w:ascii="仿宋" w:hAnsi="仿宋" w:eastAsia="仿宋"/>
          <w:sz w:val="24"/>
          <w:szCs w:val="24"/>
        </w:rPr>
      </w:pPr>
      <w:r>
        <w:rPr>
          <w:rFonts w:ascii="仿宋" w:hAnsi="仿宋" w:eastAsia="仿宋"/>
          <w:sz w:val="24"/>
          <w:szCs w:val="24"/>
        </w:rPr>
        <w:t xml:space="preserve">4.5 </w:t>
      </w:r>
      <w:r>
        <w:rPr>
          <w:rFonts w:hint="eastAsia" w:ascii="仿宋" w:hAnsi="仿宋" w:eastAsia="仿宋"/>
          <w:sz w:val="24"/>
          <w:szCs w:val="24"/>
        </w:rPr>
        <w:t>谈判小组可根据需要对供应商进行实地考察。</w:t>
      </w:r>
    </w:p>
    <w:p>
      <w:pPr>
        <w:spacing w:line="360" w:lineRule="auto"/>
        <w:ind w:firstLine="480" w:firstLineChars="200"/>
        <w:rPr>
          <w:rFonts w:ascii="仿宋" w:hAnsi="仿宋" w:eastAsia="仿宋"/>
          <w:sz w:val="24"/>
          <w:szCs w:val="24"/>
        </w:rPr>
      </w:pPr>
    </w:p>
    <w:bookmarkEnd w:id="56"/>
    <w:p>
      <w:pPr>
        <w:tabs>
          <w:tab w:val="left" w:pos="7665"/>
        </w:tabs>
        <w:spacing w:line="360" w:lineRule="auto"/>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b/>
          <w:bCs/>
          <w:sz w:val="24"/>
          <w:szCs w:val="24"/>
        </w:rPr>
        <w:t>谈判小组在采购活动中承担以下义务：</w:t>
      </w:r>
    </w:p>
    <w:p>
      <w:pPr>
        <w:pStyle w:val="88"/>
        <w:numPr>
          <w:ilvl w:val="0"/>
          <w:numId w:val="4"/>
        </w:numPr>
        <w:tabs>
          <w:tab w:val="left" w:pos="7665"/>
        </w:tabs>
        <w:spacing w:line="360" w:lineRule="auto"/>
        <w:ind w:left="0" w:firstLine="567" w:firstLineChars="0"/>
        <w:rPr>
          <w:rFonts w:hint="eastAsia" w:ascii="仿宋" w:hAnsi="仿宋" w:eastAsia="仿宋"/>
        </w:rPr>
      </w:pPr>
      <w:r>
        <w:rPr>
          <w:rFonts w:hint="eastAsia" w:ascii="仿宋" w:hAnsi="仿宋" w:eastAsia="仿宋"/>
        </w:rPr>
        <w:t>遵守评审工作纪律；</w:t>
      </w:r>
    </w:p>
    <w:p>
      <w:pPr>
        <w:pStyle w:val="88"/>
        <w:numPr>
          <w:ilvl w:val="0"/>
          <w:numId w:val="4"/>
        </w:numPr>
        <w:tabs>
          <w:tab w:val="left" w:pos="7665"/>
        </w:tabs>
        <w:spacing w:line="360" w:lineRule="auto"/>
        <w:ind w:left="0" w:firstLine="567" w:firstLineChars="0"/>
        <w:rPr>
          <w:rFonts w:hint="eastAsia" w:ascii="仿宋" w:hAnsi="仿宋" w:eastAsia="仿宋"/>
        </w:rPr>
      </w:pPr>
      <w:r>
        <w:rPr>
          <w:rFonts w:hint="eastAsia" w:ascii="仿宋" w:hAnsi="仿宋" w:eastAsia="仿宋"/>
        </w:rPr>
        <w:t>按照客观、公正、审慎的原则，根据谈判文件规定的评审程序、评审方法和评审标准进行独立评审；</w:t>
      </w:r>
    </w:p>
    <w:p>
      <w:pPr>
        <w:pStyle w:val="88"/>
        <w:numPr>
          <w:ilvl w:val="0"/>
          <w:numId w:val="4"/>
        </w:numPr>
        <w:tabs>
          <w:tab w:val="left" w:pos="7665"/>
        </w:tabs>
        <w:spacing w:line="360" w:lineRule="auto"/>
        <w:ind w:left="0" w:firstLine="567" w:firstLineChars="0"/>
        <w:rPr>
          <w:rFonts w:hint="eastAsia" w:ascii="仿宋" w:hAnsi="仿宋" w:eastAsia="仿宋"/>
        </w:rPr>
      </w:pPr>
      <w:r>
        <w:rPr>
          <w:rFonts w:hint="eastAsia" w:ascii="仿宋" w:hAnsi="仿宋" w:eastAsia="仿宋"/>
        </w:rPr>
        <w:t>不得泄露评审文件、评审情况和在评审过程中获悉的商业秘密；</w:t>
      </w:r>
    </w:p>
    <w:p>
      <w:pPr>
        <w:pStyle w:val="88"/>
        <w:numPr>
          <w:ilvl w:val="0"/>
          <w:numId w:val="4"/>
        </w:numPr>
        <w:tabs>
          <w:tab w:val="left" w:pos="7665"/>
        </w:tabs>
        <w:spacing w:line="360" w:lineRule="auto"/>
        <w:ind w:left="0" w:firstLine="567" w:firstLineChars="0"/>
        <w:rPr>
          <w:rFonts w:hint="eastAsia" w:ascii="仿宋" w:hAnsi="仿宋" w:eastAsia="仿宋"/>
        </w:rPr>
      </w:pPr>
      <w:r>
        <w:rPr>
          <w:rFonts w:hint="eastAsia" w:ascii="仿宋" w:hAnsi="仿宋" w:eastAsia="仿宋"/>
        </w:rPr>
        <w:t>配合答复处理供应商的询问、质疑和投诉等事项；</w:t>
      </w:r>
    </w:p>
    <w:p>
      <w:pPr>
        <w:pStyle w:val="88"/>
        <w:numPr>
          <w:ilvl w:val="0"/>
          <w:numId w:val="4"/>
        </w:numPr>
        <w:tabs>
          <w:tab w:val="left" w:pos="7665"/>
        </w:tabs>
        <w:spacing w:line="360" w:lineRule="auto"/>
        <w:ind w:left="0" w:firstLine="567" w:firstLineChars="0"/>
        <w:rPr>
          <w:rFonts w:hint="eastAsia" w:ascii="仿宋" w:hAnsi="仿宋" w:eastAsia="仿宋"/>
        </w:rPr>
      </w:pPr>
      <w:r>
        <w:rPr>
          <w:rFonts w:hint="eastAsia" w:ascii="仿宋" w:hAnsi="仿宋" w:eastAsia="仿宋"/>
        </w:rPr>
        <w:t>法律、法规和规章规定的其他义务。</w:t>
      </w:r>
    </w:p>
    <w:p>
      <w:pPr>
        <w:tabs>
          <w:tab w:val="left" w:pos="7665"/>
        </w:tabs>
        <w:spacing w:line="360" w:lineRule="auto"/>
        <w:rPr>
          <w:rFonts w:ascii="仿宋" w:hAnsi="仿宋" w:eastAsia="仿宋"/>
          <w:sz w:val="24"/>
          <w:szCs w:val="24"/>
        </w:rPr>
      </w:pPr>
    </w:p>
    <w:p>
      <w:pPr>
        <w:tabs>
          <w:tab w:val="left" w:pos="7665"/>
        </w:tabs>
        <w:spacing w:line="360" w:lineRule="auto"/>
        <w:ind w:firstLine="482" w:firstLineChars="200"/>
        <w:rPr>
          <w:rFonts w:ascii="仿宋" w:hAnsi="仿宋" w:eastAsia="仿宋"/>
          <w:b/>
          <w:bCs/>
          <w:sz w:val="24"/>
          <w:szCs w:val="24"/>
        </w:rPr>
      </w:pPr>
      <w:r>
        <w:rPr>
          <w:rFonts w:ascii="仿宋" w:hAnsi="仿宋" w:eastAsia="仿宋"/>
          <w:b/>
          <w:bCs/>
          <w:sz w:val="24"/>
          <w:szCs w:val="24"/>
        </w:rPr>
        <w:t>6.</w:t>
      </w:r>
      <w:r>
        <w:rPr>
          <w:rFonts w:hint="eastAsia" w:ascii="仿宋" w:hAnsi="仿宋" w:eastAsia="仿宋"/>
          <w:b/>
          <w:bCs/>
          <w:sz w:val="24"/>
          <w:szCs w:val="24"/>
        </w:rPr>
        <w:t>评审专家在采购活动中应当遵守以下工作纪律：</w:t>
      </w:r>
    </w:p>
    <w:p>
      <w:pPr>
        <w:pStyle w:val="88"/>
        <w:numPr>
          <w:ilvl w:val="0"/>
          <w:numId w:val="5"/>
        </w:numPr>
        <w:tabs>
          <w:tab w:val="left" w:pos="7665"/>
        </w:tabs>
        <w:spacing w:line="360" w:lineRule="auto"/>
        <w:ind w:left="0" w:firstLine="567" w:firstLineChars="0"/>
        <w:rPr>
          <w:rFonts w:hint="eastAsia" w:ascii="仿宋" w:hAnsi="仿宋" w:eastAsia="仿宋"/>
        </w:rPr>
      </w:pPr>
      <w:r>
        <w:rPr>
          <w:rFonts w:hint="eastAsia" w:ascii="仿宋" w:hAnsi="仿宋" w:eastAsia="仿宋"/>
        </w:rPr>
        <w:t>不得参加与自己有《中华人民共和国政府采购法实施条例》第九条规定的利害关系的采购项目的评审活动。发现参加了与自己有利害关系的评审活动，须主动提出回避，退出评审；</w:t>
      </w:r>
    </w:p>
    <w:p>
      <w:pPr>
        <w:pStyle w:val="88"/>
        <w:numPr>
          <w:ilvl w:val="0"/>
          <w:numId w:val="5"/>
        </w:numPr>
        <w:tabs>
          <w:tab w:val="left" w:pos="7665"/>
        </w:tabs>
        <w:spacing w:line="360" w:lineRule="auto"/>
        <w:ind w:left="0" w:firstLine="567" w:firstLineChars="0"/>
        <w:rPr>
          <w:rFonts w:hint="eastAsia" w:ascii="仿宋" w:hAnsi="仿宋" w:eastAsia="仿宋"/>
        </w:rPr>
      </w:pPr>
      <w:r>
        <w:rPr>
          <w:rFonts w:hint="eastAsia" w:ascii="仿宋" w:hAnsi="仿宋" w:eastAsia="仿宋"/>
        </w:rPr>
        <w:t>评审前，应当将通讯工具或者相关电子设备交由采购代理机构统一保管；</w:t>
      </w:r>
    </w:p>
    <w:p>
      <w:pPr>
        <w:pStyle w:val="88"/>
        <w:numPr>
          <w:ilvl w:val="0"/>
          <w:numId w:val="5"/>
        </w:numPr>
        <w:tabs>
          <w:tab w:val="left" w:pos="7665"/>
        </w:tabs>
        <w:spacing w:line="360" w:lineRule="auto"/>
        <w:ind w:left="0" w:firstLine="567" w:firstLineChars="0"/>
        <w:rPr>
          <w:rFonts w:hint="eastAsia" w:ascii="仿宋" w:hAnsi="仿宋" w:eastAsia="仿宋"/>
        </w:rPr>
      </w:pPr>
      <w:r>
        <w:rPr>
          <w:rFonts w:hint="eastAsia" w:ascii="仿宋" w:hAnsi="仿宋" w:eastAsia="仿宋"/>
        </w:rPr>
        <w:t>评审过程中，不得与外界联系，因发生不可预见情况，确实需要与外界联系的，应当在监督人员监督之下办理；</w:t>
      </w:r>
    </w:p>
    <w:p>
      <w:pPr>
        <w:pStyle w:val="88"/>
        <w:numPr>
          <w:ilvl w:val="0"/>
          <w:numId w:val="5"/>
        </w:numPr>
        <w:tabs>
          <w:tab w:val="left" w:pos="7665"/>
        </w:tabs>
        <w:spacing w:line="360" w:lineRule="auto"/>
        <w:ind w:left="0" w:firstLine="567" w:firstLineChars="0"/>
        <w:rPr>
          <w:rFonts w:hint="eastAsia" w:ascii="仿宋" w:hAnsi="仿宋" w:eastAsia="仿宋"/>
        </w:rPr>
      </w:pPr>
      <w:r>
        <w:rPr>
          <w:rFonts w:hint="eastAsia" w:ascii="仿宋" w:hAnsi="仿宋" w:eastAsia="仿宋"/>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8"/>
        <w:numPr>
          <w:ilvl w:val="0"/>
          <w:numId w:val="5"/>
        </w:numPr>
        <w:tabs>
          <w:tab w:val="left" w:pos="7665"/>
        </w:tabs>
        <w:spacing w:line="360" w:lineRule="auto"/>
        <w:ind w:left="0" w:firstLine="567" w:firstLineChars="0"/>
        <w:rPr>
          <w:rFonts w:hint="eastAsia" w:ascii="仿宋" w:hAnsi="仿宋" w:eastAsia="仿宋"/>
        </w:rPr>
      </w:pPr>
      <w:r>
        <w:rPr>
          <w:rFonts w:hint="eastAsia" w:ascii="仿宋" w:hAnsi="仿宋" w:eastAsia="仿宋"/>
        </w:rPr>
        <w:t>在评审过程中和评审结束后，不得记录、复制或带走任何评审资料，不得向外界透露评审内容；</w:t>
      </w:r>
    </w:p>
    <w:p>
      <w:pPr>
        <w:pStyle w:val="88"/>
        <w:numPr>
          <w:ilvl w:val="0"/>
          <w:numId w:val="5"/>
        </w:numPr>
        <w:tabs>
          <w:tab w:val="left" w:pos="7665"/>
        </w:tabs>
        <w:spacing w:line="360" w:lineRule="auto"/>
        <w:ind w:left="0" w:firstLine="567" w:firstLineChars="0"/>
        <w:rPr>
          <w:rFonts w:hint="eastAsia" w:ascii="仿宋" w:hAnsi="仿宋" w:eastAsia="仿宋"/>
        </w:rPr>
      </w:pPr>
      <w:r>
        <w:rPr>
          <w:rFonts w:hint="eastAsia" w:ascii="仿宋" w:hAnsi="仿宋" w:eastAsia="仿宋"/>
        </w:rPr>
        <w:t>评审现场服从采购代理机构工作人员的管理，接受现场监督人员的合法监督；</w:t>
      </w:r>
    </w:p>
    <w:p>
      <w:pPr>
        <w:pStyle w:val="88"/>
        <w:numPr>
          <w:ilvl w:val="0"/>
          <w:numId w:val="5"/>
        </w:numPr>
        <w:tabs>
          <w:tab w:val="left" w:pos="7665"/>
        </w:tabs>
        <w:spacing w:line="360" w:lineRule="auto"/>
        <w:ind w:left="0" w:firstLine="567" w:firstLineChars="0"/>
        <w:rPr>
          <w:rFonts w:hint="eastAsia" w:ascii="仿宋" w:hAnsi="仿宋" w:eastAsia="仿宋"/>
        </w:rPr>
      </w:pPr>
      <w:r>
        <w:rPr>
          <w:rFonts w:hint="eastAsia" w:ascii="仿宋" w:hAnsi="仿宋" w:eastAsia="仿宋"/>
        </w:rPr>
        <w:t>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63"/>
        <w:rPr>
          <w:rFonts w:ascii="仿宋" w:hAnsi="仿宋" w:eastAsia="仿宋"/>
        </w:rPr>
      </w:pPr>
      <w:bookmarkStart w:id="57" w:name="_Toc41037910"/>
      <w:bookmarkEnd w:id="57"/>
      <w:bookmarkStart w:id="58" w:name="_Toc509579148"/>
      <w:bookmarkEnd w:id="58"/>
      <w:r>
        <w:rPr>
          <w:rFonts w:ascii="仿宋" w:hAnsi="仿宋" w:eastAsia="仿宋"/>
        </w:rPr>
        <w:br w:type="page"/>
      </w:r>
      <w:r>
        <w:rPr>
          <w:rFonts w:hint="eastAsia" w:ascii="仿宋" w:hAnsi="仿宋" w:eastAsia="仿宋"/>
        </w:rPr>
        <w:t>第五章 采购合同（草案）</w:t>
      </w:r>
    </w:p>
    <w:bookmarkEnd w:id="13"/>
    <w:bookmarkEnd w:id="14"/>
    <w:bookmarkEnd w:id="15"/>
    <w:p>
      <w:pPr>
        <w:spacing w:line="360" w:lineRule="auto"/>
        <w:rPr>
          <w:rFonts w:ascii="仿宋" w:hAnsi="仿宋" w:eastAsia="仿宋"/>
          <w:sz w:val="24"/>
          <w:szCs w:val="24"/>
        </w:rPr>
      </w:pPr>
    </w:p>
    <w:p>
      <w:pPr>
        <w:pStyle w:val="81"/>
        <w:spacing w:line="360" w:lineRule="auto"/>
        <w:ind w:firstLine="480"/>
        <w:rPr>
          <w:rFonts w:hint="eastAsia" w:ascii="仿宋" w:hAnsi="仿宋" w:eastAsia="仿宋"/>
        </w:rPr>
      </w:pPr>
      <w:r>
        <w:rPr>
          <w:rFonts w:hint="eastAsia" w:ascii="仿宋" w:hAnsi="仿宋" w:eastAsia="仿宋"/>
        </w:rPr>
        <w:t>根据《中华人民共和国政府采购法》、《中华人民共和国民法典》、《中华人民共和国建筑法》及</w:t>
      </w:r>
      <w:r>
        <w:rPr>
          <w:rFonts w:ascii="仿宋" w:hAnsi="仿宋" w:eastAsia="仿宋"/>
        </w:rPr>
        <w:t>XXX</w:t>
      </w:r>
      <w:r>
        <w:rPr>
          <w:rFonts w:hint="eastAsia" w:ascii="仿宋" w:hAnsi="仿宋" w:eastAsia="仿宋"/>
        </w:rPr>
        <w:t>采购项目（项目编号：</w:t>
      </w:r>
      <w:r>
        <w:rPr>
          <w:rFonts w:ascii="仿宋" w:hAnsi="仿宋" w:eastAsia="仿宋"/>
        </w:rPr>
        <w:t>XXX</w:t>
      </w:r>
      <w:r>
        <w:rPr>
          <w:rFonts w:hint="eastAsia" w:ascii="仿宋" w:hAnsi="仿宋" w:eastAsia="仿宋"/>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81"/>
        <w:spacing w:line="360" w:lineRule="auto"/>
        <w:ind w:firstLine="480"/>
        <w:rPr>
          <w:rFonts w:hint="eastAsia" w:ascii="仿宋" w:hAnsi="仿宋" w:eastAsia="仿宋"/>
        </w:rPr>
      </w:pPr>
      <w:r>
        <w:rPr>
          <w:rFonts w:hint="eastAsia" w:ascii="仿宋" w:hAnsi="仿宋" w:eastAsia="仿宋"/>
        </w:rPr>
        <w:t>为强化采购人主体责任，避免或者减少采购项目竣工结算中的违法违规和权力寻租行为，本采购项目采购合同约定履行按照《中华人民共和国政府采购法》及其实施条例等有关规定执行。</w:t>
      </w:r>
    </w:p>
    <w:p>
      <w:pPr>
        <w:pStyle w:val="81"/>
        <w:spacing w:line="360" w:lineRule="auto"/>
        <w:ind w:firstLine="480"/>
        <w:rPr>
          <w:rFonts w:hint="eastAsia" w:ascii="仿宋" w:hAnsi="仿宋" w:eastAsia="仿宋"/>
        </w:rPr>
      </w:pPr>
      <w:r>
        <w:rPr>
          <w:rFonts w:hint="eastAsia" w:ascii="仿宋" w:hAnsi="仿宋" w:eastAsia="仿宋"/>
        </w:rPr>
        <w:t>注：合同中出现的措辞“发包人”与谈判文件中的“采购人”含义相同；</w:t>
      </w:r>
    </w:p>
    <w:p>
      <w:pPr>
        <w:pStyle w:val="81"/>
        <w:spacing w:line="360" w:lineRule="auto"/>
        <w:ind w:firstLine="480"/>
        <w:rPr>
          <w:rFonts w:hint="eastAsia" w:ascii="仿宋" w:hAnsi="仿宋" w:eastAsia="仿宋"/>
        </w:rPr>
      </w:pPr>
      <w:r>
        <w:rPr>
          <w:rFonts w:hint="eastAsia" w:ascii="仿宋" w:hAnsi="仿宋" w:eastAsia="仿宋"/>
        </w:rPr>
        <w:t>“供应商”与“供应商“含义相同；</w:t>
      </w:r>
    </w:p>
    <w:p>
      <w:pPr>
        <w:pStyle w:val="81"/>
        <w:spacing w:line="360" w:lineRule="auto"/>
        <w:ind w:firstLine="480"/>
        <w:rPr>
          <w:rFonts w:hint="eastAsia" w:ascii="仿宋" w:hAnsi="仿宋" w:eastAsia="仿宋"/>
        </w:rPr>
      </w:pPr>
      <w:r>
        <w:rPr>
          <w:rFonts w:hint="eastAsia" w:ascii="仿宋" w:hAnsi="仿宋" w:eastAsia="仿宋"/>
        </w:rPr>
        <w:t>“招标文件”与“采购文件”及“谈判文件”含义相同。</w:t>
      </w:r>
    </w:p>
    <w:p>
      <w:pPr>
        <w:pStyle w:val="81"/>
        <w:spacing w:line="360" w:lineRule="auto"/>
        <w:ind w:firstLine="480"/>
        <w:rPr>
          <w:rFonts w:hint="eastAsia" w:ascii="仿宋" w:hAnsi="仿宋" w:eastAsia="仿宋"/>
        </w:rPr>
      </w:pPr>
      <w:r>
        <w:rPr>
          <w:rFonts w:hint="eastAsia" w:ascii="仿宋" w:hAnsi="仿宋" w:eastAsia="仿宋"/>
        </w:rPr>
        <w:t>本次项目采购完成后，采购人与最终供应商分别签订本次采购项目的《委托代理协议》，《委托代理协议》视为本项目采购合同。</w:t>
      </w:r>
    </w:p>
    <w:p>
      <w:pPr>
        <w:widowControl/>
        <w:jc w:val="left"/>
        <w:rPr>
          <w:rFonts w:ascii="仿宋" w:hAnsi="仿宋" w:eastAsia="仿宋"/>
          <w:sz w:val="32"/>
          <w:szCs w:val="32"/>
        </w:rPr>
        <w:sectPr>
          <w:footerReference r:id="rId3" w:type="default"/>
          <w:pgSz w:w="11907" w:h="16840"/>
          <w:pgMar w:top="1440" w:right="1797" w:bottom="1440" w:left="1797" w:header="720" w:footer="720" w:gutter="0"/>
          <w:cols w:space="720" w:num="1"/>
          <w:docGrid w:linePitch="0" w:charSpace="0"/>
        </w:sectPr>
      </w:pPr>
    </w:p>
    <w:bookmarkEnd w:id="16"/>
    <w:p>
      <w:pPr>
        <w:spacing w:line="360" w:lineRule="auto"/>
        <w:jc w:val="center"/>
        <w:rPr>
          <w:rFonts w:hint="eastAsia" w:ascii="宋体" w:hAnsi="宋体"/>
          <w:b/>
          <w:sz w:val="44"/>
          <w:szCs w:val="44"/>
          <w14:shadow w14:blurRad="50800" w14:dist="38100" w14:dir="2700000" w14:sx="100000" w14:sy="100000" w14:kx="0" w14:ky="0" w14:algn="tl">
            <w14:srgbClr w14:val="000000">
              <w14:alpha w14:val="60000"/>
            </w14:srgbClr>
          </w14:shadow>
        </w:rPr>
      </w:pPr>
      <w:r>
        <w:rPr>
          <w:rFonts w:hint="eastAsia" w:ascii="宋体" w:hAnsi="宋体"/>
          <w:b/>
          <w:sz w:val="44"/>
          <w:szCs w:val="44"/>
          <w14:shadow w14:blurRad="50800" w14:dist="38100" w14:dir="2700000" w14:sx="100000" w14:sy="100000" w14:kx="0" w14:ky="0" w14:algn="tl">
            <w14:srgbClr w14:val="000000">
              <w14:alpha w14:val="60000"/>
            </w14:srgbClr>
          </w14:shadow>
        </w:rPr>
        <w:t>委托代理合同</w:t>
      </w:r>
    </w:p>
    <w:p>
      <w:pPr>
        <w:spacing w:line="360" w:lineRule="auto"/>
        <w:ind w:right="440"/>
        <w:jc w:val="center"/>
        <w:rPr>
          <w:rFonts w:hint="eastAsia" w:ascii="仿宋" w:hAnsi="仿宋" w:eastAsia="仿宋"/>
          <w:sz w:val="22"/>
        </w:rPr>
      </w:pPr>
      <w:r>
        <w:rPr>
          <w:rFonts w:hint="eastAsia" w:ascii="仿宋" w:hAnsi="仿宋" w:eastAsia="仿宋"/>
          <w:sz w:val="22"/>
        </w:rPr>
        <w:t xml:space="preserve">     （风险代理）</w:t>
      </w:r>
    </w:p>
    <w:p>
      <w:pPr>
        <w:wordWrap w:val="0"/>
        <w:spacing w:line="360" w:lineRule="auto"/>
        <w:jc w:val="right"/>
        <w:rPr>
          <w:rFonts w:hint="eastAsia" w:ascii="仿宋" w:hAnsi="仿宋" w:eastAsia="仿宋"/>
          <w:sz w:val="22"/>
        </w:rPr>
      </w:pPr>
      <w:r>
        <w:rPr>
          <w:rFonts w:hint="eastAsia" w:ascii="仿宋" w:hAnsi="仿宋" w:eastAsia="仿宋"/>
          <w:sz w:val="22"/>
        </w:rPr>
        <w:t xml:space="preserve">编号：            </w:t>
      </w:r>
    </w:p>
    <w:p>
      <w:pPr>
        <w:spacing w:line="600" w:lineRule="exact"/>
        <w:rPr>
          <w:rFonts w:hint="eastAsia" w:ascii="仿宋" w:hAnsi="仿宋" w:eastAsia="仿宋"/>
          <w:b/>
          <w:bCs/>
          <w:sz w:val="28"/>
        </w:rPr>
      </w:pPr>
      <w:r>
        <w:rPr>
          <w:rFonts w:hint="eastAsia" w:ascii="仿宋" w:hAnsi="仿宋" w:eastAsia="仿宋"/>
          <w:b/>
          <w:bCs/>
          <w:sz w:val="28"/>
        </w:rPr>
        <w:t>甲方：</w:t>
      </w:r>
      <w:r>
        <w:rPr>
          <w:rFonts w:hint="eastAsia" w:ascii="仿宋" w:hAnsi="仿宋" w:eastAsia="仿宋"/>
          <w:b/>
          <w:bCs/>
          <w:sz w:val="28"/>
          <w:u w:val="single"/>
        </w:rPr>
        <w:t xml:space="preserve"> </w:t>
      </w:r>
    </w:p>
    <w:p>
      <w:pPr>
        <w:spacing w:line="600" w:lineRule="exact"/>
        <w:rPr>
          <w:rFonts w:hint="eastAsia" w:ascii="仿宋" w:hAnsi="仿宋" w:eastAsia="仿宋"/>
          <w:b/>
          <w:bCs/>
          <w:sz w:val="28"/>
        </w:rPr>
      </w:pPr>
      <w:r>
        <w:rPr>
          <w:rFonts w:hint="eastAsia" w:ascii="仿宋" w:hAnsi="仿宋" w:eastAsia="仿宋"/>
          <w:b/>
          <w:bCs/>
          <w:sz w:val="28"/>
        </w:rPr>
        <w:t>乙方：</w:t>
      </w:r>
    </w:p>
    <w:p>
      <w:pPr>
        <w:spacing w:line="600" w:lineRule="exact"/>
        <w:ind w:left="521" w:leftChars="248"/>
        <w:rPr>
          <w:rFonts w:ascii="仿宋" w:hAnsi="仿宋" w:eastAsia="仿宋"/>
          <w:sz w:val="26"/>
        </w:rPr>
      </w:pP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甲方与</w:t>
      </w:r>
      <w:r>
        <w:rPr>
          <w:rFonts w:hint="eastAsia" w:ascii="仿宋" w:hAnsi="仿宋" w:eastAsia="仿宋"/>
          <w:sz w:val="28"/>
          <w:szCs w:val="28"/>
          <w:u w:val="single"/>
        </w:rPr>
        <w:t xml:space="preserve">    </w:t>
      </w:r>
      <w:r>
        <w:rPr>
          <w:rFonts w:hint="eastAsia" w:ascii="仿宋" w:hAnsi="仿宋" w:eastAsia="仿宋"/>
          <w:sz w:val="28"/>
          <w:szCs w:val="28"/>
        </w:rPr>
        <w:t>（以下统称债务人）因</w:t>
      </w:r>
      <w:r>
        <w:rPr>
          <w:rFonts w:hint="eastAsia" w:ascii="仿宋" w:hAnsi="仿宋" w:eastAsia="仿宋"/>
          <w:sz w:val="28"/>
          <w:szCs w:val="28"/>
          <w:u w:val="single"/>
        </w:rPr>
        <w:t xml:space="preserve"> 追偿权</w:t>
      </w:r>
      <w:r>
        <w:rPr>
          <w:rFonts w:hint="eastAsia" w:ascii="仿宋" w:hAnsi="仿宋" w:eastAsia="仿宋"/>
          <w:sz w:val="28"/>
          <w:szCs w:val="28"/>
        </w:rPr>
        <w:t>纠纷一案，经与乙方协商，现委托乙方指派律师担任代理人。双方本着平等协商的原则，根据《中华人民共和国合同法》、《中华人民共和国律师法》等相关规定订立本合同，以资双方共同遵照执行。</w:t>
      </w:r>
    </w:p>
    <w:p>
      <w:pPr>
        <w:spacing w:line="600" w:lineRule="exact"/>
        <w:ind w:left="281" w:hanging="281" w:hangingChars="100"/>
        <w:rPr>
          <w:rFonts w:hint="eastAsia" w:ascii="仿宋" w:hAnsi="仿宋" w:eastAsia="仿宋"/>
          <w:b/>
          <w:bCs/>
          <w:sz w:val="28"/>
          <w:szCs w:val="28"/>
        </w:rPr>
      </w:pPr>
      <w:r>
        <w:rPr>
          <w:rFonts w:hint="eastAsia" w:ascii="仿宋" w:hAnsi="仿宋" w:eastAsia="仿宋"/>
          <w:b/>
          <w:bCs/>
          <w:sz w:val="28"/>
          <w:szCs w:val="28"/>
        </w:rPr>
        <w:t>1．代理律师及代理范围</w:t>
      </w:r>
    </w:p>
    <w:p>
      <w:pPr>
        <w:spacing w:line="600" w:lineRule="exact"/>
        <w:ind w:left="560" w:hanging="560" w:hangingChars="200"/>
        <w:rPr>
          <w:rFonts w:hint="eastAsia" w:ascii="仿宋" w:hAnsi="仿宋" w:eastAsia="仿宋"/>
          <w:sz w:val="28"/>
          <w:szCs w:val="28"/>
        </w:rPr>
      </w:pPr>
      <w:r>
        <w:rPr>
          <w:rFonts w:hint="eastAsia" w:ascii="仿宋" w:hAnsi="仿宋" w:eastAsia="仿宋"/>
          <w:sz w:val="28"/>
          <w:szCs w:val="28"/>
        </w:rPr>
        <w:t>1.1经甲方同意，乙方指派</w:t>
      </w:r>
      <w:r>
        <w:rPr>
          <w:rFonts w:hint="eastAsia" w:ascii="仿宋" w:hAnsi="仿宋" w:eastAsia="仿宋"/>
          <w:sz w:val="28"/>
          <w:szCs w:val="28"/>
          <w:u w:val="single"/>
        </w:rPr>
        <w:t xml:space="preserve">     </w:t>
      </w:r>
      <w:r>
        <w:rPr>
          <w:rFonts w:hint="eastAsia" w:ascii="仿宋" w:hAnsi="仿宋" w:eastAsia="仿宋"/>
          <w:sz w:val="28"/>
          <w:szCs w:val="28"/>
        </w:rPr>
        <w:t>律师担任甲方本合同项下案件代理人，其中</w:t>
      </w:r>
      <w:r>
        <w:rPr>
          <w:rFonts w:hint="eastAsia" w:ascii="仿宋" w:hAnsi="仿宋" w:eastAsia="仿宋"/>
          <w:sz w:val="28"/>
          <w:szCs w:val="28"/>
          <w:u w:val="single"/>
        </w:rPr>
        <w:t xml:space="preserve">    </w:t>
      </w:r>
      <w:r>
        <w:rPr>
          <w:rFonts w:hint="eastAsia" w:ascii="仿宋" w:hAnsi="仿宋" w:eastAsia="仿宋"/>
          <w:sz w:val="28"/>
          <w:szCs w:val="28"/>
        </w:rPr>
        <w:t>律师为主办律师。</w:t>
      </w:r>
    </w:p>
    <w:p>
      <w:pPr>
        <w:spacing w:line="600" w:lineRule="exact"/>
        <w:ind w:left="560" w:hanging="560" w:hangingChars="200"/>
        <w:rPr>
          <w:rFonts w:hint="eastAsia" w:ascii="仿宋" w:hAnsi="仿宋" w:eastAsia="仿宋"/>
          <w:sz w:val="28"/>
          <w:szCs w:val="28"/>
        </w:rPr>
      </w:pPr>
      <w:r>
        <w:rPr>
          <w:rFonts w:hint="eastAsia" w:ascii="仿宋" w:hAnsi="仿宋" w:eastAsia="仿宋"/>
          <w:sz w:val="28"/>
          <w:szCs w:val="28"/>
        </w:rPr>
        <w:t>1.2代理律师因故不能履行代理职责时，经甲方同意后乙方可另行指派律师担任代理人，履行代理义务。</w:t>
      </w:r>
    </w:p>
    <w:p>
      <w:pPr>
        <w:spacing w:line="600" w:lineRule="exact"/>
        <w:ind w:left="560" w:hanging="560" w:hangingChars="200"/>
        <w:rPr>
          <w:rFonts w:hint="eastAsia" w:ascii="仿宋" w:hAnsi="仿宋" w:eastAsia="仿宋"/>
          <w:sz w:val="28"/>
          <w:szCs w:val="28"/>
        </w:rPr>
      </w:pPr>
      <w:r>
        <w:rPr>
          <w:rFonts w:hint="eastAsia" w:ascii="仿宋" w:hAnsi="仿宋" w:eastAsia="仿宋"/>
          <w:sz w:val="28"/>
          <w:szCs w:val="28"/>
        </w:rPr>
        <w:t>1.3 乙方的案件代理包括：诉讼、非诉讼或仲裁代理服务（包括但不限于调查取证、谈判协商、执行、诉讼、参加会议等）。</w:t>
      </w:r>
    </w:p>
    <w:p>
      <w:pPr>
        <w:spacing w:line="600" w:lineRule="exact"/>
        <w:ind w:left="560" w:hanging="560" w:hangingChars="200"/>
        <w:rPr>
          <w:rFonts w:hint="eastAsia" w:ascii="仿宋" w:hAnsi="仿宋" w:eastAsia="仿宋"/>
          <w:sz w:val="28"/>
          <w:szCs w:val="28"/>
        </w:rPr>
      </w:pPr>
      <w:r>
        <w:rPr>
          <w:rFonts w:hint="eastAsia" w:ascii="仿宋" w:hAnsi="仿宋" w:eastAsia="仿宋"/>
          <w:sz w:val="28"/>
          <w:szCs w:val="28"/>
        </w:rPr>
        <w:t>1.3 乙方代理范围包括但不限于：</w:t>
      </w:r>
    </w:p>
    <w:p>
      <w:pPr>
        <w:spacing w:line="600" w:lineRule="exact"/>
        <w:ind w:left="566" w:hanging="565" w:hangingChars="202"/>
        <w:rPr>
          <w:rFonts w:hint="eastAsia" w:ascii="仿宋" w:hAnsi="仿宋" w:eastAsia="仿宋"/>
          <w:sz w:val="28"/>
          <w:szCs w:val="28"/>
        </w:rPr>
      </w:pPr>
      <w:r>
        <w:rPr>
          <w:rFonts w:hint="eastAsia" w:ascii="仿宋" w:hAnsi="仿宋" w:eastAsia="仿宋"/>
          <w:sz w:val="28"/>
          <w:szCs w:val="28"/>
        </w:rPr>
        <w:t>1.3.1本次委托案件的一审、二审、发回重审一审、发回重审二审、审判监督程序、直接申请实现担保物权程序、向公证机关申请执行证书、向法院申请强制执行，以及与本次委托案件相关的由甲方作为当事人的案件，以及前述案件所对应的破产（债务重组）案件、破产债权确认诉讼案件、全部调解、和解以及执行程序（包括执行异议案件）。</w:t>
      </w:r>
    </w:p>
    <w:p>
      <w:pPr>
        <w:spacing w:line="600" w:lineRule="exact"/>
        <w:ind w:left="566" w:hanging="565" w:hangingChars="202"/>
        <w:rPr>
          <w:rFonts w:hint="eastAsia" w:ascii="仿宋" w:hAnsi="仿宋" w:eastAsia="仿宋"/>
          <w:sz w:val="28"/>
          <w:szCs w:val="28"/>
        </w:rPr>
      </w:pPr>
      <w:r>
        <w:rPr>
          <w:rFonts w:hint="eastAsia" w:ascii="仿宋" w:hAnsi="仿宋" w:eastAsia="仿宋"/>
          <w:sz w:val="28"/>
          <w:szCs w:val="28"/>
        </w:rPr>
        <w:t>1.3.2 向甲方提供为办理委托案件有关的法律咨询，出具法律意见及提供其他法律服务。</w:t>
      </w:r>
    </w:p>
    <w:p>
      <w:pPr>
        <w:spacing w:line="600" w:lineRule="exact"/>
        <w:ind w:left="281" w:hanging="281" w:hangingChars="100"/>
        <w:rPr>
          <w:rFonts w:hint="eastAsia" w:ascii="仿宋" w:hAnsi="仿宋" w:eastAsia="仿宋"/>
          <w:b/>
          <w:bCs/>
          <w:sz w:val="28"/>
          <w:szCs w:val="28"/>
        </w:rPr>
      </w:pPr>
      <w:r>
        <w:rPr>
          <w:rFonts w:hint="eastAsia" w:ascii="仿宋" w:hAnsi="仿宋" w:eastAsia="仿宋"/>
          <w:b/>
          <w:bCs/>
          <w:sz w:val="28"/>
          <w:szCs w:val="28"/>
        </w:rPr>
        <w:t>2．委托代理期限</w:t>
      </w:r>
    </w:p>
    <w:p>
      <w:pPr>
        <w:spacing w:line="600" w:lineRule="exact"/>
        <w:ind w:left="521" w:leftChars="248"/>
        <w:rPr>
          <w:rFonts w:hint="eastAsia" w:ascii="仿宋" w:hAnsi="仿宋" w:eastAsia="仿宋"/>
          <w:sz w:val="28"/>
          <w:szCs w:val="28"/>
        </w:rPr>
      </w:pPr>
      <w:r>
        <w:rPr>
          <w:rFonts w:hint="eastAsia" w:ascii="仿宋" w:hAnsi="仿宋" w:eastAsia="仿宋"/>
          <w:sz w:val="28"/>
          <w:szCs w:val="28"/>
        </w:rPr>
        <w:t>乙方代理期限</w:t>
      </w:r>
      <w:r>
        <w:rPr>
          <w:rFonts w:hint="eastAsia" w:ascii="仿宋" w:hAnsi="仿宋" w:eastAsia="仿宋"/>
          <w:sz w:val="28"/>
          <w:szCs w:val="28"/>
          <w:u w:val="single"/>
        </w:rPr>
        <w:t xml:space="preserve">3 </w:t>
      </w:r>
      <w:r>
        <w:rPr>
          <w:rFonts w:hint="eastAsia" w:ascii="仿宋" w:hAnsi="仿宋" w:eastAsia="仿宋"/>
          <w:sz w:val="28"/>
          <w:szCs w:val="28"/>
        </w:rPr>
        <w:t>年，自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日起至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日止。</w:t>
      </w:r>
    </w:p>
    <w:p>
      <w:pPr>
        <w:spacing w:line="600" w:lineRule="exact"/>
        <w:ind w:left="281" w:hanging="281" w:hangingChars="100"/>
        <w:rPr>
          <w:rFonts w:hint="eastAsia" w:ascii="仿宋" w:hAnsi="仿宋" w:eastAsia="仿宋"/>
          <w:b/>
          <w:bCs/>
          <w:sz w:val="28"/>
          <w:szCs w:val="28"/>
        </w:rPr>
      </w:pPr>
      <w:r>
        <w:rPr>
          <w:rFonts w:hint="eastAsia" w:ascii="仿宋" w:hAnsi="仿宋" w:eastAsia="仿宋"/>
          <w:b/>
          <w:bCs/>
          <w:sz w:val="28"/>
          <w:szCs w:val="28"/>
        </w:rPr>
        <w:t>3．代理权限</w:t>
      </w:r>
    </w:p>
    <w:p>
      <w:pPr>
        <w:spacing w:line="600" w:lineRule="exact"/>
        <w:ind w:left="521" w:leftChars="248"/>
        <w:rPr>
          <w:rFonts w:hint="eastAsia" w:ascii="仿宋" w:hAnsi="仿宋" w:eastAsia="仿宋"/>
          <w:sz w:val="28"/>
          <w:szCs w:val="28"/>
        </w:rPr>
      </w:pPr>
      <w:r>
        <w:rPr>
          <w:rFonts w:hint="eastAsia" w:ascii="仿宋" w:hAnsi="仿宋" w:eastAsia="仿宋"/>
          <w:sz w:val="28"/>
          <w:szCs w:val="28"/>
        </w:rPr>
        <w:t>甲方授予乙方律师的代理权限为</w:t>
      </w:r>
      <w:r>
        <w:rPr>
          <w:rFonts w:hint="eastAsia" w:ascii="仿宋" w:hAnsi="仿宋" w:eastAsia="仿宋"/>
          <w:sz w:val="28"/>
          <w:szCs w:val="28"/>
          <w:u w:val="single"/>
        </w:rPr>
        <w:t xml:space="preserve"> 一般授权 </w:t>
      </w:r>
      <w:r>
        <w:rPr>
          <w:rFonts w:hint="eastAsia" w:ascii="仿宋" w:hAnsi="仿宋" w:eastAsia="仿宋"/>
          <w:sz w:val="28"/>
          <w:szCs w:val="28"/>
        </w:rPr>
        <w:t>代理。在代理期间内如需变更代理权限，甲方另行出具《授权委托书》。</w:t>
      </w:r>
    </w:p>
    <w:p>
      <w:pPr>
        <w:spacing w:line="600" w:lineRule="exact"/>
        <w:ind w:left="281" w:hanging="281" w:hangingChars="100"/>
        <w:rPr>
          <w:rFonts w:hint="eastAsia" w:ascii="仿宋" w:hAnsi="仿宋" w:eastAsia="仿宋"/>
          <w:b/>
          <w:bCs/>
          <w:sz w:val="28"/>
          <w:szCs w:val="28"/>
        </w:rPr>
      </w:pPr>
      <w:r>
        <w:rPr>
          <w:rFonts w:hint="eastAsia" w:ascii="仿宋" w:hAnsi="仿宋" w:eastAsia="仿宋"/>
          <w:b/>
          <w:bCs/>
          <w:sz w:val="28"/>
          <w:szCs w:val="28"/>
        </w:rPr>
        <w:t>4．律师服务费</w:t>
      </w:r>
    </w:p>
    <w:p>
      <w:pPr>
        <w:spacing w:line="600" w:lineRule="exact"/>
        <w:ind w:left="566" w:hanging="565" w:hangingChars="202"/>
        <w:rPr>
          <w:rFonts w:hint="eastAsia" w:ascii="仿宋" w:hAnsi="仿宋" w:eastAsia="仿宋"/>
          <w:sz w:val="28"/>
          <w:szCs w:val="28"/>
        </w:rPr>
      </w:pPr>
      <w:r>
        <w:rPr>
          <w:rFonts w:hint="eastAsia" w:ascii="仿宋" w:hAnsi="仿宋" w:eastAsia="仿宋"/>
          <w:sz w:val="28"/>
          <w:szCs w:val="28"/>
        </w:rPr>
        <w:t>4.1 根据甲方委托乙方所代理案件的难易复杂程度、对律师专业服务技能的特殊要求、工作量大小等综合因素，双方经过协商，本案采用风险代理。</w:t>
      </w:r>
    </w:p>
    <w:p>
      <w:pPr>
        <w:spacing w:line="600" w:lineRule="exact"/>
        <w:ind w:left="565" w:hanging="565" w:hangingChars="201"/>
        <w:rPr>
          <w:rFonts w:hint="eastAsia" w:ascii="仿宋" w:hAnsi="仿宋" w:eastAsia="仿宋"/>
          <w:b/>
          <w:sz w:val="28"/>
          <w:szCs w:val="28"/>
        </w:rPr>
      </w:pPr>
      <w:r>
        <w:rPr>
          <w:rFonts w:hint="eastAsia" w:ascii="仿宋" w:hAnsi="仿宋" w:eastAsia="仿宋"/>
          <w:b/>
          <w:sz w:val="28"/>
          <w:szCs w:val="28"/>
        </w:rPr>
        <w:t>4.2 诉讼阶段按第</w:t>
      </w:r>
      <w:r>
        <w:rPr>
          <w:rFonts w:hint="eastAsia" w:ascii="仿宋" w:hAnsi="仿宋" w:eastAsia="仿宋"/>
          <w:b/>
          <w:sz w:val="28"/>
          <w:szCs w:val="28"/>
          <w:u w:val="single"/>
        </w:rPr>
        <w:t xml:space="preserve">   </w:t>
      </w:r>
      <w:r>
        <w:rPr>
          <w:rFonts w:ascii="仿宋" w:hAnsi="仿宋" w:eastAsia="仿宋"/>
          <w:b/>
          <w:sz w:val="28"/>
          <w:szCs w:val="28"/>
          <w:u w:val="single"/>
        </w:rPr>
        <w:t>/</w:t>
      </w:r>
      <w:r>
        <w:rPr>
          <w:rFonts w:hint="eastAsia" w:ascii="仿宋" w:hAnsi="仿宋" w:eastAsia="仿宋"/>
          <w:b/>
          <w:sz w:val="28"/>
          <w:szCs w:val="28"/>
          <w:u w:val="single"/>
        </w:rPr>
        <w:t xml:space="preserve">  </w:t>
      </w:r>
      <w:r>
        <w:rPr>
          <w:rFonts w:hint="eastAsia" w:ascii="仿宋" w:hAnsi="仿宋" w:eastAsia="仿宋"/>
          <w:b/>
          <w:sz w:val="28"/>
          <w:szCs w:val="28"/>
        </w:rPr>
        <w:t>项约定预付律师费用：</w:t>
      </w:r>
    </w:p>
    <w:p>
      <w:pPr>
        <w:spacing w:line="600" w:lineRule="exact"/>
        <w:ind w:left="565" w:hanging="565" w:hangingChars="201"/>
        <w:rPr>
          <w:rFonts w:hint="eastAsia" w:ascii="仿宋" w:hAnsi="仿宋" w:eastAsia="仿宋"/>
          <w:b/>
          <w:sz w:val="28"/>
          <w:szCs w:val="28"/>
        </w:rPr>
      </w:pPr>
      <w:r>
        <w:rPr>
          <w:rFonts w:hint="eastAsia" w:ascii="仿宋" w:hAnsi="仿宋" w:eastAsia="仿宋"/>
          <w:b/>
          <w:sz w:val="28"/>
          <w:szCs w:val="28"/>
        </w:rPr>
        <w:t>4.2.1 乙方接受委托的案件在人民法院或仲裁机构立案后，甲方先行预付</w:t>
      </w:r>
      <w:r>
        <w:rPr>
          <w:rFonts w:hint="eastAsia" w:ascii="仿宋" w:hAnsi="仿宋" w:eastAsia="仿宋"/>
          <w:b/>
          <w:sz w:val="28"/>
          <w:szCs w:val="28"/>
          <w:u w:val="single"/>
        </w:rPr>
        <w:t xml:space="preserve">  </w:t>
      </w:r>
      <w:r>
        <w:rPr>
          <w:rFonts w:ascii="仿宋" w:hAnsi="仿宋" w:eastAsia="仿宋"/>
          <w:b/>
          <w:sz w:val="28"/>
          <w:szCs w:val="28"/>
          <w:u w:val="single"/>
        </w:rPr>
        <w:t>/</w:t>
      </w:r>
      <w:r>
        <w:rPr>
          <w:rFonts w:hint="eastAsia" w:ascii="仿宋" w:hAnsi="仿宋" w:eastAsia="仿宋"/>
          <w:b/>
          <w:sz w:val="28"/>
          <w:szCs w:val="28"/>
          <w:u w:val="single"/>
        </w:rPr>
        <w:t xml:space="preserve"> </w:t>
      </w:r>
      <w:r>
        <w:rPr>
          <w:rFonts w:hint="eastAsia" w:ascii="仿宋" w:hAnsi="仿宋" w:eastAsia="仿宋"/>
          <w:b/>
          <w:sz w:val="28"/>
          <w:szCs w:val="28"/>
        </w:rPr>
        <w:t>万元（大写人民币</w:t>
      </w:r>
      <w:r>
        <w:rPr>
          <w:rFonts w:hint="eastAsia" w:ascii="仿宋" w:hAnsi="仿宋" w:eastAsia="仿宋"/>
          <w:b/>
          <w:sz w:val="28"/>
          <w:szCs w:val="28"/>
          <w:u w:val="single"/>
        </w:rPr>
        <w:t xml:space="preserve">  </w:t>
      </w:r>
      <w:r>
        <w:rPr>
          <w:rFonts w:ascii="仿宋" w:hAnsi="仿宋" w:eastAsia="仿宋"/>
          <w:b/>
          <w:sz w:val="28"/>
          <w:szCs w:val="28"/>
          <w:u w:val="single"/>
        </w:rPr>
        <w:t>/</w:t>
      </w:r>
      <w:r>
        <w:rPr>
          <w:rFonts w:hint="eastAsia" w:ascii="仿宋" w:hAnsi="仿宋" w:eastAsia="仿宋"/>
          <w:b/>
          <w:sz w:val="28"/>
          <w:szCs w:val="28"/>
          <w:u w:val="single"/>
        </w:rPr>
        <w:t xml:space="preserve"> </w:t>
      </w:r>
      <w:r>
        <w:rPr>
          <w:rFonts w:hint="eastAsia" w:ascii="仿宋" w:hAnsi="仿宋" w:eastAsia="仿宋"/>
          <w:b/>
          <w:sz w:val="28"/>
          <w:szCs w:val="28"/>
        </w:rPr>
        <w:t>万元整）的律师费，作为案件办理的启动费用。</w:t>
      </w:r>
    </w:p>
    <w:p>
      <w:pPr>
        <w:spacing w:line="600" w:lineRule="exact"/>
        <w:ind w:left="565" w:hanging="565" w:hangingChars="201"/>
        <w:rPr>
          <w:rFonts w:hint="eastAsia" w:ascii="仿宋" w:hAnsi="仿宋" w:eastAsia="仿宋"/>
          <w:b/>
          <w:sz w:val="28"/>
          <w:szCs w:val="28"/>
        </w:rPr>
      </w:pPr>
      <w:r>
        <w:rPr>
          <w:rFonts w:hint="eastAsia" w:ascii="仿宋" w:hAnsi="仿宋" w:eastAsia="仿宋"/>
          <w:b/>
          <w:sz w:val="28"/>
          <w:szCs w:val="28"/>
        </w:rPr>
        <w:t>4.2.2 乙方接受委托的案件取得胜诉后，在胜诉判决书或仲裁裁决生效之日起</w:t>
      </w:r>
      <w:r>
        <w:rPr>
          <w:rFonts w:hint="eastAsia" w:ascii="仿宋" w:hAnsi="仿宋" w:eastAsia="仿宋"/>
          <w:b/>
          <w:sz w:val="28"/>
          <w:szCs w:val="28"/>
          <w:u w:val="single"/>
        </w:rPr>
        <w:t xml:space="preserve"> </w:t>
      </w:r>
      <w:r>
        <w:rPr>
          <w:rFonts w:ascii="仿宋" w:hAnsi="仿宋" w:eastAsia="仿宋"/>
          <w:b/>
          <w:sz w:val="28"/>
          <w:szCs w:val="28"/>
          <w:u w:val="single"/>
        </w:rPr>
        <w:t>/</w:t>
      </w:r>
      <w:r>
        <w:rPr>
          <w:rFonts w:hint="eastAsia" w:ascii="仿宋" w:hAnsi="仿宋" w:eastAsia="仿宋"/>
          <w:b/>
          <w:sz w:val="28"/>
          <w:szCs w:val="28"/>
          <w:u w:val="single"/>
        </w:rPr>
        <w:t xml:space="preserve"> </w:t>
      </w:r>
      <w:r>
        <w:rPr>
          <w:rFonts w:hint="eastAsia" w:ascii="仿宋" w:hAnsi="仿宋" w:eastAsia="仿宋"/>
          <w:b/>
          <w:sz w:val="28"/>
          <w:szCs w:val="28"/>
        </w:rPr>
        <w:t>个工作日内支付律师费</w:t>
      </w:r>
      <w:r>
        <w:rPr>
          <w:rFonts w:hint="eastAsia" w:ascii="仿宋" w:hAnsi="仿宋" w:eastAsia="仿宋"/>
          <w:b/>
          <w:sz w:val="28"/>
          <w:szCs w:val="28"/>
          <w:u w:val="single"/>
        </w:rPr>
        <w:t xml:space="preserve"> </w:t>
      </w:r>
      <w:r>
        <w:rPr>
          <w:rFonts w:ascii="仿宋" w:hAnsi="仿宋" w:eastAsia="仿宋"/>
          <w:b/>
          <w:sz w:val="28"/>
          <w:szCs w:val="28"/>
          <w:u w:val="single"/>
        </w:rPr>
        <w:t>/</w:t>
      </w:r>
      <w:r>
        <w:rPr>
          <w:rFonts w:hint="eastAsia" w:ascii="仿宋" w:hAnsi="仿宋" w:eastAsia="仿宋"/>
          <w:b/>
          <w:sz w:val="28"/>
          <w:szCs w:val="28"/>
          <w:u w:val="single"/>
        </w:rPr>
        <w:t xml:space="preserve">  </w:t>
      </w:r>
      <w:r>
        <w:rPr>
          <w:rFonts w:hint="eastAsia" w:ascii="仿宋" w:hAnsi="仿宋" w:eastAsia="仿宋"/>
          <w:b/>
          <w:sz w:val="28"/>
          <w:szCs w:val="28"/>
        </w:rPr>
        <w:t>万元（大写人民币</w:t>
      </w:r>
      <w:r>
        <w:rPr>
          <w:rFonts w:hint="eastAsia" w:ascii="仿宋" w:hAnsi="仿宋" w:eastAsia="仿宋"/>
          <w:b/>
          <w:sz w:val="28"/>
          <w:szCs w:val="28"/>
          <w:u w:val="single"/>
        </w:rPr>
        <w:t xml:space="preserve">  </w:t>
      </w:r>
      <w:r>
        <w:rPr>
          <w:rFonts w:ascii="仿宋" w:hAnsi="仿宋" w:eastAsia="仿宋"/>
          <w:b/>
          <w:sz w:val="28"/>
          <w:szCs w:val="28"/>
          <w:u w:val="single"/>
        </w:rPr>
        <w:t>/</w:t>
      </w:r>
      <w:r>
        <w:rPr>
          <w:rFonts w:hint="eastAsia" w:ascii="仿宋" w:hAnsi="仿宋" w:eastAsia="仿宋"/>
          <w:b/>
          <w:sz w:val="28"/>
          <w:szCs w:val="28"/>
          <w:u w:val="single"/>
        </w:rPr>
        <w:t xml:space="preserve"> </w:t>
      </w:r>
      <w:r>
        <w:rPr>
          <w:rFonts w:hint="eastAsia" w:ascii="仿宋" w:hAnsi="仿宋" w:eastAsia="仿宋"/>
          <w:b/>
          <w:sz w:val="28"/>
          <w:szCs w:val="28"/>
        </w:rPr>
        <w:t xml:space="preserve">万元整）。经甲方同意调解结案的，按本条约定支付。                                                                                                                                                                                                                                                                                                                                                                                                                                     </w:t>
      </w:r>
    </w:p>
    <w:p>
      <w:pPr>
        <w:spacing w:line="600" w:lineRule="exact"/>
        <w:ind w:left="565" w:hanging="565" w:hangingChars="201"/>
        <w:rPr>
          <w:rFonts w:hint="eastAsia" w:ascii="仿宋" w:hAnsi="仿宋" w:eastAsia="仿宋"/>
          <w:b/>
          <w:sz w:val="28"/>
          <w:szCs w:val="28"/>
        </w:rPr>
      </w:pPr>
      <w:r>
        <w:rPr>
          <w:rFonts w:hint="eastAsia" w:ascii="仿宋" w:hAnsi="仿宋" w:eastAsia="仿宋"/>
          <w:b/>
          <w:sz w:val="28"/>
          <w:szCs w:val="28"/>
        </w:rPr>
        <w:t>4.3 执行阶段：双方同意甲方通过强制执行、和解、调解等程序实现债权的，按下列方式计付乙方律师费，但在支付前甲方应扣除第4.2条中约定的已付律师费：</w:t>
      </w:r>
    </w:p>
    <w:p>
      <w:pPr>
        <w:spacing w:line="600" w:lineRule="exact"/>
        <w:ind w:left="565" w:hanging="565" w:hangingChars="201"/>
        <w:rPr>
          <w:rFonts w:hint="eastAsia" w:ascii="仿宋" w:hAnsi="仿宋" w:eastAsia="仿宋"/>
          <w:b/>
          <w:sz w:val="28"/>
          <w:szCs w:val="28"/>
        </w:rPr>
      </w:pPr>
      <w:r>
        <w:rPr>
          <w:rFonts w:hint="eastAsia" w:ascii="仿宋" w:hAnsi="仿宋" w:eastAsia="仿宋"/>
          <w:b/>
          <w:sz w:val="28"/>
          <w:szCs w:val="28"/>
        </w:rPr>
        <w:t>4.3</w:t>
      </w:r>
      <w:r>
        <w:rPr>
          <w:rFonts w:ascii="仿宋" w:hAnsi="仿宋" w:eastAsia="仿宋"/>
          <w:b/>
          <w:sz w:val="28"/>
          <w:szCs w:val="28"/>
        </w:rPr>
        <w:t>.</w:t>
      </w:r>
      <w:r>
        <w:rPr>
          <w:rFonts w:hint="eastAsia" w:ascii="仿宋" w:hAnsi="仿宋" w:eastAsia="仿宋"/>
          <w:b/>
          <w:sz w:val="28"/>
          <w:szCs w:val="28"/>
        </w:rPr>
        <w:t>1</w:t>
      </w:r>
      <w:r>
        <w:rPr>
          <w:rFonts w:ascii="仿宋" w:hAnsi="仿宋" w:eastAsia="仿宋"/>
          <w:b/>
          <w:sz w:val="28"/>
          <w:szCs w:val="28"/>
        </w:rPr>
        <w:t xml:space="preserve"> </w:t>
      </w:r>
      <w:r>
        <w:rPr>
          <w:rFonts w:hint="eastAsia" w:ascii="仿宋" w:hAnsi="仿宋" w:eastAsia="仿宋"/>
          <w:b/>
          <w:sz w:val="28"/>
          <w:szCs w:val="28"/>
        </w:rPr>
        <w:t>现金收回的：</w:t>
      </w:r>
    </w:p>
    <w:p>
      <w:pPr>
        <w:spacing w:line="600" w:lineRule="exact"/>
        <w:ind w:left="565" w:hanging="565" w:hangingChars="201"/>
        <w:rPr>
          <w:rFonts w:hint="eastAsia" w:ascii="仿宋" w:hAnsi="仿宋" w:eastAsia="仿宋"/>
          <w:b/>
          <w:sz w:val="28"/>
          <w:szCs w:val="28"/>
        </w:rPr>
      </w:pPr>
      <w:r>
        <w:rPr>
          <w:rFonts w:hint="eastAsia" w:ascii="仿宋" w:hAnsi="仿宋" w:eastAsia="仿宋"/>
          <w:b/>
          <w:sz w:val="28"/>
          <w:szCs w:val="28"/>
        </w:rPr>
        <w:t xml:space="preserve">   （1）通过处置担保物实现的，按收回现金金额的</w:t>
      </w:r>
      <w:r>
        <w:rPr>
          <w:rFonts w:ascii="仿宋" w:hAnsi="仿宋" w:eastAsia="仿宋"/>
          <w:b/>
          <w:sz w:val="28"/>
          <w:szCs w:val="28"/>
          <w:u w:val="single"/>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%计付律师费；</w:t>
      </w:r>
    </w:p>
    <w:p>
      <w:pPr>
        <w:spacing w:line="600" w:lineRule="exact"/>
        <w:ind w:left="565" w:hanging="565" w:hangingChars="201"/>
        <w:rPr>
          <w:rFonts w:hint="eastAsia" w:ascii="仿宋" w:hAnsi="仿宋" w:eastAsia="仿宋"/>
          <w:b/>
          <w:sz w:val="28"/>
          <w:szCs w:val="28"/>
        </w:rPr>
      </w:pPr>
      <w:r>
        <w:rPr>
          <w:rFonts w:hint="eastAsia" w:ascii="仿宋" w:hAnsi="仿宋" w:eastAsia="仿宋"/>
          <w:b/>
          <w:sz w:val="28"/>
          <w:szCs w:val="28"/>
        </w:rPr>
        <w:t xml:space="preserve">   （2）通过发现其他财产线索并实现的，按收回现金金额的</w:t>
      </w:r>
      <w:r>
        <w:rPr>
          <w:rFonts w:ascii="仿宋" w:hAnsi="仿宋" w:eastAsia="仿宋"/>
          <w:b/>
          <w:sz w:val="28"/>
          <w:szCs w:val="28"/>
          <w:u w:val="single"/>
        </w:rPr>
        <w:t xml:space="preserve"> </w:t>
      </w:r>
      <w:r>
        <w:rPr>
          <w:rFonts w:hint="eastAsia" w:ascii="仿宋" w:hAnsi="仿宋" w:eastAsia="仿宋"/>
          <w:b/>
          <w:sz w:val="28"/>
          <w:szCs w:val="28"/>
          <w:u w:val="single"/>
        </w:rPr>
        <w:t xml:space="preserve"> </w:t>
      </w:r>
      <w:r>
        <w:rPr>
          <w:rFonts w:ascii="仿宋" w:hAnsi="仿宋" w:eastAsia="仿宋"/>
          <w:b/>
          <w:sz w:val="28"/>
          <w:szCs w:val="28"/>
          <w:u w:val="single"/>
        </w:rPr>
        <w:t>/</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%计付律师费。</w:t>
      </w:r>
    </w:p>
    <w:p>
      <w:pPr>
        <w:spacing w:line="600" w:lineRule="exact"/>
        <w:ind w:left="565" w:hanging="565" w:hangingChars="201"/>
        <w:rPr>
          <w:rFonts w:hint="eastAsia" w:ascii="仿宋" w:hAnsi="仿宋" w:eastAsia="仿宋"/>
          <w:b/>
          <w:sz w:val="28"/>
          <w:szCs w:val="28"/>
        </w:rPr>
      </w:pPr>
      <w:r>
        <w:rPr>
          <w:rFonts w:hint="eastAsia" w:ascii="仿宋" w:hAnsi="仿宋" w:eastAsia="仿宋"/>
          <w:b/>
          <w:sz w:val="28"/>
          <w:szCs w:val="28"/>
        </w:rPr>
        <w:t>4.3</w:t>
      </w:r>
      <w:r>
        <w:rPr>
          <w:rFonts w:ascii="仿宋" w:hAnsi="仿宋" w:eastAsia="仿宋"/>
          <w:b/>
          <w:sz w:val="28"/>
          <w:szCs w:val="28"/>
        </w:rPr>
        <w:t xml:space="preserve">.2 </w:t>
      </w:r>
      <w:r>
        <w:rPr>
          <w:rFonts w:hint="eastAsia" w:ascii="仿宋" w:hAnsi="仿宋" w:eastAsia="仿宋"/>
          <w:b/>
          <w:sz w:val="28"/>
          <w:szCs w:val="28"/>
        </w:rPr>
        <w:t>以物抵债的：</w:t>
      </w:r>
    </w:p>
    <w:p>
      <w:pPr>
        <w:spacing w:line="600" w:lineRule="exact"/>
        <w:ind w:firstLine="562" w:firstLineChars="200"/>
        <w:rPr>
          <w:rFonts w:hint="eastAsia" w:ascii="仿宋" w:hAnsi="仿宋" w:eastAsia="仿宋"/>
          <w:b/>
          <w:sz w:val="28"/>
          <w:szCs w:val="28"/>
        </w:rPr>
      </w:pPr>
      <w:r>
        <w:rPr>
          <w:rFonts w:hint="eastAsia" w:ascii="仿宋" w:hAnsi="仿宋" w:eastAsia="仿宋"/>
          <w:b/>
          <w:sz w:val="28"/>
          <w:szCs w:val="28"/>
        </w:rPr>
        <w:t>（1）担保物以物抵债，</w:t>
      </w:r>
      <w:r>
        <w:rPr>
          <w:rFonts w:hint="eastAsia" w:ascii="仿宋" w:hAnsi="仿宋" w:eastAsia="仿宋"/>
          <w:b/>
          <w:sz w:val="28"/>
          <w:szCs w:val="28"/>
          <w:u w:val="single"/>
        </w:rPr>
        <w:t>按抵顶债务金额的   计付律师费；</w:t>
      </w:r>
    </w:p>
    <w:p>
      <w:pPr>
        <w:spacing w:line="600" w:lineRule="exact"/>
        <w:ind w:firstLine="562" w:firstLineChars="200"/>
        <w:rPr>
          <w:rFonts w:hint="eastAsia" w:ascii="仿宋" w:hAnsi="仿宋" w:eastAsia="仿宋"/>
          <w:b/>
          <w:sz w:val="28"/>
          <w:szCs w:val="28"/>
        </w:rPr>
      </w:pPr>
      <w:r>
        <w:rPr>
          <w:rFonts w:hint="eastAsia" w:ascii="仿宋" w:hAnsi="仿宋" w:eastAsia="仿宋"/>
          <w:b/>
          <w:sz w:val="28"/>
          <w:szCs w:val="28"/>
        </w:rPr>
        <w:t>（2）非担保物以物抵债，</w:t>
      </w:r>
      <w:r>
        <w:rPr>
          <w:rFonts w:hint="eastAsia" w:ascii="仿宋" w:hAnsi="仿宋" w:eastAsia="仿宋"/>
          <w:b/>
          <w:sz w:val="28"/>
          <w:szCs w:val="28"/>
          <w:u w:val="single"/>
        </w:rPr>
        <w:t xml:space="preserve">按抵顶债务金额的  </w:t>
      </w:r>
      <w:r>
        <w:rPr>
          <w:rFonts w:ascii="仿宋" w:hAnsi="仿宋" w:eastAsia="仿宋"/>
          <w:b/>
          <w:sz w:val="28"/>
          <w:szCs w:val="28"/>
          <w:u w:val="single"/>
        </w:rPr>
        <w:t>/</w:t>
      </w:r>
      <w:r>
        <w:rPr>
          <w:rFonts w:hint="eastAsia" w:ascii="仿宋" w:hAnsi="仿宋" w:eastAsia="仿宋"/>
          <w:b/>
          <w:sz w:val="28"/>
          <w:szCs w:val="28"/>
          <w:u w:val="single"/>
        </w:rPr>
        <w:t>计付律师费。</w:t>
      </w:r>
    </w:p>
    <w:p>
      <w:pPr>
        <w:spacing w:line="600" w:lineRule="exact"/>
        <w:ind w:left="565" w:hanging="565" w:hangingChars="201"/>
        <w:rPr>
          <w:rFonts w:hint="eastAsia" w:ascii="仿宋" w:hAnsi="仿宋" w:eastAsia="仿宋"/>
          <w:b/>
          <w:sz w:val="28"/>
          <w:szCs w:val="28"/>
        </w:rPr>
      </w:pPr>
      <w:r>
        <w:rPr>
          <w:rFonts w:hint="eastAsia" w:ascii="仿宋" w:hAnsi="仿宋" w:eastAsia="仿宋"/>
          <w:b/>
          <w:sz w:val="28"/>
          <w:szCs w:val="28"/>
        </w:rPr>
        <w:t>4.</w:t>
      </w:r>
      <w:r>
        <w:rPr>
          <w:rFonts w:ascii="仿宋" w:hAnsi="仿宋" w:eastAsia="仿宋"/>
          <w:b/>
          <w:sz w:val="28"/>
          <w:szCs w:val="28"/>
        </w:rPr>
        <w:t>4</w:t>
      </w:r>
      <w:r>
        <w:rPr>
          <w:rFonts w:hint="eastAsia" w:ascii="仿宋" w:hAnsi="仿宋" w:eastAsia="仿宋"/>
          <w:b/>
          <w:sz w:val="28"/>
          <w:szCs w:val="28"/>
        </w:rPr>
        <w:t xml:space="preserve"> 双方同意：</w:t>
      </w:r>
    </w:p>
    <w:p>
      <w:pPr>
        <w:spacing w:line="600" w:lineRule="exact"/>
        <w:ind w:left="423" w:leftChars="200" w:hanging="3" w:hangingChars="1"/>
        <w:rPr>
          <w:rFonts w:hint="eastAsia" w:ascii="仿宋" w:hAnsi="仿宋" w:eastAsia="仿宋"/>
          <w:b/>
          <w:sz w:val="28"/>
          <w:szCs w:val="28"/>
        </w:rPr>
      </w:pPr>
      <w:r>
        <w:rPr>
          <w:rFonts w:hint="eastAsia" w:ascii="仿宋" w:hAnsi="仿宋" w:eastAsia="仿宋"/>
          <w:b/>
          <w:sz w:val="28"/>
          <w:szCs w:val="28"/>
        </w:rPr>
        <w:t>（1）若本案进入诉讼程序后，若甲方通过自身资源以债务重组或债权转让等方式实现委托案件项下的权益，则甲方按照实际回收金额（或实现债权）的</w:t>
      </w:r>
      <w:r>
        <w:rPr>
          <w:rFonts w:hint="eastAsia" w:ascii="仿宋" w:hAnsi="仿宋" w:eastAsia="仿宋"/>
          <w:b/>
          <w:sz w:val="28"/>
          <w:szCs w:val="28"/>
          <w:u w:val="single"/>
        </w:rPr>
        <w:t xml:space="preserve">  </w:t>
      </w:r>
      <w:r>
        <w:rPr>
          <w:rFonts w:ascii="仿宋" w:hAnsi="仿宋" w:eastAsia="仿宋"/>
          <w:b/>
          <w:sz w:val="28"/>
          <w:szCs w:val="28"/>
          <w:u w:val="single"/>
        </w:rPr>
        <w:t>/</w:t>
      </w:r>
      <w:r>
        <w:rPr>
          <w:rFonts w:hint="eastAsia" w:ascii="仿宋" w:hAnsi="仿宋" w:eastAsia="仿宋"/>
          <w:b/>
          <w:sz w:val="28"/>
          <w:szCs w:val="28"/>
          <w:u w:val="single"/>
        </w:rPr>
        <w:t xml:space="preserve">  </w:t>
      </w:r>
      <w:r>
        <w:rPr>
          <w:rFonts w:hint="eastAsia" w:ascii="仿宋" w:hAnsi="仿宋" w:eastAsia="仿宋"/>
          <w:b/>
          <w:sz w:val="28"/>
          <w:szCs w:val="28"/>
        </w:rPr>
        <w:t>%支付律师费。若经乙方推荐资源，甲方以债务重组或债权转让等方式实现委托案件项下的权益，则甲方按照实际回收金额（或实现债权）的</w:t>
      </w:r>
      <w:r>
        <w:rPr>
          <w:rFonts w:hint="eastAsia" w:ascii="仿宋" w:hAnsi="仿宋" w:eastAsia="仿宋"/>
          <w:b/>
          <w:sz w:val="28"/>
          <w:szCs w:val="28"/>
          <w:u w:val="single"/>
        </w:rPr>
        <w:t xml:space="preserve">  </w:t>
      </w:r>
      <w:r>
        <w:rPr>
          <w:rFonts w:ascii="仿宋" w:hAnsi="仿宋" w:eastAsia="仿宋"/>
          <w:b/>
          <w:sz w:val="28"/>
          <w:szCs w:val="28"/>
          <w:u w:val="single"/>
        </w:rPr>
        <w:t>/</w:t>
      </w:r>
      <w:r>
        <w:rPr>
          <w:rFonts w:hint="eastAsia" w:ascii="仿宋" w:hAnsi="仿宋" w:eastAsia="仿宋"/>
          <w:b/>
          <w:sz w:val="28"/>
          <w:szCs w:val="28"/>
          <w:u w:val="single"/>
        </w:rPr>
        <w:t xml:space="preserve">  </w:t>
      </w:r>
      <w:r>
        <w:rPr>
          <w:rFonts w:hint="eastAsia" w:ascii="仿宋" w:hAnsi="仿宋" w:eastAsia="仿宋"/>
          <w:b/>
          <w:sz w:val="28"/>
          <w:szCs w:val="28"/>
        </w:rPr>
        <w:t>%支付律师费。</w:t>
      </w:r>
    </w:p>
    <w:p>
      <w:pPr>
        <w:spacing w:line="600" w:lineRule="exact"/>
        <w:ind w:left="423" w:leftChars="200" w:hanging="3" w:hangingChars="1"/>
        <w:rPr>
          <w:rFonts w:hint="eastAsia" w:ascii="仿宋" w:hAnsi="仿宋" w:eastAsia="仿宋"/>
          <w:b/>
          <w:sz w:val="28"/>
          <w:szCs w:val="28"/>
        </w:rPr>
      </w:pPr>
      <w:r>
        <w:rPr>
          <w:rFonts w:hint="eastAsia" w:ascii="仿宋" w:hAnsi="仿宋" w:eastAsia="仿宋"/>
          <w:b/>
          <w:sz w:val="28"/>
          <w:szCs w:val="28"/>
        </w:rPr>
        <w:t>（2）</w:t>
      </w:r>
      <w:r>
        <w:rPr>
          <w:rFonts w:hint="eastAsia" w:ascii="仿宋" w:hAnsi="仿宋" w:eastAsia="仿宋"/>
          <w:b/>
          <w:sz w:val="28"/>
          <w:szCs w:val="28"/>
          <w:u w:val="single"/>
        </w:rPr>
        <w:t xml:space="preserve"> A.本合同签订一年内代理律所需查找到可供执行的财产线索，否则，甲方有权单方解除合同。  </w:t>
      </w:r>
      <w:r>
        <w:rPr>
          <w:rFonts w:ascii="仿宋" w:hAnsi="仿宋" w:eastAsia="仿宋"/>
          <w:b/>
          <w:sz w:val="28"/>
          <w:szCs w:val="28"/>
          <w:u w:val="single"/>
        </w:rPr>
        <w:t>B</w:t>
      </w:r>
      <w:r>
        <w:rPr>
          <w:rFonts w:hint="eastAsia" w:ascii="仿宋" w:hAnsi="仿宋" w:eastAsia="仿宋"/>
          <w:b/>
          <w:sz w:val="28"/>
          <w:szCs w:val="28"/>
          <w:u w:val="single"/>
        </w:rPr>
        <w:t xml:space="preserve">.通过处置案外财产实现现金回款的：若实现债权的金额不足人民币100万元的，按    支付律师服务费；实现债权的金额在人民币100万元以上不足500万元的，按    支付律师服务费；实现债权的金额在人民币500万元以上不足1000万元的，按 支付律师服务费；实现债权的金额在人民币1000万元以上不足5000万元的，按   支付律师服务费；实现债权的金额在人民币5000万元以上的，按  支付律师服务费。通过处置案外财产以物抵债的，按上述代理费率的   %支付律师服务费。                            </w:t>
      </w:r>
    </w:p>
    <w:p>
      <w:pPr>
        <w:spacing w:line="600" w:lineRule="exact"/>
        <w:ind w:left="566" w:hanging="565" w:hangingChars="202"/>
        <w:rPr>
          <w:rFonts w:hint="eastAsia" w:ascii="仿宋" w:hAnsi="仿宋" w:eastAsia="仿宋"/>
          <w:sz w:val="28"/>
          <w:szCs w:val="28"/>
        </w:rPr>
      </w:pPr>
      <w:r>
        <w:rPr>
          <w:rFonts w:hint="eastAsia" w:ascii="仿宋" w:hAnsi="仿宋" w:eastAsia="仿宋"/>
          <w:sz w:val="28"/>
          <w:szCs w:val="28"/>
        </w:rPr>
        <w:t>4.</w:t>
      </w:r>
      <w:r>
        <w:rPr>
          <w:rFonts w:ascii="仿宋" w:hAnsi="仿宋" w:eastAsia="仿宋"/>
          <w:sz w:val="28"/>
          <w:szCs w:val="28"/>
        </w:rPr>
        <w:t>5</w:t>
      </w:r>
      <w:r>
        <w:rPr>
          <w:rFonts w:hint="eastAsia" w:ascii="仿宋" w:hAnsi="仿宋" w:eastAsia="仿宋"/>
          <w:sz w:val="28"/>
          <w:szCs w:val="28"/>
        </w:rPr>
        <w:t xml:space="preserve"> 律师费支付期限：甲方实际收回款项（或其他方式实现债权）之日起</w:t>
      </w:r>
      <w:r>
        <w:rPr>
          <w:rFonts w:hint="eastAsia" w:ascii="仿宋" w:hAnsi="仿宋" w:eastAsia="仿宋"/>
          <w:sz w:val="28"/>
          <w:szCs w:val="28"/>
          <w:u w:val="single"/>
        </w:rPr>
        <w:t xml:space="preserve">     </w:t>
      </w:r>
      <w:r>
        <w:rPr>
          <w:rFonts w:hint="eastAsia" w:ascii="仿宋" w:hAnsi="仿宋" w:eastAsia="仿宋"/>
          <w:sz w:val="28"/>
          <w:szCs w:val="28"/>
        </w:rPr>
        <w:t>个工作日内支付；甲方分批次收回追偿款项的，应分批次向乙方支付相应的风险代理律师费。如甲方最终未实际收回任何款项，乙方不向甲方收取律师代理费（但已支付律师费除外）。</w:t>
      </w:r>
    </w:p>
    <w:p>
      <w:pPr>
        <w:spacing w:line="600" w:lineRule="exact"/>
        <w:ind w:left="566" w:hanging="565" w:hangingChars="202"/>
        <w:rPr>
          <w:rFonts w:hint="eastAsia" w:ascii="仿宋" w:hAnsi="仿宋" w:eastAsia="仿宋"/>
          <w:sz w:val="28"/>
          <w:szCs w:val="28"/>
        </w:rPr>
      </w:pPr>
      <w:r>
        <w:rPr>
          <w:rFonts w:hint="eastAsia" w:ascii="仿宋" w:hAnsi="仿宋" w:eastAsia="仿宋"/>
          <w:sz w:val="28"/>
          <w:szCs w:val="28"/>
        </w:rPr>
        <w:t>4.6 诉讼过程中产生的诉讼费、保全费、仲裁费、鉴定费、公证费、评估费、公告费、拍卖费均由甲方承担，如乙方在提供法律服务过程中代甲方垫付上述费用的，该垫付的费用由甲方另行支付。</w:t>
      </w:r>
    </w:p>
    <w:p>
      <w:pPr>
        <w:spacing w:line="600" w:lineRule="exact"/>
        <w:ind w:left="708" w:hanging="708" w:hangingChars="253"/>
        <w:rPr>
          <w:rFonts w:hint="eastAsia" w:ascii="仿宋" w:hAnsi="仿宋" w:eastAsia="仿宋"/>
          <w:sz w:val="28"/>
          <w:szCs w:val="28"/>
        </w:rPr>
      </w:pPr>
      <w:r>
        <w:rPr>
          <w:rFonts w:hint="eastAsia" w:ascii="仿宋" w:hAnsi="仿宋" w:eastAsia="仿宋"/>
          <w:sz w:val="28"/>
          <w:szCs w:val="28"/>
        </w:rPr>
        <w:t>4.7 本案代理过程中，乙方自身因履行代理职责产生的住宿、餐饮、交通以及其他所有费用均由乙方自行承担，该类费用乙方不得向甲方另行收取或报销。</w:t>
      </w:r>
    </w:p>
    <w:p>
      <w:pPr>
        <w:spacing w:line="600" w:lineRule="exact"/>
        <w:ind w:left="708" w:hanging="708" w:hangingChars="253"/>
        <w:rPr>
          <w:rFonts w:hint="eastAsia" w:ascii="仿宋" w:hAnsi="仿宋" w:eastAsia="仿宋"/>
          <w:sz w:val="28"/>
          <w:szCs w:val="28"/>
        </w:rPr>
      </w:pPr>
      <w:r>
        <w:rPr>
          <w:rFonts w:hint="eastAsia" w:ascii="仿宋" w:hAnsi="仿宋" w:eastAsia="仿宋"/>
          <w:sz w:val="28"/>
          <w:szCs w:val="28"/>
        </w:rPr>
        <w:t>4.8 若截至代理期限届满日未达到本合同约定的律师费支付条件，甲乙双方未续签合同，甲方有权不支付任何费用（第4.6条约定的费用除外）。</w:t>
      </w:r>
    </w:p>
    <w:p>
      <w:pPr>
        <w:spacing w:line="600" w:lineRule="exact"/>
        <w:ind w:left="562" w:hanging="562" w:hangingChars="200"/>
        <w:rPr>
          <w:rFonts w:hint="eastAsia" w:ascii="仿宋" w:hAnsi="仿宋" w:eastAsia="仿宋"/>
          <w:b/>
          <w:bCs/>
          <w:sz w:val="28"/>
          <w:szCs w:val="28"/>
        </w:rPr>
      </w:pPr>
      <w:r>
        <w:rPr>
          <w:rFonts w:hint="eastAsia" w:ascii="仿宋" w:hAnsi="仿宋" w:eastAsia="仿宋"/>
          <w:b/>
          <w:bCs/>
          <w:sz w:val="28"/>
          <w:szCs w:val="28"/>
        </w:rPr>
        <w:t>5</w:t>
      </w:r>
      <w:r>
        <w:rPr>
          <w:rFonts w:hint="eastAsia" w:ascii="仿宋" w:hAnsi="仿宋" w:eastAsia="仿宋"/>
          <w:b/>
          <w:sz w:val="28"/>
          <w:szCs w:val="28"/>
        </w:rPr>
        <w:t>．双方的权利和义务</w:t>
      </w:r>
    </w:p>
    <w:p>
      <w:pPr>
        <w:pStyle w:val="34"/>
        <w:spacing w:line="600" w:lineRule="exact"/>
        <w:rPr>
          <w:rFonts w:hint="eastAsia" w:ascii="仿宋" w:hAnsi="仿宋" w:eastAsia="仿宋"/>
          <w:b/>
          <w:sz w:val="28"/>
          <w:szCs w:val="28"/>
        </w:rPr>
      </w:pPr>
      <w:r>
        <w:rPr>
          <w:rFonts w:hint="eastAsia" w:ascii="仿宋" w:hAnsi="仿宋" w:eastAsia="仿宋"/>
          <w:b/>
          <w:sz w:val="28"/>
          <w:szCs w:val="28"/>
        </w:rPr>
        <w:t>5.1 甲方权利义务：</w:t>
      </w:r>
    </w:p>
    <w:p>
      <w:pPr>
        <w:pStyle w:val="34"/>
        <w:spacing w:line="600" w:lineRule="exact"/>
        <w:ind w:left="708" w:hanging="708" w:hangingChars="253"/>
        <w:rPr>
          <w:rFonts w:hint="eastAsia" w:ascii="仿宋" w:hAnsi="仿宋" w:eastAsia="仿宋"/>
          <w:sz w:val="28"/>
          <w:szCs w:val="28"/>
        </w:rPr>
      </w:pPr>
      <w:r>
        <w:rPr>
          <w:rFonts w:hint="eastAsia" w:ascii="仿宋" w:hAnsi="仿宋" w:eastAsia="仿宋"/>
          <w:sz w:val="28"/>
          <w:szCs w:val="28"/>
        </w:rPr>
        <w:t>5.1.1甲方应如实向乙方代理律师陈述案件情况，提供有关证据材料和证据线索；如果甲方提供虚假证据，乙方有权终止代理。</w:t>
      </w:r>
    </w:p>
    <w:p>
      <w:pPr>
        <w:spacing w:line="600" w:lineRule="exact"/>
        <w:ind w:left="708" w:hanging="708" w:hangingChars="253"/>
        <w:rPr>
          <w:rFonts w:hint="eastAsia" w:ascii="仿宋" w:hAnsi="仿宋" w:eastAsia="仿宋"/>
          <w:sz w:val="28"/>
          <w:szCs w:val="28"/>
        </w:rPr>
      </w:pPr>
      <w:r>
        <w:rPr>
          <w:rFonts w:hint="eastAsia" w:ascii="仿宋" w:hAnsi="仿宋" w:eastAsia="仿宋"/>
          <w:sz w:val="28"/>
          <w:szCs w:val="28"/>
        </w:rPr>
        <w:t>5.1.2 甲方有权要求乙方对接受委托的事项提供书面或口头汇报以及提供相关文件等；有权对乙方工作进行监督和建议，并要求乙方限期改正。</w:t>
      </w:r>
    </w:p>
    <w:p>
      <w:pPr>
        <w:pStyle w:val="34"/>
        <w:spacing w:line="600" w:lineRule="exact"/>
        <w:ind w:left="708" w:hanging="708" w:hangingChars="253"/>
        <w:rPr>
          <w:rFonts w:hint="eastAsia" w:ascii="仿宋" w:hAnsi="仿宋" w:eastAsia="仿宋"/>
          <w:sz w:val="28"/>
          <w:szCs w:val="28"/>
        </w:rPr>
      </w:pPr>
      <w:r>
        <w:rPr>
          <w:rFonts w:hint="eastAsia" w:ascii="仿宋" w:hAnsi="仿宋" w:eastAsia="仿宋"/>
          <w:sz w:val="28"/>
          <w:szCs w:val="28"/>
        </w:rPr>
        <w:t>5.1.3 甲方对委托乙方代理案件的实体权利及程序权利具有决定权，包括但不限于债务的全部或部分免除、债权金额的确定、和解方案或抵债方案等。</w:t>
      </w:r>
    </w:p>
    <w:p>
      <w:pPr>
        <w:pStyle w:val="34"/>
        <w:spacing w:line="600" w:lineRule="exact"/>
        <w:rPr>
          <w:rFonts w:hint="eastAsia" w:ascii="仿宋" w:hAnsi="仿宋" w:eastAsia="仿宋"/>
          <w:sz w:val="28"/>
          <w:szCs w:val="28"/>
        </w:rPr>
      </w:pPr>
      <w:r>
        <w:rPr>
          <w:rFonts w:hint="eastAsia" w:ascii="仿宋" w:hAnsi="仿宋" w:eastAsia="仿宋"/>
          <w:sz w:val="28"/>
          <w:szCs w:val="28"/>
        </w:rPr>
        <w:t>5.1.4 甲方按照本合同约定向乙方支付委托代理费和相关费用。</w:t>
      </w:r>
    </w:p>
    <w:p>
      <w:pPr>
        <w:pStyle w:val="34"/>
        <w:spacing w:line="600" w:lineRule="exact"/>
        <w:rPr>
          <w:rFonts w:hint="eastAsia" w:ascii="仿宋" w:hAnsi="仿宋" w:eastAsia="仿宋"/>
          <w:b/>
          <w:sz w:val="28"/>
          <w:szCs w:val="28"/>
        </w:rPr>
      </w:pPr>
      <w:r>
        <w:rPr>
          <w:rFonts w:hint="eastAsia" w:ascii="仿宋" w:hAnsi="仿宋" w:eastAsia="仿宋"/>
          <w:b/>
          <w:sz w:val="28"/>
          <w:szCs w:val="28"/>
        </w:rPr>
        <w:t>5.2  乙方权利义务：</w:t>
      </w:r>
    </w:p>
    <w:p>
      <w:pPr>
        <w:pStyle w:val="34"/>
        <w:spacing w:line="600" w:lineRule="exact"/>
        <w:ind w:left="708" w:hanging="708" w:hangingChars="253"/>
        <w:rPr>
          <w:rFonts w:hint="eastAsia" w:ascii="仿宋" w:hAnsi="仿宋" w:eastAsia="仿宋"/>
          <w:sz w:val="28"/>
          <w:szCs w:val="28"/>
        </w:rPr>
      </w:pPr>
      <w:r>
        <w:rPr>
          <w:rFonts w:hint="eastAsia" w:ascii="仿宋" w:hAnsi="仿宋" w:eastAsia="仿宋"/>
          <w:sz w:val="28"/>
          <w:szCs w:val="28"/>
        </w:rPr>
        <w:t>5.2.1 乙方委派律师作为上述案件中甲方的委托代理人，乙方更换代理律师应取得甲方同意。</w:t>
      </w:r>
    </w:p>
    <w:p>
      <w:pPr>
        <w:pStyle w:val="34"/>
        <w:spacing w:line="600" w:lineRule="exact"/>
        <w:ind w:left="708" w:hanging="708" w:hangingChars="253"/>
        <w:rPr>
          <w:rFonts w:ascii="仿宋" w:hAnsi="仿宋" w:eastAsia="仿宋"/>
          <w:sz w:val="28"/>
          <w:szCs w:val="28"/>
        </w:rPr>
      </w:pPr>
      <w:r>
        <w:rPr>
          <w:rFonts w:ascii="仿宋" w:hAnsi="仿宋" w:eastAsia="仿宋"/>
          <w:sz w:val="28"/>
          <w:szCs w:val="28"/>
        </w:rPr>
        <w:t xml:space="preserve">5.2.2 </w:t>
      </w:r>
      <w:r>
        <w:rPr>
          <w:rFonts w:hint="eastAsia" w:ascii="仿宋" w:hAnsi="仿宋" w:eastAsia="仿宋"/>
          <w:sz w:val="28"/>
          <w:szCs w:val="28"/>
        </w:rPr>
        <w:t>乙方律师应当勤勉尽责地完成委托代理事项；因乙方过错给甲方造成损失的，乙方应予以赔偿。</w:t>
      </w:r>
    </w:p>
    <w:p>
      <w:pPr>
        <w:pStyle w:val="34"/>
        <w:spacing w:line="600" w:lineRule="exact"/>
        <w:ind w:left="708" w:hanging="708" w:hangingChars="253"/>
        <w:rPr>
          <w:rFonts w:hint="eastAsia" w:ascii="仿宋" w:hAnsi="仿宋" w:eastAsia="仿宋"/>
          <w:sz w:val="28"/>
          <w:szCs w:val="28"/>
        </w:rPr>
      </w:pPr>
      <w:r>
        <w:rPr>
          <w:rFonts w:hint="eastAsia" w:ascii="仿宋" w:hAnsi="仿宋" w:eastAsia="仿宋"/>
          <w:sz w:val="28"/>
          <w:szCs w:val="28"/>
        </w:rPr>
        <w:t>5.2.3 乙方无正当理由不得单方终止合同，否则应承担赔偿责任，同时退还所收取的费用。</w:t>
      </w:r>
    </w:p>
    <w:p>
      <w:pPr>
        <w:pStyle w:val="34"/>
        <w:spacing w:line="600" w:lineRule="exact"/>
        <w:ind w:left="566" w:hanging="565" w:hangingChars="202"/>
        <w:rPr>
          <w:rFonts w:hint="eastAsia"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乙方应将在接受委托期间代理甲方接受的法律文书、凭证等法律文件原件及时移交甲方。委托结束后，应将与案件有关的原始证据、法律文件等返还甲方。</w:t>
      </w:r>
    </w:p>
    <w:p>
      <w:pPr>
        <w:pStyle w:val="34"/>
        <w:spacing w:line="600" w:lineRule="exact"/>
        <w:ind w:left="566" w:hanging="565" w:hangingChars="202"/>
        <w:rPr>
          <w:rFonts w:ascii="仿宋" w:hAnsi="仿宋" w:eastAsia="仿宋"/>
          <w:sz w:val="28"/>
          <w:szCs w:val="28"/>
        </w:rPr>
      </w:pPr>
      <w:r>
        <w:rPr>
          <w:rFonts w:ascii="仿宋" w:hAnsi="仿宋" w:eastAsia="仿宋"/>
          <w:sz w:val="28"/>
          <w:szCs w:val="28"/>
        </w:rPr>
        <w:t>5.2.</w:t>
      </w: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乙方律师不得违反《律师执业规范》，在涉及甲方的对抗性案件中未经甲方同意，不得同时担任与甲方具有法律上利益冲突的另一方的委托代理人。</w:t>
      </w:r>
    </w:p>
    <w:p>
      <w:pPr>
        <w:pStyle w:val="34"/>
        <w:spacing w:line="600" w:lineRule="exact"/>
        <w:ind w:left="566" w:hanging="565" w:hangingChars="202"/>
        <w:rPr>
          <w:rFonts w:ascii="仿宋" w:hAnsi="仿宋" w:eastAsia="仿宋"/>
          <w:sz w:val="28"/>
          <w:szCs w:val="28"/>
        </w:rPr>
      </w:pPr>
      <w:r>
        <w:rPr>
          <w:rFonts w:ascii="仿宋" w:hAnsi="仿宋" w:eastAsia="仿宋"/>
          <w:sz w:val="28"/>
          <w:szCs w:val="28"/>
        </w:rPr>
        <w:t>5.2.</w:t>
      </w: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乙方未经甲方书面同意不得将本合同项下委托事项转委托第三方；乙方应确保主办律师有充分的时间与精力用以完成本合同项下委托代理事项；本合同项下委托代理事项主体部分（包括但不限于强制执行申请书、起诉状、答辩状、代理词、调解书、庭审、调解、和解等）应由主办律师完成，不得转委托给其他律师。乙方代理甲方委托事项应当维护甲方声誉，不得损害甲方利益。</w:t>
      </w:r>
    </w:p>
    <w:p>
      <w:pPr>
        <w:pStyle w:val="34"/>
        <w:spacing w:line="600" w:lineRule="exact"/>
        <w:ind w:left="708" w:hanging="708" w:hangingChars="252"/>
        <w:rPr>
          <w:rFonts w:ascii="仿宋" w:hAnsi="仿宋" w:eastAsia="仿宋"/>
          <w:b/>
          <w:sz w:val="28"/>
          <w:szCs w:val="28"/>
        </w:rPr>
      </w:pPr>
      <w:r>
        <w:rPr>
          <w:rFonts w:ascii="仿宋" w:hAnsi="仿宋" w:eastAsia="仿宋"/>
          <w:b/>
          <w:sz w:val="28"/>
          <w:szCs w:val="28"/>
        </w:rPr>
        <w:t>5.2.</w:t>
      </w:r>
      <w:r>
        <w:rPr>
          <w:rFonts w:hint="eastAsia" w:ascii="仿宋" w:hAnsi="仿宋" w:eastAsia="仿宋"/>
          <w:b/>
          <w:sz w:val="28"/>
          <w:szCs w:val="28"/>
        </w:rPr>
        <w:t xml:space="preserve">7 </w:t>
      </w:r>
      <w:r>
        <w:rPr>
          <w:rFonts w:hint="eastAsia" w:ascii="仿宋" w:hAnsi="仿宋" w:eastAsia="仿宋"/>
          <w:b/>
          <w:sz w:val="28"/>
          <w:szCs w:val="28"/>
          <w:u w:val="single"/>
        </w:rPr>
        <w:t>乙方应当提出案件代理计划安排表（作为本合同附件），</w:t>
      </w:r>
      <w:r>
        <w:rPr>
          <w:rFonts w:hint="eastAsia" w:ascii="仿宋" w:hAnsi="仿宋" w:eastAsia="仿宋"/>
          <w:b/>
          <w:sz w:val="28"/>
          <w:szCs w:val="28"/>
        </w:rPr>
        <w:t>按照计划安排代理案件，及时告知工作进度，每月向甲方提交书面报告，如实反映案件进展情况，提出风险和解决建议。若因乙方原因，无故未按计划安排表推进案件办理的，或未按照甲方要求的合理期限推进案件的，甲方有权不再支付未付律师费并单方面解除本合同，另行委托其他律师事务所继续承办案件。</w:t>
      </w:r>
    </w:p>
    <w:p>
      <w:pPr>
        <w:pStyle w:val="34"/>
        <w:spacing w:line="600" w:lineRule="exact"/>
        <w:ind w:left="708" w:hanging="708" w:hangingChars="253"/>
        <w:rPr>
          <w:rFonts w:hint="eastAsia" w:ascii="仿宋" w:hAnsi="仿宋" w:eastAsia="仿宋"/>
          <w:sz w:val="28"/>
          <w:szCs w:val="28"/>
        </w:rPr>
      </w:pPr>
      <w:r>
        <w:rPr>
          <w:rFonts w:hint="eastAsia" w:ascii="仿宋" w:hAnsi="仿宋" w:eastAsia="仿宋"/>
          <w:sz w:val="28"/>
          <w:szCs w:val="28"/>
        </w:rPr>
        <w:t>5.2.8 乙方应接受甲方对其服务的跟踪管理和后评价，后评价内容包括但不限于律所服务质量、服务时效、对服务项目的实用性及针对性、有无利益冲突、服务态度及沟通效果等，对后评价过程中委托人发现并提出的问题和投诉，乙方应在2个工作日内及时解决。</w:t>
      </w:r>
    </w:p>
    <w:p>
      <w:pPr>
        <w:pStyle w:val="34"/>
        <w:spacing w:line="600" w:lineRule="exact"/>
        <w:ind w:left="708" w:hanging="708" w:hangingChars="253"/>
        <w:rPr>
          <w:rFonts w:hint="eastAsia" w:ascii="仿宋" w:hAnsi="仿宋" w:eastAsia="仿宋"/>
          <w:sz w:val="28"/>
          <w:szCs w:val="28"/>
        </w:rPr>
      </w:pPr>
      <w:r>
        <w:rPr>
          <w:rFonts w:hint="eastAsia" w:ascii="仿宋" w:hAnsi="仿宋" w:eastAsia="仿宋"/>
          <w:sz w:val="28"/>
          <w:szCs w:val="28"/>
        </w:rPr>
        <w:t>5.2.9案件中对方当事人需要向甲方交付所有款项（包括但不限于贷款本金、利息、违约金、诉讼费、律师费）均应全额交付甲方，乙方不得直接向对方当事人、法院、仲裁机构收取包括律师费在内的任何款项。</w:t>
      </w:r>
    </w:p>
    <w:p>
      <w:pPr>
        <w:pStyle w:val="34"/>
        <w:spacing w:line="600" w:lineRule="exact"/>
        <w:ind w:left="708" w:hanging="708" w:hangingChars="253"/>
        <w:rPr>
          <w:rFonts w:hint="eastAsia" w:ascii="仿宋" w:hAnsi="仿宋" w:eastAsia="仿宋"/>
          <w:sz w:val="28"/>
          <w:szCs w:val="28"/>
        </w:rPr>
      </w:pPr>
      <w:r>
        <w:rPr>
          <w:rFonts w:hint="eastAsia" w:ascii="仿宋" w:hAnsi="仿宋" w:eastAsia="仿宋"/>
          <w:sz w:val="28"/>
          <w:szCs w:val="28"/>
        </w:rPr>
        <w:t>5.2.10乙方及乙方律师对在接受委托代理期间知悉的甲方商业机密 或甲方客户信息应负有保密责任，非由法律规定或经甲方同意，不得向任何第三方披露。</w:t>
      </w:r>
    </w:p>
    <w:p>
      <w:pPr>
        <w:pStyle w:val="34"/>
        <w:spacing w:line="600" w:lineRule="exact"/>
        <w:rPr>
          <w:rFonts w:hint="eastAsia" w:ascii="仿宋" w:hAnsi="仿宋" w:eastAsia="仿宋"/>
          <w:b/>
          <w:sz w:val="28"/>
          <w:szCs w:val="28"/>
        </w:rPr>
      </w:pPr>
      <w:r>
        <w:rPr>
          <w:rFonts w:hint="eastAsia" w:ascii="仿宋" w:hAnsi="仿宋" w:eastAsia="仿宋"/>
          <w:b/>
          <w:sz w:val="28"/>
          <w:szCs w:val="28"/>
        </w:rPr>
        <w:t>6.合同的变更及解除</w:t>
      </w:r>
    </w:p>
    <w:p>
      <w:pPr>
        <w:pStyle w:val="34"/>
        <w:spacing w:line="600" w:lineRule="exact"/>
        <w:rPr>
          <w:rFonts w:hint="eastAsia" w:ascii="仿宋" w:hAnsi="仿宋" w:eastAsia="仿宋"/>
          <w:sz w:val="28"/>
          <w:szCs w:val="28"/>
        </w:rPr>
      </w:pPr>
      <w:r>
        <w:rPr>
          <w:rFonts w:hint="eastAsia" w:ascii="仿宋" w:hAnsi="仿宋" w:eastAsia="仿宋"/>
          <w:sz w:val="28"/>
          <w:szCs w:val="28"/>
        </w:rPr>
        <w:t>6.1 本合同未经甲乙双方协商一致同意，不得随意变更或者解除。</w:t>
      </w:r>
    </w:p>
    <w:p>
      <w:pPr>
        <w:pStyle w:val="34"/>
        <w:spacing w:line="600" w:lineRule="exact"/>
        <w:rPr>
          <w:rFonts w:hint="eastAsia" w:ascii="仿宋" w:hAnsi="仿宋" w:eastAsia="仿宋"/>
          <w:sz w:val="28"/>
          <w:szCs w:val="28"/>
        </w:rPr>
      </w:pPr>
      <w:r>
        <w:rPr>
          <w:rFonts w:hint="eastAsia" w:ascii="仿宋" w:hAnsi="仿宋" w:eastAsia="仿宋"/>
          <w:sz w:val="28"/>
          <w:szCs w:val="28"/>
        </w:rPr>
        <w:t>6.2 乙方有下列情形之一的，甲方有权单方解除合同：</w:t>
      </w:r>
    </w:p>
    <w:p>
      <w:pPr>
        <w:pStyle w:val="34"/>
        <w:spacing w:line="600" w:lineRule="exact"/>
        <w:rPr>
          <w:rFonts w:hint="eastAsia" w:ascii="仿宋" w:hAnsi="仿宋" w:eastAsia="仿宋"/>
          <w:sz w:val="28"/>
          <w:szCs w:val="28"/>
        </w:rPr>
      </w:pPr>
      <w:r>
        <w:rPr>
          <w:rFonts w:hint="eastAsia" w:ascii="仿宋" w:hAnsi="仿宋" w:eastAsia="仿宋"/>
          <w:sz w:val="28"/>
          <w:szCs w:val="28"/>
        </w:rPr>
        <w:t>6.2.1未经甲方同意，乙方擅自更换代理律师的；</w:t>
      </w:r>
    </w:p>
    <w:p>
      <w:pPr>
        <w:pStyle w:val="34"/>
        <w:spacing w:line="600" w:lineRule="exact"/>
        <w:ind w:left="566" w:hanging="565" w:hangingChars="202"/>
        <w:rPr>
          <w:rFonts w:hint="eastAsia" w:ascii="仿宋" w:hAnsi="仿宋" w:eastAsia="仿宋"/>
          <w:sz w:val="28"/>
          <w:szCs w:val="28"/>
        </w:rPr>
      </w:pPr>
      <w:r>
        <w:rPr>
          <w:rFonts w:hint="eastAsia" w:ascii="仿宋" w:hAnsi="仿宋" w:eastAsia="仿宋"/>
          <w:sz w:val="28"/>
          <w:szCs w:val="28"/>
        </w:rPr>
        <w:t>6.2.2 因工作疏忽、失误或未尽职，造成甲方合法权益未得到应有的法律保护；</w:t>
      </w:r>
    </w:p>
    <w:p>
      <w:pPr>
        <w:pStyle w:val="34"/>
        <w:spacing w:line="600" w:lineRule="exact"/>
        <w:rPr>
          <w:rFonts w:hint="eastAsia"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.2.3 </w:t>
      </w:r>
      <w:r>
        <w:rPr>
          <w:rFonts w:hint="eastAsia" w:ascii="仿宋" w:hAnsi="仿宋" w:eastAsia="仿宋"/>
          <w:sz w:val="28"/>
          <w:szCs w:val="28"/>
        </w:rPr>
        <w:t>遗失诉讼资料、证据等重要法律文件；</w:t>
      </w:r>
    </w:p>
    <w:p>
      <w:pPr>
        <w:pStyle w:val="34"/>
        <w:spacing w:line="600" w:lineRule="exact"/>
        <w:rPr>
          <w:rFonts w:hint="eastAsia" w:ascii="仿宋" w:hAnsi="仿宋" w:eastAsia="仿宋"/>
          <w:sz w:val="28"/>
          <w:szCs w:val="28"/>
        </w:rPr>
      </w:pPr>
      <w:r>
        <w:rPr>
          <w:rFonts w:hint="eastAsia" w:ascii="仿宋" w:hAnsi="仿宋" w:eastAsia="仿宋"/>
          <w:sz w:val="28"/>
          <w:szCs w:val="28"/>
        </w:rPr>
        <w:t>6.2.4 违反本合同约定的乙方义务的；</w:t>
      </w:r>
    </w:p>
    <w:p>
      <w:pPr>
        <w:pStyle w:val="34"/>
        <w:spacing w:line="600" w:lineRule="exact"/>
        <w:rPr>
          <w:rFonts w:ascii="仿宋" w:hAnsi="仿宋" w:eastAsia="仿宋"/>
          <w:sz w:val="28"/>
          <w:szCs w:val="28"/>
        </w:rPr>
      </w:pPr>
      <w:r>
        <w:rPr>
          <w:rFonts w:ascii="仿宋" w:hAnsi="仿宋" w:eastAsia="仿宋"/>
          <w:sz w:val="28"/>
          <w:szCs w:val="28"/>
        </w:rPr>
        <w:t xml:space="preserve">6.2.5 </w:t>
      </w:r>
      <w:r>
        <w:rPr>
          <w:rFonts w:hint="eastAsia" w:ascii="仿宋" w:hAnsi="仿宋" w:eastAsia="仿宋"/>
          <w:sz w:val="28"/>
          <w:szCs w:val="28"/>
        </w:rPr>
        <w:t>其他违法和违约行为侵害甲方权益或给甲方造成损失的。</w:t>
      </w:r>
    </w:p>
    <w:p>
      <w:pPr>
        <w:pStyle w:val="34"/>
        <w:spacing w:line="600" w:lineRule="exact"/>
        <w:rPr>
          <w:rFonts w:hint="eastAsia" w:ascii="仿宋" w:hAnsi="仿宋" w:eastAsia="仿宋"/>
          <w:sz w:val="28"/>
          <w:szCs w:val="28"/>
        </w:rPr>
      </w:pPr>
      <w:r>
        <w:rPr>
          <w:rFonts w:hint="eastAsia" w:ascii="仿宋" w:hAnsi="仿宋" w:eastAsia="仿宋"/>
          <w:sz w:val="28"/>
          <w:szCs w:val="28"/>
        </w:rPr>
        <w:t>6.3 甲方有下列情形之一的，乙方有权解除合同：</w:t>
      </w:r>
    </w:p>
    <w:p>
      <w:pPr>
        <w:pStyle w:val="34"/>
        <w:spacing w:line="600" w:lineRule="exact"/>
        <w:rPr>
          <w:rFonts w:hint="eastAsia" w:ascii="仿宋" w:hAnsi="仿宋" w:eastAsia="仿宋"/>
          <w:sz w:val="28"/>
          <w:szCs w:val="28"/>
        </w:rPr>
      </w:pPr>
      <w:r>
        <w:rPr>
          <w:rFonts w:hint="eastAsia" w:ascii="仿宋" w:hAnsi="仿宋" w:eastAsia="仿宋"/>
          <w:sz w:val="28"/>
          <w:szCs w:val="28"/>
        </w:rPr>
        <w:t>6</w:t>
      </w:r>
      <w:r>
        <w:rPr>
          <w:rFonts w:ascii="仿宋" w:hAnsi="仿宋" w:eastAsia="仿宋"/>
          <w:sz w:val="28"/>
          <w:szCs w:val="28"/>
        </w:rPr>
        <w:t>.3.1</w:t>
      </w:r>
      <w:r>
        <w:rPr>
          <w:rFonts w:hint="eastAsia" w:ascii="仿宋" w:hAnsi="仿宋" w:eastAsia="仿宋"/>
          <w:sz w:val="28"/>
          <w:szCs w:val="28"/>
        </w:rPr>
        <w:t>甲方的委托事项违反法律或者违反律师执业规范的；</w:t>
      </w:r>
    </w:p>
    <w:p>
      <w:pPr>
        <w:pStyle w:val="34"/>
        <w:spacing w:line="600" w:lineRule="exact"/>
        <w:rPr>
          <w:rFonts w:hint="eastAsia" w:ascii="仿宋" w:hAnsi="仿宋" w:eastAsia="仿宋"/>
          <w:sz w:val="28"/>
          <w:szCs w:val="28"/>
        </w:rPr>
      </w:pPr>
      <w:r>
        <w:rPr>
          <w:rFonts w:hint="eastAsia" w:ascii="仿宋" w:hAnsi="仿宋" w:eastAsia="仿宋"/>
          <w:sz w:val="28"/>
          <w:szCs w:val="28"/>
        </w:rPr>
        <w:t>6</w:t>
      </w:r>
      <w:r>
        <w:rPr>
          <w:rFonts w:ascii="仿宋" w:hAnsi="仿宋" w:eastAsia="仿宋"/>
          <w:sz w:val="28"/>
          <w:szCs w:val="28"/>
        </w:rPr>
        <w:t>.3.2</w:t>
      </w:r>
      <w:r>
        <w:rPr>
          <w:rFonts w:hint="eastAsia" w:ascii="仿宋" w:hAnsi="仿宋" w:eastAsia="仿宋"/>
          <w:sz w:val="28"/>
          <w:szCs w:val="28"/>
        </w:rPr>
        <w:t>甲方有捏造事实、伪造证据或者隐瞒重要情节等情形的；</w:t>
      </w:r>
    </w:p>
    <w:p>
      <w:pPr>
        <w:pStyle w:val="34"/>
        <w:spacing w:line="600" w:lineRule="exact"/>
        <w:ind w:left="566" w:hanging="565" w:hangingChars="202"/>
        <w:rPr>
          <w:rFonts w:ascii="仿宋" w:hAnsi="仿宋" w:eastAsia="仿宋"/>
          <w:sz w:val="28"/>
          <w:szCs w:val="28"/>
        </w:rPr>
      </w:pPr>
      <w:r>
        <w:rPr>
          <w:rFonts w:ascii="仿宋" w:hAnsi="仿宋" w:eastAsia="仿宋"/>
          <w:sz w:val="28"/>
          <w:szCs w:val="28"/>
        </w:rPr>
        <w:t xml:space="preserve">6.4 </w:t>
      </w:r>
      <w:r>
        <w:rPr>
          <w:rFonts w:hint="eastAsia" w:ascii="仿宋" w:hAnsi="仿宋" w:eastAsia="仿宋"/>
          <w:sz w:val="28"/>
          <w:szCs w:val="28"/>
        </w:rPr>
        <w:t>一方行使上述合同解除权的，解除通知送达对方时，即视为本代理合同解除。</w:t>
      </w:r>
    </w:p>
    <w:p>
      <w:pPr>
        <w:spacing w:line="600" w:lineRule="exact"/>
        <w:ind w:left="281" w:hanging="281" w:hangingChars="100"/>
        <w:rPr>
          <w:rFonts w:hint="eastAsia" w:ascii="仿宋" w:hAnsi="仿宋" w:eastAsia="仿宋"/>
          <w:b/>
          <w:bCs/>
          <w:sz w:val="28"/>
          <w:szCs w:val="28"/>
        </w:rPr>
      </w:pPr>
      <w:r>
        <w:rPr>
          <w:rFonts w:hint="eastAsia" w:ascii="仿宋" w:hAnsi="仿宋" w:eastAsia="仿宋"/>
          <w:b/>
          <w:bCs/>
          <w:sz w:val="28"/>
          <w:szCs w:val="28"/>
        </w:rPr>
        <w:t>7．其它</w:t>
      </w:r>
    </w:p>
    <w:p>
      <w:pPr>
        <w:spacing w:line="600" w:lineRule="exact"/>
        <w:ind w:left="560" w:hanging="560" w:hangingChars="200"/>
        <w:rPr>
          <w:rFonts w:hint="eastAsia" w:ascii="仿宋" w:hAnsi="仿宋" w:eastAsia="仿宋"/>
          <w:sz w:val="28"/>
          <w:szCs w:val="28"/>
        </w:rPr>
      </w:pPr>
      <w:r>
        <w:rPr>
          <w:rFonts w:hint="eastAsia" w:ascii="仿宋" w:hAnsi="仿宋" w:eastAsia="仿宋"/>
          <w:sz w:val="28"/>
          <w:szCs w:val="28"/>
        </w:rPr>
        <w:t>7.1 本合同履行中，如一方非因法定或约定事由要求解除合同的，需由双方另行协商并签订书面协议。</w:t>
      </w:r>
    </w:p>
    <w:p>
      <w:pPr>
        <w:spacing w:line="600" w:lineRule="exact"/>
        <w:ind w:left="560" w:hanging="560" w:hangingChars="200"/>
        <w:rPr>
          <w:rFonts w:hint="eastAsia" w:ascii="仿宋" w:hAnsi="仿宋" w:eastAsia="仿宋"/>
          <w:sz w:val="28"/>
          <w:szCs w:val="28"/>
        </w:rPr>
      </w:pPr>
      <w:r>
        <w:rPr>
          <w:rFonts w:hint="eastAsia" w:ascii="仿宋" w:hAnsi="仿宋" w:eastAsia="仿宋"/>
          <w:sz w:val="28"/>
          <w:szCs w:val="28"/>
        </w:rPr>
        <w:t>7.2 本合同履行如发生纠纷，双方应尽量协商解决。协商不成,由甲方</w:t>
      </w:r>
      <w:r>
        <w:rPr>
          <w:rFonts w:ascii="仿宋" w:hAnsi="仿宋" w:eastAsia="仿宋"/>
          <w:sz w:val="28"/>
          <w:szCs w:val="28"/>
        </w:rPr>
        <w:t>住所地有管辖权人民法院诉讼解决争议</w:t>
      </w:r>
      <w:r>
        <w:rPr>
          <w:rFonts w:hint="eastAsia" w:ascii="仿宋" w:hAnsi="仿宋" w:eastAsia="仿宋"/>
          <w:sz w:val="28"/>
          <w:szCs w:val="28"/>
        </w:rPr>
        <w:t>。</w:t>
      </w:r>
    </w:p>
    <w:p>
      <w:pPr>
        <w:spacing w:line="600" w:lineRule="exact"/>
        <w:ind w:left="560" w:hanging="560" w:hangingChars="200"/>
        <w:rPr>
          <w:rFonts w:hint="eastAsia" w:ascii="仿宋" w:hAnsi="仿宋" w:eastAsia="仿宋"/>
          <w:sz w:val="28"/>
          <w:szCs w:val="28"/>
        </w:rPr>
      </w:pPr>
      <w:r>
        <w:rPr>
          <w:rFonts w:hint="eastAsia" w:ascii="仿宋" w:hAnsi="仿宋" w:eastAsia="仿宋"/>
          <w:sz w:val="28"/>
          <w:szCs w:val="28"/>
        </w:rPr>
        <w:t>7.3 本合同自双方签署后生效，本合同一式</w:t>
      </w:r>
      <w:r>
        <w:rPr>
          <w:rFonts w:hint="eastAsia" w:ascii="仿宋" w:hAnsi="仿宋" w:eastAsia="仿宋"/>
          <w:sz w:val="28"/>
          <w:szCs w:val="28"/>
          <w:u w:val="single"/>
        </w:rPr>
        <w:t xml:space="preserve"> 肆 </w:t>
      </w:r>
      <w:r>
        <w:rPr>
          <w:rFonts w:hint="eastAsia" w:ascii="仿宋" w:hAnsi="仿宋" w:eastAsia="仿宋"/>
          <w:sz w:val="28"/>
          <w:szCs w:val="28"/>
        </w:rPr>
        <w:t>份，甲乙双方各执</w:t>
      </w:r>
      <w:r>
        <w:rPr>
          <w:rFonts w:hint="eastAsia" w:ascii="仿宋" w:hAnsi="仿宋" w:eastAsia="仿宋"/>
          <w:sz w:val="28"/>
          <w:szCs w:val="28"/>
          <w:u w:val="single"/>
        </w:rPr>
        <w:t xml:space="preserve">贰  </w:t>
      </w:r>
      <w:r>
        <w:rPr>
          <w:rFonts w:hint="eastAsia" w:ascii="仿宋" w:hAnsi="仿宋" w:eastAsia="仿宋"/>
          <w:sz w:val="28"/>
          <w:szCs w:val="28"/>
        </w:rPr>
        <w:t>份，具同等法律效力。</w:t>
      </w:r>
    </w:p>
    <w:p>
      <w:pPr>
        <w:spacing w:line="600" w:lineRule="exact"/>
        <w:rPr>
          <w:rFonts w:ascii="仿宋" w:hAnsi="仿宋" w:eastAsia="仿宋"/>
          <w:sz w:val="28"/>
          <w:szCs w:val="28"/>
        </w:rPr>
      </w:pPr>
    </w:p>
    <w:p>
      <w:pPr>
        <w:spacing w:line="600" w:lineRule="exact"/>
        <w:rPr>
          <w:rFonts w:hint="eastAsia" w:ascii="仿宋" w:hAnsi="仿宋" w:eastAsia="仿宋"/>
          <w:sz w:val="28"/>
          <w:szCs w:val="28"/>
        </w:rPr>
      </w:pPr>
    </w:p>
    <w:p>
      <w:pPr>
        <w:spacing w:line="600" w:lineRule="exact"/>
        <w:rPr>
          <w:rFonts w:hint="eastAsia" w:ascii="仿宋" w:hAnsi="仿宋" w:eastAsia="仿宋"/>
          <w:sz w:val="28"/>
          <w:szCs w:val="28"/>
        </w:rPr>
      </w:pPr>
      <w:r>
        <w:rPr>
          <w:rFonts w:hint="eastAsia" w:ascii="仿宋" w:hAnsi="仿宋" w:eastAsia="仿宋"/>
          <w:sz w:val="28"/>
          <w:szCs w:val="28"/>
        </w:rPr>
        <w:t>甲方（盖章）：                    乙方（盖章）：</w:t>
      </w:r>
    </w:p>
    <w:p>
      <w:pPr>
        <w:spacing w:line="600" w:lineRule="exact"/>
        <w:rPr>
          <w:rFonts w:hint="eastAsia" w:ascii="仿宋" w:hAnsi="仿宋" w:eastAsia="仿宋"/>
          <w:sz w:val="28"/>
          <w:szCs w:val="28"/>
        </w:rPr>
      </w:pPr>
      <w:r>
        <w:rPr>
          <w:rFonts w:hint="eastAsia" w:ascii="仿宋" w:hAnsi="仿宋" w:eastAsia="仿宋"/>
          <w:sz w:val="28"/>
          <w:szCs w:val="28"/>
        </w:rPr>
        <w:t xml:space="preserve">法定（授权）代表：               法定（授权）代表：         </w:t>
      </w:r>
    </w:p>
    <w:p>
      <w:pPr>
        <w:spacing w:line="600" w:lineRule="exact"/>
        <w:jc w:val="right"/>
        <w:rPr>
          <w:rFonts w:hint="eastAsia"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rPr>
        <w:t xml:space="preserve"> </w:t>
      </w:r>
    </w:p>
    <w:sectPr>
      <w:headerReference r:id="rId4" w:type="default"/>
      <w:footerReference r:id="rId5" w:type="default"/>
      <w:footerReference r:id="rId6" w:type="even"/>
      <w:pgSz w:w="11906" w:h="16838"/>
      <w:pgMar w:top="1440" w:right="1800" w:bottom="1440" w:left="1800" w:header="851" w:footer="992" w:gutter="0"/>
      <w:pgNumType w:start="4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楷体à.ā">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tabs>
        <w:tab w:val="clear" w:pos="4153"/>
        <w:tab w:val="clear" w:pos="8306"/>
      </w:tabs>
      <w:jc w:val="center"/>
    </w:pPr>
    <w:r>
      <w:fldChar w:fldCharType="begin"/>
    </w:r>
    <w:r>
      <w:instrText xml:space="preserve"> PAGE   \* MERGEFORMAT </w:instrText>
    </w:r>
    <w:r>
      <w:fldChar w:fldCharType="separate"/>
    </w:r>
    <w:r>
      <w:rPr>
        <w:lang w:val="zh-CN"/>
      </w:rPr>
      <w:t>40</w:t>
    </w:r>
    <w:r>
      <w:rPr>
        <w:lang w:val="zh-CN"/>
      </w:rPr>
      <w:fldChar w:fldCharType="end"/>
    </w:r>
  </w:p>
  <w:p>
    <w:pPr>
      <w:pStyle w:val="48"/>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uto" w:vAnchor="text" w:hAnchor="margin" w:xAlign="center" w:y="1"/>
      <w:tabs>
        <w:tab w:val="clear" w:pos="4153"/>
        <w:tab w:val="clear" w:pos="8306"/>
      </w:tabs>
      <w:rPr>
        <w:rStyle w:val="70"/>
      </w:rPr>
    </w:pPr>
    <w:r>
      <w:rPr>
        <w:rStyle w:val="70"/>
      </w:rPr>
      <w:fldChar w:fldCharType="begin"/>
    </w:r>
    <w:r>
      <w:rPr>
        <w:rStyle w:val="70"/>
      </w:rPr>
      <w:instrText xml:space="preserve"> PAGE </w:instrText>
    </w:r>
    <w:r>
      <w:rPr>
        <w:rStyle w:val="70"/>
      </w:rPr>
      <w:fldChar w:fldCharType="separate"/>
    </w:r>
    <w:r>
      <w:rPr>
        <w:rStyle w:val="70"/>
      </w:rPr>
      <w:t>50</w:t>
    </w:r>
    <w:r>
      <w:rPr>
        <w:rStyle w:val="70"/>
      </w:rPr>
      <w:fldChar w:fldCharType="end"/>
    </w:r>
  </w:p>
  <w:p>
    <w:pPr>
      <w:pStyle w:val="48"/>
      <w:tabs>
        <w:tab w:val="clear" w:pos="4153"/>
        <w:tab w:val="clear"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uto" w:vAnchor="text" w:hAnchor="margin" w:xAlign="center" w:y="1"/>
      <w:tabs>
        <w:tab w:val="clear" w:pos="4153"/>
        <w:tab w:val="clear" w:pos="8306"/>
      </w:tabs>
      <w:rPr>
        <w:rStyle w:val="70"/>
      </w:rPr>
    </w:pPr>
    <w:r>
      <w:rPr>
        <w:rStyle w:val="70"/>
      </w:rPr>
      <w:fldChar w:fldCharType="begin"/>
    </w:r>
    <w:r>
      <w:rPr>
        <w:rStyle w:val="70"/>
      </w:rPr>
      <w:instrText xml:space="preserve"> PAGE </w:instrText>
    </w:r>
    <w:r>
      <w:rPr>
        <w:rStyle w:val="70"/>
      </w:rPr>
      <w:fldChar w:fldCharType="end"/>
    </w:r>
  </w:p>
  <w:p>
    <w:pPr>
      <w:pStyle w:val="48"/>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000000"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12CB6"/>
    <w:multiLevelType w:val="singleLevel"/>
    <w:tmpl w:val="DA612CB6"/>
    <w:lvl w:ilvl="0" w:tentative="0">
      <w:start w:val="1"/>
      <w:numFmt w:val="decimal"/>
      <w:lvlText w:val="%1."/>
      <w:lvlJc w:val="left"/>
      <w:pPr>
        <w:tabs>
          <w:tab w:val="left" w:pos="312"/>
        </w:tabs>
      </w:pPr>
    </w:lvl>
  </w:abstractNum>
  <w:abstractNum w:abstractNumId="1">
    <w:nsid w:val="DEDAF1D5"/>
    <w:multiLevelType w:val="singleLevel"/>
    <w:tmpl w:val="DEDAF1D5"/>
    <w:lvl w:ilvl="0" w:tentative="0">
      <w:start w:val="1"/>
      <w:numFmt w:val="decimal"/>
      <w:suff w:val="nothing"/>
      <w:lvlText w:val="%1）"/>
      <w:lvlJc w:val="left"/>
    </w:lvl>
  </w:abstractNum>
  <w:abstractNum w:abstractNumId="2">
    <w:nsid w:val="28EA551B"/>
    <w:multiLevelType w:val="multilevel"/>
    <w:tmpl w:val="28EA551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E7C1E"/>
    <w:multiLevelType w:val="multilevel"/>
    <w:tmpl w:val="750E7C1E"/>
    <w:lvl w:ilvl="0" w:tentative="0">
      <w:start w:val="1"/>
      <w:numFmt w:val="decimal"/>
      <w:suff w:val="space"/>
      <w:lvlText w:val="5.%1"/>
      <w:lvlJc w:val="left"/>
      <w:pPr>
        <w:ind w:left="900" w:hanging="420"/>
      </w:pPr>
      <w:rPr>
        <w:b w:val="0"/>
        <w:bCs w:val="0"/>
        <w:color w:val="000000"/>
      </w:rPr>
    </w:lvl>
    <w:lvl w:ilvl="1" w:tentative="0">
      <w:start w:val="1"/>
      <w:numFmt w:val="japaneseCounting"/>
      <w:lvlText w:val="（%2）"/>
      <w:lvlJc w:val="left"/>
      <w:pPr>
        <w:ind w:left="1620" w:hanging="7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B7F0ECB"/>
    <w:multiLevelType w:val="multilevel"/>
    <w:tmpl w:val="7B7F0ECB"/>
    <w:lvl w:ilvl="0" w:tentative="0">
      <w:start w:val="1"/>
      <w:numFmt w:val="decimal"/>
      <w:suff w:val="space"/>
      <w:lvlText w:val="6.%1"/>
      <w:lvlJc w:val="left"/>
      <w:pPr>
        <w:ind w:left="900" w:hanging="420"/>
      </w:pPr>
      <w:rPr>
        <w:b w:val="0"/>
        <w:bCs w:val="0"/>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ODVkZTM3OTQ2MjE3YTU4MzNhMjAxZTVjYmM5YWQifQ=="/>
  </w:docVars>
  <w:rsids>
    <w:rsidRoot w:val="00000000"/>
    <w:rsid w:val="062D448E"/>
    <w:rsid w:val="29981421"/>
    <w:rsid w:val="2A5266D7"/>
    <w:rsid w:val="4C91038B"/>
    <w:rsid w:val="653003E7"/>
    <w:rsid w:val="6A633A0D"/>
    <w:rsid w:val="6DF90DFC"/>
    <w:rsid w:val="71A22FE8"/>
    <w:rsid w:val="76886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paragraph" w:customStyle="1" w:styleId="4">
    <w:name w:val="标题 11"/>
    <w:basedOn w:val="1"/>
    <w:link w:val="16"/>
    <w:autoRedefine/>
    <w:qFormat/>
    <w:uiPriority w:val="0"/>
    <w:pPr>
      <w:keepNext/>
      <w:keepLines/>
      <w:spacing w:before="340" w:after="330" w:line="578" w:lineRule="auto"/>
      <w:outlineLvl w:val="0"/>
    </w:pPr>
    <w:rPr>
      <w:b/>
      <w:bCs/>
      <w:kern w:val="44"/>
      <w:sz w:val="44"/>
      <w:szCs w:val="44"/>
    </w:rPr>
  </w:style>
  <w:style w:type="paragraph" w:customStyle="1" w:styleId="5">
    <w:name w:val="标题 21"/>
    <w:basedOn w:val="1"/>
    <w:link w:val="17"/>
    <w:uiPriority w:val="0"/>
    <w:pPr>
      <w:keepNext/>
      <w:keepLines/>
      <w:spacing w:before="260" w:after="260" w:line="416" w:lineRule="auto"/>
      <w:outlineLvl w:val="1"/>
    </w:pPr>
    <w:rPr>
      <w:rFonts w:ascii="Arial" w:hAnsi="Arial" w:eastAsia="黑体"/>
      <w:b/>
      <w:bCs/>
      <w:kern w:val="0"/>
      <w:sz w:val="32"/>
      <w:szCs w:val="32"/>
    </w:rPr>
  </w:style>
  <w:style w:type="paragraph" w:customStyle="1" w:styleId="6">
    <w:name w:val="标题 31"/>
    <w:basedOn w:val="1"/>
    <w:link w:val="15"/>
    <w:uiPriority w:val="0"/>
    <w:pPr>
      <w:keepNext/>
      <w:keepLines/>
      <w:spacing w:before="260" w:after="260" w:line="416" w:lineRule="auto"/>
      <w:outlineLvl w:val="2"/>
    </w:pPr>
    <w:rPr>
      <w:b/>
      <w:bCs/>
      <w:kern w:val="0"/>
      <w:sz w:val="32"/>
      <w:szCs w:val="32"/>
    </w:rPr>
  </w:style>
  <w:style w:type="paragraph" w:customStyle="1" w:styleId="7">
    <w:name w:val="标题 41"/>
    <w:basedOn w:val="1"/>
    <w:link w:val="18"/>
    <w:autoRedefine/>
    <w:qFormat/>
    <w:uiPriority w:val="0"/>
    <w:pPr>
      <w:keepNext/>
      <w:keepLines/>
      <w:spacing w:before="280" w:after="290" w:line="372" w:lineRule="auto"/>
      <w:outlineLvl w:val="3"/>
    </w:pPr>
    <w:rPr>
      <w:rFonts w:ascii="Arial" w:hAnsi="Arial" w:eastAsia="黑体"/>
      <w:b/>
      <w:bCs/>
      <w:sz w:val="28"/>
      <w:szCs w:val="28"/>
    </w:rPr>
  </w:style>
  <w:style w:type="paragraph" w:customStyle="1" w:styleId="8">
    <w:name w:val="标题 51"/>
    <w:basedOn w:val="1"/>
    <w:link w:val="19"/>
    <w:autoRedefine/>
    <w:qFormat/>
    <w:uiPriority w:val="0"/>
    <w:pPr>
      <w:keepNext/>
      <w:keepLines/>
      <w:spacing w:before="280" w:after="290" w:line="372" w:lineRule="auto"/>
      <w:outlineLvl w:val="4"/>
    </w:pPr>
    <w:rPr>
      <w:b/>
      <w:bCs/>
      <w:sz w:val="28"/>
      <w:szCs w:val="28"/>
    </w:rPr>
  </w:style>
  <w:style w:type="paragraph" w:customStyle="1" w:styleId="9">
    <w:name w:val="标题 61"/>
    <w:basedOn w:val="1"/>
    <w:link w:val="20"/>
    <w:autoRedefine/>
    <w:qFormat/>
    <w:uiPriority w:val="0"/>
    <w:pPr>
      <w:keepNext/>
      <w:keepLines/>
      <w:spacing w:before="240" w:after="64" w:line="317" w:lineRule="auto"/>
      <w:outlineLvl w:val="5"/>
    </w:pPr>
    <w:rPr>
      <w:rFonts w:ascii="Cambria" w:hAnsi="Cambria"/>
      <w:b/>
      <w:bCs/>
      <w:sz w:val="24"/>
      <w:szCs w:val="24"/>
    </w:rPr>
  </w:style>
  <w:style w:type="paragraph" w:customStyle="1" w:styleId="10">
    <w:name w:val="标题 71"/>
    <w:basedOn w:val="1"/>
    <w:link w:val="21"/>
    <w:autoRedefine/>
    <w:qFormat/>
    <w:uiPriority w:val="0"/>
    <w:pPr>
      <w:keepNext/>
      <w:keepLines/>
      <w:spacing w:before="240" w:after="64" w:line="317" w:lineRule="auto"/>
      <w:outlineLvl w:val="6"/>
    </w:pPr>
    <w:rPr>
      <w:rFonts w:ascii="Calibri" w:hAnsi="Calibri"/>
      <w:b/>
      <w:bCs/>
      <w:sz w:val="24"/>
      <w:szCs w:val="24"/>
    </w:rPr>
  </w:style>
  <w:style w:type="paragraph" w:customStyle="1" w:styleId="11">
    <w:name w:val="标题 81"/>
    <w:basedOn w:val="1"/>
    <w:link w:val="22"/>
    <w:autoRedefine/>
    <w:qFormat/>
    <w:uiPriority w:val="0"/>
    <w:pPr>
      <w:keepNext/>
      <w:keepLines/>
      <w:spacing w:before="240" w:after="64" w:line="317" w:lineRule="auto"/>
      <w:outlineLvl w:val="7"/>
    </w:pPr>
    <w:rPr>
      <w:rFonts w:ascii="Cambria" w:hAnsi="Cambria"/>
      <w:sz w:val="24"/>
      <w:szCs w:val="24"/>
    </w:rPr>
  </w:style>
  <w:style w:type="paragraph" w:customStyle="1" w:styleId="12">
    <w:name w:val="标题 91"/>
    <w:basedOn w:val="1"/>
    <w:link w:val="23"/>
    <w:autoRedefine/>
    <w:qFormat/>
    <w:uiPriority w:val="0"/>
    <w:pPr>
      <w:keepNext/>
      <w:keepLines/>
      <w:spacing w:before="240" w:after="64" w:line="317" w:lineRule="auto"/>
      <w:outlineLvl w:val="8"/>
    </w:pPr>
    <w:rPr>
      <w:rFonts w:ascii="Cambria" w:hAnsi="Cambria"/>
    </w:rPr>
  </w:style>
  <w:style w:type="character" w:customStyle="1" w:styleId="13">
    <w:name w:val="默认段落字体1"/>
    <w:link w:val="1"/>
    <w:autoRedefine/>
    <w:qFormat/>
    <w:uiPriority w:val="0"/>
  </w:style>
  <w:style w:type="table" w:customStyle="1" w:styleId="14">
    <w:name w:val="普通表格1"/>
    <w:autoRedefine/>
    <w:qFormat/>
    <w:uiPriority w:val="0"/>
  </w:style>
  <w:style w:type="character" w:customStyle="1" w:styleId="15">
    <w:name w:val="标题 3 Char"/>
    <w:link w:val="6"/>
    <w:autoRedefine/>
    <w:qFormat/>
    <w:uiPriority w:val="0"/>
    <w:rPr>
      <w:rFonts w:ascii="Times New Roman" w:hAnsi="Times New Roman" w:eastAsia="宋体"/>
      <w:b/>
      <w:bCs/>
      <w:sz w:val="32"/>
      <w:szCs w:val="32"/>
    </w:rPr>
  </w:style>
  <w:style w:type="character" w:customStyle="1" w:styleId="16">
    <w:name w:val="标题 1 Char"/>
    <w:link w:val="4"/>
    <w:autoRedefine/>
    <w:qFormat/>
    <w:uiPriority w:val="0"/>
    <w:rPr>
      <w:rFonts w:ascii="Times New Roman" w:hAnsi="Times New Roman" w:eastAsia="宋体"/>
      <w:b/>
      <w:bCs/>
      <w:kern w:val="44"/>
      <w:sz w:val="44"/>
      <w:szCs w:val="44"/>
    </w:rPr>
  </w:style>
  <w:style w:type="character" w:customStyle="1" w:styleId="17">
    <w:name w:val="标题 2 Char"/>
    <w:link w:val="5"/>
    <w:autoRedefine/>
    <w:qFormat/>
    <w:uiPriority w:val="0"/>
    <w:rPr>
      <w:rFonts w:ascii="Arial" w:hAnsi="Arial" w:eastAsia="黑体"/>
      <w:b/>
      <w:bCs/>
      <w:sz w:val="32"/>
      <w:szCs w:val="32"/>
    </w:rPr>
  </w:style>
  <w:style w:type="character" w:customStyle="1" w:styleId="18">
    <w:name w:val="标题 4 Char"/>
    <w:link w:val="7"/>
    <w:autoRedefine/>
    <w:qFormat/>
    <w:uiPriority w:val="0"/>
    <w:rPr>
      <w:rFonts w:ascii="Arial" w:hAnsi="Arial" w:eastAsia="黑体"/>
      <w:b/>
      <w:bCs/>
      <w:kern w:val="2"/>
      <w:sz w:val="28"/>
      <w:szCs w:val="28"/>
    </w:rPr>
  </w:style>
  <w:style w:type="character" w:customStyle="1" w:styleId="19">
    <w:name w:val="标题 5 Char"/>
    <w:link w:val="8"/>
    <w:autoRedefine/>
    <w:qFormat/>
    <w:uiPriority w:val="0"/>
    <w:rPr>
      <w:rFonts w:ascii="Times New Roman" w:hAnsi="Times New Roman" w:eastAsia="宋体"/>
      <w:b/>
      <w:bCs/>
      <w:kern w:val="2"/>
      <w:sz w:val="28"/>
      <w:szCs w:val="28"/>
    </w:rPr>
  </w:style>
  <w:style w:type="character" w:customStyle="1" w:styleId="20">
    <w:name w:val="标题 6 Char"/>
    <w:link w:val="9"/>
    <w:autoRedefine/>
    <w:qFormat/>
    <w:uiPriority w:val="0"/>
    <w:rPr>
      <w:rFonts w:ascii="Cambria" w:hAnsi="Cambria" w:eastAsia="宋体"/>
      <w:b/>
      <w:bCs/>
      <w:kern w:val="2"/>
      <w:sz w:val="24"/>
      <w:szCs w:val="24"/>
    </w:rPr>
  </w:style>
  <w:style w:type="character" w:customStyle="1" w:styleId="21">
    <w:name w:val="标题 7 Char"/>
    <w:link w:val="10"/>
    <w:autoRedefine/>
    <w:qFormat/>
    <w:uiPriority w:val="0"/>
    <w:rPr>
      <w:rFonts w:ascii="Calibri" w:hAnsi="Calibri" w:eastAsia="宋体"/>
      <w:b/>
      <w:bCs/>
      <w:kern w:val="2"/>
      <w:sz w:val="24"/>
      <w:szCs w:val="24"/>
    </w:rPr>
  </w:style>
  <w:style w:type="character" w:customStyle="1" w:styleId="22">
    <w:name w:val="标题 8 Char"/>
    <w:link w:val="11"/>
    <w:autoRedefine/>
    <w:qFormat/>
    <w:uiPriority w:val="0"/>
    <w:rPr>
      <w:rFonts w:ascii="Cambria" w:hAnsi="Cambria" w:eastAsia="宋体"/>
      <w:kern w:val="2"/>
      <w:sz w:val="24"/>
      <w:szCs w:val="24"/>
    </w:rPr>
  </w:style>
  <w:style w:type="character" w:customStyle="1" w:styleId="23">
    <w:name w:val="标题 9 Char"/>
    <w:link w:val="12"/>
    <w:autoRedefine/>
    <w:qFormat/>
    <w:uiPriority w:val="0"/>
    <w:rPr>
      <w:rFonts w:ascii="Cambria" w:hAnsi="Cambria" w:eastAsia="宋体"/>
      <w:kern w:val="2"/>
      <w:sz w:val="21"/>
      <w:szCs w:val="21"/>
    </w:rPr>
  </w:style>
  <w:style w:type="paragraph" w:customStyle="1" w:styleId="24">
    <w:name w:val="目录 71"/>
    <w:basedOn w:val="1"/>
    <w:autoRedefine/>
    <w:semiHidden/>
    <w:qFormat/>
    <w:uiPriority w:val="0"/>
    <w:pPr>
      <w:ind w:left="2520" w:leftChars="1200"/>
    </w:pPr>
    <w:rPr>
      <w:rFonts w:ascii="Calibri" w:hAnsi="Calibri"/>
    </w:rPr>
  </w:style>
  <w:style w:type="paragraph" w:customStyle="1" w:styleId="25">
    <w:name w:val="正文缩进1"/>
    <w:basedOn w:val="1"/>
    <w:link w:val="26"/>
    <w:autoRedefine/>
    <w:qFormat/>
    <w:uiPriority w:val="0"/>
    <w:pPr>
      <w:ind w:firstLine="420" w:firstLineChars="200"/>
    </w:pPr>
    <w:rPr>
      <w:kern w:val="0"/>
      <w:sz w:val="24"/>
      <w:szCs w:val="24"/>
    </w:rPr>
  </w:style>
  <w:style w:type="character" w:customStyle="1" w:styleId="26">
    <w:name w:val="正文缩进 Char"/>
    <w:link w:val="25"/>
    <w:autoRedefine/>
    <w:qFormat/>
    <w:uiPriority w:val="0"/>
    <w:rPr>
      <w:rFonts w:ascii="Times New Roman" w:hAnsi="Times New Roman" w:eastAsia="宋体"/>
      <w:sz w:val="24"/>
      <w:szCs w:val="24"/>
    </w:rPr>
  </w:style>
  <w:style w:type="paragraph" w:customStyle="1" w:styleId="27">
    <w:name w:val="题注1"/>
    <w:basedOn w:val="1"/>
    <w:autoRedefine/>
    <w:qFormat/>
    <w:uiPriority w:val="0"/>
    <w:pPr>
      <w:ind w:firstLine="6290" w:firstLineChars="2282"/>
    </w:pPr>
    <w:rPr>
      <w:b/>
      <w:bCs/>
      <w:color w:val="000080"/>
      <w:sz w:val="28"/>
      <w:szCs w:val="28"/>
    </w:rPr>
  </w:style>
  <w:style w:type="paragraph" w:customStyle="1" w:styleId="28">
    <w:name w:val="文档结构图1"/>
    <w:basedOn w:val="1"/>
    <w:link w:val="29"/>
    <w:autoRedefine/>
    <w:semiHidden/>
    <w:qFormat/>
    <w:uiPriority w:val="0"/>
    <w:rPr>
      <w:rFonts w:ascii="宋体"/>
      <w:kern w:val="0"/>
      <w:sz w:val="18"/>
      <w:szCs w:val="18"/>
    </w:rPr>
  </w:style>
  <w:style w:type="character" w:customStyle="1" w:styleId="29">
    <w:name w:val="文档结构图 Char"/>
    <w:link w:val="28"/>
    <w:autoRedefine/>
    <w:qFormat/>
    <w:uiPriority w:val="0"/>
    <w:rPr>
      <w:rFonts w:ascii="宋体" w:hAnsi="Times New Roman" w:eastAsia="宋体"/>
      <w:sz w:val="18"/>
      <w:szCs w:val="18"/>
    </w:rPr>
  </w:style>
  <w:style w:type="paragraph" w:customStyle="1" w:styleId="30">
    <w:name w:val="批注文字1"/>
    <w:basedOn w:val="1"/>
    <w:link w:val="31"/>
    <w:autoRedefine/>
    <w:semiHidden/>
    <w:qFormat/>
    <w:uiPriority w:val="0"/>
    <w:pPr>
      <w:jc w:val="left"/>
    </w:pPr>
    <w:rPr>
      <w:kern w:val="0"/>
      <w:sz w:val="24"/>
      <w:szCs w:val="24"/>
    </w:rPr>
  </w:style>
  <w:style w:type="character" w:customStyle="1" w:styleId="31">
    <w:name w:val="批注文字 Char1"/>
    <w:link w:val="30"/>
    <w:autoRedefine/>
    <w:qFormat/>
    <w:uiPriority w:val="0"/>
    <w:rPr>
      <w:rFonts w:ascii="Times New Roman" w:hAnsi="Times New Roman" w:eastAsia="宋体"/>
      <w:sz w:val="24"/>
      <w:szCs w:val="24"/>
    </w:rPr>
  </w:style>
  <w:style w:type="paragraph" w:customStyle="1" w:styleId="32">
    <w:name w:val="正文文本1"/>
    <w:basedOn w:val="1"/>
    <w:link w:val="33"/>
    <w:autoRedefine/>
    <w:qFormat/>
    <w:uiPriority w:val="0"/>
    <w:pPr>
      <w:spacing w:after="120"/>
    </w:pPr>
    <w:rPr>
      <w:kern w:val="0"/>
      <w:sz w:val="24"/>
      <w:szCs w:val="24"/>
    </w:rPr>
  </w:style>
  <w:style w:type="character" w:customStyle="1" w:styleId="33">
    <w:name w:val="正文文本 Char"/>
    <w:link w:val="32"/>
    <w:autoRedefine/>
    <w:qFormat/>
    <w:uiPriority w:val="0"/>
    <w:rPr>
      <w:rFonts w:ascii="Times New Roman" w:hAnsi="Times New Roman" w:eastAsia="宋体"/>
      <w:sz w:val="24"/>
      <w:szCs w:val="24"/>
    </w:rPr>
  </w:style>
  <w:style w:type="paragraph" w:customStyle="1" w:styleId="34">
    <w:name w:val="正文文本缩进1"/>
    <w:basedOn w:val="1"/>
    <w:link w:val="35"/>
    <w:autoRedefine/>
    <w:qFormat/>
    <w:uiPriority w:val="0"/>
    <w:pPr>
      <w:ind w:firstLine="630"/>
    </w:pPr>
    <w:rPr>
      <w:kern w:val="0"/>
      <w:sz w:val="20"/>
      <w:szCs w:val="20"/>
    </w:rPr>
  </w:style>
  <w:style w:type="character" w:customStyle="1" w:styleId="35">
    <w:name w:val="正文文本缩进 Char"/>
    <w:link w:val="34"/>
    <w:autoRedefine/>
    <w:qFormat/>
    <w:uiPriority w:val="0"/>
    <w:rPr>
      <w:rFonts w:ascii="Times New Roman" w:hAnsi="Times New Roman" w:eastAsia="宋体"/>
      <w:sz w:val="20"/>
      <w:szCs w:val="20"/>
    </w:rPr>
  </w:style>
  <w:style w:type="paragraph" w:customStyle="1" w:styleId="36">
    <w:name w:val="索引 41"/>
    <w:basedOn w:val="1"/>
    <w:autoRedefine/>
    <w:semiHidden/>
    <w:qFormat/>
    <w:uiPriority w:val="0"/>
    <w:pPr>
      <w:ind w:left="600" w:leftChars="600"/>
    </w:pPr>
  </w:style>
  <w:style w:type="paragraph" w:customStyle="1" w:styleId="37">
    <w:name w:val="目录 51"/>
    <w:basedOn w:val="1"/>
    <w:autoRedefine/>
    <w:semiHidden/>
    <w:qFormat/>
    <w:uiPriority w:val="0"/>
    <w:pPr>
      <w:tabs>
        <w:tab w:val="right" w:leader="dot" w:pos="8296"/>
      </w:tabs>
      <w:ind w:left="1050" w:leftChars="500"/>
    </w:pPr>
    <w:rPr>
      <w:rFonts w:ascii="Calibri" w:hAnsi="Calibri"/>
    </w:rPr>
  </w:style>
  <w:style w:type="paragraph" w:customStyle="1" w:styleId="38">
    <w:name w:val="目录 31"/>
    <w:basedOn w:val="1"/>
    <w:autoRedefine/>
    <w:semiHidden/>
    <w:qFormat/>
    <w:uiPriority w:val="0"/>
    <w:pPr>
      <w:ind w:left="840" w:leftChars="400"/>
    </w:pPr>
  </w:style>
  <w:style w:type="paragraph" w:customStyle="1" w:styleId="39">
    <w:name w:val="纯文本1"/>
    <w:basedOn w:val="1"/>
    <w:link w:val="40"/>
    <w:autoRedefine/>
    <w:qFormat/>
    <w:uiPriority w:val="0"/>
    <w:pPr>
      <w:autoSpaceDE w:val="0"/>
      <w:autoSpaceDN w:val="0"/>
    </w:pPr>
    <w:rPr>
      <w:rFonts w:ascii="宋体" w:hAnsi="Courier New"/>
      <w:kern w:val="0"/>
    </w:rPr>
  </w:style>
  <w:style w:type="character" w:customStyle="1" w:styleId="40">
    <w:name w:val="纯文本 Char1"/>
    <w:link w:val="39"/>
    <w:autoRedefine/>
    <w:qFormat/>
    <w:uiPriority w:val="0"/>
    <w:rPr>
      <w:rFonts w:ascii="宋体" w:hAnsi="Courier New" w:eastAsia="宋体"/>
      <w:sz w:val="21"/>
      <w:szCs w:val="21"/>
    </w:rPr>
  </w:style>
  <w:style w:type="paragraph" w:customStyle="1" w:styleId="41">
    <w:name w:val="目录 81"/>
    <w:basedOn w:val="1"/>
    <w:autoRedefine/>
    <w:semiHidden/>
    <w:qFormat/>
    <w:uiPriority w:val="0"/>
    <w:pPr>
      <w:ind w:left="2940" w:leftChars="1400"/>
    </w:pPr>
    <w:rPr>
      <w:rFonts w:ascii="Calibri" w:hAnsi="Calibri"/>
    </w:rPr>
  </w:style>
  <w:style w:type="paragraph" w:customStyle="1" w:styleId="42">
    <w:name w:val="日期1"/>
    <w:basedOn w:val="1"/>
    <w:link w:val="43"/>
    <w:autoRedefine/>
    <w:qFormat/>
    <w:uiPriority w:val="0"/>
  </w:style>
  <w:style w:type="character" w:customStyle="1" w:styleId="43">
    <w:name w:val="日期 Char"/>
    <w:link w:val="42"/>
    <w:autoRedefine/>
    <w:qFormat/>
    <w:uiPriority w:val="0"/>
    <w:rPr>
      <w:rFonts w:ascii="Times New Roman" w:hAnsi="Times New Roman" w:eastAsia="宋体"/>
      <w:kern w:val="2"/>
      <w:sz w:val="21"/>
      <w:szCs w:val="21"/>
    </w:rPr>
  </w:style>
  <w:style w:type="paragraph" w:customStyle="1" w:styleId="44">
    <w:name w:val="正文文本缩进 21"/>
    <w:basedOn w:val="1"/>
    <w:link w:val="45"/>
    <w:autoRedefine/>
    <w:qFormat/>
    <w:uiPriority w:val="0"/>
    <w:pPr>
      <w:spacing w:after="120" w:line="480" w:lineRule="auto"/>
      <w:ind w:left="420" w:leftChars="200"/>
    </w:pPr>
    <w:rPr>
      <w:kern w:val="0"/>
      <w:sz w:val="24"/>
      <w:szCs w:val="24"/>
    </w:rPr>
  </w:style>
  <w:style w:type="character" w:customStyle="1" w:styleId="45">
    <w:name w:val="正文文本缩进 2 Char"/>
    <w:link w:val="44"/>
    <w:autoRedefine/>
    <w:qFormat/>
    <w:uiPriority w:val="0"/>
    <w:rPr>
      <w:rFonts w:ascii="Times New Roman" w:hAnsi="Times New Roman" w:eastAsia="宋体"/>
      <w:sz w:val="24"/>
      <w:szCs w:val="24"/>
    </w:rPr>
  </w:style>
  <w:style w:type="paragraph" w:customStyle="1" w:styleId="46">
    <w:name w:val="批注框文本1"/>
    <w:basedOn w:val="1"/>
    <w:link w:val="47"/>
    <w:semiHidden/>
    <w:uiPriority w:val="0"/>
    <w:rPr>
      <w:kern w:val="0"/>
      <w:sz w:val="18"/>
      <w:szCs w:val="18"/>
    </w:rPr>
  </w:style>
  <w:style w:type="character" w:customStyle="1" w:styleId="47">
    <w:name w:val="批注框文本 Char"/>
    <w:link w:val="46"/>
    <w:autoRedefine/>
    <w:qFormat/>
    <w:uiPriority w:val="0"/>
    <w:rPr>
      <w:rFonts w:ascii="Times New Roman" w:hAnsi="Times New Roman" w:eastAsia="宋体"/>
      <w:sz w:val="18"/>
      <w:szCs w:val="18"/>
    </w:rPr>
  </w:style>
  <w:style w:type="paragraph" w:customStyle="1" w:styleId="48">
    <w:name w:val="页脚1"/>
    <w:basedOn w:val="1"/>
    <w:link w:val="49"/>
    <w:uiPriority w:val="0"/>
    <w:pPr>
      <w:tabs>
        <w:tab w:val="center" w:pos="4153"/>
        <w:tab w:val="right" w:pos="8306"/>
      </w:tabs>
      <w:snapToGrid w:val="0"/>
      <w:jc w:val="left"/>
    </w:pPr>
    <w:rPr>
      <w:kern w:val="0"/>
      <w:sz w:val="18"/>
      <w:szCs w:val="18"/>
    </w:rPr>
  </w:style>
  <w:style w:type="character" w:customStyle="1" w:styleId="49">
    <w:name w:val="页脚 Char"/>
    <w:link w:val="48"/>
    <w:autoRedefine/>
    <w:qFormat/>
    <w:uiPriority w:val="0"/>
    <w:rPr>
      <w:sz w:val="18"/>
      <w:szCs w:val="18"/>
    </w:rPr>
  </w:style>
  <w:style w:type="paragraph" w:customStyle="1" w:styleId="50">
    <w:name w:val="页眉1"/>
    <w:basedOn w:val="1"/>
    <w:link w:val="51"/>
    <w:uiPriority w:val="0"/>
    <w:pPr>
      <w:pBdr>
        <w:bottom w:val="single" w:color="000000" w:sz="6" w:space="1"/>
      </w:pBdr>
      <w:tabs>
        <w:tab w:val="center" w:pos="4153"/>
        <w:tab w:val="right" w:pos="8306"/>
      </w:tabs>
      <w:snapToGrid w:val="0"/>
      <w:jc w:val="center"/>
    </w:pPr>
    <w:rPr>
      <w:kern w:val="0"/>
      <w:sz w:val="18"/>
      <w:szCs w:val="18"/>
    </w:rPr>
  </w:style>
  <w:style w:type="character" w:customStyle="1" w:styleId="51">
    <w:name w:val="页眉 Char"/>
    <w:link w:val="50"/>
    <w:autoRedefine/>
    <w:qFormat/>
    <w:uiPriority w:val="0"/>
    <w:rPr>
      <w:sz w:val="18"/>
      <w:szCs w:val="18"/>
    </w:rPr>
  </w:style>
  <w:style w:type="paragraph" w:customStyle="1" w:styleId="52">
    <w:name w:val="目录 11"/>
    <w:basedOn w:val="1"/>
    <w:semiHidden/>
    <w:uiPriority w:val="0"/>
    <w:pPr>
      <w:spacing w:line="480" w:lineRule="auto"/>
    </w:pPr>
    <w:rPr>
      <w:sz w:val="24"/>
      <w:szCs w:val="24"/>
    </w:rPr>
  </w:style>
  <w:style w:type="paragraph" w:customStyle="1" w:styleId="53">
    <w:name w:val="目录 41"/>
    <w:basedOn w:val="1"/>
    <w:autoRedefine/>
    <w:semiHidden/>
    <w:qFormat/>
    <w:uiPriority w:val="0"/>
    <w:pPr>
      <w:tabs>
        <w:tab w:val="left" w:pos="1890"/>
        <w:tab w:val="right" w:leader="dot" w:pos="8296"/>
      </w:tabs>
      <w:ind w:left="630" w:leftChars="300"/>
    </w:pPr>
    <w:rPr>
      <w:rFonts w:ascii="Calibri" w:hAnsi="Calibri"/>
    </w:rPr>
  </w:style>
  <w:style w:type="paragraph" w:customStyle="1" w:styleId="54">
    <w:name w:val="副标题1"/>
    <w:basedOn w:val="1"/>
    <w:link w:val="55"/>
    <w:autoRedefine/>
    <w:qFormat/>
    <w:uiPriority w:val="0"/>
    <w:pPr>
      <w:spacing w:before="240" w:after="60" w:line="312" w:lineRule="auto"/>
      <w:jc w:val="center"/>
      <w:outlineLvl w:val="1"/>
    </w:pPr>
    <w:rPr>
      <w:rFonts w:ascii="Cambria" w:hAnsi="Cambria"/>
      <w:b/>
      <w:bCs/>
      <w:kern w:val="28"/>
      <w:sz w:val="32"/>
      <w:szCs w:val="32"/>
    </w:rPr>
  </w:style>
  <w:style w:type="character" w:customStyle="1" w:styleId="55">
    <w:name w:val="副标题 Char"/>
    <w:link w:val="54"/>
    <w:qFormat/>
    <w:uiPriority w:val="0"/>
    <w:rPr>
      <w:rFonts w:ascii="Cambria" w:hAnsi="Cambria"/>
      <w:b/>
      <w:bCs/>
      <w:kern w:val="28"/>
      <w:sz w:val="32"/>
      <w:szCs w:val="32"/>
    </w:rPr>
  </w:style>
  <w:style w:type="paragraph" w:customStyle="1" w:styleId="56">
    <w:name w:val="目录 61"/>
    <w:basedOn w:val="1"/>
    <w:autoRedefine/>
    <w:semiHidden/>
    <w:qFormat/>
    <w:uiPriority w:val="0"/>
    <w:pPr>
      <w:ind w:left="2100" w:leftChars="1000"/>
    </w:pPr>
    <w:rPr>
      <w:rFonts w:ascii="Calibri" w:hAnsi="Calibri"/>
    </w:rPr>
  </w:style>
  <w:style w:type="paragraph" w:customStyle="1" w:styleId="57">
    <w:name w:val="正文文本缩进 31"/>
    <w:basedOn w:val="1"/>
    <w:link w:val="58"/>
    <w:autoRedefine/>
    <w:qFormat/>
    <w:uiPriority w:val="0"/>
    <w:pPr>
      <w:spacing w:after="120"/>
      <w:ind w:left="420" w:leftChars="200"/>
    </w:pPr>
    <w:rPr>
      <w:kern w:val="0"/>
      <w:sz w:val="16"/>
      <w:szCs w:val="16"/>
    </w:rPr>
  </w:style>
  <w:style w:type="character" w:customStyle="1" w:styleId="58">
    <w:name w:val="正文文本缩进 3 Char"/>
    <w:link w:val="57"/>
    <w:autoRedefine/>
    <w:uiPriority w:val="0"/>
    <w:rPr>
      <w:rFonts w:ascii="Times New Roman" w:hAnsi="Times New Roman" w:eastAsia="宋体"/>
      <w:sz w:val="16"/>
      <w:szCs w:val="16"/>
    </w:rPr>
  </w:style>
  <w:style w:type="paragraph" w:customStyle="1" w:styleId="59">
    <w:name w:val="索引 71"/>
    <w:basedOn w:val="1"/>
    <w:autoRedefine/>
    <w:semiHidden/>
    <w:qFormat/>
    <w:uiPriority w:val="0"/>
    <w:pPr>
      <w:ind w:left="1200" w:leftChars="1200"/>
    </w:pPr>
  </w:style>
  <w:style w:type="paragraph" w:customStyle="1" w:styleId="60">
    <w:name w:val="目录 21"/>
    <w:basedOn w:val="1"/>
    <w:autoRedefine/>
    <w:semiHidden/>
    <w:qFormat/>
    <w:uiPriority w:val="0"/>
    <w:pPr>
      <w:ind w:left="420" w:leftChars="200"/>
    </w:pPr>
  </w:style>
  <w:style w:type="paragraph" w:customStyle="1" w:styleId="61">
    <w:name w:val="目录 91"/>
    <w:basedOn w:val="1"/>
    <w:autoRedefine/>
    <w:semiHidden/>
    <w:qFormat/>
    <w:uiPriority w:val="0"/>
    <w:pPr>
      <w:ind w:left="3360" w:leftChars="1600"/>
    </w:pPr>
    <w:rPr>
      <w:rFonts w:ascii="Calibri" w:hAnsi="Calibri"/>
    </w:rPr>
  </w:style>
  <w:style w:type="paragraph" w:customStyle="1" w:styleId="62">
    <w:name w:val="普通(网站)1"/>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63">
    <w:name w:val="标题1"/>
    <w:basedOn w:val="1"/>
    <w:link w:val="64"/>
    <w:autoRedefine/>
    <w:qFormat/>
    <w:uiPriority w:val="0"/>
    <w:pPr>
      <w:spacing w:before="240" w:after="60"/>
      <w:jc w:val="center"/>
      <w:outlineLvl w:val="0"/>
    </w:pPr>
    <w:rPr>
      <w:rFonts w:ascii="Cambria" w:hAnsi="Cambria"/>
      <w:b/>
      <w:bCs/>
      <w:kern w:val="0"/>
      <w:sz w:val="32"/>
      <w:szCs w:val="32"/>
    </w:rPr>
  </w:style>
  <w:style w:type="character" w:customStyle="1" w:styleId="64">
    <w:name w:val="标题 Char"/>
    <w:link w:val="63"/>
    <w:autoRedefine/>
    <w:qFormat/>
    <w:uiPriority w:val="0"/>
    <w:rPr>
      <w:rFonts w:ascii="Cambria" w:hAnsi="Cambria"/>
      <w:b/>
      <w:bCs/>
      <w:sz w:val="32"/>
      <w:szCs w:val="32"/>
    </w:rPr>
  </w:style>
  <w:style w:type="paragraph" w:customStyle="1" w:styleId="65">
    <w:name w:val="批注主题1"/>
    <w:basedOn w:val="30"/>
    <w:link w:val="66"/>
    <w:autoRedefine/>
    <w:semiHidden/>
    <w:qFormat/>
    <w:uiPriority w:val="0"/>
    <w:rPr>
      <w:b/>
      <w:bCs/>
    </w:rPr>
  </w:style>
  <w:style w:type="character" w:customStyle="1" w:styleId="66">
    <w:name w:val="批注主题 Char"/>
    <w:link w:val="65"/>
    <w:uiPriority w:val="0"/>
    <w:rPr>
      <w:rFonts w:ascii="Times New Roman" w:hAnsi="Times New Roman" w:eastAsia="宋体"/>
      <w:b/>
      <w:bCs/>
      <w:sz w:val="24"/>
      <w:szCs w:val="24"/>
    </w:rPr>
  </w:style>
  <w:style w:type="paragraph" w:customStyle="1" w:styleId="67">
    <w:name w:val="正文首行缩进1"/>
    <w:basedOn w:val="32"/>
    <w:autoRedefine/>
    <w:qFormat/>
    <w:uiPriority w:val="0"/>
    <w:pPr>
      <w:ind w:firstLine="420" w:firstLineChars="100"/>
    </w:pPr>
  </w:style>
  <w:style w:type="table" w:customStyle="1" w:styleId="68">
    <w:name w:val="网格型1"/>
    <w:basedOn w:val="14"/>
    <w:autoRedefine/>
    <w:qFormat/>
    <w:uiPriority w:val="0"/>
    <w:pPr>
      <w:widowControl w:val="0"/>
      <w:jc w:val="both"/>
    </w:pPr>
  </w:style>
  <w:style w:type="character" w:customStyle="1" w:styleId="69">
    <w:name w:val="要点1"/>
    <w:link w:val="1"/>
    <w:uiPriority w:val="0"/>
    <w:rPr>
      <w:b/>
      <w:bCs/>
    </w:rPr>
  </w:style>
  <w:style w:type="character" w:customStyle="1" w:styleId="70">
    <w:name w:val="页码1"/>
    <w:basedOn w:val="13"/>
    <w:link w:val="1"/>
    <w:autoRedefine/>
    <w:qFormat/>
    <w:uiPriority w:val="0"/>
  </w:style>
  <w:style w:type="character" w:customStyle="1" w:styleId="71">
    <w:name w:val="强调1"/>
    <w:link w:val="1"/>
    <w:autoRedefine/>
    <w:qFormat/>
    <w:uiPriority w:val="0"/>
    <w:rPr>
      <w:i/>
      <w:iCs/>
    </w:rPr>
  </w:style>
  <w:style w:type="character" w:customStyle="1" w:styleId="72">
    <w:name w:val="超链接1"/>
    <w:link w:val="1"/>
    <w:autoRedefine/>
    <w:qFormat/>
    <w:uiPriority w:val="0"/>
    <w:rPr>
      <w:color w:val="0000FF"/>
      <w:u w:val="single"/>
    </w:rPr>
  </w:style>
  <w:style w:type="character" w:customStyle="1" w:styleId="73">
    <w:name w:val="批注引用1"/>
    <w:link w:val="1"/>
    <w:uiPriority w:val="0"/>
    <w:rPr>
      <w:sz w:val="21"/>
      <w:szCs w:val="21"/>
    </w:rPr>
  </w:style>
  <w:style w:type="character" w:customStyle="1" w:styleId="74">
    <w:name w:val="Heading 2 Char"/>
    <w:link w:val="1"/>
    <w:autoRedefine/>
    <w:semiHidden/>
    <w:qFormat/>
    <w:uiPriority w:val="0"/>
    <w:rPr>
      <w:rFonts w:ascii="Cambria" w:hAnsi="Cambria" w:eastAsia="宋体"/>
      <w:b/>
      <w:bCs/>
      <w:sz w:val="32"/>
      <w:szCs w:val="32"/>
    </w:rPr>
  </w:style>
  <w:style w:type="character" w:customStyle="1" w:styleId="75">
    <w:name w:val="Subtitle Char"/>
    <w:link w:val="1"/>
    <w:uiPriority w:val="0"/>
    <w:rPr>
      <w:rFonts w:ascii="Cambria" w:hAnsi="Cambria"/>
      <w:b/>
      <w:bCs/>
      <w:kern w:val="28"/>
      <w:sz w:val="32"/>
      <w:szCs w:val="32"/>
    </w:rPr>
  </w:style>
  <w:style w:type="character" w:customStyle="1" w:styleId="76">
    <w:name w:val="Title Char"/>
    <w:link w:val="1"/>
    <w:uiPriority w:val="0"/>
    <w:rPr>
      <w:rFonts w:ascii="Cambria" w:hAnsi="Cambria"/>
      <w:b/>
      <w:bCs/>
      <w:kern w:val="2"/>
      <w:sz w:val="32"/>
      <w:szCs w:val="32"/>
    </w:rPr>
  </w:style>
  <w:style w:type="paragraph" w:customStyle="1" w:styleId="77">
    <w:name w:val="正文首行缩进两字符"/>
    <w:basedOn w:val="1"/>
    <w:uiPriority w:val="0"/>
    <w:pPr>
      <w:spacing w:line="360" w:lineRule="auto"/>
      <w:ind w:firstLine="200" w:firstLineChars="200"/>
    </w:pPr>
  </w:style>
  <w:style w:type="paragraph" w:customStyle="1" w:styleId="78">
    <w:name w:val="正文1"/>
    <w:uiPriority w:val="0"/>
    <w:pPr>
      <w:widowControl w:val="0"/>
      <w:spacing w:line="312" w:lineRule="atLeast"/>
      <w:jc w:val="both"/>
    </w:pPr>
    <w:rPr>
      <w:rFonts w:ascii="宋体" w:hAnsi="Times New Roman" w:eastAsia="宋体" w:cs="Times New Roman"/>
      <w:sz w:val="34"/>
      <w:szCs w:val="34"/>
      <w:lang w:val="en-US" w:eastAsia="zh-CN" w:bidi="ar-SA"/>
    </w:rPr>
  </w:style>
  <w:style w:type="paragraph" w:customStyle="1" w:styleId="79">
    <w:name w:val="样式"/>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80">
    <w:name w:val="表格"/>
    <w:basedOn w:val="1"/>
    <w:uiPriority w:val="0"/>
    <w:pPr>
      <w:spacing w:line="400" w:lineRule="exact"/>
    </w:pPr>
    <w:rPr>
      <w:sz w:val="24"/>
      <w:szCs w:val="24"/>
    </w:rPr>
  </w:style>
  <w:style w:type="paragraph" w:customStyle="1" w:styleId="81">
    <w:name w:val="样式 首行缩进:  2 字符"/>
    <w:basedOn w:val="1"/>
    <w:autoRedefine/>
    <w:qFormat/>
    <w:uiPriority w:val="0"/>
    <w:pPr>
      <w:spacing w:line="400" w:lineRule="exact"/>
      <w:ind w:firstLine="200" w:firstLineChars="200"/>
    </w:pPr>
    <w:rPr>
      <w:sz w:val="24"/>
      <w:szCs w:val="24"/>
    </w:rPr>
  </w:style>
  <w:style w:type="character" w:customStyle="1" w:styleId="82">
    <w:name w:val="（符号）邀请函中一、"/>
    <w:link w:val="1"/>
    <w:autoRedefine/>
    <w:qFormat/>
    <w:uiPriority w:val="0"/>
    <w:rPr>
      <w:rFonts w:ascii="黑体" w:hAnsi="黑体" w:eastAsia="黑体"/>
      <w:b/>
      <w:bCs/>
      <w:sz w:val="24"/>
      <w:szCs w:val="24"/>
    </w:rPr>
  </w:style>
  <w:style w:type="character" w:customStyle="1" w:styleId="83">
    <w:name w:val="Char Char9"/>
    <w:link w:val="1"/>
    <w:autoRedefine/>
    <w:qFormat/>
    <w:uiPriority w:val="0"/>
    <w:rPr>
      <w:kern w:val="2"/>
      <w:sz w:val="21"/>
      <w:szCs w:val="21"/>
    </w:rPr>
  </w:style>
  <w:style w:type="character" w:customStyle="1" w:styleId="84">
    <w:name w:val="批注文字 Char"/>
    <w:link w:val="1"/>
    <w:autoRedefine/>
    <w:qFormat/>
    <w:uiPriority w:val="0"/>
    <w:rPr>
      <w:sz w:val="18"/>
      <w:szCs w:val="18"/>
    </w:rPr>
  </w:style>
  <w:style w:type="character" w:customStyle="1" w:styleId="85">
    <w:name w:val="纯文本 Char"/>
    <w:link w:val="1"/>
    <w:autoRedefine/>
    <w:qFormat/>
    <w:uiPriority w:val="0"/>
    <w:rPr>
      <w:rFonts w:ascii="宋体" w:hAnsi="Tms Rmn" w:eastAsia="宋体"/>
    </w:rPr>
  </w:style>
  <w:style w:type="paragraph" w:customStyle="1" w:styleId="86">
    <w:name w:val="GW-正文"/>
    <w:basedOn w:val="1"/>
    <w:link w:val="87"/>
    <w:autoRedefine/>
    <w:qFormat/>
    <w:uiPriority w:val="0"/>
    <w:pPr>
      <w:spacing w:line="360" w:lineRule="auto"/>
      <w:ind w:firstLine="200" w:firstLineChars="200"/>
    </w:pPr>
    <w:rPr>
      <w:rFonts w:eastAsia="仿宋_GB2312"/>
      <w:kern w:val="0"/>
      <w:sz w:val="24"/>
      <w:szCs w:val="24"/>
    </w:rPr>
  </w:style>
  <w:style w:type="character" w:customStyle="1" w:styleId="87">
    <w:name w:val="GW-正文 Char"/>
    <w:link w:val="86"/>
    <w:autoRedefine/>
    <w:qFormat/>
    <w:uiPriority w:val="0"/>
    <w:rPr>
      <w:rFonts w:ascii="Times New Roman" w:hAnsi="Times New Roman" w:eastAsia="仿宋_GB2312"/>
      <w:sz w:val="24"/>
      <w:szCs w:val="24"/>
    </w:rPr>
  </w:style>
  <w:style w:type="paragraph" w:customStyle="1" w:styleId="88">
    <w:name w:val="列出段落"/>
    <w:basedOn w:val="1"/>
    <w:link w:val="89"/>
    <w:autoRedefine/>
    <w:qFormat/>
    <w:uiPriority w:val="0"/>
    <w:pPr>
      <w:ind w:firstLine="420" w:firstLineChars="200"/>
    </w:pPr>
    <w:rPr>
      <w:kern w:val="0"/>
      <w:sz w:val="24"/>
      <w:szCs w:val="24"/>
    </w:rPr>
  </w:style>
  <w:style w:type="character" w:customStyle="1" w:styleId="89">
    <w:name w:val="列出段落 Char"/>
    <w:link w:val="88"/>
    <w:autoRedefine/>
    <w:qFormat/>
    <w:uiPriority w:val="0"/>
    <w:rPr>
      <w:rFonts w:ascii="Times New Roman" w:hAnsi="Times New Roman" w:eastAsia="宋体"/>
      <w:sz w:val="24"/>
      <w:szCs w:val="24"/>
    </w:rPr>
  </w:style>
  <w:style w:type="paragraph" w:customStyle="1" w:styleId="90">
    <w:name w:val="Char Char Char Char Char Char Char Char Char Char Char Char Char Char1 Char Char Char Char"/>
    <w:basedOn w:val="1"/>
    <w:autoRedefine/>
    <w:qFormat/>
    <w:uiPriority w:val="0"/>
  </w:style>
  <w:style w:type="paragraph" w:customStyle="1" w:styleId="91">
    <w:name w:val="修订1"/>
    <w:autoRedefine/>
    <w:semiHidden/>
    <w:qFormat/>
    <w:uiPriority w:val="0"/>
    <w:rPr>
      <w:rFonts w:ascii="Times New Roman" w:hAnsi="Times New Roman" w:eastAsia="宋体" w:cs="Times New Roman"/>
      <w:kern w:val="2"/>
      <w:sz w:val="21"/>
      <w:szCs w:val="21"/>
      <w:lang w:val="en-US" w:eastAsia="zh-CN" w:bidi="ar-SA"/>
    </w:rPr>
  </w:style>
  <w:style w:type="character" w:customStyle="1" w:styleId="92">
    <w:name w:val="font31"/>
    <w:link w:val="1"/>
    <w:autoRedefine/>
    <w:qFormat/>
    <w:uiPriority w:val="0"/>
    <w:rPr>
      <w:rFonts w:ascii="宋体" w:hAnsi="宋体" w:eastAsia="宋体"/>
      <w:color w:val="000000"/>
      <w:sz w:val="21"/>
      <w:szCs w:val="21"/>
      <w:u w:val="none"/>
    </w:rPr>
  </w:style>
  <w:style w:type="character" w:customStyle="1" w:styleId="93">
    <w:name w:val="正文缩进 Char1"/>
    <w:link w:val="1"/>
    <w:autoRedefine/>
    <w:qFormat/>
    <w:uiPriority w:val="0"/>
    <w:rPr>
      <w:rFonts w:eastAsia="宋体"/>
      <w:kern w:val="2"/>
      <w:sz w:val="24"/>
      <w:szCs w:val="24"/>
      <w:lang w:val="en-US" w:eastAsia="zh-CN"/>
    </w:rPr>
  </w:style>
  <w:style w:type="paragraph" w:customStyle="1" w:styleId="94">
    <w:name w:val="Plain Text1"/>
    <w:basedOn w:val="1"/>
    <w:autoRedefine/>
    <w:qFormat/>
    <w:uiPriority w:val="0"/>
    <w:pPr>
      <w:jc w:val="left"/>
    </w:pPr>
    <w:rPr>
      <w:rFonts w:ascii="宋体" w:hAnsi="Courier New"/>
      <w:sz w:val="24"/>
      <w:szCs w:val="24"/>
    </w:rPr>
  </w:style>
  <w:style w:type="character" w:customStyle="1" w:styleId="95">
    <w:name w:val="Char Char3"/>
    <w:link w:val="1"/>
    <w:autoRedefine/>
    <w:qFormat/>
    <w:uiPriority w:val="0"/>
    <w:rPr>
      <w:rFonts w:ascii="Arial" w:hAnsi="Arial" w:eastAsia="黑体"/>
      <w:b/>
      <w:bCs/>
      <w:kern w:val="2"/>
      <w:sz w:val="32"/>
      <w:szCs w:val="32"/>
      <w:lang w:val="en-US" w:eastAsia="zh-CN"/>
    </w:rPr>
  </w:style>
  <w:style w:type="character" w:customStyle="1" w:styleId="96">
    <w:name w:val="Char Char Char"/>
    <w:link w:val="97"/>
    <w:autoRedefine/>
    <w:qFormat/>
    <w:uiPriority w:val="0"/>
    <w:rPr>
      <w:rFonts w:ascii="Arial" w:hAnsi="Arial" w:eastAsia="黑体"/>
      <w:b/>
      <w:bCs/>
      <w:kern w:val="2"/>
      <w:sz w:val="32"/>
      <w:szCs w:val="32"/>
    </w:rPr>
  </w:style>
  <w:style w:type="paragraph" w:customStyle="1" w:styleId="97">
    <w:name w:val="Char"/>
    <w:basedOn w:val="1"/>
    <w:link w:val="96"/>
    <w:autoRedefine/>
    <w:qFormat/>
    <w:uiPriority w:val="0"/>
    <w:rPr>
      <w:rFonts w:ascii="Arial" w:hAnsi="Arial" w:eastAsia="黑体"/>
      <w:b/>
      <w:bCs/>
      <w:sz w:val="32"/>
      <w:szCs w:val="32"/>
    </w:rPr>
  </w:style>
  <w:style w:type="character" w:customStyle="1" w:styleId="98">
    <w:name w:val="无间距字符"/>
    <w:link w:val="99"/>
    <w:autoRedefine/>
    <w:qFormat/>
    <w:uiPriority w:val="0"/>
    <w:rPr>
      <w:rFonts w:ascii="Calibri" w:hAnsi="Calibri"/>
      <w:sz w:val="22"/>
      <w:szCs w:val="22"/>
      <w:lang w:val="en-US" w:eastAsia="zh-CN" w:bidi="ar-SA"/>
    </w:rPr>
  </w:style>
  <w:style w:type="paragraph" w:customStyle="1" w:styleId="99">
    <w:name w:val="无间距1"/>
    <w:link w:val="98"/>
    <w:autoRedefine/>
    <w:qFormat/>
    <w:uiPriority w:val="0"/>
    <w:rPr>
      <w:rFonts w:ascii="Calibri" w:hAnsi="Calibri" w:eastAsia="宋体" w:cs="Times New Roman"/>
      <w:sz w:val="22"/>
      <w:szCs w:val="22"/>
      <w:lang w:val="en-US" w:eastAsia="zh-CN" w:bidi="ar-SA"/>
    </w:rPr>
  </w:style>
  <w:style w:type="character" w:customStyle="1" w:styleId="100">
    <w:name w:val="tdrownotice1"/>
    <w:link w:val="1"/>
    <w:autoRedefine/>
    <w:qFormat/>
    <w:uiPriority w:val="0"/>
    <w:rPr>
      <w:sz w:val="22"/>
      <w:szCs w:val="22"/>
    </w:rPr>
  </w:style>
  <w:style w:type="character" w:customStyle="1" w:styleId="101">
    <w:name w:val="页眉 Char1"/>
    <w:link w:val="1"/>
    <w:autoRedefine/>
    <w:semiHidden/>
    <w:qFormat/>
    <w:uiPriority w:val="0"/>
    <w:rPr>
      <w:kern w:val="2"/>
      <w:sz w:val="18"/>
      <w:szCs w:val="18"/>
    </w:rPr>
  </w:style>
  <w:style w:type="character" w:customStyle="1" w:styleId="102">
    <w:name w:val="正文文本缩进 Char1"/>
    <w:link w:val="1"/>
    <w:autoRedefine/>
    <w:semiHidden/>
    <w:qFormat/>
    <w:uiPriority w:val="0"/>
    <w:rPr>
      <w:kern w:val="2"/>
      <w:sz w:val="21"/>
      <w:szCs w:val="21"/>
    </w:rPr>
  </w:style>
  <w:style w:type="character" w:customStyle="1" w:styleId="103">
    <w:name w:val="批注主题 Char1"/>
    <w:link w:val="1"/>
    <w:autoRedefine/>
    <w:qFormat/>
    <w:uiPriority w:val="0"/>
    <w:rPr>
      <w:rFonts w:ascii="Times New Roman" w:hAnsi="Times New Roman" w:eastAsia="宋体"/>
      <w:b/>
      <w:bCs/>
      <w:kern w:val="2"/>
      <w:sz w:val="24"/>
      <w:szCs w:val="24"/>
    </w:rPr>
  </w:style>
  <w:style w:type="character" w:customStyle="1" w:styleId="104">
    <w:name w:val="标题 Char1"/>
    <w:link w:val="1"/>
    <w:autoRedefine/>
    <w:qFormat/>
    <w:uiPriority w:val="0"/>
    <w:rPr>
      <w:rFonts w:ascii="Cambria" w:hAnsi="Cambria" w:eastAsia="宋体"/>
      <w:b/>
      <w:bCs/>
      <w:kern w:val="2"/>
      <w:sz w:val="32"/>
      <w:szCs w:val="32"/>
    </w:rPr>
  </w:style>
  <w:style w:type="character" w:customStyle="1" w:styleId="105">
    <w:name w:val="页脚 Char1"/>
    <w:link w:val="1"/>
    <w:autoRedefine/>
    <w:semiHidden/>
    <w:qFormat/>
    <w:uiPriority w:val="0"/>
    <w:rPr>
      <w:kern w:val="2"/>
      <w:sz w:val="18"/>
      <w:szCs w:val="18"/>
    </w:rPr>
  </w:style>
  <w:style w:type="paragraph" w:customStyle="1" w:styleId="106">
    <w:name w:val="Char1"/>
    <w:basedOn w:val="1"/>
    <w:autoRedefine/>
    <w:qFormat/>
    <w:uiPriority w:val="0"/>
  </w:style>
  <w:style w:type="paragraph" w:customStyle="1" w:styleId="107">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b w:val="0"/>
      <w:bCs w:val="0"/>
      <w:sz w:val="28"/>
      <w:szCs w:val="28"/>
    </w:rPr>
  </w:style>
  <w:style w:type="paragraph" w:customStyle="1" w:styleId="108">
    <w:name w:val="样式 首行缩进:  2 字符1"/>
    <w:basedOn w:val="1"/>
    <w:autoRedefine/>
    <w:qFormat/>
    <w:uiPriority w:val="0"/>
    <w:pPr>
      <w:spacing w:line="400" w:lineRule="exact"/>
      <w:ind w:firstLine="200" w:firstLineChars="200"/>
    </w:pPr>
    <w:rPr>
      <w:sz w:val="24"/>
      <w:szCs w:val="24"/>
    </w:rPr>
  </w:style>
  <w:style w:type="paragraph" w:customStyle="1" w:styleId="109">
    <w:name w:val="Char2"/>
    <w:basedOn w:val="1"/>
    <w:autoRedefine/>
    <w:qFormat/>
    <w:uiPriority w:val="0"/>
  </w:style>
  <w:style w:type="paragraph" w:customStyle="1" w:styleId="110">
    <w:name w:val="Char Char Char Char Char Char Char"/>
    <w:basedOn w:val="1"/>
    <w:autoRedefine/>
    <w:qFormat/>
    <w:uiPriority w:val="0"/>
  </w:style>
  <w:style w:type="paragraph" w:customStyle="1" w:styleId="111">
    <w:name w:val="bf.1"/>
    <w:basedOn w:val="25"/>
    <w:autoRedefine/>
    <w:qFormat/>
    <w:uiPriority w:val="0"/>
    <w:pPr>
      <w:autoSpaceDE w:val="0"/>
      <w:autoSpaceDN w:val="0"/>
      <w:spacing w:before="50" w:after="100" w:line="500" w:lineRule="exact"/>
      <w:ind w:firstLine="0" w:firstLineChars="0"/>
    </w:pPr>
    <w:rPr>
      <w:rFonts w:ascii="仿宋_GB2312" w:hAnsi="宋体" w:eastAsia="仿宋_GB2312"/>
      <w:color w:val="000000"/>
    </w:rPr>
  </w:style>
  <w:style w:type="paragraph" w:customStyle="1" w:styleId="112">
    <w:name w:val="第一章"/>
    <w:basedOn w:val="1"/>
    <w:autoRedefine/>
    <w:qFormat/>
    <w:uiPriority w:val="0"/>
    <w:pPr>
      <w:tabs>
        <w:tab w:val="left" w:pos="0"/>
      </w:tabs>
      <w:spacing w:line="360" w:lineRule="auto"/>
      <w:ind w:hanging="500" w:hangingChars="500"/>
    </w:pPr>
    <w:rPr>
      <w:rFonts w:eastAsia="黑体"/>
      <w:sz w:val="44"/>
      <w:szCs w:val="44"/>
    </w:rPr>
  </w:style>
  <w:style w:type="paragraph" w:customStyle="1" w:styleId="113">
    <w:name w:val="blockquote"/>
    <w:basedOn w:val="1"/>
    <w:autoRedefine/>
    <w:qFormat/>
    <w:uiPriority w:val="0"/>
    <w:pPr>
      <w:widowControl/>
      <w:spacing w:before="100" w:beforeAutospacing="1" w:after="100" w:afterAutospacing="1"/>
    </w:pPr>
    <w:rPr>
      <w:rFonts w:ascii="宋体" w:hAnsi="宋体"/>
      <w:kern w:val="0"/>
      <w:sz w:val="24"/>
      <w:szCs w:val="24"/>
    </w:rPr>
  </w:style>
  <w:style w:type="paragraph" w:customStyle="1" w:styleId="114">
    <w:name w:val="样式1"/>
    <w:basedOn w:val="4"/>
    <w:autoRedefine/>
    <w:qFormat/>
    <w:uiPriority w:val="0"/>
    <w:pPr>
      <w:spacing w:line="576" w:lineRule="auto"/>
    </w:pPr>
  </w:style>
  <w:style w:type="paragraph" w:customStyle="1" w:styleId="115">
    <w:name w:val="Char Char1 Char"/>
    <w:basedOn w:val="1"/>
    <w:autoRedefine/>
    <w:qFormat/>
    <w:uiPriority w:val="0"/>
  </w:style>
  <w:style w:type="paragraph" w:customStyle="1" w:styleId="116">
    <w:name w:val="Char Char Char Char"/>
    <w:basedOn w:val="1"/>
    <w:autoRedefine/>
    <w:qFormat/>
    <w:uiPriority w:val="0"/>
  </w:style>
  <w:style w:type="paragraph" w:customStyle="1" w:styleId="117">
    <w:name w:val="样式3"/>
    <w:basedOn w:val="4"/>
    <w:autoRedefine/>
    <w:qFormat/>
    <w:uiPriority w:val="0"/>
    <w:pPr>
      <w:spacing w:line="576" w:lineRule="auto"/>
    </w:pPr>
  </w:style>
  <w:style w:type="paragraph" w:customStyle="1" w:styleId="118">
    <w:name w:val="p0"/>
    <w:basedOn w:val="1"/>
    <w:autoRedefine/>
    <w:qFormat/>
    <w:uiPriority w:val="0"/>
    <w:pPr>
      <w:widowControl/>
    </w:pPr>
    <w:rPr>
      <w:kern w:val="0"/>
    </w:rPr>
  </w:style>
  <w:style w:type="paragraph" w:customStyle="1" w:styleId="119">
    <w:name w:val="Char Char Char Char Char Char Char Char Char Char Char Char Char"/>
    <w:basedOn w:val="1"/>
    <w:autoRedefine/>
    <w:qFormat/>
    <w:uiPriority w:val="0"/>
    <w:pPr>
      <w:widowControl/>
      <w:spacing w:after="160" w:line="240" w:lineRule="exact"/>
      <w:jc w:val="left"/>
    </w:pPr>
  </w:style>
  <w:style w:type="paragraph" w:customStyle="1" w:styleId="120">
    <w:name w:val="样式2"/>
    <w:basedOn w:val="1"/>
    <w:autoRedefine/>
    <w:qFormat/>
    <w:uiPriority w:val="0"/>
    <w:pPr>
      <w:ind w:firstLine="420" w:firstLineChars="150"/>
    </w:pPr>
    <w:rPr>
      <w:sz w:val="24"/>
      <w:szCs w:val="24"/>
      <w:lang w:val="en-GB"/>
    </w:rPr>
  </w:style>
  <w:style w:type="paragraph" w:customStyle="1" w:styleId="121">
    <w:name w:val="Blockquote"/>
    <w:basedOn w:val="1"/>
    <w:autoRedefine/>
    <w:qFormat/>
    <w:uiPriority w:val="0"/>
    <w:pPr>
      <w:autoSpaceDE w:val="0"/>
      <w:autoSpaceDN w:val="0"/>
      <w:spacing w:before="100" w:after="100"/>
      <w:ind w:left="360"/>
    </w:pPr>
    <w:rPr>
      <w:kern w:val="0"/>
      <w:sz w:val="24"/>
      <w:szCs w:val="24"/>
    </w:rPr>
  </w:style>
  <w:style w:type="paragraph" w:customStyle="1" w:styleId="122">
    <w:name w:val="Char1 Char Char Char"/>
    <w:basedOn w:val="1"/>
    <w:autoRedefine/>
    <w:qFormat/>
    <w:uiPriority w:val="0"/>
  </w:style>
  <w:style w:type="character" w:customStyle="1" w:styleId="123">
    <w:name w:val="正文文本 Char1"/>
    <w:link w:val="1"/>
    <w:autoRedefine/>
    <w:qFormat/>
    <w:uiPriority w:val="0"/>
    <w:rPr>
      <w:kern w:val="2"/>
      <w:sz w:val="22"/>
      <w:szCs w:val="22"/>
    </w:rPr>
  </w:style>
  <w:style w:type="character" w:customStyle="1" w:styleId="124">
    <w:name w:val="Intense Quote Char"/>
    <w:link w:val="1"/>
    <w:autoRedefine/>
    <w:qFormat/>
    <w:uiPriority w:val="0"/>
    <w:rPr>
      <w:b/>
      <w:bCs/>
      <w:i/>
      <w:iCs/>
      <w:color w:val="4F81BD"/>
      <w:kern w:val="2"/>
      <w:sz w:val="22"/>
      <w:szCs w:val="22"/>
    </w:rPr>
  </w:style>
  <w:style w:type="character" w:customStyle="1" w:styleId="125">
    <w:name w:val="Subtle Emphasis1"/>
    <w:link w:val="1"/>
    <w:autoRedefine/>
    <w:qFormat/>
    <w:uiPriority w:val="0"/>
    <w:rPr>
      <w:i/>
      <w:iCs/>
      <w:color w:val="808080"/>
    </w:rPr>
  </w:style>
  <w:style w:type="character" w:customStyle="1" w:styleId="126">
    <w:name w:val="标题4 Char Char"/>
    <w:link w:val="127"/>
    <w:autoRedefine/>
    <w:qFormat/>
    <w:uiPriority w:val="0"/>
    <w:rPr>
      <w:rFonts w:ascii="Arial" w:hAnsi="Arial"/>
      <w:b/>
      <w:bCs/>
      <w:sz w:val="32"/>
      <w:szCs w:val="32"/>
    </w:rPr>
  </w:style>
  <w:style w:type="paragraph" w:customStyle="1" w:styleId="127">
    <w:name w:val="标题4"/>
    <w:basedOn w:val="5"/>
    <w:link w:val="126"/>
    <w:autoRedefine/>
    <w:qFormat/>
    <w:uiPriority w:val="0"/>
    <w:pPr>
      <w:spacing w:line="413" w:lineRule="auto"/>
    </w:pPr>
    <w:rPr>
      <w:rFonts w:eastAsia="宋体"/>
    </w:rPr>
  </w:style>
  <w:style w:type="character" w:customStyle="1" w:styleId="128">
    <w:name w:val="标题5 Char Char"/>
    <w:link w:val="129"/>
    <w:autoRedefine/>
    <w:qFormat/>
    <w:uiPriority w:val="0"/>
    <w:rPr>
      <w:rFonts w:ascii="Arial" w:hAnsi="Arial"/>
      <w:b/>
      <w:bCs/>
      <w:sz w:val="32"/>
      <w:szCs w:val="32"/>
    </w:rPr>
  </w:style>
  <w:style w:type="paragraph" w:customStyle="1" w:styleId="129">
    <w:name w:val="标题5"/>
    <w:basedOn w:val="6"/>
    <w:link w:val="128"/>
    <w:autoRedefine/>
    <w:qFormat/>
    <w:uiPriority w:val="0"/>
    <w:pPr>
      <w:spacing w:line="413" w:lineRule="auto"/>
    </w:pPr>
    <w:rPr>
      <w:rFonts w:ascii="Arial" w:hAnsi="Arial"/>
    </w:rPr>
  </w:style>
  <w:style w:type="character" w:customStyle="1" w:styleId="130">
    <w:name w:val="Intense Reference1"/>
    <w:link w:val="1"/>
    <w:autoRedefine/>
    <w:qFormat/>
    <w:uiPriority w:val="0"/>
    <w:rPr>
      <w:b/>
      <w:bCs/>
      <w:color w:val="000000"/>
      <w:spacing w:val="5"/>
      <w:u w:val="single"/>
    </w:rPr>
  </w:style>
  <w:style w:type="character" w:customStyle="1" w:styleId="131">
    <w:name w:val="Book Title1"/>
    <w:link w:val="1"/>
    <w:autoRedefine/>
    <w:qFormat/>
    <w:uiPriority w:val="0"/>
    <w:rPr>
      <w:b/>
      <w:bCs/>
      <w:spacing w:val="5"/>
    </w:rPr>
  </w:style>
  <w:style w:type="character" w:customStyle="1" w:styleId="132">
    <w:name w:val="批注框文本 Char1"/>
    <w:link w:val="1"/>
    <w:autoRedefine/>
    <w:qFormat/>
    <w:uiPriority w:val="0"/>
    <w:rPr>
      <w:kern w:val="2"/>
      <w:sz w:val="18"/>
      <w:szCs w:val="18"/>
    </w:rPr>
  </w:style>
  <w:style w:type="character" w:customStyle="1" w:styleId="133">
    <w:name w:val="Quote Char"/>
    <w:link w:val="1"/>
    <w:autoRedefine/>
    <w:qFormat/>
    <w:uiPriority w:val="0"/>
    <w:rPr>
      <w:i/>
      <w:iCs/>
      <w:color w:val="000000"/>
      <w:kern w:val="2"/>
      <w:sz w:val="22"/>
      <w:szCs w:val="22"/>
    </w:rPr>
  </w:style>
  <w:style w:type="character" w:customStyle="1" w:styleId="134">
    <w:name w:val="日期 Char1"/>
    <w:link w:val="1"/>
    <w:autoRedefine/>
    <w:qFormat/>
    <w:uiPriority w:val="0"/>
    <w:rPr>
      <w:kern w:val="2"/>
      <w:sz w:val="22"/>
      <w:szCs w:val="22"/>
    </w:rPr>
  </w:style>
  <w:style w:type="character" w:customStyle="1" w:styleId="135">
    <w:name w:val="Intense Emphasis1"/>
    <w:link w:val="1"/>
    <w:autoRedefine/>
    <w:qFormat/>
    <w:uiPriority w:val="0"/>
    <w:rPr>
      <w:b/>
      <w:bCs/>
      <w:i/>
      <w:iCs/>
      <w:color w:val="4F81BD"/>
    </w:rPr>
  </w:style>
  <w:style w:type="character" w:customStyle="1" w:styleId="136">
    <w:name w:val="textcontents"/>
    <w:link w:val="1"/>
    <w:autoRedefine/>
    <w:qFormat/>
    <w:uiPriority w:val="0"/>
  </w:style>
  <w:style w:type="character" w:customStyle="1" w:styleId="137">
    <w:name w:val="Subtle Reference1"/>
    <w:link w:val="1"/>
    <w:autoRedefine/>
    <w:qFormat/>
    <w:uiPriority w:val="0"/>
    <w:rPr>
      <w:color w:val="000000"/>
      <w:u w:val="single"/>
    </w:rPr>
  </w:style>
  <w:style w:type="character" w:customStyle="1" w:styleId="138">
    <w:name w:val="批注文字 Char Char"/>
    <w:link w:val="1"/>
    <w:autoRedefine/>
    <w:qFormat/>
    <w:uiPriority w:val="0"/>
    <w:rPr>
      <w:rFonts w:ascii="宋体" w:hAnsi="Times New Roman" w:eastAsia="宋体"/>
      <w:sz w:val="20"/>
      <w:szCs w:val="20"/>
    </w:rPr>
  </w:style>
  <w:style w:type="character" w:customStyle="1" w:styleId="139">
    <w:name w:val="文档结构图 Char1"/>
    <w:link w:val="1"/>
    <w:autoRedefine/>
    <w:qFormat/>
    <w:uiPriority w:val="0"/>
    <w:rPr>
      <w:rFonts w:ascii="宋体"/>
      <w:kern w:val="2"/>
      <w:sz w:val="18"/>
      <w:szCs w:val="18"/>
    </w:rPr>
  </w:style>
  <w:style w:type="paragraph" w:customStyle="1" w:styleId="140">
    <w:name w:val="Revision1"/>
    <w:autoRedefine/>
    <w:qFormat/>
    <w:uiPriority w:val="0"/>
    <w:rPr>
      <w:rFonts w:ascii="Times New Roman" w:hAnsi="Times New Roman" w:eastAsia="宋体" w:cs="Times New Roman"/>
      <w:kern w:val="2"/>
      <w:sz w:val="21"/>
      <w:szCs w:val="21"/>
      <w:lang w:val="en-US" w:eastAsia="zh-CN" w:bidi="ar-SA"/>
    </w:rPr>
  </w:style>
  <w:style w:type="character" w:customStyle="1" w:styleId="141">
    <w:name w:val="批注框文本 Char2"/>
    <w:link w:val="1"/>
    <w:autoRedefine/>
    <w:semiHidden/>
    <w:qFormat/>
    <w:uiPriority w:val="0"/>
    <w:rPr>
      <w:kern w:val="2"/>
      <w:sz w:val="18"/>
      <w:szCs w:val="18"/>
    </w:rPr>
  </w:style>
  <w:style w:type="character" w:customStyle="1" w:styleId="142">
    <w:name w:val="批注主题 Char2"/>
    <w:link w:val="1"/>
    <w:autoRedefine/>
    <w:semiHidden/>
    <w:qFormat/>
    <w:uiPriority w:val="0"/>
    <w:rPr>
      <w:b/>
      <w:bCs/>
      <w:kern w:val="2"/>
      <w:sz w:val="22"/>
      <w:szCs w:val="22"/>
    </w:rPr>
  </w:style>
  <w:style w:type="character" w:customStyle="1" w:styleId="143">
    <w:name w:val="文档结构图 Char2"/>
    <w:link w:val="1"/>
    <w:autoRedefine/>
    <w:semiHidden/>
    <w:qFormat/>
    <w:uiPriority w:val="0"/>
    <w:rPr>
      <w:rFonts w:ascii="宋体"/>
      <w:kern w:val="2"/>
      <w:sz w:val="18"/>
      <w:szCs w:val="18"/>
    </w:rPr>
  </w:style>
  <w:style w:type="character" w:customStyle="1" w:styleId="144">
    <w:name w:val="日期 Char2"/>
    <w:link w:val="1"/>
    <w:semiHidden/>
    <w:uiPriority w:val="0"/>
    <w:rPr>
      <w:kern w:val="2"/>
      <w:sz w:val="22"/>
      <w:szCs w:val="22"/>
    </w:rPr>
  </w:style>
  <w:style w:type="character" w:customStyle="1" w:styleId="145">
    <w:name w:val="正文文本 Char2"/>
    <w:link w:val="1"/>
    <w:autoRedefine/>
    <w:semiHidden/>
    <w:qFormat/>
    <w:uiPriority w:val="0"/>
    <w:rPr>
      <w:kern w:val="2"/>
      <w:sz w:val="21"/>
      <w:szCs w:val="21"/>
    </w:rPr>
  </w:style>
  <w:style w:type="paragraph" w:customStyle="1" w:styleId="146">
    <w:name w:val="TOC Heading1"/>
    <w:basedOn w:val="4"/>
    <w:uiPriority w:val="0"/>
    <w:pPr>
      <w:spacing w:line="576" w:lineRule="auto"/>
      <w:outlineLvl w:val="9"/>
    </w:pPr>
    <w:rPr>
      <w:rFonts w:ascii="Calibri" w:hAnsi="Calibri"/>
    </w:rPr>
  </w:style>
  <w:style w:type="character" w:customStyle="1" w:styleId="147">
    <w:name w:val="副标题 Char1"/>
    <w:link w:val="1"/>
    <w:uiPriority w:val="0"/>
    <w:rPr>
      <w:rFonts w:ascii="Cambria" w:hAnsi="Cambria" w:eastAsia="宋体"/>
      <w:b/>
      <w:bCs/>
      <w:kern w:val="28"/>
      <w:sz w:val="32"/>
      <w:szCs w:val="32"/>
    </w:rPr>
  </w:style>
  <w:style w:type="paragraph" w:customStyle="1" w:styleId="148">
    <w:name w:val="明显引用"/>
    <w:basedOn w:val="1"/>
    <w:link w:val="149"/>
    <w:autoRedefine/>
    <w:qFormat/>
    <w:uiPriority w:val="0"/>
    <w:pPr>
      <w:pBdr>
        <w:bottom w:val="single" w:color="4F81BD" w:sz="4" w:space="4"/>
      </w:pBdr>
      <w:spacing w:before="200" w:after="280"/>
      <w:ind w:left="936" w:right="936"/>
    </w:pPr>
    <w:rPr>
      <w:b/>
      <w:bCs/>
      <w:i/>
      <w:iCs/>
      <w:color w:val="4F81BD"/>
      <w:kern w:val="0"/>
    </w:rPr>
  </w:style>
  <w:style w:type="character" w:customStyle="1" w:styleId="149">
    <w:name w:val="明显引用 Char"/>
    <w:link w:val="148"/>
    <w:autoRedefine/>
    <w:qFormat/>
    <w:uiPriority w:val="0"/>
    <w:rPr>
      <w:rFonts w:ascii="Times New Roman" w:hAnsi="Times New Roman"/>
      <w:b/>
      <w:bCs/>
      <w:i/>
      <w:iCs/>
      <w:color w:val="4F81BD"/>
      <w:sz w:val="21"/>
      <w:szCs w:val="21"/>
    </w:rPr>
  </w:style>
  <w:style w:type="character" w:customStyle="1" w:styleId="150">
    <w:name w:val="明显引用 Char1"/>
    <w:link w:val="1"/>
    <w:autoRedefine/>
    <w:qFormat/>
    <w:uiPriority w:val="0"/>
    <w:rPr>
      <w:rFonts w:ascii="Times New Roman" w:hAnsi="Times New Roman" w:eastAsia="宋体"/>
      <w:b/>
      <w:bCs/>
      <w:i/>
      <w:iCs/>
      <w:color w:val="4F81BD"/>
      <w:kern w:val="2"/>
      <w:sz w:val="24"/>
      <w:szCs w:val="24"/>
    </w:rPr>
  </w:style>
  <w:style w:type="paragraph" w:customStyle="1" w:styleId="151">
    <w:name w:val="样式 标题 3 + (中文) 黑体 小四 非加粗 段前: 7.8 磅 段后: 0 磅 行距: 固定值 20 磅"/>
    <w:basedOn w:val="6"/>
    <w:uiPriority w:val="0"/>
    <w:pPr>
      <w:spacing w:before="0" w:after="0" w:line="400" w:lineRule="exact"/>
    </w:pPr>
    <w:rPr>
      <w:rFonts w:eastAsia="黑体"/>
      <w:b w:val="0"/>
      <w:bCs w:val="0"/>
      <w:sz w:val="24"/>
      <w:szCs w:val="24"/>
    </w:rPr>
  </w:style>
  <w:style w:type="paragraph" w:customStyle="1" w:styleId="152">
    <w:name w:val="空半行"/>
    <w:basedOn w:val="1"/>
    <w:autoRedefine/>
    <w:qFormat/>
    <w:uiPriority w:val="0"/>
    <w:pPr>
      <w:spacing w:line="120" w:lineRule="exact"/>
    </w:pPr>
    <w:rPr>
      <w:rFonts w:eastAsia="仿宋_GB2312"/>
      <w:color w:val="FFFFFF"/>
      <w:kern w:val="0"/>
      <w:sz w:val="30"/>
      <w:szCs w:val="30"/>
    </w:rPr>
  </w:style>
  <w:style w:type="paragraph" w:customStyle="1" w:styleId="153">
    <w:name w:val="无间隔"/>
    <w:autoRedefine/>
    <w:qFormat/>
    <w:uiPriority w:val="0"/>
    <w:pPr>
      <w:widowControl w:val="0"/>
      <w:jc w:val="both"/>
    </w:pPr>
    <w:rPr>
      <w:rFonts w:ascii="Calibri" w:hAnsi="Calibri" w:eastAsia="宋体" w:cs="Times New Roman"/>
      <w:kern w:val="2"/>
      <w:sz w:val="21"/>
      <w:szCs w:val="21"/>
      <w:lang w:val="en-US" w:eastAsia="zh-CN" w:bidi="ar-SA"/>
    </w:rPr>
  </w:style>
  <w:style w:type="paragraph" w:customStyle="1" w:styleId="154">
    <w:name w:val="引用"/>
    <w:basedOn w:val="1"/>
    <w:link w:val="155"/>
    <w:autoRedefine/>
    <w:qFormat/>
    <w:uiPriority w:val="0"/>
    <w:rPr>
      <w:i/>
      <w:iCs/>
      <w:color w:val="000000"/>
      <w:kern w:val="0"/>
    </w:rPr>
  </w:style>
  <w:style w:type="character" w:customStyle="1" w:styleId="155">
    <w:name w:val="引用 Char"/>
    <w:link w:val="154"/>
    <w:autoRedefine/>
    <w:qFormat/>
    <w:uiPriority w:val="0"/>
    <w:rPr>
      <w:rFonts w:ascii="Times New Roman" w:hAnsi="Times New Roman"/>
      <w:i/>
      <w:iCs/>
      <w:color w:val="000000"/>
      <w:sz w:val="21"/>
      <w:szCs w:val="21"/>
    </w:rPr>
  </w:style>
  <w:style w:type="character" w:customStyle="1" w:styleId="156">
    <w:name w:val="引用 Char1"/>
    <w:link w:val="1"/>
    <w:autoRedefine/>
    <w:qFormat/>
    <w:uiPriority w:val="0"/>
    <w:rPr>
      <w:rFonts w:ascii="Times New Roman" w:hAnsi="Times New Roman" w:eastAsia="宋体"/>
      <w:i/>
      <w:iCs/>
      <w:color w:val="000000"/>
      <w:kern w:val="2"/>
      <w:sz w:val="24"/>
      <w:szCs w:val="24"/>
    </w:rPr>
  </w:style>
  <w:style w:type="paragraph" w:customStyle="1" w:styleId="157">
    <w:name w:val="flNote"/>
    <w:basedOn w:val="1"/>
    <w:autoRedefine/>
    <w:qFormat/>
    <w:uiPriority w:val="0"/>
    <w:pPr>
      <w:spacing w:before="320" w:after="160" w:line="360" w:lineRule="atLeast"/>
      <w:jc w:val="center"/>
    </w:pPr>
    <w:rPr>
      <w:rFonts w:ascii="Arial" w:eastAsia="黑体"/>
      <w:kern w:val="0"/>
      <w:sz w:val="30"/>
      <w:szCs w:val="30"/>
    </w:rPr>
  </w:style>
  <w:style w:type="paragraph" w:customStyle="1" w:styleId="158">
    <w:name w:val="CD正文"/>
    <w:basedOn w:val="1"/>
    <w:autoRedefine/>
    <w:qFormat/>
    <w:uiPriority w:val="0"/>
    <w:pPr>
      <w:spacing w:line="360" w:lineRule="auto"/>
      <w:ind w:firstLine="493"/>
    </w:pPr>
    <w:rPr>
      <w:sz w:val="30"/>
      <w:szCs w:val="30"/>
    </w:rPr>
  </w:style>
  <w:style w:type="paragraph" w:customStyle="1" w:styleId="159">
    <w:name w:val="修订2"/>
    <w:autoRedefine/>
    <w:semiHidden/>
    <w:qFormat/>
    <w:uiPriority w:val="0"/>
    <w:rPr>
      <w:rFonts w:ascii="Times New Roman" w:hAnsi="Times New Roman" w:eastAsia="宋体" w:cs="Times New Roman"/>
      <w:kern w:val="2"/>
      <w:sz w:val="21"/>
      <w:szCs w:val="21"/>
      <w:lang w:val="en-US" w:eastAsia="zh-CN" w:bidi="ar-SA"/>
    </w:rPr>
  </w:style>
  <w:style w:type="paragraph" w:customStyle="1" w:styleId="160">
    <w:name w:val="修订3"/>
    <w:semiHidden/>
    <w:uiPriority w:val="0"/>
    <w:rPr>
      <w:rFonts w:ascii="Times New Roman" w:hAnsi="Times New Roman" w:eastAsia="宋体" w:cs="Times New Roman"/>
      <w:kern w:val="2"/>
      <w:sz w:val="21"/>
      <w:szCs w:val="21"/>
      <w:lang w:val="en-US" w:eastAsia="zh-CN" w:bidi="ar-SA"/>
    </w:rPr>
  </w:style>
  <w:style w:type="paragraph" w:customStyle="1" w:styleId="161">
    <w:name w:val="_正文段落"/>
    <w:basedOn w:val="1"/>
    <w:autoRedefine/>
    <w:qFormat/>
    <w:uiPriority w:val="0"/>
    <w:pPr>
      <w:spacing w:line="360" w:lineRule="auto"/>
      <w:ind w:firstLine="200" w:firstLineChars="200"/>
    </w:pPr>
    <w:rPr>
      <w:rFonts w:ascii="宋体" w:eastAsia="仿宋_GB2312"/>
      <w:kern w:val="0"/>
      <w:sz w:val="28"/>
    </w:rPr>
  </w:style>
  <w:style w:type="paragraph" w:customStyle="1" w:styleId="162">
    <w:name w:val="正文2"/>
    <w:autoRedefine/>
    <w:qFormat/>
    <w:uiPriority w:val="0"/>
    <w:pPr>
      <w:widowControl w:val="0"/>
      <w:spacing w:line="312" w:lineRule="atLeast"/>
      <w:jc w:val="both"/>
    </w:pPr>
    <w:rPr>
      <w:rFonts w:ascii="宋体" w:hAnsi="Times New Roman" w:eastAsia="宋体" w:cs="Times New Roman"/>
      <w:sz w:val="34"/>
      <w:lang w:val="en-US" w:eastAsia="zh-CN" w:bidi="ar-SA"/>
    </w:rPr>
  </w:style>
  <w:style w:type="paragraph" w:customStyle="1" w:styleId="163">
    <w:name w:val="Revision"/>
    <w:autoRedefine/>
    <w:semiHidden/>
    <w:qFormat/>
    <w:uiPriority w:val="0"/>
    <w:rPr>
      <w:rFonts w:ascii="Times New Roman" w:hAnsi="Times New Roman" w:eastAsia="宋体" w:cs="Times New Roman"/>
      <w:kern w:val="2"/>
      <w:sz w:val="21"/>
      <w:szCs w:val="21"/>
      <w:lang w:val="en-US" w:eastAsia="zh-CN" w:bidi="ar-SA"/>
    </w:rPr>
  </w:style>
  <w:style w:type="paragraph" w:customStyle="1" w:styleId="164">
    <w:name w:val="Default"/>
    <w:autoRedefine/>
    <w:qFormat/>
    <w:uiPriority w:val="0"/>
    <w:pPr>
      <w:widowControl w:val="0"/>
      <w:autoSpaceDE w:val="0"/>
      <w:autoSpaceDN w:val="0"/>
    </w:pPr>
    <w:rPr>
      <w:rFonts w:ascii="楷体à.ā" w:hAnsi="Times New Roman" w:eastAsia="楷体à.ā"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2024-03-06T06:10:00Z</dcterms:created>
  <dc:creator>SH_YING</dc:creator>
  <cp:lastModifiedBy>漫长岁月</cp:lastModifiedBy>
  <dcterms:modified xsi:type="dcterms:W3CDTF">2024-03-07T06:43:51Z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C6935AD4125C4554A23766B14777AA3D_13</vt:lpwstr>
  </property>
</Properties>
</file>