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D7CB0">
      <w:pPr>
        <w:jc w:val="center"/>
        <w:rPr>
          <w:rFonts w:hint="eastAsia" w:ascii="仿宋" w:hAnsi="仿宋" w:eastAsia="仿宋" w:cs="仿宋"/>
          <w:sz w:val="30"/>
          <w:szCs w:val="30"/>
        </w:rPr>
      </w:pPr>
      <w:r>
        <w:rPr>
          <w:rFonts w:hint="eastAsia" w:ascii="仿宋" w:hAnsi="仿宋" w:eastAsia="仿宋" w:cs="仿宋"/>
          <w:sz w:val="30"/>
          <w:szCs w:val="30"/>
        </w:rPr>
        <w:t>中国交通物资有限公司</w:t>
      </w:r>
      <w:r>
        <w:rPr>
          <w:rFonts w:hint="eastAsia" w:ascii="仿宋" w:hAnsi="仿宋" w:eastAsia="仿宋" w:cs="仿宋"/>
          <w:sz w:val="30"/>
          <w:szCs w:val="30"/>
          <w:u w:val="single"/>
        </w:rPr>
        <w:t xml:space="preserve">  安哥拉卡约新港口  </w:t>
      </w:r>
      <w:r>
        <w:rPr>
          <w:rFonts w:hint="eastAsia" w:ascii="仿宋" w:hAnsi="仿宋" w:eastAsia="仿宋" w:cs="仿宋"/>
          <w:sz w:val="30"/>
          <w:szCs w:val="30"/>
        </w:rPr>
        <w:t>项目</w:t>
      </w:r>
      <w:r>
        <w:rPr>
          <w:rFonts w:hint="eastAsia" w:ascii="仿宋" w:hAnsi="仿宋" w:eastAsia="仿宋" w:cs="仿宋"/>
          <w:sz w:val="30"/>
          <w:szCs w:val="30"/>
        </w:rPr>
        <w:br w:type="textWrapping"/>
      </w:r>
      <w:r>
        <w:rPr>
          <w:rFonts w:hint="eastAsia" w:ascii="仿宋" w:hAnsi="仿宋" w:eastAsia="仿宋" w:cs="仿宋"/>
          <w:sz w:val="30"/>
          <w:szCs w:val="30"/>
          <w:u w:val="single"/>
        </w:rPr>
        <w:t xml:space="preserve">  钢筋散货海运服务  </w:t>
      </w:r>
      <w:r>
        <w:rPr>
          <w:rFonts w:hint="eastAsia" w:ascii="仿宋" w:hAnsi="仿宋" w:eastAsia="仿宋" w:cs="仿宋"/>
          <w:sz w:val="30"/>
          <w:szCs w:val="30"/>
        </w:rPr>
        <w:t>公开竞价采购公告</w:t>
      </w:r>
    </w:p>
    <w:p w14:paraId="3322A8D0">
      <w:pPr>
        <w:jc w:val="center"/>
        <w:rPr>
          <w:rFonts w:hint="eastAsia" w:ascii="仿宋" w:hAnsi="仿宋" w:eastAsia="仿宋" w:cs="仿宋"/>
          <w:sz w:val="32"/>
          <w:szCs w:val="32"/>
        </w:rPr>
      </w:pPr>
    </w:p>
    <w:p w14:paraId="4F0DCB22">
      <w:pPr>
        <w:rPr>
          <w:rFonts w:hint="eastAsia" w:ascii="仿宋" w:hAnsi="仿宋" w:eastAsia="仿宋" w:cs="仿宋"/>
          <w:sz w:val="32"/>
          <w:szCs w:val="32"/>
        </w:rPr>
      </w:pPr>
      <w:r>
        <w:rPr>
          <w:rFonts w:hint="eastAsia" w:ascii="仿宋" w:hAnsi="仿宋" w:eastAsia="仿宋" w:cs="仿宋"/>
          <w:sz w:val="32"/>
          <w:szCs w:val="32"/>
        </w:rPr>
        <w:t>一、项目基本情况</w:t>
      </w:r>
    </w:p>
    <w:p w14:paraId="1FC8960A">
      <w:pPr>
        <w:ind w:firstLine="640" w:firstLineChars="200"/>
        <w:rPr>
          <w:rFonts w:hint="eastAsia" w:ascii="仿宋" w:hAnsi="仿宋" w:eastAsia="仿宋" w:cs="仿宋"/>
          <w:sz w:val="32"/>
          <w:szCs w:val="32"/>
        </w:rPr>
      </w:pPr>
      <w:r>
        <w:rPr>
          <w:rFonts w:hint="eastAsia" w:ascii="仿宋" w:hAnsi="仿宋" w:eastAsia="仿宋" w:cs="仿宋"/>
          <w:sz w:val="32"/>
          <w:szCs w:val="32"/>
        </w:rPr>
        <w:t>中国交通物资有限公司（以下简称：中交物资）</w:t>
      </w:r>
      <w:r>
        <w:rPr>
          <w:rFonts w:hint="eastAsia" w:ascii="仿宋" w:hAnsi="仿宋" w:eastAsia="仿宋" w:cs="仿宋"/>
          <w:sz w:val="30"/>
          <w:szCs w:val="30"/>
          <w:u w:val="single"/>
        </w:rPr>
        <w:t xml:space="preserve"> 钢筋散货海运服务 </w:t>
      </w:r>
      <w:r>
        <w:rPr>
          <w:rFonts w:hint="eastAsia" w:ascii="仿宋" w:hAnsi="仿宋" w:eastAsia="仿宋" w:cs="仿宋"/>
          <w:sz w:val="32"/>
          <w:szCs w:val="32"/>
        </w:rPr>
        <w:t>采购已具备</w:t>
      </w:r>
      <w:r>
        <w:rPr>
          <w:rFonts w:hint="eastAsia" w:ascii="仿宋" w:hAnsi="仿宋" w:eastAsia="仿宋" w:cs="仿宋"/>
          <w:sz w:val="32"/>
          <w:szCs w:val="32"/>
          <w:u w:val="single"/>
        </w:rPr>
        <w:t>竞价</w:t>
      </w:r>
      <w:r>
        <w:rPr>
          <w:rFonts w:hint="eastAsia" w:ascii="仿宋" w:hAnsi="仿宋" w:eastAsia="仿宋" w:cs="仿宋"/>
          <w:sz w:val="32"/>
          <w:szCs w:val="32"/>
        </w:rPr>
        <w:t>条件，根据物资公司物资采购管理规定，决定对所需材料进行</w:t>
      </w:r>
      <w:r>
        <w:rPr>
          <w:rFonts w:hint="eastAsia" w:ascii="仿宋" w:hAnsi="仿宋" w:eastAsia="仿宋" w:cs="仿宋"/>
          <w:sz w:val="32"/>
          <w:szCs w:val="32"/>
          <w:u w:val="single"/>
        </w:rPr>
        <w:t xml:space="preserve"> 公开 </w:t>
      </w:r>
      <w:r>
        <w:rPr>
          <w:rFonts w:hint="eastAsia" w:ascii="仿宋" w:hAnsi="仿宋" w:eastAsia="仿宋" w:cs="仿宋"/>
          <w:sz w:val="32"/>
          <w:szCs w:val="32"/>
        </w:rPr>
        <w:t>竞价 ，采购组织方为：国际业务分公司。</w:t>
      </w:r>
    </w:p>
    <w:p w14:paraId="4AFCE252">
      <w:pPr>
        <w:rPr>
          <w:rFonts w:hint="eastAsia" w:ascii="仿宋" w:hAnsi="仿宋" w:eastAsia="仿宋" w:cs="仿宋"/>
          <w:sz w:val="32"/>
          <w:szCs w:val="32"/>
        </w:rPr>
      </w:pPr>
      <w:r>
        <w:rPr>
          <w:rFonts w:hint="eastAsia" w:ascii="仿宋" w:hAnsi="仿宋" w:eastAsia="仿宋" w:cs="仿宋"/>
          <w:sz w:val="32"/>
          <w:szCs w:val="32"/>
        </w:rPr>
        <w:t>二、运输需求</w:t>
      </w:r>
    </w:p>
    <w:p w14:paraId="7B83BB07">
      <w:pPr>
        <w:pStyle w:val="15"/>
        <w:ind w:firstLine="0" w:firstLineChars="0"/>
        <w:rPr>
          <w:rFonts w:hint="eastAsia" w:ascii="仿宋" w:hAnsi="仿宋" w:eastAsia="仿宋" w:cs="仿宋"/>
          <w:sz w:val="32"/>
          <w:szCs w:val="32"/>
        </w:rPr>
      </w:pPr>
      <w:r>
        <w:rPr>
          <w:rFonts w:hint="eastAsia" w:ascii="仿宋" w:hAnsi="仿宋" w:eastAsia="仿宋" w:cs="仿宋"/>
          <w:sz w:val="32"/>
          <w:szCs w:val="32"/>
        </w:rPr>
        <w:t xml:space="preserve">（一）标的：钢筋一批，具体尺寸见附件一;发运时间：8月1日-8月10日。 </w:t>
      </w:r>
    </w:p>
    <w:p w14:paraId="53789088">
      <w:pPr>
        <w:pStyle w:val="15"/>
        <w:ind w:firstLine="0" w:firstLineChars="0"/>
        <w:rPr>
          <w:rFonts w:hint="eastAsia" w:ascii="仿宋" w:hAnsi="仿宋" w:eastAsia="仿宋" w:cs="仿宋"/>
          <w:sz w:val="32"/>
          <w:szCs w:val="32"/>
        </w:rPr>
      </w:pPr>
      <w:r>
        <w:rPr>
          <w:rFonts w:hint="eastAsia" w:ascii="仿宋" w:hAnsi="仿宋" w:eastAsia="仿宋" w:cs="仿宋"/>
          <w:sz w:val="32"/>
          <w:szCs w:val="32"/>
        </w:rPr>
        <w:t>（二）货物尺寸：见附件一。</w:t>
      </w:r>
    </w:p>
    <w:p w14:paraId="01DDAD54">
      <w:pPr>
        <w:pStyle w:val="15"/>
        <w:ind w:firstLine="0" w:firstLineChars="0"/>
        <w:rPr>
          <w:rFonts w:hint="eastAsia" w:ascii="仿宋" w:hAnsi="仿宋" w:eastAsia="仿宋" w:cs="仿宋"/>
          <w:sz w:val="32"/>
          <w:szCs w:val="32"/>
        </w:rPr>
      </w:pPr>
      <w:r>
        <w:rPr>
          <w:rFonts w:hint="eastAsia" w:ascii="仿宋" w:hAnsi="仿宋" w:eastAsia="仿宋" w:cs="仿宋"/>
          <w:sz w:val="32"/>
          <w:szCs w:val="32"/>
        </w:rPr>
        <w:t>（三）启运港口：</w:t>
      </w:r>
      <w:r>
        <w:rPr>
          <w:rFonts w:hint="eastAsia" w:ascii="仿宋" w:hAnsi="仿宋" w:eastAsia="仿宋" w:cs="仿宋"/>
          <w:sz w:val="32"/>
          <w:szCs w:val="32"/>
          <w:lang w:val="en-US" w:eastAsia="zh-CN"/>
        </w:rPr>
        <w:t>天津港</w:t>
      </w:r>
      <w:r>
        <w:rPr>
          <w:rFonts w:hint="eastAsia" w:ascii="仿宋" w:hAnsi="仿宋" w:eastAsia="仿宋" w:cs="仿宋"/>
          <w:sz w:val="32"/>
          <w:szCs w:val="32"/>
        </w:rPr>
        <w:t xml:space="preserve">。 </w:t>
      </w:r>
    </w:p>
    <w:p w14:paraId="3B78E7DC">
      <w:pPr>
        <w:pStyle w:val="15"/>
        <w:ind w:firstLine="0" w:firstLineChars="0"/>
        <w:rPr>
          <w:rFonts w:hint="eastAsia" w:ascii="仿宋" w:hAnsi="仿宋" w:eastAsia="仿宋" w:cs="仿宋"/>
          <w:sz w:val="32"/>
          <w:szCs w:val="32"/>
          <w:lang w:val="fr-FR"/>
        </w:rPr>
      </w:pPr>
      <w:r>
        <w:rPr>
          <w:rFonts w:hint="eastAsia" w:ascii="仿宋" w:hAnsi="仿宋" w:eastAsia="仿宋" w:cs="仿宋"/>
          <w:sz w:val="32"/>
          <w:szCs w:val="32"/>
          <w:lang w:val="fr-FR"/>
        </w:rPr>
        <w:t>（</w:t>
      </w:r>
      <w:r>
        <w:rPr>
          <w:rFonts w:hint="eastAsia" w:ascii="仿宋" w:hAnsi="仿宋" w:eastAsia="仿宋" w:cs="仿宋"/>
          <w:sz w:val="32"/>
          <w:szCs w:val="32"/>
        </w:rPr>
        <w:t>四</w:t>
      </w:r>
      <w:r>
        <w:rPr>
          <w:rFonts w:hint="eastAsia" w:ascii="仿宋" w:hAnsi="仿宋" w:eastAsia="仿宋" w:cs="仿宋"/>
          <w:sz w:val="32"/>
          <w:szCs w:val="32"/>
          <w:lang w:val="fr-FR"/>
        </w:rPr>
        <w:t>）</w:t>
      </w:r>
      <w:r>
        <w:rPr>
          <w:rFonts w:hint="eastAsia" w:ascii="仿宋" w:hAnsi="仿宋" w:eastAsia="仿宋" w:cs="仿宋"/>
          <w:sz w:val="32"/>
          <w:szCs w:val="32"/>
        </w:rPr>
        <w:t>目的港</w:t>
      </w:r>
      <w:r>
        <w:rPr>
          <w:rFonts w:hint="eastAsia" w:ascii="仿宋" w:hAnsi="仿宋" w:eastAsia="仿宋" w:cs="仿宋"/>
          <w:sz w:val="32"/>
          <w:szCs w:val="32"/>
          <w:lang w:val="fr-FR"/>
        </w:rPr>
        <w:t>：</w:t>
      </w:r>
      <w:bookmarkStart w:id="0" w:name="_Hlk175310789"/>
      <w:r>
        <w:rPr>
          <w:rFonts w:hint="eastAsia" w:ascii="仿宋" w:hAnsi="仿宋" w:eastAsia="仿宋" w:cs="仿宋"/>
          <w:sz w:val="32"/>
          <w:szCs w:val="32"/>
        </w:rPr>
        <w:t>黑角港</w:t>
      </w:r>
      <w:r>
        <w:rPr>
          <w:rFonts w:hint="eastAsia" w:ascii="仿宋" w:hAnsi="仿宋" w:eastAsia="仿宋" w:cs="仿宋"/>
          <w:sz w:val="32"/>
          <w:szCs w:val="32"/>
          <w:lang w:val="fr-FR"/>
        </w:rPr>
        <w:t>（Pointe Noire）</w:t>
      </w:r>
    </w:p>
    <w:bookmarkEnd w:id="0"/>
    <w:p w14:paraId="0E4AE97D">
      <w:pPr>
        <w:pStyle w:val="15"/>
        <w:ind w:firstLine="0" w:firstLineChars="0"/>
        <w:rPr>
          <w:rFonts w:hint="eastAsia" w:ascii="仿宋" w:hAnsi="仿宋" w:eastAsia="仿宋" w:cs="仿宋"/>
          <w:sz w:val="32"/>
          <w:szCs w:val="32"/>
        </w:rPr>
      </w:pPr>
      <w:r>
        <w:rPr>
          <w:rFonts w:hint="eastAsia" w:ascii="仿宋" w:hAnsi="仿宋" w:eastAsia="仿宋" w:cs="仿宋"/>
          <w:sz w:val="32"/>
          <w:szCs w:val="32"/>
        </w:rPr>
        <w:t xml:space="preserve">（五）发运时间： 8月1日-8月10日。 </w:t>
      </w:r>
    </w:p>
    <w:p w14:paraId="60E141F1">
      <w:pPr>
        <w:rPr>
          <w:rFonts w:hint="eastAsia" w:ascii="仿宋" w:hAnsi="仿宋" w:eastAsia="仿宋" w:cs="仿宋"/>
          <w:sz w:val="32"/>
          <w:szCs w:val="32"/>
        </w:rPr>
      </w:pPr>
      <w:r>
        <w:rPr>
          <w:rFonts w:hint="eastAsia" w:ascii="仿宋" w:hAnsi="仿宋" w:eastAsia="仿宋" w:cs="仿宋"/>
          <w:sz w:val="32"/>
          <w:szCs w:val="32"/>
        </w:rPr>
        <w:t>三、竞价资格条件</w:t>
      </w:r>
    </w:p>
    <w:p w14:paraId="13591432">
      <w:pPr>
        <w:rPr>
          <w:rFonts w:hint="eastAsia" w:ascii="仿宋" w:hAnsi="仿宋" w:eastAsia="仿宋" w:cs="仿宋"/>
          <w:sz w:val="32"/>
          <w:szCs w:val="32"/>
        </w:rPr>
      </w:pPr>
      <w:r>
        <w:rPr>
          <w:rFonts w:hint="eastAsia" w:ascii="仿宋" w:hAnsi="仿宋" w:eastAsia="仿宋" w:cs="仿宋"/>
          <w:sz w:val="32"/>
          <w:szCs w:val="32"/>
        </w:rPr>
        <w:t>（一）营业范围要求</w:t>
      </w:r>
    </w:p>
    <w:p w14:paraId="2FFAD688">
      <w:pPr>
        <w:ind w:firstLine="640" w:firstLineChars="200"/>
        <w:rPr>
          <w:rFonts w:hint="eastAsia" w:ascii="仿宋" w:hAnsi="仿宋" w:eastAsia="仿宋" w:cs="仿宋"/>
          <w:sz w:val="32"/>
          <w:szCs w:val="32"/>
        </w:rPr>
      </w:pPr>
      <w:r>
        <w:rPr>
          <w:rFonts w:hint="eastAsia" w:ascii="仿宋" w:hAnsi="仿宋" w:eastAsia="仿宋" w:cs="仿宋"/>
          <w:sz w:val="32"/>
          <w:szCs w:val="32"/>
        </w:rPr>
        <w:t>本次招标要求询价单位须具备：</w:t>
      </w:r>
    </w:p>
    <w:p w14:paraId="3557D60D">
      <w:pPr>
        <w:ind w:firstLine="640" w:firstLineChars="200"/>
        <w:rPr>
          <w:rFonts w:hint="eastAsia" w:ascii="仿宋" w:hAnsi="仿宋" w:eastAsia="仿宋" w:cs="仿宋"/>
          <w:sz w:val="32"/>
          <w:szCs w:val="32"/>
        </w:rPr>
      </w:pPr>
      <w:r>
        <w:rPr>
          <w:rFonts w:hint="eastAsia" w:ascii="仿宋" w:hAnsi="仿宋" w:eastAsia="仿宋" w:cs="仿宋"/>
          <w:sz w:val="32"/>
          <w:szCs w:val="32"/>
        </w:rPr>
        <w:t>（1）法人资格，能独立承担民事责任；</w:t>
      </w:r>
    </w:p>
    <w:p w14:paraId="0AD3AEFD">
      <w:pPr>
        <w:ind w:firstLine="640" w:firstLineChars="200"/>
        <w:rPr>
          <w:rFonts w:hint="eastAsia" w:ascii="仿宋" w:hAnsi="仿宋" w:eastAsia="仿宋" w:cs="仿宋"/>
          <w:sz w:val="32"/>
          <w:szCs w:val="32"/>
        </w:rPr>
      </w:pPr>
      <w:r>
        <w:rPr>
          <w:rFonts w:hint="eastAsia" w:ascii="仿宋" w:hAnsi="仿宋" w:eastAsia="仿宋" w:cs="仿宋"/>
          <w:sz w:val="32"/>
          <w:szCs w:val="32"/>
        </w:rPr>
        <w:t>（2）具有良好的商业信誉和财务会计制度；</w:t>
      </w:r>
    </w:p>
    <w:p w14:paraId="6E08CF57">
      <w:pPr>
        <w:ind w:firstLine="640" w:firstLineChars="2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14:paraId="0919A3FB">
      <w:pPr>
        <w:ind w:firstLine="640" w:firstLineChars="200"/>
        <w:rPr>
          <w:rFonts w:hint="eastAsia" w:ascii="仿宋" w:hAnsi="仿宋" w:eastAsia="仿宋" w:cs="仿宋"/>
          <w:sz w:val="32"/>
          <w:szCs w:val="32"/>
        </w:rPr>
      </w:pPr>
      <w:r>
        <w:rPr>
          <w:rFonts w:hint="eastAsia" w:ascii="仿宋" w:hAnsi="仿宋" w:eastAsia="仿宋" w:cs="仿宋"/>
          <w:sz w:val="32"/>
          <w:szCs w:val="32"/>
        </w:rPr>
        <w:t>（4）环境管理、职业健康及安全管理实施情况及绩效说明；</w:t>
      </w:r>
    </w:p>
    <w:p w14:paraId="655EF5D0">
      <w:pPr>
        <w:ind w:firstLine="640" w:firstLineChars="200"/>
        <w:rPr>
          <w:rFonts w:hint="eastAsia" w:ascii="仿宋" w:hAnsi="仿宋" w:eastAsia="仿宋" w:cs="仿宋"/>
          <w:sz w:val="32"/>
          <w:szCs w:val="32"/>
        </w:rPr>
      </w:pPr>
      <w:r>
        <w:rPr>
          <w:rFonts w:hint="eastAsia" w:ascii="仿宋" w:hAnsi="仿宋" w:eastAsia="仿宋" w:cs="仿宋"/>
          <w:sz w:val="32"/>
          <w:szCs w:val="32"/>
        </w:rPr>
        <w:t>（5）近三年发生如生产安全事故，环保事故、分包商员工职业健康问题等被有关部门进行行政处罚或有异常信用记录的，应提供书面分析改进报告。（未如实陈述者，我司有权取消中标资格及其他处罚措施。)资质，类似相关成功业绩，并具有与本招标项目相应的供货能力。要求投标人须是招标方的合格物流供方，有同类物流运输业绩并在人员、运力、安全保障、资金等方面具备相应的能力。</w:t>
      </w:r>
    </w:p>
    <w:p w14:paraId="23260B28">
      <w:pPr>
        <w:ind w:firstLine="640" w:firstLineChars="200"/>
        <w:rPr>
          <w:rFonts w:hint="eastAsia" w:ascii="仿宋" w:hAnsi="仿宋" w:eastAsia="仿宋" w:cs="仿宋"/>
          <w:sz w:val="32"/>
          <w:szCs w:val="32"/>
        </w:rPr>
      </w:pPr>
      <w:r>
        <w:rPr>
          <w:rFonts w:hint="eastAsia" w:ascii="仿宋" w:hAnsi="仿宋" w:eastAsia="仿宋" w:cs="仿宋"/>
          <w:sz w:val="32"/>
          <w:szCs w:val="32"/>
        </w:rPr>
        <w:t>（6）要求投标人须是招标方的合格物流供方，有同类物流运输业绩并在人员、运力、安全保障、资金等方面具备相应的能力。近1年内有类似相关成功有效业绩3例以上；</w:t>
      </w:r>
    </w:p>
    <w:p w14:paraId="2FCE5E09">
      <w:pPr>
        <w:ind w:firstLine="640" w:firstLineChars="200"/>
        <w:rPr>
          <w:rFonts w:hint="eastAsia" w:ascii="仿宋" w:hAnsi="仿宋" w:eastAsia="仿宋" w:cs="仿宋"/>
          <w:sz w:val="32"/>
          <w:szCs w:val="32"/>
        </w:rPr>
      </w:pPr>
      <w:r>
        <w:rPr>
          <w:rFonts w:hint="eastAsia" w:ascii="仿宋" w:hAnsi="仿宋" w:eastAsia="仿宋" w:cs="仿宋"/>
          <w:sz w:val="32"/>
          <w:szCs w:val="32"/>
        </w:rPr>
        <w:t>有效业绩的定义：</w:t>
      </w:r>
    </w:p>
    <w:p w14:paraId="4FCC7812">
      <w:pPr>
        <w:ind w:firstLine="640" w:firstLineChars="200"/>
        <w:rPr>
          <w:rFonts w:hint="eastAsia" w:ascii="仿宋" w:hAnsi="仿宋" w:eastAsia="仿宋" w:cs="仿宋"/>
          <w:sz w:val="32"/>
          <w:szCs w:val="32"/>
        </w:rPr>
      </w:pPr>
      <w:r>
        <w:rPr>
          <w:rFonts w:hint="eastAsia" w:ascii="仿宋" w:hAnsi="仿宋" w:eastAsia="仿宋" w:cs="仿宋"/>
          <w:sz w:val="32"/>
          <w:szCs w:val="32"/>
        </w:rPr>
        <w:t>①合同为同类型相关项目（出口至尼日利亚散货运输）；</w:t>
      </w:r>
    </w:p>
    <w:p w14:paraId="47631692">
      <w:pPr>
        <w:ind w:firstLine="640" w:firstLineChars="200"/>
        <w:rPr>
          <w:rFonts w:hint="eastAsia" w:ascii="仿宋" w:hAnsi="仿宋" w:eastAsia="仿宋" w:cs="仿宋"/>
          <w:sz w:val="32"/>
          <w:szCs w:val="32"/>
        </w:rPr>
      </w:pPr>
      <w:r>
        <w:rPr>
          <w:rFonts w:hint="eastAsia" w:ascii="仿宋" w:hAnsi="仿宋" w:eastAsia="仿宋" w:cs="仿宋"/>
          <w:sz w:val="32"/>
          <w:szCs w:val="32"/>
        </w:rPr>
        <w:t>②须提供该业绩合同的复印件（包括但不限于合同首页、双方盖章页、总金额页）；</w:t>
      </w:r>
    </w:p>
    <w:p w14:paraId="18C2930A">
      <w:pPr>
        <w:ind w:firstLine="640" w:firstLineChars="200"/>
        <w:rPr>
          <w:rFonts w:hint="eastAsia" w:ascii="仿宋" w:hAnsi="仿宋" w:eastAsia="仿宋" w:cs="仿宋"/>
          <w:sz w:val="32"/>
          <w:szCs w:val="32"/>
        </w:rPr>
      </w:pPr>
      <w:r>
        <w:rPr>
          <w:rFonts w:hint="eastAsia" w:ascii="仿宋" w:hAnsi="仿宋" w:eastAsia="仿宋" w:cs="仿宋"/>
          <w:sz w:val="32"/>
          <w:szCs w:val="32"/>
        </w:rPr>
        <w:t>③须提供该业绩合同的项目验收证明（如：报关单，提单，国外项目签收单等）或该业绩合同的所有收付款凭证，以证明除验收、质保外其他阶段付款均已支付，（该业绩合同的项目验收证明或该业绩合同的所有收款凭证可二选一提供）；</w:t>
      </w:r>
    </w:p>
    <w:p w14:paraId="3B8791F9">
      <w:pPr>
        <w:ind w:firstLine="640" w:firstLineChars="200"/>
        <w:rPr>
          <w:rFonts w:hint="eastAsia" w:ascii="仿宋" w:hAnsi="仿宋" w:eastAsia="仿宋" w:cs="仿宋"/>
          <w:sz w:val="32"/>
          <w:szCs w:val="32"/>
        </w:rPr>
      </w:pPr>
      <w:r>
        <w:rPr>
          <w:rFonts w:hint="eastAsia" w:ascii="仿宋" w:hAnsi="仿宋" w:eastAsia="仿宋" w:cs="仿宋"/>
          <w:sz w:val="32"/>
          <w:szCs w:val="32"/>
        </w:rPr>
        <w:t>所有证明文件在必要时需提供纸质原件备查。</w:t>
      </w:r>
    </w:p>
    <w:p w14:paraId="304B523D">
      <w:pPr>
        <w:rPr>
          <w:rFonts w:hint="eastAsia" w:ascii="仿宋" w:hAnsi="仿宋" w:eastAsia="仿宋" w:cs="仿宋"/>
          <w:sz w:val="32"/>
          <w:szCs w:val="32"/>
        </w:rPr>
      </w:pPr>
      <w:r>
        <w:rPr>
          <w:rFonts w:hint="eastAsia" w:ascii="仿宋" w:hAnsi="仿宋" w:eastAsia="仿宋" w:cs="仿宋"/>
          <w:sz w:val="32"/>
          <w:szCs w:val="32"/>
        </w:rPr>
        <w:t>（二）不得参加竞价的情况</w:t>
      </w:r>
    </w:p>
    <w:p w14:paraId="3C9256C9">
      <w:pPr>
        <w:ind w:firstLine="640" w:firstLineChars="200"/>
        <w:rPr>
          <w:rFonts w:hint="eastAsia" w:ascii="仿宋" w:hAnsi="仿宋" w:eastAsia="仿宋" w:cs="仿宋"/>
          <w:sz w:val="32"/>
          <w:szCs w:val="32"/>
        </w:rPr>
      </w:pPr>
      <w:r>
        <w:rPr>
          <w:rFonts w:hint="eastAsia" w:ascii="仿宋" w:hAnsi="仿宋" w:eastAsia="仿宋" w:cs="仿宋"/>
          <w:sz w:val="32"/>
          <w:szCs w:val="32"/>
        </w:rPr>
        <w:t>未取得法律法规定经营许可，擅自从事经营范围以外业务的;使用失效、伪造、变造、被注销等无效的经营许可证件的;被中国交建所属各单位纳入黑名单的；与中国交建集团内部任意公司因运输有纠纷的；过往三年内被国家相关机构（工商、税务）处罚的；企业或企业法人被列入失信执行人、违法案件当事人、违法失信行为记录名单的；以及其他无法满足合约条款的。</w:t>
      </w:r>
    </w:p>
    <w:p w14:paraId="375C290B">
      <w:pPr>
        <w:rPr>
          <w:rFonts w:hint="eastAsia" w:ascii="仿宋" w:hAnsi="仿宋" w:eastAsia="仿宋" w:cs="仿宋"/>
          <w:sz w:val="32"/>
          <w:szCs w:val="32"/>
        </w:rPr>
      </w:pPr>
    </w:p>
    <w:p w14:paraId="411837DB">
      <w:pPr>
        <w:rPr>
          <w:rFonts w:hint="eastAsia" w:ascii="仿宋" w:hAnsi="仿宋" w:eastAsia="仿宋" w:cs="仿宋"/>
          <w:sz w:val="32"/>
          <w:szCs w:val="32"/>
        </w:rPr>
      </w:pPr>
      <w:r>
        <w:rPr>
          <w:rFonts w:hint="eastAsia" w:ascii="仿宋" w:hAnsi="仿宋" w:eastAsia="仿宋" w:cs="仿宋"/>
          <w:sz w:val="32"/>
          <w:szCs w:val="32"/>
        </w:rPr>
        <w:t>四、询价时间及定价方式</w:t>
      </w:r>
    </w:p>
    <w:p w14:paraId="59B5C6DA">
      <w:pPr>
        <w:rPr>
          <w:rFonts w:hint="eastAsia" w:ascii="仿宋" w:hAnsi="仿宋" w:eastAsia="仿宋" w:cs="仿宋"/>
          <w:sz w:val="32"/>
          <w:szCs w:val="32"/>
        </w:rPr>
      </w:pPr>
      <w:r>
        <w:rPr>
          <w:rFonts w:hint="eastAsia" w:ascii="仿宋" w:hAnsi="仿宋" w:eastAsia="仿宋" w:cs="仿宋"/>
          <w:sz w:val="32"/>
          <w:szCs w:val="32"/>
        </w:rPr>
        <w:t>（一）报名时间</w:t>
      </w:r>
    </w:p>
    <w:p w14:paraId="44A84187">
      <w:pPr>
        <w:rPr>
          <w:rFonts w:hint="eastAsia" w:ascii="仿宋" w:hAnsi="仿宋" w:eastAsia="仿宋" w:cs="仿宋"/>
          <w:sz w:val="32"/>
          <w:szCs w:val="32"/>
        </w:rPr>
      </w:pPr>
      <w:r>
        <w:rPr>
          <w:rFonts w:hint="eastAsia" w:ascii="仿宋" w:hAnsi="仿宋" w:eastAsia="仿宋" w:cs="仿宋"/>
          <w:sz w:val="32"/>
          <w:szCs w:val="32"/>
        </w:rPr>
        <w:t>2025年7月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 w:hAnsi="仿宋" w:eastAsia="仿宋" w:cs="仿宋"/>
          <w:sz w:val="32"/>
          <w:szCs w:val="32"/>
          <w:lang w:val="en-US" w:eastAsia="zh-CN"/>
        </w:rPr>
        <w:t>11</w:t>
      </w:r>
      <w:r>
        <w:rPr>
          <w:rFonts w:hint="eastAsia" w:ascii="仿宋" w:hAnsi="仿宋" w:eastAsia="仿宋" w:cs="仿宋"/>
          <w:sz w:val="32"/>
          <w:szCs w:val="32"/>
        </w:rPr>
        <w:t>时00分至2025年7月2</w:t>
      </w:r>
      <w:r>
        <w:rPr>
          <w:rFonts w:hint="eastAsia" w:ascii="仿宋" w:hAnsi="仿宋" w:eastAsia="仿宋" w:cs="仿宋"/>
          <w:sz w:val="32"/>
          <w:szCs w:val="32"/>
          <w:lang w:val="en-US" w:eastAsia="zh-CN"/>
        </w:rPr>
        <w:t>3</w:t>
      </w:r>
      <w:r>
        <w:rPr>
          <w:rFonts w:hint="eastAsia" w:ascii="仿宋" w:hAnsi="仿宋" w:eastAsia="仿宋" w:cs="仿宋"/>
          <w:sz w:val="32"/>
          <w:szCs w:val="32"/>
        </w:rPr>
        <w:t>日15时00分止；</w:t>
      </w:r>
    </w:p>
    <w:p w14:paraId="65BA130B">
      <w:pPr>
        <w:rPr>
          <w:rFonts w:hint="eastAsia" w:ascii="仿宋" w:hAnsi="仿宋" w:eastAsia="仿宋" w:cs="仿宋"/>
          <w:sz w:val="32"/>
          <w:szCs w:val="32"/>
        </w:rPr>
      </w:pPr>
      <w:r>
        <w:rPr>
          <w:rFonts w:hint="eastAsia" w:ascii="仿宋" w:hAnsi="仿宋" w:eastAsia="仿宋" w:cs="仿宋"/>
          <w:sz w:val="32"/>
          <w:szCs w:val="32"/>
        </w:rPr>
        <w:t>（二）竞价时间</w:t>
      </w:r>
    </w:p>
    <w:p w14:paraId="7CFA2BED">
      <w:pPr>
        <w:rPr>
          <w:rFonts w:hint="eastAsia" w:ascii="仿宋" w:hAnsi="仿宋" w:eastAsia="仿宋" w:cs="仿宋"/>
          <w:sz w:val="32"/>
          <w:szCs w:val="32"/>
        </w:rPr>
      </w:pPr>
      <w:r>
        <w:rPr>
          <w:rFonts w:hint="eastAsia" w:ascii="仿宋" w:hAnsi="仿宋" w:eastAsia="仿宋" w:cs="仿宋"/>
          <w:sz w:val="32"/>
          <w:szCs w:val="32"/>
        </w:rPr>
        <w:t>2025年7月2</w:t>
      </w:r>
      <w:r>
        <w:rPr>
          <w:rFonts w:hint="eastAsia" w:ascii="仿宋" w:hAnsi="仿宋" w:eastAsia="仿宋" w:cs="仿宋"/>
          <w:sz w:val="32"/>
          <w:szCs w:val="32"/>
          <w:lang w:val="en-US" w:eastAsia="zh-CN"/>
        </w:rPr>
        <w:t>3</w:t>
      </w:r>
      <w:r>
        <w:rPr>
          <w:rFonts w:hint="eastAsia" w:ascii="仿宋" w:hAnsi="仿宋" w:eastAsia="仿宋" w:cs="仿宋"/>
          <w:sz w:val="32"/>
          <w:szCs w:val="32"/>
        </w:rPr>
        <w:t>日15时00分至2025年7月2</w:t>
      </w:r>
      <w:r>
        <w:rPr>
          <w:rFonts w:hint="eastAsia" w:ascii="仿宋" w:hAnsi="仿宋" w:eastAsia="仿宋" w:cs="仿宋"/>
          <w:sz w:val="32"/>
          <w:szCs w:val="32"/>
          <w:lang w:val="en-US" w:eastAsia="zh-CN"/>
        </w:rPr>
        <w:t>3</w:t>
      </w:r>
      <w:r>
        <w:rPr>
          <w:rFonts w:hint="eastAsia" w:ascii="仿宋" w:hAnsi="仿宋" w:eastAsia="仿宋" w:cs="仿宋"/>
          <w:sz w:val="32"/>
          <w:szCs w:val="32"/>
        </w:rPr>
        <w:t>日15时40分。</w:t>
      </w:r>
    </w:p>
    <w:p w14:paraId="021AF466">
      <w:pPr>
        <w:rPr>
          <w:rFonts w:hint="eastAsia" w:ascii="仿宋" w:hAnsi="仿宋" w:eastAsia="仿宋" w:cs="仿宋"/>
          <w:sz w:val="32"/>
          <w:szCs w:val="32"/>
        </w:rPr>
      </w:pPr>
      <w:r>
        <w:rPr>
          <w:rFonts w:hint="eastAsia" w:ascii="仿宋" w:hAnsi="仿宋" w:eastAsia="仿宋" w:cs="仿宋"/>
          <w:sz w:val="32"/>
          <w:szCs w:val="32"/>
        </w:rPr>
        <w:t>（三）竞价方式</w:t>
      </w:r>
    </w:p>
    <w:p w14:paraId="015B19A2">
      <w:pPr>
        <w:rPr>
          <w:rFonts w:hint="eastAsia" w:ascii="仿宋" w:hAnsi="仿宋" w:eastAsia="仿宋" w:cs="仿宋"/>
          <w:sz w:val="32"/>
          <w:szCs w:val="32"/>
        </w:rPr>
      </w:pPr>
      <w:r>
        <w:rPr>
          <w:rFonts w:hint="eastAsia" w:ascii="仿宋" w:hAnsi="仿宋" w:eastAsia="仿宋" w:cs="仿宋"/>
          <w:sz w:val="32"/>
          <w:szCs w:val="32"/>
        </w:rPr>
        <w:t>供应商须通过中国交建物资采购管理系统-供应商门户ec.ccccltd.cn，竞拍平台进行报名竞价</w:t>
      </w:r>
    </w:p>
    <w:p w14:paraId="6F398FCB">
      <w:pPr>
        <w:numPr>
          <w:ilvl w:val="0"/>
          <w:numId w:val="1"/>
        </w:numPr>
        <w:rPr>
          <w:rFonts w:hint="eastAsia" w:ascii="仿宋" w:hAnsi="仿宋" w:eastAsia="仿宋" w:cs="仿宋"/>
          <w:sz w:val="32"/>
          <w:szCs w:val="32"/>
        </w:rPr>
      </w:pPr>
      <w:r>
        <w:rPr>
          <w:rFonts w:hint="eastAsia" w:ascii="仿宋" w:hAnsi="仿宋" w:eastAsia="仿宋" w:cs="仿宋"/>
          <w:sz w:val="32"/>
          <w:szCs w:val="32"/>
        </w:rPr>
        <w:t>竞拍轮数：3轮</w:t>
      </w:r>
    </w:p>
    <w:p w14:paraId="744136C3">
      <w:pPr>
        <w:rPr>
          <w:rFonts w:hint="eastAsia" w:ascii="仿宋" w:hAnsi="仿宋" w:eastAsia="仿宋" w:cs="仿宋"/>
          <w:sz w:val="32"/>
          <w:szCs w:val="32"/>
        </w:rPr>
      </w:pPr>
    </w:p>
    <w:p w14:paraId="1692F2CB">
      <w:pPr>
        <w:jc w:val="left"/>
        <w:rPr>
          <w:rFonts w:hint="eastAsia" w:ascii="仿宋" w:hAnsi="仿宋" w:eastAsia="仿宋" w:cs="仿宋"/>
          <w:sz w:val="32"/>
          <w:szCs w:val="32"/>
        </w:rPr>
      </w:pPr>
      <w:r>
        <w:rPr>
          <w:rFonts w:hint="eastAsia" w:ascii="仿宋" w:hAnsi="仿宋" w:eastAsia="仿宋" w:cs="仿宋"/>
          <w:sz w:val="32"/>
          <w:szCs w:val="32"/>
        </w:rPr>
        <w:t>五、定价及支付</w:t>
      </w:r>
    </w:p>
    <w:p w14:paraId="696FB0B7">
      <w:pPr>
        <w:rPr>
          <w:rFonts w:hint="eastAsia" w:ascii="仿宋" w:hAnsi="仿宋" w:eastAsia="仿宋" w:cs="仿宋"/>
          <w:sz w:val="32"/>
          <w:szCs w:val="32"/>
        </w:rPr>
      </w:pPr>
      <w:r>
        <w:rPr>
          <w:rFonts w:hint="eastAsia" w:ascii="仿宋" w:hAnsi="仿宋" w:eastAsia="仿宋" w:cs="仿宋"/>
          <w:sz w:val="32"/>
          <w:szCs w:val="32"/>
        </w:rPr>
        <w:t>（一）定价：按照最终中标单位报价单中单价*实际运输数量+保险费用定价，除保险费不含任何开口项</w:t>
      </w:r>
    </w:p>
    <w:p w14:paraId="55530266">
      <w:pPr>
        <w:rPr>
          <w:rFonts w:hint="eastAsia" w:ascii="仿宋" w:hAnsi="仿宋" w:eastAsia="仿宋" w:cs="仿宋"/>
          <w:sz w:val="32"/>
          <w:szCs w:val="32"/>
        </w:rPr>
      </w:pPr>
      <w:r>
        <w:rPr>
          <w:rFonts w:hint="eastAsia" w:ascii="仿宋" w:hAnsi="仿宋" w:eastAsia="仿宋" w:cs="仿宋"/>
          <w:sz w:val="32"/>
          <w:szCs w:val="32"/>
        </w:rPr>
        <w:t>（二）结算：货到目的地结算</w:t>
      </w:r>
    </w:p>
    <w:p w14:paraId="3D7DBE9E">
      <w:pPr>
        <w:rPr>
          <w:rFonts w:hint="eastAsia" w:ascii="宋体" w:hAnsi="宋体" w:eastAsia="宋体"/>
          <w:sz w:val="28"/>
          <w:szCs w:val="28"/>
        </w:rPr>
      </w:pPr>
      <w:r>
        <w:rPr>
          <w:rFonts w:hint="eastAsia" w:ascii="仿宋" w:hAnsi="仿宋" w:eastAsia="仿宋" w:cs="仿宋"/>
          <w:sz w:val="32"/>
          <w:szCs w:val="32"/>
        </w:rPr>
        <w:t>（三）支付：全部货物运输至黑角完成卸船后，物流费用完成结算，招标方收到全额合法增值税发票后，30个工作日内完成支付。</w:t>
      </w:r>
    </w:p>
    <w:p w14:paraId="327F13A1">
      <w:pPr>
        <w:rPr>
          <w:rFonts w:hint="eastAsia" w:ascii="仿宋" w:hAnsi="仿宋" w:eastAsia="仿宋" w:cs="仿宋"/>
          <w:sz w:val="32"/>
          <w:szCs w:val="32"/>
        </w:rPr>
      </w:pPr>
      <w:r>
        <w:rPr>
          <w:rFonts w:hint="eastAsia" w:ascii="仿宋" w:hAnsi="仿宋" w:eastAsia="仿宋" w:cs="仿宋"/>
          <w:sz w:val="32"/>
          <w:szCs w:val="32"/>
        </w:rPr>
        <w:t>六、评标原则</w:t>
      </w:r>
    </w:p>
    <w:p w14:paraId="479B8E9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合理最低价中标。评标小组对满足询价要求的报价，按照经评审的报价由低到高的顺序推荐 </w:t>
      </w:r>
      <w:r>
        <w:rPr>
          <w:rFonts w:hint="eastAsia" w:ascii="仿宋" w:hAnsi="仿宋" w:eastAsia="仿宋" w:cs="仿宋"/>
          <w:sz w:val="32"/>
          <w:szCs w:val="32"/>
          <w:u w:val="single"/>
        </w:rPr>
        <w:t>1</w:t>
      </w:r>
      <w:r>
        <w:rPr>
          <w:rFonts w:hint="eastAsia" w:ascii="仿宋" w:hAnsi="仿宋" w:eastAsia="仿宋" w:cs="仿宋"/>
          <w:sz w:val="32"/>
          <w:szCs w:val="32"/>
        </w:rPr>
        <w:t>名 中标候选人，但低于成本价的或超过招标人可以接受价格的除外。经评审的投标价相等时，最短交货期小的优先。中标单位如在后期因供货原因无法履约的，我公司将无条件与其解除合约关系，并将不履约单位名单公示，自公示期起24个月内不得参与物资公司组织的各种形式竞标。</w:t>
      </w:r>
    </w:p>
    <w:p w14:paraId="3B3433ED">
      <w:pPr>
        <w:ind w:firstLine="640" w:firstLineChars="200"/>
        <w:rPr>
          <w:rFonts w:hint="eastAsia" w:ascii="仿宋" w:hAnsi="仿宋" w:eastAsia="仿宋" w:cs="仿宋"/>
          <w:sz w:val="32"/>
          <w:szCs w:val="32"/>
        </w:rPr>
      </w:pPr>
      <w:r>
        <w:rPr>
          <w:rFonts w:hint="eastAsia" w:ascii="仿宋" w:hAnsi="仿宋" w:eastAsia="仿宋" w:cs="仿宋"/>
          <w:sz w:val="32"/>
          <w:szCs w:val="32"/>
        </w:rPr>
        <w:t>如采购子平台系统当中总金额与报价单位上传按照需求明细报价总金额不一致的情况，评标以按照需求明细报价上传的总金额为准。</w:t>
      </w:r>
    </w:p>
    <w:p w14:paraId="5D3EC06D">
      <w:pPr>
        <w:ind w:firstLine="640" w:firstLineChars="200"/>
        <w:rPr>
          <w:rFonts w:hint="eastAsia" w:ascii="仿宋" w:hAnsi="仿宋" w:eastAsia="仿宋" w:cs="仿宋"/>
          <w:sz w:val="32"/>
          <w:szCs w:val="32"/>
        </w:rPr>
      </w:pPr>
      <w:r>
        <w:rPr>
          <w:rFonts w:hint="eastAsia" w:ascii="仿宋" w:hAnsi="仿宋" w:eastAsia="仿宋" w:cs="仿宋"/>
          <w:sz w:val="32"/>
          <w:szCs w:val="32"/>
        </w:rPr>
        <w:t>供应商应在竞价时间结束后一个工作日内将符合规范的报价单（见附件二）盖章后发至招标人邮箱liming108@ccccltd.cn，</w:t>
      </w:r>
      <w:r>
        <w:fldChar w:fldCharType="begin"/>
      </w:r>
      <w:r>
        <w:instrText xml:space="preserve"> HYPERLINK "mailto:yangjiuzhou@ccccltd.cn" </w:instrText>
      </w:r>
      <w:r>
        <w:fldChar w:fldCharType="separate"/>
      </w:r>
      <w:r>
        <w:rPr>
          <w:rFonts w:hint="eastAsia" w:ascii="仿宋" w:hAnsi="仿宋" w:eastAsia="仿宋" w:cs="仿宋"/>
          <w:sz w:val="32"/>
          <w:szCs w:val="32"/>
        </w:rPr>
        <w:t>yangjiuzhou@ccccltd.cn</w:t>
      </w:r>
      <w:r>
        <w:rPr>
          <w:rFonts w:hint="eastAsia" w:ascii="仿宋" w:hAnsi="仿宋" w:eastAsia="仿宋" w:cs="仿宋"/>
          <w:sz w:val="32"/>
          <w:szCs w:val="32"/>
        </w:rPr>
        <w:fldChar w:fldCharType="end"/>
      </w:r>
      <w:r>
        <w:rPr>
          <w:rFonts w:hint="eastAsia" w:ascii="仿宋" w:hAnsi="仿宋" w:eastAsia="仿宋" w:cs="仿宋"/>
          <w:sz w:val="32"/>
          <w:szCs w:val="32"/>
        </w:rPr>
        <w:t>过期未发送视为不遵守竞价定标原则，若发生此类事件将公式该单位，自公示期起24个月内不得参与物资公司组织的各种形式竞标。</w:t>
      </w:r>
    </w:p>
    <w:p w14:paraId="24AFBA7D">
      <w:pPr>
        <w:ind w:firstLine="640" w:firstLineChars="200"/>
        <w:rPr>
          <w:rFonts w:hint="eastAsia" w:ascii="仿宋" w:hAnsi="仿宋" w:eastAsia="仿宋" w:cs="仿宋"/>
          <w:sz w:val="32"/>
          <w:szCs w:val="32"/>
        </w:rPr>
      </w:pPr>
    </w:p>
    <w:p w14:paraId="4F3F56E8">
      <w:pPr>
        <w:numPr>
          <w:ilvl w:val="0"/>
          <w:numId w:val="2"/>
        </w:numPr>
        <w:rPr>
          <w:rFonts w:hint="eastAsia" w:ascii="仿宋" w:hAnsi="仿宋" w:eastAsia="仿宋" w:cs="仿宋"/>
          <w:sz w:val="32"/>
          <w:szCs w:val="32"/>
        </w:rPr>
      </w:pPr>
      <w:r>
        <w:rPr>
          <w:rFonts w:hint="eastAsia" w:ascii="仿宋" w:hAnsi="仿宋" w:eastAsia="仿宋" w:cs="仿宋"/>
          <w:sz w:val="32"/>
          <w:szCs w:val="32"/>
        </w:rPr>
        <w:t>其他事项</w:t>
      </w:r>
    </w:p>
    <w:p w14:paraId="38192F87">
      <w:pPr>
        <w:rPr>
          <w:rFonts w:hint="eastAsia" w:ascii="仿宋" w:hAnsi="仿宋" w:eastAsia="仿宋" w:cs="仿宋"/>
          <w:sz w:val="32"/>
          <w:szCs w:val="32"/>
        </w:rPr>
      </w:pPr>
      <w:r>
        <w:rPr>
          <w:rFonts w:hint="eastAsia" w:ascii="仿宋" w:hAnsi="仿宋" w:eastAsia="仿宋" w:cs="仿宋"/>
          <w:sz w:val="32"/>
          <w:szCs w:val="32"/>
        </w:rPr>
        <w:t>招标方现根据项目需求对履约各阶段提出如下要求：</w:t>
      </w:r>
    </w:p>
    <w:p w14:paraId="1CC904E9">
      <w:pPr>
        <w:rPr>
          <w:rFonts w:hint="eastAsia"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报价要求: 运输至</w:t>
      </w:r>
      <w:r>
        <w:rPr>
          <w:rFonts w:hint="eastAsia" w:ascii="仿宋" w:hAnsi="仿宋" w:eastAsia="仿宋" w:cs="仿宋"/>
          <w:sz w:val="32"/>
          <w:szCs w:val="32"/>
        </w:rPr>
        <w:t>刚果布黑角</w:t>
      </w:r>
      <w:r>
        <w:rPr>
          <w:rFonts w:ascii="仿宋" w:hAnsi="仿宋" w:eastAsia="仿宋" w:cs="仿宋"/>
          <w:sz w:val="32"/>
          <w:szCs w:val="32"/>
        </w:rPr>
        <w:t>过程中全程中的</w:t>
      </w:r>
      <w:r>
        <w:rPr>
          <w:rFonts w:hint="eastAsia" w:ascii="仿宋" w:hAnsi="仿宋" w:eastAsia="仿宋" w:cs="仿宋"/>
          <w:sz w:val="32"/>
          <w:szCs w:val="32"/>
        </w:rPr>
        <w:t>一切费用，包含安哥拉清关所需CNCA文件制作费用、原产地证制作费</w:t>
      </w:r>
      <w:r>
        <w:rPr>
          <w:rFonts w:ascii="仿宋" w:hAnsi="仿宋" w:eastAsia="仿宋" w:cs="仿宋"/>
          <w:sz w:val="32"/>
          <w:szCs w:val="32"/>
        </w:rPr>
        <w:t>；合同除货物保险费用不包含任何开口项。</w:t>
      </w:r>
    </w:p>
    <w:p w14:paraId="1DFC6794">
      <w:pPr>
        <w:rPr>
          <w:rFonts w:hint="eastAsia"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国内交货：货物在</w:t>
      </w:r>
      <w:r>
        <w:rPr>
          <w:rFonts w:hint="eastAsia" w:ascii="仿宋" w:hAnsi="仿宋" w:eastAsia="仿宋" w:cs="仿宋"/>
          <w:sz w:val="32"/>
          <w:szCs w:val="32"/>
        </w:rPr>
        <w:t>国内主要港口</w:t>
      </w:r>
      <w:r>
        <w:rPr>
          <w:rFonts w:ascii="仿宋" w:hAnsi="仿宋" w:eastAsia="仿宋" w:cs="仿宋"/>
          <w:sz w:val="32"/>
          <w:szCs w:val="32"/>
        </w:rPr>
        <w:t>车板交货，投标人需派</w:t>
      </w:r>
      <w:r>
        <w:rPr>
          <w:rFonts w:hint="eastAsia" w:ascii="仿宋" w:hAnsi="仿宋" w:eastAsia="仿宋" w:cs="仿宋"/>
          <w:sz w:val="32"/>
          <w:szCs w:val="32"/>
        </w:rPr>
        <w:t>人</w:t>
      </w:r>
      <w:r>
        <w:rPr>
          <w:rFonts w:ascii="仿宋" w:hAnsi="仿宋" w:eastAsia="仿宋" w:cs="仿宋"/>
          <w:sz w:val="32"/>
          <w:szCs w:val="32"/>
        </w:rPr>
        <w:t>员24小时在港口进行检查，没有提出异议则为接受</w:t>
      </w:r>
      <w:r>
        <w:rPr>
          <w:rFonts w:hint="eastAsia" w:ascii="仿宋" w:hAnsi="仿宋" w:eastAsia="仿宋" w:cs="仿宋"/>
          <w:sz w:val="32"/>
          <w:szCs w:val="32"/>
        </w:rPr>
        <w:t>货物</w:t>
      </w:r>
      <w:r>
        <w:rPr>
          <w:rFonts w:ascii="仿宋" w:hAnsi="仿宋" w:eastAsia="仿宋" w:cs="仿宋"/>
          <w:sz w:val="32"/>
          <w:szCs w:val="32"/>
        </w:rPr>
        <w:t>本身及包装无质量问题。若有问题，及时向招标人反馈。</w:t>
      </w:r>
    </w:p>
    <w:p w14:paraId="237954CE">
      <w:pPr>
        <w:rPr>
          <w:rFonts w:hint="eastAsia"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保险：需要投保一切险，战争险。投标人代理需方对所运输货物运输至目的</w:t>
      </w:r>
      <w:r>
        <w:rPr>
          <w:rFonts w:hint="eastAsia" w:ascii="仿宋" w:hAnsi="仿宋" w:eastAsia="仿宋" w:cs="仿宋"/>
          <w:sz w:val="32"/>
          <w:szCs w:val="32"/>
        </w:rPr>
        <w:t>港</w:t>
      </w:r>
      <w:r>
        <w:rPr>
          <w:rFonts w:ascii="仿宋" w:hAnsi="仿宋" w:eastAsia="仿宋" w:cs="仿宋"/>
          <w:sz w:val="32"/>
          <w:szCs w:val="32"/>
        </w:rPr>
        <w:t>保险投保（保险费率按照费率报价在最终电子盖章版报价单中）。</w:t>
      </w:r>
    </w:p>
    <w:p w14:paraId="01CA1D74">
      <w:pPr>
        <w:ind w:firstLine="640" w:firstLineChars="200"/>
        <w:rPr>
          <w:rFonts w:hint="eastAsia" w:ascii="仿宋" w:hAnsi="仿宋" w:eastAsia="仿宋" w:cs="仿宋"/>
          <w:sz w:val="32"/>
          <w:szCs w:val="32"/>
        </w:rPr>
      </w:pPr>
      <w:r>
        <w:rPr>
          <w:rFonts w:hint="eastAsia" w:ascii="仿宋" w:hAnsi="仿宋" w:eastAsia="仿宋" w:cs="仿宋"/>
          <w:sz w:val="32"/>
          <w:szCs w:val="32"/>
        </w:rPr>
        <w:t>供应商须按照要求时间将货物运至指定区域，运输期间货物如发生丢失、破损、变形或是货物在运输途中发生颠簸和碰撞所造成损失均由供应商自行承担。</w:t>
      </w:r>
    </w:p>
    <w:p w14:paraId="4962CA70">
      <w:pPr>
        <w:ind w:firstLine="640" w:firstLineChars="200"/>
        <w:rPr>
          <w:rFonts w:hint="eastAsia" w:ascii="仿宋" w:hAnsi="仿宋" w:eastAsia="仿宋" w:cs="仿宋"/>
          <w:sz w:val="32"/>
          <w:szCs w:val="32"/>
        </w:rPr>
      </w:pPr>
      <w:r>
        <w:rPr>
          <w:rFonts w:hint="eastAsia" w:ascii="仿宋" w:hAnsi="仿宋" w:eastAsia="仿宋" w:cs="仿宋"/>
          <w:sz w:val="32"/>
          <w:szCs w:val="32"/>
        </w:rPr>
        <w:t>需方支付货款前，供方应向需方提供合法合规的发票，并按合同约定内容和本期实际供货结算情况，准确填写发票项目；若供方未向需方提供合法合规的增值税专用发票，需方有权拒绝支付结算货款。</w:t>
      </w:r>
    </w:p>
    <w:p w14:paraId="679F4ECF">
      <w:pPr>
        <w:ind w:firstLine="640" w:firstLineChars="200"/>
        <w:rPr>
          <w:rFonts w:hint="eastAsia" w:ascii="仿宋" w:hAnsi="仿宋" w:eastAsia="仿宋" w:cs="仿宋"/>
          <w:sz w:val="32"/>
          <w:szCs w:val="32"/>
        </w:rPr>
      </w:pPr>
      <w:r>
        <w:rPr>
          <w:rFonts w:hint="eastAsia" w:ascii="仿宋" w:hAnsi="仿宋" w:eastAsia="仿宋" w:cs="仿宋"/>
          <w:sz w:val="32"/>
          <w:szCs w:val="32"/>
        </w:rPr>
        <w:t>货物错运到达地或错交收货人，由供应商无偿运抵原定地点并交给原定收货人，由此造成的一切损失由供应商承担。若因未按照要求填报、申请各类文件或出现错误，供应商应无偿更改提供正确的文件，若无法提供，为确保顺力清关而由此造成的一切罚款和费用由供应商承担。</w:t>
      </w:r>
    </w:p>
    <w:p w14:paraId="7FF105BB">
      <w:pPr>
        <w:ind w:firstLine="640" w:firstLineChars="200"/>
        <w:rPr>
          <w:rFonts w:hint="eastAsia" w:ascii="仿宋" w:hAnsi="仿宋" w:eastAsia="仿宋" w:cs="仿宋"/>
          <w:sz w:val="32"/>
          <w:szCs w:val="32"/>
        </w:rPr>
      </w:pPr>
      <w:r>
        <w:rPr>
          <w:rFonts w:hint="eastAsia" w:ascii="仿宋" w:hAnsi="仿宋" w:eastAsia="仿宋" w:cs="仿宋"/>
          <w:sz w:val="32"/>
          <w:szCs w:val="32"/>
        </w:rPr>
        <w:t>若发生违反、或延迟交付各类文件、运输物资事件发生，我司将有权根据招标要求追究供应商责任，给予罚款等惩罚，视情况中止合同。并将公式该单位，自公示期起24个月内不得参与物资公司组织的各种形式竞标。视情况上报中交集团供应链管理部降低其供应商等级或暂停与该供应商合作。</w:t>
      </w:r>
    </w:p>
    <w:p w14:paraId="3FC273E3">
      <w:pPr>
        <w:ind w:firstLine="640" w:firstLineChars="200"/>
        <w:rPr>
          <w:rFonts w:hint="eastAsia" w:ascii="仿宋" w:hAnsi="仿宋" w:eastAsia="仿宋" w:cs="仿宋"/>
          <w:sz w:val="32"/>
          <w:szCs w:val="32"/>
        </w:rPr>
      </w:pPr>
      <w:r>
        <w:rPr>
          <w:rFonts w:hint="eastAsia" w:ascii="仿宋" w:hAnsi="仿宋" w:eastAsia="仿宋" w:cs="仿宋"/>
          <w:sz w:val="32"/>
          <w:szCs w:val="32"/>
        </w:rPr>
        <w:t>我公司非常欢迎各单位积极踊跃参加询价并承揽更多的物流业务。请各单位根据服务项目类型，结合本公司在物贸领域的综合保障能力，制定合理的有竞争优势的价格和资源保供方案参加询价，并承诺中标后严格按照合同履约，如出现中标未履约、服务品质不满足相关要求，公司将采取有力举措保护核心利益不受损失。同时，公司建立健全服务监督机制，畅通沟通交流渠道，公布公开24小时的监督服务电话，欢迎各单位反馈和提供建设性的意见和建议。</w:t>
      </w:r>
    </w:p>
    <w:p w14:paraId="21725B26">
      <w:pPr>
        <w:rPr>
          <w:rFonts w:hint="eastAsia" w:ascii="仿宋" w:hAnsi="仿宋" w:eastAsia="仿宋" w:cs="仿宋"/>
          <w:sz w:val="32"/>
          <w:szCs w:val="32"/>
        </w:rPr>
      </w:pPr>
      <w:r>
        <w:rPr>
          <w:rFonts w:hint="eastAsia" w:ascii="仿宋" w:hAnsi="仿宋" w:eastAsia="仿宋" w:cs="仿宋"/>
          <w:sz w:val="32"/>
          <w:szCs w:val="32"/>
        </w:rPr>
        <w:t>八、联系方式</w:t>
      </w:r>
    </w:p>
    <w:p w14:paraId="673C4D3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业务联系人及电话：15321335223       </w:t>
      </w:r>
    </w:p>
    <w:p w14:paraId="608FA19B">
      <w:pPr>
        <w:ind w:firstLine="640" w:firstLineChars="200"/>
        <w:rPr>
          <w:rFonts w:hint="eastAsia" w:ascii="仿宋" w:hAnsi="仿宋" w:eastAsia="仿宋" w:cs="仿宋"/>
          <w:sz w:val="32"/>
          <w:szCs w:val="32"/>
        </w:rPr>
      </w:pPr>
      <w:r>
        <w:rPr>
          <w:rFonts w:hint="eastAsia" w:ascii="仿宋" w:hAnsi="仿宋" w:eastAsia="仿宋" w:cs="仿宋"/>
          <w:sz w:val="32"/>
          <w:szCs w:val="32"/>
        </w:rPr>
        <w:t>公司总部监督服务电话：18611863359</w:t>
      </w:r>
    </w:p>
    <w:p w14:paraId="5CA3224C">
      <w:pPr>
        <w:rPr>
          <w:rFonts w:hint="eastAsia" w:ascii="仿宋" w:hAnsi="仿宋" w:eastAsia="仿宋" w:cs="仿宋"/>
          <w:sz w:val="32"/>
          <w:szCs w:val="32"/>
        </w:rPr>
      </w:pPr>
      <w:r>
        <w:rPr>
          <w:rFonts w:hint="eastAsia"/>
        </w:rPr>
        <w:t xml:space="preserve">                                  </w:t>
      </w:r>
      <w:r>
        <w:rPr>
          <w:rFonts w:hint="eastAsia" w:ascii="仿宋" w:hAnsi="仿宋" w:eastAsia="仿宋" w:cs="仿宋"/>
          <w:sz w:val="32"/>
          <w:szCs w:val="32"/>
        </w:rPr>
        <w:t xml:space="preserve">         中国交通物资有限公司</w:t>
      </w:r>
    </w:p>
    <w:p w14:paraId="0EF94634">
      <w:pPr>
        <w:rPr>
          <w:rFonts w:hint="eastAsia" w:ascii="仿宋" w:hAnsi="仿宋" w:eastAsia="仿宋" w:cs="仿宋"/>
          <w:sz w:val="32"/>
          <w:szCs w:val="32"/>
        </w:rPr>
      </w:pPr>
      <w:r>
        <w:rPr>
          <w:rFonts w:hint="eastAsia" w:ascii="仿宋" w:hAnsi="仿宋" w:eastAsia="仿宋" w:cs="仿宋"/>
          <w:sz w:val="32"/>
          <w:szCs w:val="32"/>
        </w:rPr>
        <w:t xml:space="preserve">                                     2025年7月</w:t>
      </w:r>
      <w:r>
        <w:rPr>
          <w:rFonts w:hint="eastAsia" w:ascii="仿宋" w:hAnsi="仿宋" w:eastAsia="仿宋" w:cs="仿宋"/>
          <w:sz w:val="32"/>
          <w:szCs w:val="32"/>
          <w:lang w:val="en-US" w:eastAsia="zh-CN"/>
        </w:rPr>
        <w:t>21</w:t>
      </w:r>
      <w:bookmarkStart w:id="1" w:name="_GoBack"/>
      <w:bookmarkEnd w:id="1"/>
      <w:r>
        <w:rPr>
          <w:rFonts w:hint="eastAsia" w:ascii="仿宋" w:hAnsi="仿宋" w:eastAsia="仿宋" w:cs="仿宋"/>
          <w:sz w:val="32"/>
          <w:szCs w:val="32"/>
        </w:rPr>
        <w:t>日</w:t>
      </w:r>
    </w:p>
    <w:p w14:paraId="4D2764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AE59C"/>
    <w:multiLevelType w:val="singleLevel"/>
    <w:tmpl w:val="847AE59C"/>
    <w:lvl w:ilvl="0" w:tentative="0">
      <w:start w:val="7"/>
      <w:numFmt w:val="chineseCounting"/>
      <w:suff w:val="nothing"/>
      <w:lvlText w:val="%1、"/>
      <w:lvlJc w:val="left"/>
      <w:rPr>
        <w:rFonts w:hint="eastAsia"/>
      </w:rPr>
    </w:lvl>
  </w:abstractNum>
  <w:abstractNum w:abstractNumId="1">
    <w:nsid w:val="3ECB86B1"/>
    <w:multiLevelType w:val="singleLevel"/>
    <w:tmpl w:val="3ECB86B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218A3EAC"/>
    <w:rsid w:val="000830DC"/>
    <w:rsid w:val="00152404"/>
    <w:rsid w:val="0024405E"/>
    <w:rsid w:val="004A422F"/>
    <w:rsid w:val="00533A55"/>
    <w:rsid w:val="005577D1"/>
    <w:rsid w:val="005E0D89"/>
    <w:rsid w:val="007A5F31"/>
    <w:rsid w:val="008052D1"/>
    <w:rsid w:val="00A23D6C"/>
    <w:rsid w:val="00B53978"/>
    <w:rsid w:val="00C12D06"/>
    <w:rsid w:val="00C51DF8"/>
    <w:rsid w:val="00C8024C"/>
    <w:rsid w:val="00CF52F1"/>
    <w:rsid w:val="00D04CF0"/>
    <w:rsid w:val="00D30B5F"/>
    <w:rsid w:val="00EC20B3"/>
    <w:rsid w:val="025F5BE8"/>
    <w:rsid w:val="06DA3C91"/>
    <w:rsid w:val="06F77E09"/>
    <w:rsid w:val="078566C6"/>
    <w:rsid w:val="179E498D"/>
    <w:rsid w:val="18805348"/>
    <w:rsid w:val="1C2711CC"/>
    <w:rsid w:val="218A3EAC"/>
    <w:rsid w:val="2B75599B"/>
    <w:rsid w:val="2F0F3B09"/>
    <w:rsid w:val="2F1228D8"/>
    <w:rsid w:val="33797E37"/>
    <w:rsid w:val="36C062C3"/>
    <w:rsid w:val="36CE732F"/>
    <w:rsid w:val="409819ED"/>
    <w:rsid w:val="429058BD"/>
    <w:rsid w:val="44D31B7F"/>
    <w:rsid w:val="455C148D"/>
    <w:rsid w:val="4831261D"/>
    <w:rsid w:val="48C41B7D"/>
    <w:rsid w:val="56E42F2B"/>
    <w:rsid w:val="57854022"/>
    <w:rsid w:val="5938086C"/>
    <w:rsid w:val="5D4D76C7"/>
    <w:rsid w:val="5F82570D"/>
    <w:rsid w:val="60ED6B3F"/>
    <w:rsid w:val="6D735D72"/>
    <w:rsid w:val="6E533D98"/>
    <w:rsid w:val="73DA7507"/>
    <w:rsid w:val="7EE0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7"/>
    <w:uiPriority w:val="0"/>
    <w:pPr>
      <w:tabs>
        <w:tab w:val="center" w:pos="4153"/>
        <w:tab w:val="right" w:pos="8306"/>
      </w:tabs>
      <w:snapToGrid w:val="0"/>
      <w:jc w:val="left"/>
    </w:pPr>
    <w:rPr>
      <w:sz w:val="18"/>
      <w:szCs w:val="18"/>
    </w:rPr>
  </w:style>
  <w:style w:type="paragraph" w:styleId="3">
    <w:name w:val="header"/>
    <w:basedOn w:val="1"/>
    <w:link w:val="16"/>
    <w:uiPriority w:val="0"/>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26E5" w:themeColor="hyperlink"/>
      <w:u w:val="single"/>
      <w14:textFill>
        <w14:solidFill>
          <w14:schemeClr w14:val="hlink"/>
        </w14:solidFill>
      </w14:textFill>
    </w:rPr>
  </w:style>
  <w:style w:type="character" w:customStyle="1" w:styleId="8">
    <w:name w:val="font131"/>
    <w:basedOn w:val="6"/>
    <w:qFormat/>
    <w:uiPriority w:val="0"/>
    <w:rPr>
      <w:rFonts w:hint="eastAsia" w:ascii="宋体" w:hAnsi="宋体" w:eastAsia="宋体" w:cs="宋体"/>
      <w:b/>
      <w:bCs/>
      <w:color w:val="000000"/>
      <w:sz w:val="20"/>
      <w:szCs w:val="20"/>
      <w:u w:val="none"/>
    </w:rPr>
  </w:style>
  <w:style w:type="character" w:customStyle="1" w:styleId="9">
    <w:name w:val="font21"/>
    <w:basedOn w:val="6"/>
    <w:qFormat/>
    <w:uiPriority w:val="0"/>
    <w:rPr>
      <w:rFonts w:hint="default" w:ascii="Times New Roman" w:hAnsi="Times New Roman" w:cs="Times New Roman"/>
      <w:b/>
      <w:bCs/>
      <w:color w:val="000000"/>
      <w:sz w:val="20"/>
      <w:szCs w:val="20"/>
      <w:u w:val="none"/>
    </w:rPr>
  </w:style>
  <w:style w:type="character" w:customStyle="1" w:styleId="10">
    <w:name w:val="font41"/>
    <w:basedOn w:val="6"/>
    <w:qFormat/>
    <w:uiPriority w:val="0"/>
    <w:rPr>
      <w:rFonts w:hint="eastAsia" w:ascii="宋体" w:hAnsi="宋体" w:eastAsia="宋体" w:cs="宋体"/>
      <w:b/>
      <w:bCs/>
      <w:color w:val="000000"/>
      <w:sz w:val="20"/>
      <w:szCs w:val="20"/>
      <w:u w:val="none"/>
    </w:rPr>
  </w:style>
  <w:style w:type="character" w:customStyle="1" w:styleId="11">
    <w:name w:val="font141"/>
    <w:basedOn w:val="6"/>
    <w:qFormat/>
    <w:uiPriority w:val="0"/>
    <w:rPr>
      <w:rFonts w:hint="default" w:ascii="Times New Roman" w:hAnsi="Times New Roman" w:cs="Times New Roman"/>
      <w:b/>
      <w:bCs/>
      <w:color w:val="000000"/>
      <w:sz w:val="20"/>
      <w:szCs w:val="20"/>
      <w:u w:val="none"/>
    </w:rPr>
  </w:style>
  <w:style w:type="character" w:customStyle="1" w:styleId="12">
    <w:name w:val="font151"/>
    <w:basedOn w:val="6"/>
    <w:qFormat/>
    <w:uiPriority w:val="0"/>
    <w:rPr>
      <w:rFonts w:hint="default" w:ascii="Times New Roman" w:hAnsi="Times New Roman" w:cs="Times New Roman"/>
      <w:b/>
      <w:bCs/>
      <w:color w:val="000000"/>
      <w:sz w:val="20"/>
      <w:szCs w:val="20"/>
      <w:u w:val="none"/>
      <w:vertAlign w:val="superscript"/>
    </w:rPr>
  </w:style>
  <w:style w:type="character" w:customStyle="1" w:styleId="13">
    <w:name w:val="font71"/>
    <w:basedOn w:val="6"/>
    <w:qFormat/>
    <w:uiPriority w:val="0"/>
    <w:rPr>
      <w:rFonts w:hint="default" w:ascii="Arial" w:hAnsi="Arial" w:cs="Arial"/>
      <w:color w:val="000000"/>
      <w:sz w:val="20"/>
      <w:szCs w:val="20"/>
      <w:u w:val="none"/>
    </w:rPr>
  </w:style>
  <w:style w:type="character" w:customStyle="1" w:styleId="14">
    <w:name w:val="font81"/>
    <w:basedOn w:val="6"/>
    <w:qFormat/>
    <w:uiPriority w:val="0"/>
    <w:rPr>
      <w:rFonts w:hint="eastAsia" w:ascii="宋体" w:hAnsi="宋体" w:eastAsia="宋体" w:cs="宋体"/>
      <w:color w:val="000000"/>
      <w:sz w:val="20"/>
      <w:szCs w:val="20"/>
      <w:u w:val="none"/>
    </w:rPr>
  </w:style>
  <w:style w:type="paragraph" w:styleId="15">
    <w:name w:val="List Paragraph"/>
    <w:basedOn w:val="1"/>
    <w:qFormat/>
    <w:uiPriority w:val="34"/>
    <w:pPr>
      <w:ind w:firstLine="420" w:firstLineChars="200"/>
    </w:pPr>
  </w:style>
  <w:style w:type="character" w:customStyle="1" w:styleId="16">
    <w:name w:val="页眉 字符"/>
    <w:basedOn w:val="6"/>
    <w:link w:val="3"/>
    <w:uiPriority w:val="0"/>
    <w:rPr>
      <w:rFonts w:asciiTheme="minorHAnsi" w:hAnsiTheme="minorHAnsi" w:eastAsiaTheme="minorEastAsia" w:cstheme="minorBidi"/>
      <w:kern w:val="2"/>
      <w:sz w:val="18"/>
      <w:szCs w:val="18"/>
    </w:rPr>
  </w:style>
  <w:style w:type="character" w:customStyle="1" w:styleId="17">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2434</Words>
  <Characters>2556</Characters>
  <Lines>70</Lines>
  <Paragraphs>56</Paragraphs>
  <TotalTime>36</TotalTime>
  <ScaleCrop>false</ScaleCrop>
  <LinksUpToDate>false</LinksUpToDate>
  <CharactersWithSpaces>2664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2024-03-05T07:34:00Z</dcterms:created>
  <dc:creator>矮福杰尼龟</dc:creator>
  <cp:lastModifiedBy>拾柒丶</cp:lastModifiedBy>
  <dcterms:modified xsi:type="dcterms:W3CDTF">2025-07-21T02:51:55Z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EF815BDAF4E24F5C8CF78C04D041C1E4_13</vt:lpwstr>
  </property>
  <property fmtid="{D5CDD505-2E9C-101B-9397-08002B2CF9AE}" pid="4" name="KSOTemplateDocerSaveRecord">
    <vt:lpwstr>eyJoZGlkIjoiZjcyOGQwM2Q0ZWVlN2YyZWUwZTVjMWEwMzkxNmE0NDEiLCJ1c2VySWQiOiI0OTA1MDkxMjIifQ==</vt:lpwstr>
  </property>
</Properties>
</file>