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附件一：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8"/>
          <w:szCs w:val="48"/>
          <w:highlight w:val="none"/>
        </w:rPr>
        <w:t>资质基本要求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一、资质要求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营业执照：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应答人具有合法有效的企业法人营业执照、税务登记证及组织机构代码证 或证照合一的营业执照，投标时需提供原件扫描件（原件备查）。 应答人为事业单位的，应具有合法有效的事业单位法人证书，投标时需提供原件扫描件（原件备查）。应答人为分公司的，应具有合法有效的营业执照和上级法人单位授权书，分公司与上级法人单位只可一家参与投标，同时参与投标的，投标均无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二、信誉要求：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en-US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en-US" w:bidi="ar"/>
        </w:rPr>
        <w:t>承诺：中国海油在职员工（不含正式派出的）未有在投标人单位担任股东、法人代表、董事、监事和其他任职人员的情形。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备注：供应商反馈参与意见时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en-US" w:bidi="ar"/>
        </w:rPr>
        <w:t>应按附件格式提供《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en-US" w:bidi="ar"/>
        </w:rPr>
        <w:t>承诺书》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</w:rPr>
        <w:t>业绩要求：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 w:bidi="ar"/>
        </w:rPr>
        <w:t>1、本次项目接受代理商、贸易商投标，需要满足以下要求：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1）自有社保人数≥5人，须提供近三月社保证明；2）不得将中国海油作为唯一服务客户，承诺中国海油非其唯一服务客户并提供支持性材料（海油外业绩）。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 w:bidi="ar"/>
        </w:rPr>
        <w:t>2、本项目允许制造商（包括传统型制造商或OEM型制造商或集成型制造商），制造商需提供《制造商承诺书》及所列相关支持文件。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9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 w:bidi="ar"/>
        </w:rPr>
      </w:pPr>
    </w:p>
    <w:p>
      <w:pPr>
        <w:pStyle w:val="9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 w:bidi="ar"/>
        </w:rPr>
      </w:pPr>
    </w:p>
    <w:p>
      <w:pPr>
        <w:pStyle w:val="9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sectPr>
          <w:pgSz w:w="11906" w:h="16838"/>
          <w:pgMar w:top="820" w:right="1286" w:bottom="678" w:left="13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制造商承诺书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中海油能源发展股份有限公司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我们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公司名称）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是按中华人民共和国法律于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年 月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成立的一家制造商，主要营业地点设在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。兹声明我司就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项目(招标编号：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）使用我公司 □自行生产制造/ □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代工方式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/□集成方式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生产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参与投标。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我公司就项目承诺如下：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（1）□ 我公司为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传统型制造商，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应答产品系我公司自行生产制造，我公司具备制造必须的资质、厂房、设备、人力等资源。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 我公司为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OEM型制造商，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应答产品系我公司以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代工方式生产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，我公司具备供货的资质和能力。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□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我公司为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集成型制造商，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应答产品系我公司集成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Hans"/>
        </w:rPr>
        <w:t>方式生产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，我公司具备集成必须的资质、厂房、设备、人力等资源。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（2）我司对所投产品拥有知识产权和产品销售权。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（3）后附我公司相关证明材料真实有效。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投标人名称（盖章）：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法定代表人或授权人签章：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   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440" w:firstLineChars="100"/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制造商证明相关材料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供应商应根据《</w:t>
      </w:r>
      <w:r>
        <w:rPr>
          <w:rFonts w:hint="eastAsia" w:ascii="黑体" w:hAnsi="黑体" w:eastAsia="黑体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制造商属性证明书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》所选类型提供相关证明材料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  <w:lang w:val="en-US" w:eastAsia="zh-CN"/>
        </w:rPr>
        <w:t>（选择一类提供即可）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，逐页加盖公章，原件备查。</w:t>
      </w:r>
    </w:p>
    <w:p>
      <w:pPr>
        <w:keepNext w:val="0"/>
        <w:keepLines w:val="0"/>
        <w:widowControl/>
        <w:suppressLineNumbers w:val="0"/>
        <w:ind w:firstLine="723" w:firstLineChars="200"/>
        <w:jc w:val="both"/>
        <w:rPr>
          <w:rFonts w:hint="default" w:ascii="仿宋" w:hAnsi="仿宋" w:eastAsia="仿宋" w:cs="仿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传统型制造商应提供的证明材料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highlight w:val="none"/>
          <w:lang w:val="en-US" w:eastAsia="zh-CN"/>
        </w:rPr>
        <w:t>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生产/销售资质证书（如安全生产许可证、特种设备生产/制造许可证、经营许可证等）：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三体系管理认证证书（质量管理体系认证，环境管理体系认证，职业健康安全管理体系认证）：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厂房、库房证明（需提供房产证明或租赁证明、实物照片等）：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与标的物相关的生产设备证明（需提供设备购买证明或租赁证明、实物照片等）：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生产工艺（需提供工艺介绍和供流程图）：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组装或加工设备证明（需提供设备购买证明或租赁证明、实物照片等）：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相关知识产权或专利：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0" w:firstLineChars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其他证明材料（如涉及）：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723" w:firstLineChars="200"/>
        <w:jc w:val="both"/>
        <w:rPr>
          <w:rFonts w:hint="default" w:ascii="仿宋" w:hAnsi="仿宋" w:eastAsia="仿宋" w:cs="仿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OEM型制造商应提供的证明材料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highlight w:val="none"/>
          <w:lang w:val="en-US" w:eastAsia="zh-CN"/>
        </w:rPr>
        <w:t>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生产/销售资质证书（如安全生产许可证、特种设备生产/制造许可证、经营许可证等）：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三体系管理认证证书（质量管理体系认证，环境管理体系认证，职业健康安全管理体系认证）：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代工协议：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相关知识产权或专利：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厂房、库房证明（需提供房产证明或租赁证明、实物照片等）：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与标的物相关的生产设备证明（需提供设备购买证明或租赁证明、实物照片等）：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生产工艺（需提供工艺介绍和流程图）：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检测仪器证明（需提供仪器购买证明或租赁证明、实物照片等）：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组装或加工设备证明（需提供设备购买证明或租赁证明、实物照片等）：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其他证明材料（如涉及）：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723" w:firstLineChars="2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集成型制造商应提供的证明材料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highlight w:val="none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ascii="仿宋" w:hAnsi="仿宋" w:eastAsia="仿宋" w:cs="仿宋"/>
          <w:kern w:val="2"/>
          <w:sz w:val="28"/>
          <w:szCs w:val="28"/>
          <w:lang w:eastAsia="zh-CN" w:bidi="ar"/>
        </w:rPr>
        <w:t>集成型制造商视为本次采购标的内容的集成商，整体系统由其集成交付，故需提供以下</w:t>
      </w:r>
      <w:r>
        <w:rPr>
          <w:rFonts w:ascii="仿宋" w:hAnsi="仿宋" w:eastAsia="仿宋" w:cs="仿宋"/>
          <w:kern w:val="2"/>
          <w:sz w:val="28"/>
          <w:szCs w:val="28"/>
          <w:highlight w:val="yellow"/>
          <w:lang w:eastAsia="zh-CN" w:bidi="ar"/>
        </w:rPr>
        <w:t>证明材料</w:t>
      </w:r>
      <w:r>
        <w:rPr>
          <w:rFonts w:ascii="仿宋" w:hAnsi="仿宋" w:eastAsia="仿宋" w:cs="仿宋"/>
          <w:kern w:val="2"/>
          <w:sz w:val="28"/>
          <w:szCs w:val="28"/>
          <w:lang w:eastAsia="zh-CN" w:bidi="ar"/>
        </w:rPr>
        <w:t>扫描件，证明其具备集成能力即可：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70" w:leftChars="0"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三体系管理认证证书（质量管理体系认证，环境管理体系认证，职业健康安全管理体系认证）：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70" w:leftChars="0"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组装或加工设备证明（需提供设备购买证明或租赁证明、实物照片等）：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70" w:leftChars="0" w:firstLine="560" w:firstLineChars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厂房、库房证明（需提供房产证明或租赁证明、实物照片等）：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/>
        <w:ind w:left="70" w:leftChars="0" w:firstLine="560" w:firstLineChars="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</w:pPr>
      <w:r>
        <w:rPr>
          <w:rFonts w:ascii="仿宋" w:hAnsi="仿宋" w:eastAsia="仿宋" w:cs="仿宋"/>
          <w:kern w:val="2"/>
          <w:sz w:val="28"/>
          <w:szCs w:val="28"/>
          <w:lang w:eastAsia="zh-CN" w:bidi="ar"/>
        </w:rPr>
        <w:t>设备系统集成或应用系统集成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 w:bidi="ar"/>
        </w:rPr>
        <w:t>案例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</w:p>
    <w:p>
      <w:pPr>
        <w:pStyle w:val="9"/>
        <w:rPr>
          <w:rFonts w:hint="default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 w:bidi="ar"/>
        </w:rPr>
      </w:pPr>
    </w:p>
    <w:sectPr>
      <w:pgSz w:w="11906" w:h="16838"/>
      <w:pgMar w:top="820" w:right="1286" w:bottom="67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24A0E"/>
    <w:multiLevelType w:val="singleLevel"/>
    <w:tmpl w:val="18324A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B6C9A8"/>
    <w:multiLevelType w:val="singleLevel"/>
    <w:tmpl w:val="40B6C9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1694D6C"/>
    <w:multiLevelType w:val="singleLevel"/>
    <w:tmpl w:val="61694D6C"/>
    <w:lvl w:ilvl="0" w:tentative="0">
      <w:start w:val="1"/>
      <w:numFmt w:val="decimal"/>
      <w:suff w:val="nothing"/>
      <w:lvlText w:val="%1、"/>
      <w:lvlJc w:val="left"/>
      <w:pPr>
        <w:ind w:left="7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821E9"/>
    <w:rsid w:val="00B87A8B"/>
    <w:rsid w:val="01D96CA4"/>
    <w:rsid w:val="01F972F2"/>
    <w:rsid w:val="04944CA4"/>
    <w:rsid w:val="053A5CC6"/>
    <w:rsid w:val="06B34643"/>
    <w:rsid w:val="06D559B9"/>
    <w:rsid w:val="0CA24FF6"/>
    <w:rsid w:val="10397759"/>
    <w:rsid w:val="114511D7"/>
    <w:rsid w:val="118C03A0"/>
    <w:rsid w:val="144E069F"/>
    <w:rsid w:val="16635AD3"/>
    <w:rsid w:val="173D7AB9"/>
    <w:rsid w:val="1C4821E9"/>
    <w:rsid w:val="234043CC"/>
    <w:rsid w:val="2B483387"/>
    <w:rsid w:val="2B64696B"/>
    <w:rsid w:val="2C221832"/>
    <w:rsid w:val="30E27EB0"/>
    <w:rsid w:val="363216BE"/>
    <w:rsid w:val="381C7BB3"/>
    <w:rsid w:val="38A358CB"/>
    <w:rsid w:val="3A8433CF"/>
    <w:rsid w:val="3E123782"/>
    <w:rsid w:val="3E920AF2"/>
    <w:rsid w:val="40FD3DE8"/>
    <w:rsid w:val="41232C1E"/>
    <w:rsid w:val="442F025F"/>
    <w:rsid w:val="45E77648"/>
    <w:rsid w:val="469D381F"/>
    <w:rsid w:val="48E3136A"/>
    <w:rsid w:val="5A51379C"/>
    <w:rsid w:val="5A7328BC"/>
    <w:rsid w:val="5D8639CE"/>
    <w:rsid w:val="5F1B1B9A"/>
    <w:rsid w:val="604A66BF"/>
    <w:rsid w:val="62C56D5D"/>
    <w:rsid w:val="64013FD8"/>
    <w:rsid w:val="65110AA4"/>
    <w:rsid w:val="67D7654F"/>
    <w:rsid w:val="68FC5DAD"/>
    <w:rsid w:val="6FB56365"/>
    <w:rsid w:val="70A134C3"/>
    <w:rsid w:val="73DE5A00"/>
    <w:rsid w:val="75B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cs="Times New Roman"/>
      <w:b/>
      <w:kern w:val="44"/>
      <w:sz w:val="4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qFormat/>
    <w:uiPriority w:val="0"/>
    <w:pPr>
      <w:tabs>
        <w:tab w:val="left" w:pos="-120"/>
      </w:tabs>
      <w:spacing w:line="560" w:lineRule="exact"/>
      <w:ind w:firstLine="600"/>
      <w:textAlignment w:val="baseline"/>
    </w:pPr>
    <w:rPr>
      <w:rFonts w:ascii="仿宋_GB2312" w:hAnsi="仿宋_GB2312" w:eastAsia="仿宋_GB2312" w:cs="仿宋_GB2312"/>
      <w:color w:val="000000"/>
      <w:spacing w:val="20"/>
      <w:kern w:val="0"/>
    </w:rPr>
  </w:style>
  <w:style w:type="paragraph" w:styleId="4">
    <w:name w:val="Normal Indent"/>
    <w:basedOn w:val="1"/>
    <w:qFormat/>
    <w:uiPriority w:val="0"/>
    <w:pPr>
      <w:adjustRightInd w:val="0"/>
      <w:spacing w:before="120" w:after="60" w:line="360" w:lineRule="auto"/>
      <w:ind w:left="1134" w:firstLine="420" w:firstLineChars="200"/>
      <w:textAlignment w:val="baseline"/>
    </w:pPr>
    <w:rPr>
      <w:kern w:val="2"/>
      <w:sz w:val="24"/>
      <w:lang w:eastAsia="zh-CN"/>
    </w:rPr>
  </w:style>
  <w:style w:type="paragraph" w:styleId="5">
    <w:name w:val="annotatio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Body Text"/>
    <w:basedOn w:val="1"/>
    <w:next w:val="7"/>
    <w:qFormat/>
    <w:uiPriority w:val="1"/>
    <w:pPr>
      <w:spacing w:before="36"/>
      <w:ind w:left="780"/>
      <w:jc w:val="left"/>
    </w:pPr>
    <w:rPr>
      <w:rFonts w:ascii="宋体" w:hAnsi="宋体" w:eastAsia="宋体"/>
      <w:kern w:val="0"/>
      <w:szCs w:val="21"/>
      <w:lang w:eastAsia="en-US"/>
    </w:rPr>
  </w:style>
  <w:style w:type="paragraph" w:styleId="7">
    <w:name w:val="Body Text First Indent"/>
    <w:basedOn w:val="6"/>
    <w:next w:val="8"/>
    <w:unhideWhenUsed/>
    <w:qFormat/>
    <w:uiPriority w:val="99"/>
    <w:pPr>
      <w:tabs>
        <w:tab w:val="left" w:pos="1175"/>
      </w:tabs>
      <w:ind w:firstLine="420" w:firstLineChars="100"/>
    </w:pPr>
    <w:rPr>
      <w:sz w:val="21"/>
    </w:rPr>
  </w:style>
  <w:style w:type="paragraph" w:styleId="8">
    <w:name w:val="toc 6"/>
    <w:basedOn w:val="1"/>
    <w:next w:val="1"/>
    <w:qFormat/>
    <w:uiPriority w:val="0"/>
    <w:pPr>
      <w:ind w:left="2100" w:leftChars="1000"/>
    </w:pPr>
  </w:style>
  <w:style w:type="paragraph" w:styleId="9">
    <w:name w:val="Plain Text"/>
    <w:basedOn w:val="1"/>
    <w:qFormat/>
    <w:uiPriority w:val="0"/>
    <w:pPr>
      <w:keepNext w:val="0"/>
    </w:pPr>
    <w:rPr>
      <w:rFonts w:ascii="宋体" w:hAnsi="Courier New" w:eastAsia="宋体" w:cs="Courier New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character" w:styleId="15">
    <w:name w:val="Strong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qFormat/>
    <w:uiPriority w:val="0"/>
  </w:style>
  <w:style w:type="character" w:styleId="21">
    <w:name w:val="HTML Variable"/>
    <w:basedOn w:val="14"/>
    <w:qFormat/>
    <w:uiPriority w:val="0"/>
  </w:style>
  <w:style w:type="character" w:styleId="22">
    <w:name w:val="Hyperlink"/>
    <w:basedOn w:val="14"/>
    <w:qFormat/>
    <w:uiPriority w:val="0"/>
    <w:rPr>
      <w:color w:val="333333"/>
      <w:u w:val="none"/>
    </w:rPr>
  </w:style>
  <w:style w:type="character" w:styleId="23">
    <w:name w:val="HTML Code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qFormat/>
    <w:uiPriority w:val="0"/>
  </w:style>
  <w:style w:type="character" w:styleId="25">
    <w:name w:val="HTML Keyboard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customStyle="1" w:styleId="27">
    <w:name w:val="默认段落字体 Para Char"/>
    <w:basedOn w:val="1"/>
    <w:qFormat/>
    <w:uiPriority w:val="0"/>
    <w:pPr>
      <w:spacing w:before="80" w:after="80"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2023-03-10T01:14:00Z</dcterms:created>
  <dc:creator>ruanlm</dc:creator>
  <cp:lastModifiedBy>阮林梅</cp:lastModifiedBy>
  <dcterms:modified xsi:type="dcterms:W3CDTF">2026-02-02T01:47:23Z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60CDAEBDE36849DA90C37FF4C1471C5C</vt:lpwstr>
  </property>
</Properties>
</file>