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9B91C" w14:textId="77777777" w:rsidR="00D546A4" w:rsidRDefault="00FC44E8">
      <w:pPr>
        <w:rPr>
          <w:sz w:val="20"/>
        </w:rPr>
      </w:pPr>
      <w:bookmarkStart w:id="0" w:name="EBc3049b2241af4af6bc166121bbf3f533"/>
      <w:r>
        <w:rPr>
          <w:rFonts w:hint="eastAsia"/>
          <w:sz w:val="20"/>
        </w:rPr>
        <w:t xml:space="preserve"> </w:t>
      </w:r>
      <w:bookmarkStart w:id="1" w:name="EBdd150ad827c34965ba4132d7af37703f"/>
      <w:bookmarkEnd w:id="0"/>
      <w:r>
        <w:rPr>
          <w:rFonts w:hint="eastAsia"/>
          <w:sz w:val="20"/>
        </w:rPr>
        <w:t xml:space="preserve"> </w:t>
      </w:r>
      <w:bookmarkStart w:id="2" w:name="EB40744edd377644f99443259534873bb5"/>
      <w:bookmarkEnd w:id="1"/>
      <w:r>
        <w:rPr>
          <w:rFonts w:hint="eastAsia"/>
          <w:sz w:val="20"/>
        </w:rPr>
        <w:t xml:space="preserve"> </w:t>
      </w:r>
      <w:bookmarkEnd w:id="2"/>
    </w:p>
    <w:p w14:paraId="366F20F1" w14:textId="77777777" w:rsidR="00D546A4" w:rsidRDefault="00FC44E8">
      <w:pPr>
        <w:spacing w:line="360" w:lineRule="auto"/>
        <w:jc w:val="center"/>
        <w:rPr>
          <w:rFonts w:ascii="宋体" w:hAnsi="宋体" w:cs="宋体"/>
          <w:b/>
          <w:bCs/>
          <w:sz w:val="48"/>
          <w:szCs w:val="48"/>
        </w:rPr>
      </w:pPr>
      <w:r>
        <w:rPr>
          <w:rFonts w:ascii="宋体" w:hAnsi="宋体" w:cs="宋体" w:hint="eastAsia"/>
          <w:b/>
          <w:bCs/>
          <w:sz w:val="48"/>
          <w:szCs w:val="48"/>
        </w:rPr>
        <w:t>广西壮族自治区房屋建筑和市政基础设施工程施工招标文件范本（2022年版）</w:t>
      </w:r>
    </w:p>
    <w:p w14:paraId="604F991D" w14:textId="77777777" w:rsidR="00D546A4" w:rsidRDefault="00D546A4">
      <w:pPr>
        <w:spacing w:line="540" w:lineRule="exact"/>
        <w:ind w:firstLine="437"/>
        <w:jc w:val="center"/>
        <w:rPr>
          <w:b/>
          <w:sz w:val="40"/>
          <w:szCs w:val="28"/>
        </w:rPr>
      </w:pPr>
    </w:p>
    <w:p w14:paraId="68B1C606" w14:textId="77777777" w:rsidR="00D546A4" w:rsidRDefault="00D546A4">
      <w:pPr>
        <w:spacing w:line="540" w:lineRule="exact"/>
        <w:ind w:firstLine="437"/>
        <w:rPr>
          <w:sz w:val="28"/>
          <w:szCs w:val="28"/>
        </w:rPr>
      </w:pPr>
    </w:p>
    <w:p w14:paraId="0706C1E1" w14:textId="77777777" w:rsidR="00D546A4" w:rsidRDefault="00FC44E8">
      <w:pPr>
        <w:pStyle w:val="19"/>
        <w:jc w:val="center"/>
        <w:rPr>
          <w:sz w:val="32"/>
          <w:szCs w:val="32"/>
        </w:rPr>
      </w:pPr>
      <w:bookmarkStart w:id="3" w:name="_Hlk214980945"/>
      <w:r>
        <w:rPr>
          <w:rFonts w:cs="宋体" w:hint="eastAsia"/>
          <w:sz w:val="32"/>
          <w:szCs w:val="32"/>
        </w:rPr>
        <w:t>广西</w:t>
      </w:r>
      <w:r>
        <w:rPr>
          <w:rFonts w:cs="宋体" w:hint="eastAsia"/>
          <w:sz w:val="32"/>
          <w:szCs w:val="32"/>
        </w:rPr>
        <w:t>AI</w:t>
      </w:r>
      <w:r>
        <w:rPr>
          <w:rFonts w:cs="宋体" w:hint="eastAsia"/>
          <w:sz w:val="32"/>
          <w:szCs w:val="32"/>
        </w:rPr>
        <w:t>人才培养基地暨广西未来人工智能工业设计创新中心装修项目</w:t>
      </w:r>
      <w:bookmarkEnd w:id="3"/>
      <w:r>
        <w:rPr>
          <w:rFonts w:cs="宋体" w:hint="eastAsia"/>
          <w:sz w:val="32"/>
          <w:szCs w:val="32"/>
        </w:rPr>
        <w:t>施工招标</w:t>
      </w:r>
    </w:p>
    <w:p w14:paraId="29488538" w14:textId="77777777" w:rsidR="00D546A4" w:rsidRDefault="00D546A4">
      <w:pPr>
        <w:spacing w:line="540" w:lineRule="exact"/>
      </w:pPr>
    </w:p>
    <w:p w14:paraId="5E2B7CD3" w14:textId="77777777" w:rsidR="00D546A4" w:rsidRDefault="00FC44E8">
      <w:pPr>
        <w:jc w:val="center"/>
        <w:rPr>
          <w:sz w:val="72"/>
          <w:szCs w:val="72"/>
        </w:rPr>
      </w:pPr>
      <w:r>
        <w:rPr>
          <w:rFonts w:cs="宋体" w:hint="eastAsia"/>
          <w:sz w:val="72"/>
          <w:szCs w:val="72"/>
        </w:rPr>
        <w:t>招</w:t>
      </w:r>
      <w:r>
        <w:rPr>
          <w:sz w:val="72"/>
          <w:szCs w:val="72"/>
        </w:rPr>
        <w:t xml:space="preserve"> </w:t>
      </w:r>
      <w:r>
        <w:rPr>
          <w:rFonts w:cs="宋体" w:hint="eastAsia"/>
          <w:sz w:val="72"/>
          <w:szCs w:val="72"/>
        </w:rPr>
        <w:t>标</w:t>
      </w:r>
      <w:r>
        <w:rPr>
          <w:sz w:val="72"/>
          <w:szCs w:val="72"/>
        </w:rPr>
        <w:t xml:space="preserve"> </w:t>
      </w:r>
      <w:r>
        <w:rPr>
          <w:rFonts w:cs="宋体" w:hint="eastAsia"/>
          <w:sz w:val="72"/>
          <w:szCs w:val="72"/>
        </w:rPr>
        <w:t>文</w:t>
      </w:r>
      <w:r>
        <w:rPr>
          <w:sz w:val="72"/>
          <w:szCs w:val="72"/>
        </w:rPr>
        <w:t xml:space="preserve"> </w:t>
      </w:r>
      <w:r>
        <w:rPr>
          <w:rFonts w:cs="宋体" w:hint="eastAsia"/>
          <w:sz w:val="72"/>
          <w:szCs w:val="72"/>
        </w:rPr>
        <w:t>件</w:t>
      </w:r>
    </w:p>
    <w:p w14:paraId="45608F6E" w14:textId="77777777" w:rsidR="00D546A4" w:rsidRDefault="00D546A4">
      <w:pPr>
        <w:spacing w:line="540" w:lineRule="exact"/>
        <w:ind w:firstLine="437"/>
      </w:pPr>
    </w:p>
    <w:p w14:paraId="246B5491" w14:textId="77777777" w:rsidR="00D546A4" w:rsidRDefault="00D546A4">
      <w:pPr>
        <w:spacing w:line="540" w:lineRule="exact"/>
        <w:ind w:firstLine="437"/>
      </w:pPr>
    </w:p>
    <w:p w14:paraId="4497FDD7" w14:textId="77777777" w:rsidR="00D546A4" w:rsidRDefault="00FC44E8">
      <w:pPr>
        <w:spacing w:line="540" w:lineRule="exact"/>
        <w:ind w:firstLineChars="550" w:firstLine="1540"/>
        <w:rPr>
          <w:sz w:val="28"/>
          <w:szCs w:val="28"/>
          <w:u w:val="single"/>
        </w:rPr>
      </w:pPr>
      <w:r>
        <w:rPr>
          <w:sz w:val="28"/>
          <w:szCs w:val="28"/>
        </w:rPr>
        <w:t xml:space="preserve">     </w:t>
      </w:r>
      <w:r>
        <w:rPr>
          <w:rFonts w:cs="宋体" w:hint="eastAsia"/>
          <w:sz w:val="28"/>
          <w:szCs w:val="28"/>
        </w:rPr>
        <w:t>项目招标编号：</w:t>
      </w:r>
      <w:r>
        <w:rPr>
          <w:rFonts w:cs="宋体" w:hint="eastAsia"/>
          <w:sz w:val="28"/>
          <w:szCs w:val="28"/>
        </w:rPr>
        <w:t>E4501002816024770</w:t>
      </w:r>
    </w:p>
    <w:p w14:paraId="15F1FFAB" w14:textId="77777777" w:rsidR="00D546A4" w:rsidRDefault="00D546A4">
      <w:pPr>
        <w:spacing w:line="540" w:lineRule="exact"/>
        <w:ind w:firstLine="437"/>
      </w:pPr>
    </w:p>
    <w:p w14:paraId="7FE9FF6F" w14:textId="77777777" w:rsidR="00D546A4" w:rsidRDefault="00D546A4">
      <w:pPr>
        <w:spacing w:line="540" w:lineRule="exact"/>
        <w:ind w:firstLine="437"/>
      </w:pPr>
    </w:p>
    <w:p w14:paraId="4EF94DFE" w14:textId="77777777" w:rsidR="00D546A4" w:rsidRDefault="00FC44E8">
      <w:pPr>
        <w:spacing w:line="540" w:lineRule="exact"/>
        <w:ind w:firstLine="437"/>
        <w:rPr>
          <w:sz w:val="32"/>
          <w:szCs w:val="32"/>
        </w:rPr>
      </w:pPr>
      <w:r>
        <w:rPr>
          <w:sz w:val="32"/>
          <w:szCs w:val="32"/>
        </w:rPr>
        <w:t xml:space="preserve">   </w:t>
      </w:r>
      <w:r>
        <w:rPr>
          <w:rFonts w:cs="宋体" w:hint="eastAsia"/>
          <w:sz w:val="32"/>
          <w:szCs w:val="32"/>
        </w:rPr>
        <w:t>招</w:t>
      </w:r>
      <w:r>
        <w:rPr>
          <w:sz w:val="32"/>
          <w:szCs w:val="32"/>
        </w:rPr>
        <w:t xml:space="preserve"> </w:t>
      </w:r>
      <w:r>
        <w:rPr>
          <w:rFonts w:cs="宋体" w:hint="eastAsia"/>
          <w:sz w:val="32"/>
          <w:szCs w:val="32"/>
        </w:rPr>
        <w:t>标</w:t>
      </w:r>
      <w:r>
        <w:rPr>
          <w:sz w:val="32"/>
          <w:szCs w:val="32"/>
        </w:rPr>
        <w:t xml:space="preserve"> </w:t>
      </w:r>
      <w:r>
        <w:rPr>
          <w:rFonts w:cs="宋体" w:hint="eastAsia"/>
          <w:sz w:val="32"/>
          <w:szCs w:val="32"/>
        </w:rPr>
        <w:t>人：广西工业职业技术学院（盖单位公章）</w:t>
      </w:r>
    </w:p>
    <w:p w14:paraId="4D31EF1A" w14:textId="77777777" w:rsidR="00D546A4" w:rsidRDefault="00D546A4">
      <w:pPr>
        <w:spacing w:line="540" w:lineRule="exact"/>
        <w:ind w:firstLine="437"/>
        <w:rPr>
          <w:sz w:val="32"/>
          <w:szCs w:val="32"/>
        </w:rPr>
      </w:pPr>
    </w:p>
    <w:p w14:paraId="0FAE8C85" w14:textId="77777777" w:rsidR="00D546A4" w:rsidRDefault="00FC44E8">
      <w:pPr>
        <w:spacing w:line="540" w:lineRule="exact"/>
        <w:ind w:firstLine="437"/>
        <w:rPr>
          <w:sz w:val="32"/>
          <w:szCs w:val="32"/>
        </w:rPr>
      </w:pPr>
      <w:r>
        <w:rPr>
          <w:sz w:val="32"/>
          <w:szCs w:val="32"/>
        </w:rPr>
        <w:t xml:space="preserve">   </w:t>
      </w:r>
      <w:r>
        <w:rPr>
          <w:rFonts w:cs="宋体" w:hint="eastAsia"/>
          <w:sz w:val="32"/>
          <w:szCs w:val="32"/>
        </w:rPr>
        <w:t>招标代理机构：</w:t>
      </w:r>
      <w:bookmarkStart w:id="4" w:name="EBd4a2c0ff31174c7e9caaa131ad6a9e3b"/>
      <w:r>
        <w:rPr>
          <w:rFonts w:cs="宋体" w:hint="eastAsia"/>
          <w:sz w:val="32"/>
          <w:szCs w:val="32"/>
        </w:rPr>
        <w:t>广西机电设备招标有限公司</w:t>
      </w:r>
      <w:bookmarkEnd w:id="4"/>
      <w:r>
        <w:rPr>
          <w:rFonts w:cs="宋体" w:hint="eastAsia"/>
          <w:sz w:val="32"/>
          <w:szCs w:val="32"/>
        </w:rPr>
        <w:t>（盖单位公章）</w:t>
      </w:r>
    </w:p>
    <w:p w14:paraId="36517626" w14:textId="77777777" w:rsidR="00D546A4" w:rsidRDefault="00D546A4">
      <w:pPr>
        <w:spacing w:line="540" w:lineRule="exact"/>
        <w:ind w:firstLine="437"/>
        <w:rPr>
          <w:sz w:val="32"/>
          <w:szCs w:val="32"/>
        </w:rPr>
      </w:pPr>
    </w:p>
    <w:p w14:paraId="6E2E739B" w14:textId="77777777" w:rsidR="00D546A4" w:rsidRDefault="00FC44E8">
      <w:pPr>
        <w:spacing w:line="540" w:lineRule="exact"/>
        <w:ind w:firstLine="437"/>
        <w:rPr>
          <w:sz w:val="32"/>
          <w:szCs w:val="32"/>
        </w:rPr>
      </w:pPr>
      <w:r>
        <w:rPr>
          <w:sz w:val="32"/>
          <w:szCs w:val="32"/>
        </w:rPr>
        <w:t xml:space="preserve">   </w:t>
      </w:r>
      <w:r>
        <w:rPr>
          <w:rFonts w:cs="宋体" w:hint="eastAsia"/>
          <w:sz w:val="32"/>
          <w:szCs w:val="32"/>
        </w:rPr>
        <w:t>发布日期：</w:t>
      </w:r>
      <w:bookmarkStart w:id="5" w:name="EBd8c1b870cf424a62ae0e2a3a6ef5ce80"/>
      <w:r>
        <w:rPr>
          <w:rFonts w:cs="宋体"/>
          <w:sz w:val="32"/>
          <w:szCs w:val="32"/>
        </w:rPr>
        <w:t xml:space="preserve">    </w:t>
      </w:r>
      <w:r>
        <w:rPr>
          <w:rFonts w:cs="宋体" w:hint="eastAsia"/>
          <w:sz w:val="32"/>
          <w:szCs w:val="32"/>
        </w:rPr>
        <w:t>年</w:t>
      </w:r>
      <w:r>
        <w:rPr>
          <w:rFonts w:cs="宋体"/>
          <w:sz w:val="32"/>
          <w:szCs w:val="32"/>
        </w:rPr>
        <w:t xml:space="preserve"> </w:t>
      </w:r>
      <w:r>
        <w:rPr>
          <w:rFonts w:cs="宋体" w:hint="eastAsia"/>
          <w:sz w:val="32"/>
          <w:szCs w:val="32"/>
        </w:rPr>
        <w:t>月</w:t>
      </w:r>
      <w:r>
        <w:rPr>
          <w:rFonts w:cs="宋体"/>
          <w:sz w:val="32"/>
          <w:szCs w:val="32"/>
        </w:rPr>
        <w:t xml:space="preserve"> </w:t>
      </w:r>
      <w:r>
        <w:rPr>
          <w:rFonts w:cs="宋体" w:hint="eastAsia"/>
          <w:sz w:val="32"/>
          <w:szCs w:val="32"/>
        </w:rPr>
        <w:t>日</w:t>
      </w:r>
      <w:bookmarkEnd w:id="5"/>
    </w:p>
    <w:p w14:paraId="4C74D910" w14:textId="77777777" w:rsidR="00835BDD" w:rsidRDefault="00835BDD">
      <w:pPr>
        <w:sectPr w:rsidR="00835BDD">
          <w:footerReference w:type="default" r:id="rId7"/>
          <w:type w:val="continuous"/>
          <w:pgSz w:w="11906" w:h="16838"/>
          <w:pgMar w:top="1797" w:right="1440" w:bottom="1440" w:left="1440" w:header="851" w:footer="851" w:gutter="0"/>
          <w:cols w:space="720"/>
          <w:docGrid w:linePitch="286"/>
        </w:sectPr>
      </w:pPr>
    </w:p>
    <w:p w14:paraId="0715FF6B" w14:textId="4B0CFDE3" w:rsidR="00D546A4" w:rsidRDefault="00D546A4"/>
    <w:p w14:paraId="71F453F4" w14:textId="77777777" w:rsidR="00D546A4" w:rsidRDefault="00FC44E8">
      <w:bookmarkStart w:id="6" w:name="EBadb230e6bfd8433db6f63a48bcd75a67"/>
      <w:r>
        <w:rPr>
          <w:rFonts w:hint="eastAsia"/>
          <w:sz w:val="20"/>
        </w:rPr>
        <w:t xml:space="preserve"> </w:t>
      </w:r>
      <w:bookmarkEnd w:id="6"/>
    </w:p>
    <w:p w14:paraId="4545BEA9" w14:textId="77777777" w:rsidR="00D546A4" w:rsidRDefault="00FC44E8">
      <w:r>
        <w:br w:type="page"/>
      </w:r>
    </w:p>
    <w:p w14:paraId="1FB03F86" w14:textId="77777777" w:rsidR="00D546A4" w:rsidRDefault="00FC44E8">
      <w:pPr>
        <w:spacing w:afterLines="150" w:after="360" w:line="540" w:lineRule="exact"/>
        <w:jc w:val="center"/>
        <w:rPr>
          <w:b/>
          <w:bCs/>
          <w:sz w:val="52"/>
          <w:szCs w:val="52"/>
        </w:rPr>
      </w:pPr>
      <w:r>
        <w:rPr>
          <w:rFonts w:cs="宋体" w:hint="eastAsia"/>
          <w:b/>
          <w:bCs/>
          <w:sz w:val="52"/>
          <w:szCs w:val="52"/>
        </w:rPr>
        <w:lastRenderedPageBreak/>
        <w:t>使用说明</w:t>
      </w:r>
    </w:p>
    <w:p w14:paraId="4781C142" w14:textId="77777777" w:rsidR="00D546A4" w:rsidRDefault="00FC44E8">
      <w:pPr>
        <w:tabs>
          <w:tab w:val="left" w:pos="1080"/>
        </w:tabs>
        <w:adjustRightInd w:val="0"/>
        <w:snapToGrid w:val="0"/>
        <w:spacing w:line="360" w:lineRule="auto"/>
        <w:ind w:firstLineChars="200" w:firstLine="420"/>
      </w:pPr>
      <w:r>
        <w:rPr>
          <w:rFonts w:ascii="宋体" w:hAnsi="宋体" w:hint="eastAsia"/>
        </w:rPr>
        <w:t>一、《广西壮族自</w:t>
      </w:r>
      <w:r>
        <w:rPr>
          <w:rFonts w:hint="eastAsia"/>
        </w:rPr>
        <w:t>治区房屋建筑和市政基础设施工程施工招标文件范本》（</w:t>
      </w:r>
      <w:r>
        <w:t>2022</w:t>
      </w:r>
      <w:r>
        <w:rPr>
          <w:rFonts w:hint="eastAsia"/>
        </w:rPr>
        <w:t>年版）（以下简称《施工招标文件范本（</w:t>
      </w:r>
      <w:r>
        <w:t>2022</w:t>
      </w:r>
      <w:r>
        <w:rPr>
          <w:rFonts w:hint="eastAsia"/>
        </w:rPr>
        <w:t>年版）》）适用于广西壮族自治区行政区域内依法必须进行招标的房屋建筑和市政基础设施工程的施工招标。</w:t>
      </w:r>
    </w:p>
    <w:p w14:paraId="57DFE90D" w14:textId="77777777" w:rsidR="00D546A4" w:rsidRDefault="00FC44E8">
      <w:pPr>
        <w:spacing w:line="500" w:lineRule="exact"/>
        <w:ind w:firstLineChars="200" w:firstLine="420"/>
      </w:pPr>
      <w:r>
        <w:rPr>
          <w:rFonts w:hint="eastAsia"/>
        </w:rPr>
        <w:t>二、《施工招标文件范本（</w:t>
      </w:r>
      <w:r>
        <w:t>2022</w:t>
      </w:r>
      <w:r>
        <w:rPr>
          <w:rFonts w:hint="eastAsia"/>
        </w:rPr>
        <w:t>年版）》用相同序号标示的章、节、条、款、项、目，供招标人和投标人选择使用；以空格标示的由招标人填写的内容，招标人应根据招标项目具体特点和实际需要具体化，确实没有需要填写的，在空格中用</w:t>
      </w:r>
      <w:r>
        <w:t>“/”</w:t>
      </w:r>
      <w:r>
        <w:rPr>
          <w:rFonts w:hint="eastAsia"/>
        </w:rPr>
        <w:t>标示。</w:t>
      </w:r>
    </w:p>
    <w:p w14:paraId="43FC7D07" w14:textId="77777777" w:rsidR="00D546A4" w:rsidRDefault="00FC44E8">
      <w:pPr>
        <w:spacing w:line="500" w:lineRule="exact"/>
        <w:ind w:firstLineChars="200" w:firstLine="420"/>
      </w:pPr>
      <w:r>
        <w:rPr>
          <w:rFonts w:hint="eastAsia"/>
        </w:rPr>
        <w:t>三、招标人按照《施工招标文件范本（</w:t>
      </w:r>
      <w:r>
        <w:t>2022</w:t>
      </w:r>
      <w:r>
        <w:rPr>
          <w:rFonts w:hint="eastAsia"/>
        </w:rPr>
        <w:t>年版）》第一章的格式发布招标公告或发出投标邀请书后，将实际发布的招标公告或实际发出的投标邀请书编入发布的招标文件中，作为投标邀请。其中，招标公告应同时注明发布所在的所有媒介名称。</w:t>
      </w:r>
    </w:p>
    <w:p w14:paraId="48553F33" w14:textId="77777777" w:rsidR="00D546A4" w:rsidRDefault="00FC44E8">
      <w:pPr>
        <w:spacing w:line="500" w:lineRule="exact"/>
        <w:ind w:firstLineChars="200" w:firstLine="420"/>
      </w:pPr>
      <w:r>
        <w:rPr>
          <w:rFonts w:hint="eastAsia"/>
        </w:rPr>
        <w:t>四、《施工招标文件范本（</w:t>
      </w:r>
      <w:r>
        <w:t>2022</w:t>
      </w:r>
      <w:r>
        <w:rPr>
          <w:rFonts w:hint="eastAsia"/>
        </w:rPr>
        <w:t>年版）》第三章</w:t>
      </w:r>
      <w:r>
        <w:t>“</w:t>
      </w:r>
      <w:r>
        <w:rPr>
          <w:rFonts w:hint="eastAsia"/>
        </w:rPr>
        <w:t>评标办法</w:t>
      </w:r>
      <w:r>
        <w:t>”</w:t>
      </w:r>
      <w:r>
        <w:rPr>
          <w:rFonts w:hint="eastAsia"/>
        </w:rPr>
        <w:t>中各评审因素的评审标准、分值和权重等由招标人自主确定，但国务院有关部门对各评审因素的评审标准、分值和权重等有规定的，从其规定。第三章</w:t>
      </w:r>
      <w:r>
        <w:t>“</w:t>
      </w:r>
      <w:r>
        <w:rPr>
          <w:rFonts w:hint="eastAsia"/>
        </w:rPr>
        <w:t>评标办法</w:t>
      </w:r>
      <w:r>
        <w:t>”</w:t>
      </w:r>
      <w:r>
        <w:rPr>
          <w:rFonts w:hint="eastAsia"/>
        </w:rPr>
        <w:t>前附表应列明全部评审因素和评审标准，并在本章附录</w:t>
      </w:r>
      <w:r>
        <w:t>B</w:t>
      </w:r>
      <w:r>
        <w:rPr>
          <w:rFonts w:hint="eastAsia"/>
        </w:rPr>
        <w:t>载明投标人不满足要求即否决其投标的全部条款。</w:t>
      </w:r>
    </w:p>
    <w:p w14:paraId="09665036" w14:textId="77777777" w:rsidR="00D546A4" w:rsidRDefault="00FC44E8">
      <w:pPr>
        <w:tabs>
          <w:tab w:val="left" w:pos="1080"/>
        </w:tabs>
        <w:spacing w:line="500" w:lineRule="exact"/>
        <w:ind w:firstLineChars="200" w:firstLine="420"/>
        <w:rPr>
          <w:rFonts w:ascii="Times New Roman" w:hAnsi="Times New Roman"/>
        </w:rPr>
      </w:pPr>
      <w:r>
        <w:rPr>
          <w:rFonts w:hint="eastAsia"/>
        </w:rPr>
        <w:t>五、《施工招标文件范本（</w:t>
      </w:r>
      <w:r>
        <w:t>2022</w:t>
      </w:r>
      <w:r>
        <w:rPr>
          <w:rFonts w:hint="eastAsia"/>
        </w:rPr>
        <w:t>年版）》将根据实际执行过程中出现的问题及时进行修改。《施工招标文件范本（</w:t>
      </w:r>
      <w:r>
        <w:t>2022</w:t>
      </w:r>
      <w:r>
        <w:rPr>
          <w:rFonts w:hint="eastAsia"/>
        </w:rPr>
        <w:t>年版）》不明确之处由广西壮族自治区住房和城乡建设厅负责解释。</w:t>
      </w:r>
    </w:p>
    <w:p w14:paraId="351FE270" w14:textId="77777777" w:rsidR="00D546A4" w:rsidRDefault="00FC44E8">
      <w:pPr>
        <w:tabs>
          <w:tab w:val="left" w:pos="1080"/>
        </w:tabs>
        <w:spacing w:line="360" w:lineRule="auto"/>
        <w:ind w:firstLineChars="200" w:firstLine="420"/>
        <w:rPr>
          <w:rFonts w:ascii="宋体"/>
        </w:rPr>
      </w:pPr>
      <w:r>
        <w:rPr>
          <w:rFonts w:hint="eastAsia"/>
        </w:rPr>
        <w:t>联系电话：</w:t>
      </w:r>
      <w:r>
        <w:t xml:space="preserve"> 0771-2260298</w:t>
      </w:r>
      <w:r>
        <w:rPr>
          <w:rFonts w:hint="eastAsia"/>
        </w:rPr>
        <w:t>，电子邮箱：</w:t>
      </w:r>
      <w:r>
        <w:t>gxzjtjgc@163.com</w:t>
      </w:r>
      <w:r>
        <w:rPr>
          <w:rFonts w:hint="eastAsia"/>
        </w:rPr>
        <w:t>。</w:t>
      </w:r>
    </w:p>
    <w:p w14:paraId="233EACB8" w14:textId="77777777" w:rsidR="00D546A4" w:rsidRDefault="00FC44E8">
      <w:pPr>
        <w:tabs>
          <w:tab w:val="left" w:pos="1080"/>
        </w:tabs>
        <w:spacing w:line="360" w:lineRule="auto"/>
        <w:ind w:firstLineChars="200" w:firstLine="420"/>
        <w:rPr>
          <w:rFonts w:ascii="宋体"/>
        </w:rPr>
      </w:pPr>
      <w:r>
        <w:rPr>
          <w:rFonts w:ascii="宋体"/>
        </w:rPr>
        <w:br w:type="page"/>
      </w:r>
    </w:p>
    <w:p w14:paraId="3674D401" w14:textId="77777777" w:rsidR="00D546A4" w:rsidRDefault="00FC44E8">
      <w:pPr>
        <w:spacing w:afterLines="100" w:after="240" w:line="540" w:lineRule="exact"/>
        <w:jc w:val="center"/>
        <w:rPr>
          <w:b/>
          <w:bCs/>
          <w:sz w:val="44"/>
          <w:szCs w:val="44"/>
        </w:rPr>
      </w:pPr>
      <w:r>
        <w:rPr>
          <w:rFonts w:cs="宋体" w:hint="eastAsia"/>
          <w:b/>
          <w:bCs/>
          <w:sz w:val="44"/>
          <w:szCs w:val="44"/>
        </w:rPr>
        <w:lastRenderedPageBreak/>
        <w:t>目</w:t>
      </w:r>
      <w:r>
        <w:rPr>
          <w:b/>
          <w:bCs/>
          <w:sz w:val="44"/>
          <w:szCs w:val="44"/>
        </w:rPr>
        <w:t xml:space="preserve">  </w:t>
      </w:r>
      <w:r>
        <w:rPr>
          <w:rFonts w:cs="宋体" w:hint="eastAsia"/>
          <w:b/>
          <w:bCs/>
          <w:sz w:val="44"/>
          <w:szCs w:val="44"/>
        </w:rPr>
        <w:t>录</w:t>
      </w:r>
    </w:p>
    <w:p w14:paraId="3AF5F6F1" w14:textId="234F5075" w:rsidR="00D546A4" w:rsidRDefault="00FC44E8">
      <w:pPr>
        <w:pStyle w:val="TOC1"/>
        <w:tabs>
          <w:tab w:val="right" w:leader="dot" w:pos="9016"/>
        </w:tabs>
        <w:rPr>
          <w:noProof/>
          <w:sz w:val="22"/>
        </w:rPr>
      </w:pPr>
      <w:r>
        <w:fldChar w:fldCharType="begin"/>
      </w:r>
      <w:r>
        <w:instrText xml:space="preserve"> TOC \o "1-1" \h \z \t "</w:instrText>
      </w:r>
      <w:r>
        <w:rPr>
          <w:rFonts w:cs="黑体" w:hint="eastAsia"/>
        </w:rPr>
        <w:instrText>标题</w:instrText>
      </w:r>
      <w:r>
        <w:instrText xml:space="preserve"> 2,2,</w:instrText>
      </w:r>
      <w:r>
        <w:rPr>
          <w:rFonts w:cs="黑体" w:hint="eastAsia"/>
        </w:rPr>
        <w:instrText>标题</w:instrText>
      </w:r>
      <w:r>
        <w:instrText xml:space="preserve"> 3,3" </w:instrText>
      </w:r>
      <w:r>
        <w:fldChar w:fldCharType="separate"/>
      </w:r>
      <w:hyperlink w:anchor="_Toc256000000" w:history="1">
        <w:r>
          <w:rPr>
            <w:rStyle w:val="aff4"/>
            <w:rFonts w:cs="黑体" w:hint="eastAsia"/>
            <w:noProof/>
            <w:color w:val="auto"/>
          </w:rPr>
          <w:t>第一章</w:t>
        </w:r>
        <w:r>
          <w:rPr>
            <w:rStyle w:val="aff4"/>
            <w:noProof/>
            <w:color w:val="auto"/>
          </w:rPr>
          <w:t xml:space="preserve">  </w:t>
        </w:r>
        <w:r>
          <w:rPr>
            <w:rStyle w:val="aff4"/>
            <w:rFonts w:cs="黑体" w:hint="eastAsia"/>
            <w:noProof/>
            <w:color w:val="auto"/>
          </w:rPr>
          <w:t>招标公告</w:t>
        </w:r>
        <w:r>
          <w:rPr>
            <w:rStyle w:val="aff4"/>
            <w:noProof/>
            <w:color w:val="auto"/>
          </w:rPr>
          <w:tab/>
        </w:r>
        <w:r>
          <w:rPr>
            <w:noProof/>
          </w:rPr>
          <w:fldChar w:fldCharType="begin"/>
        </w:r>
        <w:r>
          <w:rPr>
            <w:rStyle w:val="aff4"/>
            <w:noProof/>
            <w:color w:val="auto"/>
          </w:rPr>
          <w:instrText xml:space="preserve"> PAGEREF _Toc256000000 \h </w:instrText>
        </w:r>
        <w:r>
          <w:rPr>
            <w:noProof/>
          </w:rPr>
        </w:r>
        <w:r>
          <w:rPr>
            <w:noProof/>
          </w:rPr>
          <w:fldChar w:fldCharType="separate"/>
        </w:r>
        <w:r w:rsidR="00262FBD">
          <w:rPr>
            <w:rStyle w:val="aff4"/>
            <w:noProof/>
            <w:color w:val="auto"/>
          </w:rPr>
          <w:t>7</w:t>
        </w:r>
        <w:r>
          <w:rPr>
            <w:noProof/>
          </w:rPr>
          <w:fldChar w:fldCharType="end"/>
        </w:r>
      </w:hyperlink>
    </w:p>
    <w:p w14:paraId="090F4775" w14:textId="382B82AB" w:rsidR="00D546A4" w:rsidRDefault="00835BDD">
      <w:pPr>
        <w:pStyle w:val="TOC1"/>
        <w:tabs>
          <w:tab w:val="right" w:leader="dot" w:pos="9016"/>
        </w:tabs>
        <w:rPr>
          <w:noProof/>
          <w:sz w:val="22"/>
        </w:rPr>
      </w:pPr>
      <w:hyperlink w:anchor="_Toc256000002" w:history="1">
        <w:r w:rsidR="00FC44E8">
          <w:rPr>
            <w:rStyle w:val="aff4"/>
            <w:rFonts w:cs="黑体" w:hint="eastAsia"/>
            <w:noProof/>
            <w:color w:val="auto"/>
          </w:rPr>
          <w:t>第二章</w:t>
        </w:r>
        <w:r w:rsidR="00FC44E8">
          <w:rPr>
            <w:rStyle w:val="aff4"/>
            <w:noProof/>
            <w:color w:val="auto"/>
          </w:rPr>
          <w:t xml:space="preserve">  </w:t>
        </w:r>
        <w:r w:rsidR="00FC44E8">
          <w:rPr>
            <w:rStyle w:val="aff4"/>
            <w:rFonts w:cs="黑体" w:hint="eastAsia"/>
            <w:noProof/>
            <w:color w:val="auto"/>
          </w:rPr>
          <w:t>投标人须知</w:t>
        </w:r>
        <w:r w:rsidR="00FC44E8">
          <w:rPr>
            <w:rStyle w:val="aff4"/>
            <w:noProof/>
            <w:color w:val="auto"/>
          </w:rPr>
          <w:tab/>
        </w:r>
        <w:r w:rsidR="00FC44E8">
          <w:rPr>
            <w:noProof/>
          </w:rPr>
          <w:fldChar w:fldCharType="begin"/>
        </w:r>
        <w:r w:rsidR="00FC44E8">
          <w:rPr>
            <w:rStyle w:val="aff4"/>
            <w:noProof/>
            <w:color w:val="auto"/>
          </w:rPr>
          <w:instrText xml:space="preserve"> PAGEREF _Toc256000002 \h </w:instrText>
        </w:r>
        <w:r w:rsidR="00FC44E8">
          <w:rPr>
            <w:noProof/>
          </w:rPr>
        </w:r>
        <w:r w:rsidR="00FC44E8">
          <w:rPr>
            <w:noProof/>
          </w:rPr>
          <w:fldChar w:fldCharType="separate"/>
        </w:r>
        <w:r w:rsidR="00262FBD">
          <w:rPr>
            <w:rStyle w:val="aff4"/>
            <w:noProof/>
            <w:color w:val="auto"/>
          </w:rPr>
          <w:t>15</w:t>
        </w:r>
        <w:r w:rsidR="00FC44E8">
          <w:rPr>
            <w:noProof/>
          </w:rPr>
          <w:fldChar w:fldCharType="end"/>
        </w:r>
      </w:hyperlink>
    </w:p>
    <w:p w14:paraId="2A35070E" w14:textId="1FA4076E" w:rsidR="00D546A4" w:rsidRDefault="00835BDD">
      <w:pPr>
        <w:pStyle w:val="TOC1"/>
        <w:tabs>
          <w:tab w:val="right" w:leader="dot" w:pos="9016"/>
        </w:tabs>
        <w:rPr>
          <w:noProof/>
          <w:sz w:val="22"/>
        </w:rPr>
      </w:pPr>
      <w:hyperlink w:anchor="_Toc256000003" w:history="1">
        <w:r w:rsidR="00FC44E8">
          <w:rPr>
            <w:rStyle w:val="aff4"/>
            <w:rFonts w:cs="黑体" w:hint="eastAsia"/>
            <w:noProof/>
            <w:color w:val="auto"/>
          </w:rPr>
          <w:t>投标人须知前附表</w:t>
        </w:r>
        <w:r w:rsidR="00FC44E8">
          <w:rPr>
            <w:rStyle w:val="aff4"/>
            <w:noProof/>
            <w:color w:val="auto"/>
          </w:rPr>
          <w:tab/>
        </w:r>
        <w:r w:rsidR="00FC44E8">
          <w:rPr>
            <w:noProof/>
          </w:rPr>
          <w:fldChar w:fldCharType="begin"/>
        </w:r>
        <w:r w:rsidR="00FC44E8">
          <w:rPr>
            <w:rStyle w:val="aff4"/>
            <w:noProof/>
            <w:color w:val="auto"/>
          </w:rPr>
          <w:instrText xml:space="preserve"> PAGEREF _Toc256000003 \h </w:instrText>
        </w:r>
        <w:r w:rsidR="00FC44E8">
          <w:rPr>
            <w:noProof/>
          </w:rPr>
        </w:r>
        <w:r w:rsidR="00FC44E8">
          <w:rPr>
            <w:noProof/>
          </w:rPr>
          <w:fldChar w:fldCharType="separate"/>
        </w:r>
        <w:r w:rsidR="00262FBD">
          <w:rPr>
            <w:rStyle w:val="aff4"/>
            <w:noProof/>
            <w:color w:val="auto"/>
          </w:rPr>
          <w:t>15</w:t>
        </w:r>
        <w:r w:rsidR="00FC44E8">
          <w:rPr>
            <w:noProof/>
          </w:rPr>
          <w:fldChar w:fldCharType="end"/>
        </w:r>
      </w:hyperlink>
    </w:p>
    <w:p w14:paraId="4F5C7CBA" w14:textId="3CBD7AC1" w:rsidR="00D546A4" w:rsidRDefault="00835BDD">
      <w:pPr>
        <w:pStyle w:val="TOC1"/>
        <w:tabs>
          <w:tab w:val="right" w:leader="dot" w:pos="9016"/>
        </w:tabs>
        <w:rPr>
          <w:noProof/>
          <w:sz w:val="22"/>
        </w:rPr>
      </w:pPr>
      <w:hyperlink w:anchor="_Toc256000004" w:history="1">
        <w:r w:rsidR="00FC44E8">
          <w:rPr>
            <w:rStyle w:val="aff4"/>
            <w:rFonts w:cs="黑体" w:hint="eastAsia"/>
            <w:noProof/>
            <w:color w:val="auto"/>
          </w:rPr>
          <w:t>投标人须知正文部分</w:t>
        </w:r>
        <w:r w:rsidR="00FC44E8">
          <w:rPr>
            <w:rStyle w:val="aff4"/>
            <w:noProof/>
            <w:color w:val="auto"/>
          </w:rPr>
          <w:tab/>
        </w:r>
        <w:r w:rsidR="00FC44E8">
          <w:rPr>
            <w:noProof/>
          </w:rPr>
          <w:fldChar w:fldCharType="begin"/>
        </w:r>
        <w:r w:rsidR="00FC44E8">
          <w:rPr>
            <w:rStyle w:val="aff4"/>
            <w:noProof/>
            <w:color w:val="auto"/>
          </w:rPr>
          <w:instrText xml:space="preserve"> PAGEREF _Toc256000004 \h </w:instrText>
        </w:r>
        <w:r w:rsidR="00FC44E8">
          <w:rPr>
            <w:noProof/>
          </w:rPr>
        </w:r>
        <w:r w:rsidR="00FC44E8">
          <w:rPr>
            <w:noProof/>
          </w:rPr>
          <w:fldChar w:fldCharType="separate"/>
        </w:r>
        <w:r w:rsidR="00262FBD">
          <w:rPr>
            <w:rStyle w:val="aff4"/>
            <w:noProof/>
            <w:color w:val="auto"/>
          </w:rPr>
          <w:t>32</w:t>
        </w:r>
        <w:r w:rsidR="00FC44E8">
          <w:rPr>
            <w:noProof/>
          </w:rPr>
          <w:fldChar w:fldCharType="end"/>
        </w:r>
      </w:hyperlink>
    </w:p>
    <w:p w14:paraId="2A29C0D7" w14:textId="1D16FF6D" w:rsidR="00D546A4" w:rsidRDefault="00835BDD">
      <w:pPr>
        <w:pStyle w:val="TOC2"/>
        <w:tabs>
          <w:tab w:val="right" w:leader="dot" w:pos="9016"/>
        </w:tabs>
        <w:rPr>
          <w:noProof/>
          <w:sz w:val="22"/>
        </w:rPr>
      </w:pPr>
      <w:hyperlink w:anchor="_Toc256000005" w:history="1">
        <w:r w:rsidR="00FC44E8">
          <w:rPr>
            <w:rStyle w:val="aff4"/>
            <w:noProof/>
            <w:color w:val="auto"/>
          </w:rPr>
          <w:t xml:space="preserve">1 </w:t>
        </w:r>
        <w:r w:rsidR="00FC44E8">
          <w:rPr>
            <w:rStyle w:val="aff4"/>
            <w:rFonts w:cs="黑体" w:hint="eastAsia"/>
            <w:noProof/>
            <w:color w:val="auto"/>
          </w:rPr>
          <w:t>总则</w:t>
        </w:r>
        <w:r w:rsidR="00FC44E8">
          <w:rPr>
            <w:rStyle w:val="aff4"/>
            <w:noProof/>
            <w:color w:val="auto"/>
          </w:rPr>
          <w:tab/>
        </w:r>
        <w:r w:rsidR="00FC44E8">
          <w:rPr>
            <w:noProof/>
          </w:rPr>
          <w:fldChar w:fldCharType="begin"/>
        </w:r>
        <w:r w:rsidR="00FC44E8">
          <w:rPr>
            <w:rStyle w:val="aff4"/>
            <w:noProof/>
            <w:color w:val="auto"/>
          </w:rPr>
          <w:instrText xml:space="preserve"> PAGEREF _Toc256000005 \h </w:instrText>
        </w:r>
        <w:r w:rsidR="00FC44E8">
          <w:rPr>
            <w:noProof/>
          </w:rPr>
        </w:r>
        <w:r w:rsidR="00FC44E8">
          <w:rPr>
            <w:noProof/>
          </w:rPr>
          <w:fldChar w:fldCharType="separate"/>
        </w:r>
        <w:r w:rsidR="00262FBD">
          <w:rPr>
            <w:rStyle w:val="aff4"/>
            <w:noProof/>
            <w:color w:val="auto"/>
          </w:rPr>
          <w:t>32</w:t>
        </w:r>
        <w:r w:rsidR="00FC44E8">
          <w:rPr>
            <w:noProof/>
          </w:rPr>
          <w:fldChar w:fldCharType="end"/>
        </w:r>
      </w:hyperlink>
    </w:p>
    <w:p w14:paraId="1ED7C6B5" w14:textId="0FD1119B" w:rsidR="00D546A4" w:rsidRDefault="00835BDD">
      <w:pPr>
        <w:pStyle w:val="TOC3"/>
        <w:tabs>
          <w:tab w:val="right" w:leader="dot" w:pos="9016"/>
        </w:tabs>
        <w:rPr>
          <w:noProof/>
          <w:sz w:val="22"/>
        </w:rPr>
      </w:pPr>
      <w:hyperlink w:anchor="_Toc256000006" w:history="1">
        <w:r w:rsidR="00FC44E8">
          <w:rPr>
            <w:rStyle w:val="aff4"/>
            <w:noProof/>
            <w:color w:val="auto"/>
          </w:rPr>
          <w:t xml:space="preserve">1.1 </w:t>
        </w:r>
        <w:r w:rsidR="00FC44E8">
          <w:rPr>
            <w:rStyle w:val="aff4"/>
            <w:rFonts w:cs="黑体" w:hint="eastAsia"/>
            <w:noProof/>
            <w:color w:val="auto"/>
          </w:rPr>
          <w:t>项目概况</w:t>
        </w:r>
        <w:r w:rsidR="00FC44E8">
          <w:rPr>
            <w:rStyle w:val="aff4"/>
            <w:noProof/>
            <w:color w:val="auto"/>
          </w:rPr>
          <w:tab/>
        </w:r>
        <w:r w:rsidR="00FC44E8">
          <w:rPr>
            <w:noProof/>
          </w:rPr>
          <w:fldChar w:fldCharType="begin"/>
        </w:r>
        <w:r w:rsidR="00FC44E8">
          <w:rPr>
            <w:rStyle w:val="aff4"/>
            <w:noProof/>
            <w:color w:val="auto"/>
          </w:rPr>
          <w:instrText xml:space="preserve"> PAGEREF _Toc256000006 \h </w:instrText>
        </w:r>
        <w:r w:rsidR="00FC44E8">
          <w:rPr>
            <w:noProof/>
          </w:rPr>
        </w:r>
        <w:r w:rsidR="00FC44E8">
          <w:rPr>
            <w:noProof/>
          </w:rPr>
          <w:fldChar w:fldCharType="separate"/>
        </w:r>
        <w:r w:rsidR="00262FBD">
          <w:rPr>
            <w:rStyle w:val="aff4"/>
            <w:noProof/>
            <w:color w:val="auto"/>
          </w:rPr>
          <w:t>32</w:t>
        </w:r>
        <w:r w:rsidR="00FC44E8">
          <w:rPr>
            <w:noProof/>
          </w:rPr>
          <w:fldChar w:fldCharType="end"/>
        </w:r>
      </w:hyperlink>
    </w:p>
    <w:p w14:paraId="56EED5FC" w14:textId="7F0972A3" w:rsidR="00D546A4" w:rsidRDefault="00835BDD">
      <w:pPr>
        <w:pStyle w:val="TOC3"/>
        <w:tabs>
          <w:tab w:val="right" w:leader="dot" w:pos="9016"/>
        </w:tabs>
        <w:rPr>
          <w:noProof/>
          <w:sz w:val="22"/>
        </w:rPr>
      </w:pPr>
      <w:hyperlink w:anchor="_Toc256000007" w:history="1">
        <w:r w:rsidR="00FC44E8">
          <w:rPr>
            <w:rStyle w:val="aff4"/>
            <w:noProof/>
            <w:color w:val="auto"/>
          </w:rPr>
          <w:t xml:space="preserve">1.2 </w:t>
        </w:r>
        <w:r w:rsidR="00FC44E8">
          <w:rPr>
            <w:rStyle w:val="aff4"/>
            <w:rFonts w:cs="黑体" w:hint="eastAsia"/>
            <w:noProof/>
            <w:color w:val="auto"/>
          </w:rPr>
          <w:t>资金来源和落实及增值税计税方法情况</w:t>
        </w:r>
        <w:r w:rsidR="00FC44E8">
          <w:rPr>
            <w:rStyle w:val="aff4"/>
            <w:noProof/>
            <w:color w:val="auto"/>
          </w:rPr>
          <w:tab/>
        </w:r>
        <w:r w:rsidR="00FC44E8">
          <w:rPr>
            <w:noProof/>
          </w:rPr>
          <w:fldChar w:fldCharType="begin"/>
        </w:r>
        <w:r w:rsidR="00FC44E8">
          <w:rPr>
            <w:rStyle w:val="aff4"/>
            <w:noProof/>
            <w:color w:val="auto"/>
          </w:rPr>
          <w:instrText xml:space="preserve"> PAGEREF _Toc256000007 \h </w:instrText>
        </w:r>
        <w:r w:rsidR="00FC44E8">
          <w:rPr>
            <w:noProof/>
          </w:rPr>
        </w:r>
        <w:r w:rsidR="00FC44E8">
          <w:rPr>
            <w:noProof/>
          </w:rPr>
          <w:fldChar w:fldCharType="separate"/>
        </w:r>
        <w:r w:rsidR="00262FBD">
          <w:rPr>
            <w:rStyle w:val="aff4"/>
            <w:noProof/>
            <w:color w:val="auto"/>
          </w:rPr>
          <w:t>32</w:t>
        </w:r>
        <w:r w:rsidR="00FC44E8">
          <w:rPr>
            <w:noProof/>
          </w:rPr>
          <w:fldChar w:fldCharType="end"/>
        </w:r>
      </w:hyperlink>
    </w:p>
    <w:p w14:paraId="23940249" w14:textId="17899685" w:rsidR="00D546A4" w:rsidRDefault="00835BDD">
      <w:pPr>
        <w:pStyle w:val="TOC3"/>
        <w:tabs>
          <w:tab w:val="right" w:leader="dot" w:pos="9016"/>
        </w:tabs>
        <w:rPr>
          <w:noProof/>
          <w:sz w:val="22"/>
        </w:rPr>
      </w:pPr>
      <w:hyperlink w:anchor="_Toc256000008" w:history="1">
        <w:r w:rsidR="00FC44E8">
          <w:rPr>
            <w:rStyle w:val="aff4"/>
            <w:noProof/>
            <w:color w:val="auto"/>
          </w:rPr>
          <w:t xml:space="preserve">1.3 </w:t>
        </w:r>
        <w:r w:rsidR="00FC44E8">
          <w:rPr>
            <w:rStyle w:val="aff4"/>
            <w:rFonts w:cs="黑体" w:hint="eastAsia"/>
            <w:noProof/>
            <w:color w:val="auto"/>
          </w:rPr>
          <w:t>招标范围、计划工期和质量要求</w:t>
        </w:r>
        <w:r w:rsidR="00FC44E8">
          <w:rPr>
            <w:rStyle w:val="aff4"/>
            <w:noProof/>
            <w:color w:val="auto"/>
          </w:rPr>
          <w:tab/>
        </w:r>
        <w:r w:rsidR="00FC44E8">
          <w:rPr>
            <w:noProof/>
          </w:rPr>
          <w:fldChar w:fldCharType="begin"/>
        </w:r>
        <w:r w:rsidR="00FC44E8">
          <w:rPr>
            <w:rStyle w:val="aff4"/>
            <w:noProof/>
            <w:color w:val="auto"/>
          </w:rPr>
          <w:instrText xml:space="preserve"> PAGEREF _Toc256000008 \h </w:instrText>
        </w:r>
        <w:r w:rsidR="00FC44E8">
          <w:rPr>
            <w:noProof/>
          </w:rPr>
        </w:r>
        <w:r w:rsidR="00FC44E8">
          <w:rPr>
            <w:noProof/>
          </w:rPr>
          <w:fldChar w:fldCharType="separate"/>
        </w:r>
        <w:r w:rsidR="00262FBD">
          <w:rPr>
            <w:rStyle w:val="aff4"/>
            <w:noProof/>
            <w:color w:val="auto"/>
          </w:rPr>
          <w:t>32</w:t>
        </w:r>
        <w:r w:rsidR="00FC44E8">
          <w:rPr>
            <w:noProof/>
          </w:rPr>
          <w:fldChar w:fldCharType="end"/>
        </w:r>
      </w:hyperlink>
    </w:p>
    <w:p w14:paraId="002866EA" w14:textId="2F62236B" w:rsidR="00D546A4" w:rsidRDefault="00835BDD">
      <w:pPr>
        <w:pStyle w:val="TOC3"/>
        <w:tabs>
          <w:tab w:val="right" w:leader="dot" w:pos="9016"/>
        </w:tabs>
        <w:rPr>
          <w:noProof/>
          <w:sz w:val="22"/>
        </w:rPr>
      </w:pPr>
      <w:hyperlink w:anchor="_Toc256000009" w:history="1">
        <w:r w:rsidR="00FC44E8">
          <w:rPr>
            <w:rStyle w:val="aff4"/>
            <w:noProof/>
            <w:color w:val="auto"/>
          </w:rPr>
          <w:t xml:space="preserve">1.4 </w:t>
        </w:r>
        <w:r w:rsidR="00FC44E8">
          <w:rPr>
            <w:rStyle w:val="aff4"/>
            <w:rFonts w:cs="黑体" w:hint="eastAsia"/>
            <w:noProof/>
            <w:color w:val="auto"/>
          </w:rPr>
          <w:t>投标人资格要求</w:t>
        </w:r>
        <w:r w:rsidR="00FC44E8">
          <w:rPr>
            <w:rStyle w:val="aff4"/>
            <w:noProof/>
            <w:color w:val="auto"/>
          </w:rPr>
          <w:tab/>
        </w:r>
        <w:r w:rsidR="00FC44E8">
          <w:rPr>
            <w:noProof/>
          </w:rPr>
          <w:fldChar w:fldCharType="begin"/>
        </w:r>
        <w:r w:rsidR="00FC44E8">
          <w:rPr>
            <w:rStyle w:val="aff4"/>
            <w:noProof/>
            <w:color w:val="auto"/>
          </w:rPr>
          <w:instrText xml:space="preserve"> PAGEREF _Toc256000009 \h </w:instrText>
        </w:r>
        <w:r w:rsidR="00FC44E8">
          <w:rPr>
            <w:noProof/>
          </w:rPr>
        </w:r>
        <w:r w:rsidR="00FC44E8">
          <w:rPr>
            <w:noProof/>
          </w:rPr>
          <w:fldChar w:fldCharType="separate"/>
        </w:r>
        <w:r w:rsidR="00262FBD">
          <w:rPr>
            <w:rStyle w:val="aff4"/>
            <w:noProof/>
            <w:color w:val="auto"/>
          </w:rPr>
          <w:t>32</w:t>
        </w:r>
        <w:r w:rsidR="00FC44E8">
          <w:rPr>
            <w:noProof/>
          </w:rPr>
          <w:fldChar w:fldCharType="end"/>
        </w:r>
      </w:hyperlink>
    </w:p>
    <w:p w14:paraId="2900E1EC" w14:textId="530F4381" w:rsidR="00D546A4" w:rsidRDefault="00835BDD">
      <w:pPr>
        <w:pStyle w:val="TOC3"/>
        <w:tabs>
          <w:tab w:val="right" w:leader="dot" w:pos="9016"/>
        </w:tabs>
        <w:rPr>
          <w:noProof/>
          <w:sz w:val="22"/>
        </w:rPr>
      </w:pPr>
      <w:hyperlink w:anchor="_Toc256000010" w:history="1">
        <w:r w:rsidR="00FC44E8">
          <w:rPr>
            <w:rStyle w:val="aff4"/>
            <w:noProof/>
            <w:color w:val="auto"/>
          </w:rPr>
          <w:t xml:space="preserve">1.5 </w:t>
        </w:r>
        <w:r w:rsidR="00FC44E8">
          <w:rPr>
            <w:rStyle w:val="aff4"/>
            <w:rFonts w:cs="黑体" w:hint="eastAsia"/>
            <w:noProof/>
            <w:color w:val="auto"/>
          </w:rPr>
          <w:t>费用承担</w:t>
        </w:r>
        <w:r w:rsidR="00FC44E8">
          <w:rPr>
            <w:rStyle w:val="aff4"/>
            <w:noProof/>
            <w:color w:val="auto"/>
          </w:rPr>
          <w:tab/>
        </w:r>
        <w:r w:rsidR="00FC44E8">
          <w:rPr>
            <w:noProof/>
          </w:rPr>
          <w:fldChar w:fldCharType="begin"/>
        </w:r>
        <w:r w:rsidR="00FC44E8">
          <w:rPr>
            <w:rStyle w:val="aff4"/>
            <w:noProof/>
            <w:color w:val="auto"/>
          </w:rPr>
          <w:instrText xml:space="preserve"> PAGEREF _Toc256000010 \h </w:instrText>
        </w:r>
        <w:r w:rsidR="00FC44E8">
          <w:rPr>
            <w:noProof/>
          </w:rPr>
        </w:r>
        <w:r w:rsidR="00FC44E8">
          <w:rPr>
            <w:noProof/>
          </w:rPr>
          <w:fldChar w:fldCharType="separate"/>
        </w:r>
        <w:r w:rsidR="00262FBD">
          <w:rPr>
            <w:rStyle w:val="aff4"/>
            <w:noProof/>
            <w:color w:val="auto"/>
          </w:rPr>
          <w:t>34</w:t>
        </w:r>
        <w:r w:rsidR="00FC44E8">
          <w:rPr>
            <w:noProof/>
          </w:rPr>
          <w:fldChar w:fldCharType="end"/>
        </w:r>
      </w:hyperlink>
    </w:p>
    <w:p w14:paraId="21E7D615" w14:textId="78C6DA21" w:rsidR="00D546A4" w:rsidRDefault="00835BDD">
      <w:pPr>
        <w:pStyle w:val="TOC3"/>
        <w:tabs>
          <w:tab w:val="right" w:leader="dot" w:pos="9016"/>
        </w:tabs>
        <w:rPr>
          <w:noProof/>
          <w:sz w:val="22"/>
        </w:rPr>
      </w:pPr>
      <w:hyperlink w:anchor="_Toc256000011" w:history="1">
        <w:r w:rsidR="00FC44E8">
          <w:rPr>
            <w:rStyle w:val="aff4"/>
            <w:noProof/>
            <w:color w:val="auto"/>
          </w:rPr>
          <w:t xml:space="preserve">1.6 </w:t>
        </w:r>
        <w:r w:rsidR="00FC44E8">
          <w:rPr>
            <w:rStyle w:val="aff4"/>
            <w:rFonts w:cs="黑体" w:hint="eastAsia"/>
            <w:noProof/>
            <w:color w:val="auto"/>
          </w:rPr>
          <w:t>保密</w:t>
        </w:r>
        <w:r w:rsidR="00FC44E8">
          <w:rPr>
            <w:rStyle w:val="aff4"/>
            <w:noProof/>
            <w:color w:val="auto"/>
          </w:rPr>
          <w:tab/>
        </w:r>
        <w:r w:rsidR="00FC44E8">
          <w:rPr>
            <w:noProof/>
          </w:rPr>
          <w:fldChar w:fldCharType="begin"/>
        </w:r>
        <w:r w:rsidR="00FC44E8">
          <w:rPr>
            <w:rStyle w:val="aff4"/>
            <w:noProof/>
            <w:color w:val="auto"/>
          </w:rPr>
          <w:instrText xml:space="preserve"> PAGEREF _Toc256000011 \h </w:instrText>
        </w:r>
        <w:r w:rsidR="00FC44E8">
          <w:rPr>
            <w:noProof/>
          </w:rPr>
        </w:r>
        <w:r w:rsidR="00FC44E8">
          <w:rPr>
            <w:noProof/>
          </w:rPr>
          <w:fldChar w:fldCharType="separate"/>
        </w:r>
        <w:r w:rsidR="00262FBD">
          <w:rPr>
            <w:rStyle w:val="aff4"/>
            <w:noProof/>
            <w:color w:val="auto"/>
          </w:rPr>
          <w:t>34</w:t>
        </w:r>
        <w:r w:rsidR="00FC44E8">
          <w:rPr>
            <w:noProof/>
          </w:rPr>
          <w:fldChar w:fldCharType="end"/>
        </w:r>
      </w:hyperlink>
    </w:p>
    <w:p w14:paraId="560CA018" w14:textId="704AB52A" w:rsidR="00D546A4" w:rsidRDefault="00835BDD">
      <w:pPr>
        <w:pStyle w:val="TOC3"/>
        <w:tabs>
          <w:tab w:val="right" w:leader="dot" w:pos="9016"/>
        </w:tabs>
        <w:rPr>
          <w:noProof/>
          <w:sz w:val="22"/>
        </w:rPr>
      </w:pPr>
      <w:hyperlink w:anchor="_Toc256000012" w:history="1">
        <w:r w:rsidR="00FC44E8">
          <w:rPr>
            <w:rStyle w:val="aff4"/>
            <w:noProof/>
            <w:color w:val="auto"/>
          </w:rPr>
          <w:t xml:space="preserve">1.7 </w:t>
        </w:r>
        <w:r w:rsidR="00FC44E8">
          <w:rPr>
            <w:rStyle w:val="aff4"/>
            <w:rFonts w:cs="黑体" w:hint="eastAsia"/>
            <w:noProof/>
            <w:color w:val="auto"/>
          </w:rPr>
          <w:t>语言文字</w:t>
        </w:r>
        <w:r w:rsidR="00FC44E8">
          <w:rPr>
            <w:rStyle w:val="aff4"/>
            <w:noProof/>
            <w:color w:val="auto"/>
          </w:rPr>
          <w:tab/>
        </w:r>
        <w:r w:rsidR="00FC44E8">
          <w:rPr>
            <w:noProof/>
          </w:rPr>
          <w:fldChar w:fldCharType="begin"/>
        </w:r>
        <w:r w:rsidR="00FC44E8">
          <w:rPr>
            <w:rStyle w:val="aff4"/>
            <w:noProof/>
            <w:color w:val="auto"/>
          </w:rPr>
          <w:instrText xml:space="preserve"> PAGEREF _Toc256000012 \h </w:instrText>
        </w:r>
        <w:r w:rsidR="00FC44E8">
          <w:rPr>
            <w:noProof/>
          </w:rPr>
        </w:r>
        <w:r w:rsidR="00FC44E8">
          <w:rPr>
            <w:noProof/>
          </w:rPr>
          <w:fldChar w:fldCharType="separate"/>
        </w:r>
        <w:r w:rsidR="00262FBD">
          <w:rPr>
            <w:rStyle w:val="aff4"/>
            <w:noProof/>
            <w:color w:val="auto"/>
          </w:rPr>
          <w:t>34</w:t>
        </w:r>
        <w:r w:rsidR="00FC44E8">
          <w:rPr>
            <w:noProof/>
          </w:rPr>
          <w:fldChar w:fldCharType="end"/>
        </w:r>
      </w:hyperlink>
    </w:p>
    <w:p w14:paraId="3D66A8F6" w14:textId="0E6F4282" w:rsidR="00D546A4" w:rsidRDefault="00835BDD">
      <w:pPr>
        <w:pStyle w:val="TOC3"/>
        <w:tabs>
          <w:tab w:val="right" w:leader="dot" w:pos="9016"/>
        </w:tabs>
        <w:rPr>
          <w:noProof/>
          <w:sz w:val="22"/>
        </w:rPr>
      </w:pPr>
      <w:hyperlink w:anchor="_Toc256000013" w:history="1">
        <w:r w:rsidR="00FC44E8">
          <w:rPr>
            <w:rStyle w:val="aff4"/>
            <w:noProof/>
            <w:color w:val="auto"/>
          </w:rPr>
          <w:t xml:space="preserve">1.8 </w:t>
        </w:r>
        <w:r w:rsidR="00FC44E8">
          <w:rPr>
            <w:rStyle w:val="aff4"/>
            <w:rFonts w:cs="黑体" w:hint="eastAsia"/>
            <w:noProof/>
            <w:color w:val="auto"/>
          </w:rPr>
          <w:t>计量单位</w:t>
        </w:r>
        <w:r w:rsidR="00FC44E8">
          <w:rPr>
            <w:rStyle w:val="aff4"/>
            <w:noProof/>
            <w:color w:val="auto"/>
          </w:rPr>
          <w:tab/>
        </w:r>
        <w:r w:rsidR="00FC44E8">
          <w:rPr>
            <w:noProof/>
          </w:rPr>
          <w:fldChar w:fldCharType="begin"/>
        </w:r>
        <w:r w:rsidR="00FC44E8">
          <w:rPr>
            <w:rStyle w:val="aff4"/>
            <w:noProof/>
            <w:color w:val="auto"/>
          </w:rPr>
          <w:instrText xml:space="preserve"> PAGEREF _Toc256000013 \h </w:instrText>
        </w:r>
        <w:r w:rsidR="00FC44E8">
          <w:rPr>
            <w:noProof/>
          </w:rPr>
        </w:r>
        <w:r w:rsidR="00FC44E8">
          <w:rPr>
            <w:noProof/>
          </w:rPr>
          <w:fldChar w:fldCharType="separate"/>
        </w:r>
        <w:r w:rsidR="00262FBD">
          <w:rPr>
            <w:rStyle w:val="aff4"/>
            <w:noProof/>
            <w:color w:val="auto"/>
          </w:rPr>
          <w:t>34</w:t>
        </w:r>
        <w:r w:rsidR="00FC44E8">
          <w:rPr>
            <w:noProof/>
          </w:rPr>
          <w:fldChar w:fldCharType="end"/>
        </w:r>
      </w:hyperlink>
    </w:p>
    <w:p w14:paraId="266CC2F4" w14:textId="370A1CE1" w:rsidR="00D546A4" w:rsidRDefault="00835BDD">
      <w:pPr>
        <w:pStyle w:val="TOC3"/>
        <w:tabs>
          <w:tab w:val="right" w:leader="dot" w:pos="9016"/>
        </w:tabs>
        <w:rPr>
          <w:noProof/>
          <w:sz w:val="22"/>
        </w:rPr>
      </w:pPr>
      <w:hyperlink w:anchor="_Toc256000014" w:history="1">
        <w:r w:rsidR="00FC44E8">
          <w:rPr>
            <w:rStyle w:val="aff4"/>
            <w:noProof/>
            <w:color w:val="auto"/>
          </w:rPr>
          <w:t xml:space="preserve">1.9 </w:t>
        </w:r>
        <w:r w:rsidR="00FC44E8">
          <w:rPr>
            <w:rStyle w:val="aff4"/>
            <w:rFonts w:cs="黑体" w:hint="eastAsia"/>
            <w:noProof/>
            <w:color w:val="auto"/>
          </w:rPr>
          <w:t>踏勘现场</w:t>
        </w:r>
        <w:r w:rsidR="00FC44E8">
          <w:rPr>
            <w:rStyle w:val="aff4"/>
            <w:noProof/>
            <w:color w:val="auto"/>
          </w:rPr>
          <w:tab/>
        </w:r>
        <w:r w:rsidR="00FC44E8">
          <w:rPr>
            <w:noProof/>
          </w:rPr>
          <w:fldChar w:fldCharType="begin"/>
        </w:r>
        <w:r w:rsidR="00FC44E8">
          <w:rPr>
            <w:rStyle w:val="aff4"/>
            <w:noProof/>
            <w:color w:val="auto"/>
          </w:rPr>
          <w:instrText xml:space="preserve"> PAGEREF _Toc256000014 \h </w:instrText>
        </w:r>
        <w:r w:rsidR="00FC44E8">
          <w:rPr>
            <w:noProof/>
          </w:rPr>
        </w:r>
        <w:r w:rsidR="00FC44E8">
          <w:rPr>
            <w:noProof/>
          </w:rPr>
          <w:fldChar w:fldCharType="separate"/>
        </w:r>
        <w:r w:rsidR="00262FBD">
          <w:rPr>
            <w:rStyle w:val="aff4"/>
            <w:noProof/>
            <w:color w:val="auto"/>
          </w:rPr>
          <w:t>34</w:t>
        </w:r>
        <w:r w:rsidR="00FC44E8">
          <w:rPr>
            <w:noProof/>
          </w:rPr>
          <w:fldChar w:fldCharType="end"/>
        </w:r>
      </w:hyperlink>
    </w:p>
    <w:p w14:paraId="357FDF76" w14:textId="1A0C5661" w:rsidR="00D546A4" w:rsidRDefault="00835BDD">
      <w:pPr>
        <w:pStyle w:val="TOC3"/>
        <w:tabs>
          <w:tab w:val="right" w:leader="dot" w:pos="9016"/>
        </w:tabs>
        <w:rPr>
          <w:noProof/>
          <w:sz w:val="22"/>
        </w:rPr>
      </w:pPr>
      <w:hyperlink w:anchor="_Toc256000015" w:history="1">
        <w:r w:rsidR="00FC44E8">
          <w:rPr>
            <w:rStyle w:val="aff4"/>
            <w:noProof/>
            <w:color w:val="auto"/>
          </w:rPr>
          <w:t xml:space="preserve">1.10 </w:t>
        </w:r>
        <w:r w:rsidR="00FC44E8">
          <w:rPr>
            <w:rStyle w:val="aff4"/>
            <w:rFonts w:cs="黑体" w:hint="eastAsia"/>
            <w:noProof/>
            <w:color w:val="auto"/>
          </w:rPr>
          <w:t>投标预备会</w:t>
        </w:r>
        <w:r w:rsidR="00FC44E8">
          <w:rPr>
            <w:rStyle w:val="aff4"/>
            <w:noProof/>
            <w:color w:val="auto"/>
          </w:rPr>
          <w:tab/>
        </w:r>
        <w:r w:rsidR="00FC44E8">
          <w:rPr>
            <w:noProof/>
          </w:rPr>
          <w:fldChar w:fldCharType="begin"/>
        </w:r>
        <w:r w:rsidR="00FC44E8">
          <w:rPr>
            <w:rStyle w:val="aff4"/>
            <w:noProof/>
            <w:color w:val="auto"/>
          </w:rPr>
          <w:instrText xml:space="preserve"> PAGEREF _Toc256000015 \h </w:instrText>
        </w:r>
        <w:r w:rsidR="00FC44E8">
          <w:rPr>
            <w:noProof/>
          </w:rPr>
        </w:r>
        <w:r w:rsidR="00FC44E8">
          <w:rPr>
            <w:noProof/>
          </w:rPr>
          <w:fldChar w:fldCharType="separate"/>
        </w:r>
        <w:r w:rsidR="00262FBD">
          <w:rPr>
            <w:rStyle w:val="aff4"/>
            <w:noProof/>
            <w:color w:val="auto"/>
          </w:rPr>
          <w:t>34</w:t>
        </w:r>
        <w:r w:rsidR="00FC44E8">
          <w:rPr>
            <w:noProof/>
          </w:rPr>
          <w:fldChar w:fldCharType="end"/>
        </w:r>
      </w:hyperlink>
    </w:p>
    <w:p w14:paraId="05AC7D06" w14:textId="6D5DCBF8" w:rsidR="00D546A4" w:rsidRDefault="00835BDD">
      <w:pPr>
        <w:pStyle w:val="TOC3"/>
        <w:tabs>
          <w:tab w:val="right" w:leader="dot" w:pos="9016"/>
        </w:tabs>
        <w:rPr>
          <w:noProof/>
          <w:sz w:val="22"/>
        </w:rPr>
      </w:pPr>
      <w:hyperlink w:anchor="_Toc256000016" w:history="1">
        <w:r w:rsidR="00FC44E8">
          <w:rPr>
            <w:rStyle w:val="aff4"/>
            <w:noProof/>
            <w:color w:val="auto"/>
          </w:rPr>
          <w:t xml:space="preserve">1.11 </w:t>
        </w:r>
        <w:r w:rsidR="00FC44E8">
          <w:rPr>
            <w:rStyle w:val="aff4"/>
            <w:rFonts w:cs="黑体" w:hint="eastAsia"/>
            <w:noProof/>
            <w:color w:val="auto"/>
          </w:rPr>
          <w:t>分包</w:t>
        </w:r>
        <w:r w:rsidR="00FC44E8">
          <w:rPr>
            <w:rStyle w:val="aff4"/>
            <w:noProof/>
            <w:color w:val="auto"/>
          </w:rPr>
          <w:tab/>
        </w:r>
        <w:r w:rsidR="00FC44E8">
          <w:rPr>
            <w:noProof/>
          </w:rPr>
          <w:fldChar w:fldCharType="begin"/>
        </w:r>
        <w:r w:rsidR="00FC44E8">
          <w:rPr>
            <w:rStyle w:val="aff4"/>
            <w:noProof/>
            <w:color w:val="auto"/>
          </w:rPr>
          <w:instrText xml:space="preserve"> PAGEREF _Toc256000016 \h </w:instrText>
        </w:r>
        <w:r w:rsidR="00FC44E8">
          <w:rPr>
            <w:noProof/>
          </w:rPr>
        </w:r>
        <w:r w:rsidR="00FC44E8">
          <w:rPr>
            <w:noProof/>
          </w:rPr>
          <w:fldChar w:fldCharType="separate"/>
        </w:r>
        <w:r w:rsidR="00262FBD">
          <w:rPr>
            <w:rStyle w:val="aff4"/>
            <w:noProof/>
            <w:color w:val="auto"/>
          </w:rPr>
          <w:t>34</w:t>
        </w:r>
        <w:r w:rsidR="00FC44E8">
          <w:rPr>
            <w:noProof/>
          </w:rPr>
          <w:fldChar w:fldCharType="end"/>
        </w:r>
      </w:hyperlink>
    </w:p>
    <w:p w14:paraId="454509C6" w14:textId="1E1EDC46" w:rsidR="00D546A4" w:rsidRDefault="00835BDD">
      <w:pPr>
        <w:pStyle w:val="TOC3"/>
        <w:tabs>
          <w:tab w:val="right" w:leader="dot" w:pos="9016"/>
        </w:tabs>
        <w:rPr>
          <w:noProof/>
          <w:sz w:val="22"/>
        </w:rPr>
      </w:pPr>
      <w:hyperlink w:anchor="_Toc256000017" w:history="1">
        <w:r w:rsidR="00FC44E8">
          <w:rPr>
            <w:rStyle w:val="aff4"/>
            <w:noProof/>
            <w:color w:val="auto"/>
          </w:rPr>
          <w:t xml:space="preserve">1.12 </w:t>
        </w:r>
        <w:r w:rsidR="00FC44E8">
          <w:rPr>
            <w:rStyle w:val="aff4"/>
            <w:rFonts w:cs="黑体" w:hint="eastAsia"/>
            <w:noProof/>
            <w:color w:val="auto"/>
          </w:rPr>
          <w:t>偏离</w:t>
        </w:r>
        <w:r w:rsidR="00FC44E8">
          <w:rPr>
            <w:rStyle w:val="aff4"/>
            <w:noProof/>
            <w:color w:val="auto"/>
          </w:rPr>
          <w:tab/>
        </w:r>
        <w:r w:rsidR="00FC44E8">
          <w:rPr>
            <w:noProof/>
          </w:rPr>
          <w:fldChar w:fldCharType="begin"/>
        </w:r>
        <w:r w:rsidR="00FC44E8">
          <w:rPr>
            <w:rStyle w:val="aff4"/>
            <w:noProof/>
            <w:color w:val="auto"/>
          </w:rPr>
          <w:instrText xml:space="preserve"> PAGEREF _Toc256000017 \h </w:instrText>
        </w:r>
        <w:r w:rsidR="00FC44E8">
          <w:rPr>
            <w:noProof/>
          </w:rPr>
        </w:r>
        <w:r w:rsidR="00FC44E8">
          <w:rPr>
            <w:noProof/>
          </w:rPr>
          <w:fldChar w:fldCharType="separate"/>
        </w:r>
        <w:r w:rsidR="00262FBD">
          <w:rPr>
            <w:rStyle w:val="aff4"/>
            <w:noProof/>
            <w:color w:val="auto"/>
          </w:rPr>
          <w:t>35</w:t>
        </w:r>
        <w:r w:rsidR="00FC44E8">
          <w:rPr>
            <w:noProof/>
          </w:rPr>
          <w:fldChar w:fldCharType="end"/>
        </w:r>
      </w:hyperlink>
    </w:p>
    <w:p w14:paraId="0494CC6C" w14:textId="4B005118" w:rsidR="00D546A4" w:rsidRDefault="00835BDD">
      <w:pPr>
        <w:pStyle w:val="TOC2"/>
        <w:tabs>
          <w:tab w:val="right" w:leader="dot" w:pos="9016"/>
        </w:tabs>
        <w:rPr>
          <w:noProof/>
          <w:sz w:val="22"/>
        </w:rPr>
      </w:pPr>
      <w:hyperlink w:anchor="_Toc256000018" w:history="1">
        <w:r w:rsidR="00FC44E8">
          <w:rPr>
            <w:rStyle w:val="aff4"/>
            <w:noProof/>
            <w:color w:val="auto"/>
          </w:rPr>
          <w:t xml:space="preserve">2 </w:t>
        </w:r>
        <w:r w:rsidR="00FC44E8">
          <w:rPr>
            <w:rStyle w:val="aff4"/>
            <w:rFonts w:cs="黑体" w:hint="eastAsia"/>
            <w:noProof/>
            <w:color w:val="auto"/>
          </w:rPr>
          <w:t>招标文件</w:t>
        </w:r>
        <w:r w:rsidR="00FC44E8">
          <w:rPr>
            <w:rStyle w:val="aff4"/>
            <w:noProof/>
            <w:color w:val="auto"/>
          </w:rPr>
          <w:tab/>
        </w:r>
        <w:r w:rsidR="00FC44E8">
          <w:rPr>
            <w:noProof/>
          </w:rPr>
          <w:fldChar w:fldCharType="begin"/>
        </w:r>
        <w:r w:rsidR="00FC44E8">
          <w:rPr>
            <w:rStyle w:val="aff4"/>
            <w:noProof/>
            <w:color w:val="auto"/>
          </w:rPr>
          <w:instrText xml:space="preserve"> PAGEREF _Toc256000018 \h </w:instrText>
        </w:r>
        <w:r w:rsidR="00FC44E8">
          <w:rPr>
            <w:noProof/>
          </w:rPr>
        </w:r>
        <w:r w:rsidR="00FC44E8">
          <w:rPr>
            <w:noProof/>
          </w:rPr>
          <w:fldChar w:fldCharType="separate"/>
        </w:r>
        <w:r w:rsidR="00262FBD">
          <w:rPr>
            <w:rStyle w:val="aff4"/>
            <w:noProof/>
            <w:color w:val="auto"/>
          </w:rPr>
          <w:t>35</w:t>
        </w:r>
        <w:r w:rsidR="00FC44E8">
          <w:rPr>
            <w:noProof/>
          </w:rPr>
          <w:fldChar w:fldCharType="end"/>
        </w:r>
      </w:hyperlink>
    </w:p>
    <w:p w14:paraId="5B72F664" w14:textId="2EBDA4DD" w:rsidR="00D546A4" w:rsidRDefault="00835BDD">
      <w:pPr>
        <w:pStyle w:val="TOC3"/>
        <w:tabs>
          <w:tab w:val="right" w:leader="dot" w:pos="9016"/>
        </w:tabs>
        <w:rPr>
          <w:noProof/>
          <w:sz w:val="22"/>
        </w:rPr>
      </w:pPr>
      <w:hyperlink w:anchor="_Toc256000019" w:history="1">
        <w:r w:rsidR="00FC44E8">
          <w:rPr>
            <w:rStyle w:val="aff4"/>
            <w:noProof/>
            <w:color w:val="auto"/>
          </w:rPr>
          <w:t xml:space="preserve">2.1 </w:t>
        </w:r>
        <w:r w:rsidR="00FC44E8">
          <w:rPr>
            <w:rStyle w:val="aff4"/>
            <w:rFonts w:cs="黑体" w:hint="eastAsia"/>
            <w:noProof/>
            <w:color w:val="auto"/>
          </w:rPr>
          <w:t>招标文件的组成</w:t>
        </w:r>
        <w:r w:rsidR="00FC44E8">
          <w:rPr>
            <w:rStyle w:val="aff4"/>
            <w:noProof/>
            <w:color w:val="auto"/>
          </w:rPr>
          <w:tab/>
        </w:r>
        <w:r w:rsidR="00FC44E8">
          <w:rPr>
            <w:noProof/>
          </w:rPr>
          <w:fldChar w:fldCharType="begin"/>
        </w:r>
        <w:r w:rsidR="00FC44E8">
          <w:rPr>
            <w:rStyle w:val="aff4"/>
            <w:noProof/>
            <w:color w:val="auto"/>
          </w:rPr>
          <w:instrText xml:space="preserve"> PAGEREF _Toc256000019 \h </w:instrText>
        </w:r>
        <w:r w:rsidR="00FC44E8">
          <w:rPr>
            <w:noProof/>
          </w:rPr>
        </w:r>
        <w:r w:rsidR="00FC44E8">
          <w:rPr>
            <w:noProof/>
          </w:rPr>
          <w:fldChar w:fldCharType="separate"/>
        </w:r>
        <w:r w:rsidR="00262FBD">
          <w:rPr>
            <w:rStyle w:val="aff4"/>
            <w:noProof/>
            <w:color w:val="auto"/>
          </w:rPr>
          <w:t>35</w:t>
        </w:r>
        <w:r w:rsidR="00FC44E8">
          <w:rPr>
            <w:noProof/>
          </w:rPr>
          <w:fldChar w:fldCharType="end"/>
        </w:r>
      </w:hyperlink>
    </w:p>
    <w:p w14:paraId="64634C24" w14:textId="73510370" w:rsidR="00D546A4" w:rsidRDefault="00835BDD">
      <w:pPr>
        <w:pStyle w:val="TOC3"/>
        <w:tabs>
          <w:tab w:val="right" w:leader="dot" w:pos="9016"/>
        </w:tabs>
        <w:rPr>
          <w:noProof/>
          <w:sz w:val="22"/>
        </w:rPr>
      </w:pPr>
      <w:hyperlink w:anchor="_Toc256000020" w:history="1">
        <w:r w:rsidR="00FC44E8">
          <w:rPr>
            <w:rStyle w:val="aff4"/>
            <w:noProof/>
            <w:color w:val="auto"/>
          </w:rPr>
          <w:t xml:space="preserve">2.2 </w:t>
        </w:r>
        <w:r w:rsidR="00FC44E8">
          <w:rPr>
            <w:rStyle w:val="aff4"/>
            <w:rFonts w:cs="黑体" w:hint="eastAsia"/>
            <w:noProof/>
            <w:color w:val="auto"/>
          </w:rPr>
          <w:t>招标文件的澄清</w:t>
        </w:r>
        <w:r w:rsidR="00FC44E8">
          <w:rPr>
            <w:rStyle w:val="aff4"/>
            <w:noProof/>
            <w:color w:val="auto"/>
          </w:rPr>
          <w:tab/>
        </w:r>
        <w:r w:rsidR="00FC44E8">
          <w:rPr>
            <w:noProof/>
          </w:rPr>
          <w:fldChar w:fldCharType="begin"/>
        </w:r>
        <w:r w:rsidR="00FC44E8">
          <w:rPr>
            <w:rStyle w:val="aff4"/>
            <w:noProof/>
            <w:color w:val="auto"/>
          </w:rPr>
          <w:instrText xml:space="preserve"> PAGEREF _Toc256000020 \h </w:instrText>
        </w:r>
        <w:r w:rsidR="00FC44E8">
          <w:rPr>
            <w:noProof/>
          </w:rPr>
        </w:r>
        <w:r w:rsidR="00FC44E8">
          <w:rPr>
            <w:noProof/>
          </w:rPr>
          <w:fldChar w:fldCharType="separate"/>
        </w:r>
        <w:r w:rsidR="00262FBD">
          <w:rPr>
            <w:rStyle w:val="aff4"/>
            <w:noProof/>
            <w:color w:val="auto"/>
          </w:rPr>
          <w:t>35</w:t>
        </w:r>
        <w:r w:rsidR="00FC44E8">
          <w:rPr>
            <w:noProof/>
          </w:rPr>
          <w:fldChar w:fldCharType="end"/>
        </w:r>
      </w:hyperlink>
    </w:p>
    <w:p w14:paraId="506CFDE8" w14:textId="609EDD04" w:rsidR="00D546A4" w:rsidRDefault="00835BDD">
      <w:pPr>
        <w:pStyle w:val="TOC3"/>
        <w:tabs>
          <w:tab w:val="right" w:leader="dot" w:pos="9016"/>
        </w:tabs>
        <w:rPr>
          <w:noProof/>
          <w:sz w:val="22"/>
        </w:rPr>
      </w:pPr>
      <w:hyperlink w:anchor="_Toc256000021" w:history="1">
        <w:r w:rsidR="00FC44E8">
          <w:rPr>
            <w:rStyle w:val="aff4"/>
            <w:noProof/>
            <w:color w:val="auto"/>
          </w:rPr>
          <w:t xml:space="preserve">2.3 </w:t>
        </w:r>
        <w:r w:rsidR="00FC44E8">
          <w:rPr>
            <w:rStyle w:val="aff4"/>
            <w:rFonts w:cs="黑体" w:hint="eastAsia"/>
            <w:noProof/>
            <w:color w:val="auto"/>
          </w:rPr>
          <w:t>招标文件的修改</w:t>
        </w:r>
        <w:r w:rsidR="00FC44E8">
          <w:rPr>
            <w:rStyle w:val="aff4"/>
            <w:noProof/>
            <w:color w:val="auto"/>
          </w:rPr>
          <w:tab/>
        </w:r>
        <w:r w:rsidR="00FC44E8">
          <w:rPr>
            <w:noProof/>
          </w:rPr>
          <w:fldChar w:fldCharType="begin"/>
        </w:r>
        <w:r w:rsidR="00FC44E8">
          <w:rPr>
            <w:rStyle w:val="aff4"/>
            <w:noProof/>
            <w:color w:val="auto"/>
          </w:rPr>
          <w:instrText xml:space="preserve"> PAGEREF _Toc256000021 \h </w:instrText>
        </w:r>
        <w:r w:rsidR="00FC44E8">
          <w:rPr>
            <w:noProof/>
          </w:rPr>
        </w:r>
        <w:r w:rsidR="00FC44E8">
          <w:rPr>
            <w:noProof/>
          </w:rPr>
          <w:fldChar w:fldCharType="separate"/>
        </w:r>
        <w:r w:rsidR="00262FBD">
          <w:rPr>
            <w:rStyle w:val="aff4"/>
            <w:noProof/>
            <w:color w:val="auto"/>
          </w:rPr>
          <w:t>35</w:t>
        </w:r>
        <w:r w:rsidR="00FC44E8">
          <w:rPr>
            <w:noProof/>
          </w:rPr>
          <w:fldChar w:fldCharType="end"/>
        </w:r>
      </w:hyperlink>
    </w:p>
    <w:p w14:paraId="00559EA7" w14:textId="7CBA9432" w:rsidR="00D546A4" w:rsidRDefault="00835BDD">
      <w:pPr>
        <w:pStyle w:val="TOC2"/>
        <w:tabs>
          <w:tab w:val="right" w:leader="dot" w:pos="9016"/>
        </w:tabs>
        <w:rPr>
          <w:noProof/>
          <w:sz w:val="22"/>
        </w:rPr>
      </w:pPr>
      <w:hyperlink w:anchor="_Toc256000022" w:history="1">
        <w:r w:rsidR="00FC44E8">
          <w:rPr>
            <w:rStyle w:val="aff4"/>
            <w:noProof/>
            <w:color w:val="auto"/>
          </w:rPr>
          <w:t xml:space="preserve">3 </w:t>
        </w:r>
        <w:r w:rsidR="00FC44E8">
          <w:rPr>
            <w:rStyle w:val="aff4"/>
            <w:rFonts w:cs="黑体" w:hint="eastAsia"/>
            <w:noProof/>
            <w:color w:val="auto"/>
          </w:rPr>
          <w:t>投标文件</w:t>
        </w:r>
        <w:r w:rsidR="00FC44E8">
          <w:rPr>
            <w:rStyle w:val="aff4"/>
            <w:noProof/>
            <w:color w:val="auto"/>
          </w:rPr>
          <w:tab/>
        </w:r>
        <w:r w:rsidR="00FC44E8">
          <w:rPr>
            <w:noProof/>
          </w:rPr>
          <w:fldChar w:fldCharType="begin"/>
        </w:r>
        <w:r w:rsidR="00FC44E8">
          <w:rPr>
            <w:rStyle w:val="aff4"/>
            <w:noProof/>
            <w:color w:val="auto"/>
          </w:rPr>
          <w:instrText xml:space="preserve"> PAGEREF _Toc256000022 \h </w:instrText>
        </w:r>
        <w:r w:rsidR="00FC44E8">
          <w:rPr>
            <w:noProof/>
          </w:rPr>
        </w:r>
        <w:r w:rsidR="00FC44E8">
          <w:rPr>
            <w:noProof/>
          </w:rPr>
          <w:fldChar w:fldCharType="separate"/>
        </w:r>
        <w:r w:rsidR="00262FBD">
          <w:rPr>
            <w:rStyle w:val="aff4"/>
            <w:noProof/>
            <w:color w:val="auto"/>
          </w:rPr>
          <w:t>36</w:t>
        </w:r>
        <w:r w:rsidR="00FC44E8">
          <w:rPr>
            <w:noProof/>
          </w:rPr>
          <w:fldChar w:fldCharType="end"/>
        </w:r>
      </w:hyperlink>
    </w:p>
    <w:p w14:paraId="6FB41953" w14:textId="6BC95295" w:rsidR="00D546A4" w:rsidRDefault="00835BDD">
      <w:pPr>
        <w:pStyle w:val="TOC3"/>
        <w:tabs>
          <w:tab w:val="right" w:leader="dot" w:pos="9016"/>
        </w:tabs>
        <w:rPr>
          <w:noProof/>
          <w:sz w:val="22"/>
        </w:rPr>
      </w:pPr>
      <w:hyperlink w:anchor="_Toc256000023" w:history="1">
        <w:r w:rsidR="00FC44E8">
          <w:rPr>
            <w:rStyle w:val="aff4"/>
            <w:noProof/>
            <w:color w:val="auto"/>
          </w:rPr>
          <w:t xml:space="preserve">3.1 </w:t>
        </w:r>
        <w:r w:rsidR="00FC44E8">
          <w:rPr>
            <w:rStyle w:val="aff4"/>
            <w:rFonts w:cs="黑体" w:hint="eastAsia"/>
            <w:noProof/>
            <w:color w:val="auto"/>
          </w:rPr>
          <w:t>投标文件的组成</w:t>
        </w:r>
        <w:r w:rsidR="00FC44E8">
          <w:rPr>
            <w:rStyle w:val="aff4"/>
            <w:noProof/>
            <w:color w:val="auto"/>
          </w:rPr>
          <w:tab/>
        </w:r>
        <w:r w:rsidR="00FC44E8">
          <w:rPr>
            <w:noProof/>
          </w:rPr>
          <w:fldChar w:fldCharType="begin"/>
        </w:r>
        <w:r w:rsidR="00FC44E8">
          <w:rPr>
            <w:rStyle w:val="aff4"/>
            <w:noProof/>
            <w:color w:val="auto"/>
          </w:rPr>
          <w:instrText xml:space="preserve"> PAGEREF _Toc256000023 \h </w:instrText>
        </w:r>
        <w:r w:rsidR="00FC44E8">
          <w:rPr>
            <w:noProof/>
          </w:rPr>
        </w:r>
        <w:r w:rsidR="00FC44E8">
          <w:rPr>
            <w:noProof/>
          </w:rPr>
          <w:fldChar w:fldCharType="separate"/>
        </w:r>
        <w:r w:rsidR="00262FBD">
          <w:rPr>
            <w:rStyle w:val="aff4"/>
            <w:noProof/>
            <w:color w:val="auto"/>
          </w:rPr>
          <w:t>36</w:t>
        </w:r>
        <w:r w:rsidR="00FC44E8">
          <w:rPr>
            <w:noProof/>
          </w:rPr>
          <w:fldChar w:fldCharType="end"/>
        </w:r>
      </w:hyperlink>
    </w:p>
    <w:p w14:paraId="6B3C68E2" w14:textId="39744D9C" w:rsidR="00D546A4" w:rsidRDefault="00835BDD">
      <w:pPr>
        <w:pStyle w:val="TOC3"/>
        <w:tabs>
          <w:tab w:val="right" w:leader="dot" w:pos="9016"/>
        </w:tabs>
        <w:rPr>
          <w:noProof/>
          <w:sz w:val="22"/>
        </w:rPr>
      </w:pPr>
      <w:hyperlink w:anchor="_Toc256000024" w:history="1">
        <w:r w:rsidR="00FC44E8">
          <w:rPr>
            <w:rStyle w:val="aff4"/>
            <w:noProof/>
            <w:color w:val="auto"/>
          </w:rPr>
          <w:t xml:space="preserve">3.2 </w:t>
        </w:r>
        <w:r w:rsidR="00FC44E8">
          <w:rPr>
            <w:rStyle w:val="aff4"/>
            <w:rFonts w:cs="黑体" w:hint="eastAsia"/>
            <w:noProof/>
            <w:color w:val="auto"/>
          </w:rPr>
          <w:t>投标报价</w:t>
        </w:r>
        <w:r w:rsidR="00FC44E8">
          <w:rPr>
            <w:rStyle w:val="aff4"/>
            <w:noProof/>
            <w:color w:val="auto"/>
          </w:rPr>
          <w:tab/>
        </w:r>
        <w:r w:rsidR="00FC44E8">
          <w:rPr>
            <w:noProof/>
          </w:rPr>
          <w:fldChar w:fldCharType="begin"/>
        </w:r>
        <w:r w:rsidR="00FC44E8">
          <w:rPr>
            <w:rStyle w:val="aff4"/>
            <w:noProof/>
            <w:color w:val="auto"/>
          </w:rPr>
          <w:instrText xml:space="preserve"> PAGEREF _Toc256000024 \h </w:instrText>
        </w:r>
        <w:r w:rsidR="00FC44E8">
          <w:rPr>
            <w:noProof/>
          </w:rPr>
        </w:r>
        <w:r w:rsidR="00FC44E8">
          <w:rPr>
            <w:noProof/>
          </w:rPr>
          <w:fldChar w:fldCharType="separate"/>
        </w:r>
        <w:r w:rsidR="00262FBD">
          <w:rPr>
            <w:rStyle w:val="aff4"/>
            <w:noProof/>
            <w:color w:val="auto"/>
          </w:rPr>
          <w:t>37</w:t>
        </w:r>
        <w:r w:rsidR="00FC44E8">
          <w:rPr>
            <w:noProof/>
          </w:rPr>
          <w:fldChar w:fldCharType="end"/>
        </w:r>
      </w:hyperlink>
    </w:p>
    <w:p w14:paraId="07908557" w14:textId="52E16451" w:rsidR="00D546A4" w:rsidRDefault="00835BDD">
      <w:pPr>
        <w:pStyle w:val="TOC3"/>
        <w:tabs>
          <w:tab w:val="right" w:leader="dot" w:pos="9016"/>
        </w:tabs>
        <w:rPr>
          <w:noProof/>
          <w:sz w:val="22"/>
        </w:rPr>
      </w:pPr>
      <w:hyperlink w:anchor="_Toc256000025" w:history="1">
        <w:r w:rsidR="00FC44E8">
          <w:rPr>
            <w:rStyle w:val="aff4"/>
            <w:noProof/>
            <w:color w:val="auto"/>
          </w:rPr>
          <w:t xml:space="preserve">3.3 </w:t>
        </w:r>
        <w:r w:rsidR="00FC44E8">
          <w:rPr>
            <w:rStyle w:val="aff4"/>
            <w:rFonts w:cs="黑体" w:hint="eastAsia"/>
            <w:noProof/>
            <w:color w:val="auto"/>
          </w:rPr>
          <w:t>投标有效期</w:t>
        </w:r>
        <w:r w:rsidR="00FC44E8">
          <w:rPr>
            <w:rStyle w:val="aff4"/>
            <w:noProof/>
            <w:color w:val="auto"/>
          </w:rPr>
          <w:tab/>
        </w:r>
        <w:r w:rsidR="00FC44E8">
          <w:rPr>
            <w:noProof/>
          </w:rPr>
          <w:fldChar w:fldCharType="begin"/>
        </w:r>
        <w:r w:rsidR="00FC44E8">
          <w:rPr>
            <w:rStyle w:val="aff4"/>
            <w:noProof/>
            <w:color w:val="auto"/>
          </w:rPr>
          <w:instrText xml:space="preserve"> PAGEREF _Toc256000025 \h </w:instrText>
        </w:r>
        <w:r w:rsidR="00FC44E8">
          <w:rPr>
            <w:noProof/>
          </w:rPr>
        </w:r>
        <w:r w:rsidR="00FC44E8">
          <w:rPr>
            <w:noProof/>
          </w:rPr>
          <w:fldChar w:fldCharType="separate"/>
        </w:r>
        <w:r w:rsidR="00262FBD">
          <w:rPr>
            <w:rStyle w:val="aff4"/>
            <w:noProof/>
            <w:color w:val="auto"/>
          </w:rPr>
          <w:t>37</w:t>
        </w:r>
        <w:r w:rsidR="00FC44E8">
          <w:rPr>
            <w:noProof/>
          </w:rPr>
          <w:fldChar w:fldCharType="end"/>
        </w:r>
      </w:hyperlink>
    </w:p>
    <w:p w14:paraId="4E5808FC" w14:textId="28EB6B30" w:rsidR="00D546A4" w:rsidRDefault="00835BDD">
      <w:pPr>
        <w:pStyle w:val="TOC3"/>
        <w:tabs>
          <w:tab w:val="right" w:leader="dot" w:pos="9016"/>
        </w:tabs>
        <w:rPr>
          <w:noProof/>
          <w:sz w:val="22"/>
        </w:rPr>
      </w:pPr>
      <w:hyperlink w:anchor="_Toc256000026" w:history="1">
        <w:r w:rsidR="00FC44E8">
          <w:rPr>
            <w:rStyle w:val="aff4"/>
            <w:noProof/>
            <w:color w:val="auto"/>
          </w:rPr>
          <w:t xml:space="preserve">3.4 </w:t>
        </w:r>
        <w:r w:rsidR="00FC44E8">
          <w:rPr>
            <w:rStyle w:val="aff4"/>
            <w:rFonts w:cs="黑体" w:hint="eastAsia"/>
            <w:noProof/>
            <w:color w:val="auto"/>
          </w:rPr>
          <w:t>投标保证金</w:t>
        </w:r>
        <w:r w:rsidR="00FC44E8">
          <w:rPr>
            <w:rStyle w:val="aff4"/>
            <w:noProof/>
            <w:color w:val="auto"/>
          </w:rPr>
          <w:tab/>
        </w:r>
        <w:r w:rsidR="00FC44E8">
          <w:rPr>
            <w:noProof/>
          </w:rPr>
          <w:fldChar w:fldCharType="begin"/>
        </w:r>
        <w:r w:rsidR="00FC44E8">
          <w:rPr>
            <w:rStyle w:val="aff4"/>
            <w:noProof/>
            <w:color w:val="auto"/>
          </w:rPr>
          <w:instrText xml:space="preserve"> PAGEREF _Toc256000026 \h </w:instrText>
        </w:r>
        <w:r w:rsidR="00FC44E8">
          <w:rPr>
            <w:noProof/>
          </w:rPr>
        </w:r>
        <w:r w:rsidR="00FC44E8">
          <w:rPr>
            <w:noProof/>
          </w:rPr>
          <w:fldChar w:fldCharType="separate"/>
        </w:r>
        <w:r w:rsidR="00262FBD">
          <w:rPr>
            <w:rStyle w:val="aff4"/>
            <w:noProof/>
            <w:color w:val="auto"/>
          </w:rPr>
          <w:t>37</w:t>
        </w:r>
        <w:r w:rsidR="00FC44E8">
          <w:rPr>
            <w:noProof/>
          </w:rPr>
          <w:fldChar w:fldCharType="end"/>
        </w:r>
      </w:hyperlink>
    </w:p>
    <w:p w14:paraId="225D9619" w14:textId="428E182E" w:rsidR="00D546A4" w:rsidRDefault="00835BDD">
      <w:pPr>
        <w:pStyle w:val="TOC3"/>
        <w:tabs>
          <w:tab w:val="right" w:leader="dot" w:pos="9016"/>
        </w:tabs>
        <w:rPr>
          <w:noProof/>
          <w:sz w:val="22"/>
        </w:rPr>
      </w:pPr>
      <w:hyperlink w:anchor="_Toc256000027" w:history="1">
        <w:r w:rsidR="00FC44E8">
          <w:rPr>
            <w:rStyle w:val="aff4"/>
            <w:noProof/>
            <w:color w:val="auto"/>
          </w:rPr>
          <w:t xml:space="preserve">3.5 </w:t>
        </w:r>
        <w:r w:rsidR="00FC44E8">
          <w:rPr>
            <w:rStyle w:val="aff4"/>
            <w:rFonts w:cs="黑体" w:hint="eastAsia"/>
            <w:noProof/>
            <w:color w:val="auto"/>
          </w:rPr>
          <w:t>备选投标方案</w:t>
        </w:r>
        <w:r w:rsidR="00FC44E8">
          <w:rPr>
            <w:rStyle w:val="aff4"/>
            <w:noProof/>
            <w:color w:val="auto"/>
          </w:rPr>
          <w:tab/>
        </w:r>
        <w:r w:rsidR="00FC44E8">
          <w:rPr>
            <w:noProof/>
          </w:rPr>
          <w:fldChar w:fldCharType="begin"/>
        </w:r>
        <w:r w:rsidR="00FC44E8">
          <w:rPr>
            <w:rStyle w:val="aff4"/>
            <w:noProof/>
            <w:color w:val="auto"/>
          </w:rPr>
          <w:instrText xml:space="preserve"> PAGEREF _Toc256000027 \h </w:instrText>
        </w:r>
        <w:r w:rsidR="00FC44E8">
          <w:rPr>
            <w:noProof/>
          </w:rPr>
        </w:r>
        <w:r w:rsidR="00FC44E8">
          <w:rPr>
            <w:noProof/>
          </w:rPr>
          <w:fldChar w:fldCharType="separate"/>
        </w:r>
        <w:r w:rsidR="00262FBD">
          <w:rPr>
            <w:rStyle w:val="aff4"/>
            <w:noProof/>
            <w:color w:val="auto"/>
          </w:rPr>
          <w:t>37</w:t>
        </w:r>
        <w:r w:rsidR="00FC44E8">
          <w:rPr>
            <w:noProof/>
          </w:rPr>
          <w:fldChar w:fldCharType="end"/>
        </w:r>
      </w:hyperlink>
    </w:p>
    <w:p w14:paraId="7B53FBCB" w14:textId="3D6A4E59" w:rsidR="00D546A4" w:rsidRDefault="00835BDD">
      <w:pPr>
        <w:pStyle w:val="TOC3"/>
        <w:tabs>
          <w:tab w:val="right" w:leader="dot" w:pos="9016"/>
        </w:tabs>
        <w:rPr>
          <w:noProof/>
          <w:sz w:val="22"/>
        </w:rPr>
      </w:pPr>
      <w:hyperlink w:anchor="_Toc256000028" w:history="1">
        <w:r w:rsidR="00FC44E8">
          <w:rPr>
            <w:rStyle w:val="aff4"/>
            <w:noProof/>
            <w:color w:val="auto"/>
          </w:rPr>
          <w:t xml:space="preserve">3.6 </w:t>
        </w:r>
        <w:r w:rsidR="00FC44E8">
          <w:rPr>
            <w:rStyle w:val="aff4"/>
            <w:rFonts w:cs="黑体" w:hint="eastAsia"/>
            <w:noProof/>
            <w:color w:val="auto"/>
          </w:rPr>
          <w:t>投标文件的编制</w:t>
        </w:r>
        <w:r w:rsidR="00FC44E8">
          <w:rPr>
            <w:rStyle w:val="aff4"/>
            <w:noProof/>
            <w:color w:val="auto"/>
          </w:rPr>
          <w:tab/>
        </w:r>
        <w:r w:rsidR="00FC44E8">
          <w:rPr>
            <w:noProof/>
          </w:rPr>
          <w:fldChar w:fldCharType="begin"/>
        </w:r>
        <w:r w:rsidR="00FC44E8">
          <w:rPr>
            <w:rStyle w:val="aff4"/>
            <w:noProof/>
            <w:color w:val="auto"/>
          </w:rPr>
          <w:instrText xml:space="preserve"> PAGEREF _Toc256000028 \h </w:instrText>
        </w:r>
        <w:r w:rsidR="00FC44E8">
          <w:rPr>
            <w:noProof/>
          </w:rPr>
        </w:r>
        <w:r w:rsidR="00FC44E8">
          <w:rPr>
            <w:noProof/>
          </w:rPr>
          <w:fldChar w:fldCharType="separate"/>
        </w:r>
        <w:r w:rsidR="00262FBD">
          <w:rPr>
            <w:rStyle w:val="aff4"/>
            <w:noProof/>
            <w:color w:val="auto"/>
          </w:rPr>
          <w:t>37</w:t>
        </w:r>
        <w:r w:rsidR="00FC44E8">
          <w:rPr>
            <w:noProof/>
          </w:rPr>
          <w:fldChar w:fldCharType="end"/>
        </w:r>
      </w:hyperlink>
    </w:p>
    <w:p w14:paraId="5FEF9C38" w14:textId="261AFAFD" w:rsidR="00D546A4" w:rsidRDefault="00835BDD">
      <w:pPr>
        <w:pStyle w:val="TOC2"/>
        <w:tabs>
          <w:tab w:val="right" w:leader="dot" w:pos="9016"/>
        </w:tabs>
        <w:rPr>
          <w:noProof/>
          <w:sz w:val="22"/>
        </w:rPr>
      </w:pPr>
      <w:hyperlink w:anchor="_Toc256000029" w:history="1">
        <w:r w:rsidR="00FC44E8">
          <w:rPr>
            <w:rStyle w:val="aff4"/>
            <w:noProof/>
            <w:color w:val="auto"/>
          </w:rPr>
          <w:t xml:space="preserve">4 </w:t>
        </w:r>
        <w:r w:rsidR="00FC44E8">
          <w:rPr>
            <w:rStyle w:val="aff4"/>
            <w:rFonts w:cs="黑体" w:hint="eastAsia"/>
            <w:noProof/>
            <w:color w:val="auto"/>
          </w:rPr>
          <w:t>投标</w:t>
        </w:r>
        <w:r w:rsidR="00FC44E8">
          <w:rPr>
            <w:rStyle w:val="aff4"/>
            <w:noProof/>
            <w:color w:val="auto"/>
          </w:rPr>
          <w:tab/>
        </w:r>
        <w:r w:rsidR="00FC44E8">
          <w:rPr>
            <w:noProof/>
          </w:rPr>
          <w:fldChar w:fldCharType="begin"/>
        </w:r>
        <w:r w:rsidR="00FC44E8">
          <w:rPr>
            <w:rStyle w:val="aff4"/>
            <w:noProof/>
            <w:color w:val="auto"/>
          </w:rPr>
          <w:instrText xml:space="preserve"> PAGEREF _Toc256000029 \h </w:instrText>
        </w:r>
        <w:r w:rsidR="00FC44E8">
          <w:rPr>
            <w:noProof/>
          </w:rPr>
        </w:r>
        <w:r w:rsidR="00FC44E8">
          <w:rPr>
            <w:noProof/>
          </w:rPr>
          <w:fldChar w:fldCharType="separate"/>
        </w:r>
        <w:r w:rsidR="00262FBD">
          <w:rPr>
            <w:rStyle w:val="aff4"/>
            <w:noProof/>
            <w:color w:val="auto"/>
          </w:rPr>
          <w:t>38</w:t>
        </w:r>
        <w:r w:rsidR="00FC44E8">
          <w:rPr>
            <w:noProof/>
          </w:rPr>
          <w:fldChar w:fldCharType="end"/>
        </w:r>
      </w:hyperlink>
    </w:p>
    <w:p w14:paraId="06490BC1" w14:textId="535EFB77" w:rsidR="00D546A4" w:rsidRDefault="00835BDD">
      <w:pPr>
        <w:pStyle w:val="TOC3"/>
        <w:tabs>
          <w:tab w:val="right" w:leader="dot" w:pos="9016"/>
        </w:tabs>
        <w:rPr>
          <w:noProof/>
          <w:sz w:val="22"/>
        </w:rPr>
      </w:pPr>
      <w:hyperlink w:anchor="_Toc256000030" w:history="1">
        <w:r w:rsidR="00FC44E8">
          <w:rPr>
            <w:rStyle w:val="aff4"/>
            <w:noProof/>
            <w:color w:val="auto"/>
          </w:rPr>
          <w:t>4.</w:t>
        </w:r>
        <w:r w:rsidR="00FC44E8">
          <w:rPr>
            <w:rStyle w:val="aff4"/>
            <w:rFonts w:hint="eastAsia"/>
            <w:noProof/>
            <w:color w:val="auto"/>
          </w:rPr>
          <w:t>1</w:t>
        </w:r>
        <w:r w:rsidR="00FC44E8">
          <w:rPr>
            <w:rStyle w:val="aff4"/>
            <w:rFonts w:cs="黑体" w:hint="eastAsia"/>
            <w:noProof/>
            <w:color w:val="auto"/>
          </w:rPr>
          <w:t>投标文件的加密和数字证书认证</w:t>
        </w:r>
        <w:r w:rsidR="00FC44E8">
          <w:rPr>
            <w:rStyle w:val="aff4"/>
            <w:noProof/>
            <w:color w:val="auto"/>
          </w:rPr>
          <w:tab/>
        </w:r>
        <w:r w:rsidR="00FC44E8">
          <w:rPr>
            <w:noProof/>
          </w:rPr>
          <w:fldChar w:fldCharType="begin"/>
        </w:r>
        <w:r w:rsidR="00FC44E8">
          <w:rPr>
            <w:rStyle w:val="aff4"/>
            <w:noProof/>
            <w:color w:val="auto"/>
          </w:rPr>
          <w:instrText xml:space="preserve"> PAGEREF _Toc256000030 \h </w:instrText>
        </w:r>
        <w:r w:rsidR="00FC44E8">
          <w:rPr>
            <w:noProof/>
          </w:rPr>
        </w:r>
        <w:r w:rsidR="00FC44E8">
          <w:rPr>
            <w:noProof/>
          </w:rPr>
          <w:fldChar w:fldCharType="separate"/>
        </w:r>
        <w:r w:rsidR="00262FBD">
          <w:rPr>
            <w:rStyle w:val="aff4"/>
            <w:noProof/>
            <w:color w:val="auto"/>
          </w:rPr>
          <w:t>38</w:t>
        </w:r>
        <w:r w:rsidR="00FC44E8">
          <w:rPr>
            <w:noProof/>
          </w:rPr>
          <w:fldChar w:fldCharType="end"/>
        </w:r>
      </w:hyperlink>
    </w:p>
    <w:p w14:paraId="3B54A4CF" w14:textId="2DDF13B0" w:rsidR="00D546A4" w:rsidRDefault="00835BDD">
      <w:pPr>
        <w:pStyle w:val="TOC3"/>
        <w:tabs>
          <w:tab w:val="right" w:leader="dot" w:pos="9016"/>
        </w:tabs>
        <w:rPr>
          <w:noProof/>
          <w:sz w:val="22"/>
        </w:rPr>
      </w:pPr>
      <w:hyperlink w:anchor="_Toc256000031" w:history="1">
        <w:r w:rsidR="00FC44E8">
          <w:rPr>
            <w:rStyle w:val="aff4"/>
            <w:noProof/>
            <w:color w:val="auto"/>
          </w:rPr>
          <w:t>4.</w:t>
        </w:r>
        <w:r w:rsidR="00FC44E8">
          <w:rPr>
            <w:rStyle w:val="aff4"/>
            <w:rFonts w:hint="eastAsia"/>
            <w:noProof/>
            <w:color w:val="auto"/>
          </w:rPr>
          <w:t>2</w:t>
        </w:r>
        <w:r w:rsidR="00FC44E8">
          <w:rPr>
            <w:rStyle w:val="aff4"/>
            <w:noProof/>
            <w:color w:val="auto"/>
          </w:rPr>
          <w:t xml:space="preserve"> </w:t>
        </w:r>
        <w:r w:rsidR="00FC44E8">
          <w:rPr>
            <w:rStyle w:val="aff4"/>
            <w:rFonts w:cs="黑体" w:hint="eastAsia"/>
            <w:noProof/>
            <w:color w:val="auto"/>
          </w:rPr>
          <w:t>未加密的电子投标文件</w:t>
        </w:r>
        <w:r w:rsidR="00FC44E8">
          <w:rPr>
            <w:rStyle w:val="aff4"/>
            <w:rFonts w:cs="黑体"/>
            <w:noProof/>
            <w:color w:val="auto"/>
          </w:rPr>
          <w:t>U</w:t>
        </w:r>
        <w:r w:rsidR="00FC44E8">
          <w:rPr>
            <w:rStyle w:val="aff4"/>
            <w:rFonts w:cs="黑体" w:hint="eastAsia"/>
            <w:noProof/>
            <w:color w:val="auto"/>
          </w:rPr>
          <w:t>盘的密封和标记</w:t>
        </w:r>
        <w:r w:rsidR="00FC44E8">
          <w:rPr>
            <w:rStyle w:val="aff4"/>
            <w:noProof/>
            <w:color w:val="auto"/>
          </w:rPr>
          <w:tab/>
        </w:r>
        <w:r w:rsidR="00FC44E8">
          <w:rPr>
            <w:noProof/>
          </w:rPr>
          <w:fldChar w:fldCharType="begin"/>
        </w:r>
        <w:r w:rsidR="00FC44E8">
          <w:rPr>
            <w:rStyle w:val="aff4"/>
            <w:noProof/>
            <w:color w:val="auto"/>
          </w:rPr>
          <w:instrText xml:space="preserve"> PAGEREF _Toc256000031 \h </w:instrText>
        </w:r>
        <w:r w:rsidR="00FC44E8">
          <w:rPr>
            <w:noProof/>
          </w:rPr>
        </w:r>
        <w:r w:rsidR="00FC44E8">
          <w:rPr>
            <w:noProof/>
          </w:rPr>
          <w:fldChar w:fldCharType="separate"/>
        </w:r>
        <w:r w:rsidR="00262FBD">
          <w:rPr>
            <w:rStyle w:val="aff4"/>
            <w:noProof/>
            <w:color w:val="auto"/>
          </w:rPr>
          <w:t>38</w:t>
        </w:r>
        <w:r w:rsidR="00FC44E8">
          <w:rPr>
            <w:noProof/>
          </w:rPr>
          <w:fldChar w:fldCharType="end"/>
        </w:r>
      </w:hyperlink>
    </w:p>
    <w:p w14:paraId="39436DCB" w14:textId="5D54B9F2" w:rsidR="00D546A4" w:rsidRDefault="00835BDD">
      <w:pPr>
        <w:pStyle w:val="TOC3"/>
        <w:tabs>
          <w:tab w:val="right" w:leader="dot" w:pos="9016"/>
        </w:tabs>
        <w:rPr>
          <w:noProof/>
          <w:sz w:val="22"/>
        </w:rPr>
      </w:pPr>
      <w:hyperlink w:anchor="_Toc256000032" w:history="1">
        <w:r w:rsidR="00FC44E8">
          <w:rPr>
            <w:rStyle w:val="aff4"/>
            <w:noProof/>
            <w:color w:val="auto"/>
          </w:rPr>
          <w:t>4.</w:t>
        </w:r>
        <w:r w:rsidR="00FC44E8">
          <w:rPr>
            <w:rStyle w:val="aff4"/>
            <w:rFonts w:hint="eastAsia"/>
            <w:noProof/>
            <w:color w:val="auto"/>
          </w:rPr>
          <w:t>3</w:t>
        </w:r>
        <w:r w:rsidR="00FC44E8">
          <w:rPr>
            <w:rStyle w:val="aff4"/>
            <w:noProof/>
            <w:color w:val="auto"/>
          </w:rPr>
          <w:t xml:space="preserve"> </w:t>
        </w:r>
        <w:r w:rsidR="00FC44E8">
          <w:rPr>
            <w:rStyle w:val="aff4"/>
            <w:rFonts w:cs="黑体" w:hint="eastAsia"/>
            <w:noProof/>
            <w:color w:val="auto"/>
          </w:rPr>
          <w:t>投标文件的递交</w:t>
        </w:r>
        <w:r w:rsidR="00FC44E8">
          <w:rPr>
            <w:rStyle w:val="aff4"/>
            <w:noProof/>
            <w:color w:val="auto"/>
          </w:rPr>
          <w:tab/>
        </w:r>
        <w:r w:rsidR="00FC44E8">
          <w:rPr>
            <w:noProof/>
          </w:rPr>
          <w:fldChar w:fldCharType="begin"/>
        </w:r>
        <w:r w:rsidR="00FC44E8">
          <w:rPr>
            <w:rStyle w:val="aff4"/>
            <w:noProof/>
            <w:color w:val="auto"/>
          </w:rPr>
          <w:instrText xml:space="preserve"> PAGEREF _Toc256000032 \h </w:instrText>
        </w:r>
        <w:r w:rsidR="00FC44E8">
          <w:rPr>
            <w:noProof/>
          </w:rPr>
        </w:r>
        <w:r w:rsidR="00FC44E8">
          <w:rPr>
            <w:noProof/>
          </w:rPr>
          <w:fldChar w:fldCharType="separate"/>
        </w:r>
        <w:r w:rsidR="00262FBD">
          <w:rPr>
            <w:rStyle w:val="aff4"/>
            <w:noProof/>
            <w:color w:val="auto"/>
          </w:rPr>
          <w:t>38</w:t>
        </w:r>
        <w:r w:rsidR="00FC44E8">
          <w:rPr>
            <w:noProof/>
          </w:rPr>
          <w:fldChar w:fldCharType="end"/>
        </w:r>
      </w:hyperlink>
    </w:p>
    <w:p w14:paraId="6AD7E15B" w14:textId="4E9A4B82" w:rsidR="00D546A4" w:rsidRDefault="00835BDD">
      <w:pPr>
        <w:pStyle w:val="TOC3"/>
        <w:tabs>
          <w:tab w:val="right" w:leader="dot" w:pos="9016"/>
        </w:tabs>
        <w:rPr>
          <w:noProof/>
          <w:sz w:val="22"/>
        </w:rPr>
      </w:pPr>
      <w:hyperlink w:anchor="_Toc256000033" w:history="1">
        <w:r w:rsidR="00FC44E8">
          <w:rPr>
            <w:rStyle w:val="aff4"/>
            <w:noProof/>
            <w:color w:val="auto"/>
          </w:rPr>
          <w:t>4.</w:t>
        </w:r>
        <w:r w:rsidR="00FC44E8">
          <w:rPr>
            <w:rStyle w:val="aff4"/>
            <w:rFonts w:hint="eastAsia"/>
            <w:noProof/>
            <w:color w:val="auto"/>
          </w:rPr>
          <w:t>4</w:t>
        </w:r>
        <w:r w:rsidR="00FC44E8">
          <w:rPr>
            <w:rStyle w:val="aff4"/>
            <w:noProof/>
            <w:color w:val="auto"/>
          </w:rPr>
          <w:t xml:space="preserve"> </w:t>
        </w:r>
        <w:r w:rsidR="00FC44E8">
          <w:rPr>
            <w:rStyle w:val="aff4"/>
            <w:rFonts w:cs="黑体" w:hint="eastAsia"/>
            <w:noProof/>
            <w:color w:val="auto"/>
          </w:rPr>
          <w:t>投标文件的修改与撤回</w:t>
        </w:r>
        <w:r w:rsidR="00FC44E8">
          <w:rPr>
            <w:rStyle w:val="aff4"/>
            <w:noProof/>
            <w:color w:val="auto"/>
          </w:rPr>
          <w:tab/>
        </w:r>
        <w:r w:rsidR="00FC44E8">
          <w:rPr>
            <w:noProof/>
          </w:rPr>
          <w:fldChar w:fldCharType="begin"/>
        </w:r>
        <w:r w:rsidR="00FC44E8">
          <w:rPr>
            <w:rStyle w:val="aff4"/>
            <w:noProof/>
            <w:color w:val="auto"/>
          </w:rPr>
          <w:instrText xml:space="preserve"> PAGEREF _Toc256000033 \h </w:instrText>
        </w:r>
        <w:r w:rsidR="00FC44E8">
          <w:rPr>
            <w:noProof/>
          </w:rPr>
        </w:r>
        <w:r w:rsidR="00FC44E8">
          <w:rPr>
            <w:noProof/>
          </w:rPr>
          <w:fldChar w:fldCharType="separate"/>
        </w:r>
        <w:r w:rsidR="00262FBD">
          <w:rPr>
            <w:rStyle w:val="aff4"/>
            <w:noProof/>
            <w:color w:val="auto"/>
          </w:rPr>
          <w:t>38</w:t>
        </w:r>
        <w:r w:rsidR="00FC44E8">
          <w:rPr>
            <w:noProof/>
          </w:rPr>
          <w:fldChar w:fldCharType="end"/>
        </w:r>
      </w:hyperlink>
    </w:p>
    <w:p w14:paraId="76ED4D60" w14:textId="5F25DEA7" w:rsidR="00D546A4" w:rsidRDefault="00835BDD">
      <w:pPr>
        <w:pStyle w:val="TOC2"/>
        <w:tabs>
          <w:tab w:val="right" w:leader="dot" w:pos="9016"/>
        </w:tabs>
        <w:rPr>
          <w:noProof/>
          <w:sz w:val="22"/>
        </w:rPr>
      </w:pPr>
      <w:hyperlink w:anchor="_Toc256000034" w:history="1">
        <w:r w:rsidR="00FC44E8">
          <w:rPr>
            <w:rStyle w:val="aff4"/>
            <w:noProof/>
            <w:color w:val="auto"/>
          </w:rPr>
          <w:t xml:space="preserve">5 </w:t>
        </w:r>
        <w:r w:rsidR="00FC44E8">
          <w:rPr>
            <w:rStyle w:val="aff4"/>
            <w:rFonts w:cs="黑体" w:hint="eastAsia"/>
            <w:noProof/>
            <w:color w:val="auto"/>
          </w:rPr>
          <w:t>开标</w:t>
        </w:r>
        <w:r w:rsidR="00FC44E8">
          <w:rPr>
            <w:rStyle w:val="aff4"/>
            <w:noProof/>
            <w:color w:val="auto"/>
          </w:rPr>
          <w:tab/>
        </w:r>
        <w:r w:rsidR="00FC44E8">
          <w:rPr>
            <w:noProof/>
          </w:rPr>
          <w:fldChar w:fldCharType="begin"/>
        </w:r>
        <w:r w:rsidR="00FC44E8">
          <w:rPr>
            <w:rStyle w:val="aff4"/>
            <w:noProof/>
            <w:color w:val="auto"/>
          </w:rPr>
          <w:instrText xml:space="preserve"> PAGEREF _Toc256000034 \h </w:instrText>
        </w:r>
        <w:r w:rsidR="00FC44E8">
          <w:rPr>
            <w:noProof/>
          </w:rPr>
        </w:r>
        <w:r w:rsidR="00FC44E8">
          <w:rPr>
            <w:noProof/>
          </w:rPr>
          <w:fldChar w:fldCharType="separate"/>
        </w:r>
        <w:r w:rsidR="00262FBD">
          <w:rPr>
            <w:rStyle w:val="aff4"/>
            <w:noProof/>
            <w:color w:val="auto"/>
          </w:rPr>
          <w:t>39</w:t>
        </w:r>
        <w:r w:rsidR="00FC44E8">
          <w:rPr>
            <w:noProof/>
          </w:rPr>
          <w:fldChar w:fldCharType="end"/>
        </w:r>
      </w:hyperlink>
    </w:p>
    <w:p w14:paraId="08BE5CAE" w14:textId="15640703" w:rsidR="00D546A4" w:rsidRDefault="00835BDD">
      <w:pPr>
        <w:pStyle w:val="TOC3"/>
        <w:tabs>
          <w:tab w:val="right" w:leader="dot" w:pos="9016"/>
        </w:tabs>
        <w:rPr>
          <w:noProof/>
          <w:sz w:val="22"/>
        </w:rPr>
      </w:pPr>
      <w:hyperlink w:anchor="_Toc256000035" w:history="1">
        <w:r w:rsidR="00FC44E8">
          <w:rPr>
            <w:rStyle w:val="aff4"/>
            <w:noProof/>
            <w:color w:val="auto"/>
          </w:rPr>
          <w:t xml:space="preserve">5.1 </w:t>
        </w:r>
        <w:r w:rsidR="00FC44E8">
          <w:rPr>
            <w:rStyle w:val="aff4"/>
            <w:rFonts w:cs="黑体" w:hint="eastAsia"/>
            <w:noProof/>
            <w:color w:val="auto"/>
          </w:rPr>
          <w:t>开标时间和地点</w:t>
        </w:r>
        <w:r w:rsidR="00FC44E8">
          <w:rPr>
            <w:rStyle w:val="aff4"/>
            <w:noProof/>
            <w:color w:val="auto"/>
          </w:rPr>
          <w:tab/>
        </w:r>
        <w:r w:rsidR="00FC44E8">
          <w:rPr>
            <w:noProof/>
          </w:rPr>
          <w:fldChar w:fldCharType="begin"/>
        </w:r>
        <w:r w:rsidR="00FC44E8">
          <w:rPr>
            <w:rStyle w:val="aff4"/>
            <w:noProof/>
            <w:color w:val="auto"/>
          </w:rPr>
          <w:instrText xml:space="preserve"> PAGEREF _Toc256000035 \h </w:instrText>
        </w:r>
        <w:r w:rsidR="00FC44E8">
          <w:rPr>
            <w:noProof/>
          </w:rPr>
        </w:r>
        <w:r w:rsidR="00FC44E8">
          <w:rPr>
            <w:noProof/>
          </w:rPr>
          <w:fldChar w:fldCharType="separate"/>
        </w:r>
        <w:r w:rsidR="00262FBD">
          <w:rPr>
            <w:rStyle w:val="aff4"/>
            <w:noProof/>
            <w:color w:val="auto"/>
          </w:rPr>
          <w:t>39</w:t>
        </w:r>
        <w:r w:rsidR="00FC44E8">
          <w:rPr>
            <w:noProof/>
          </w:rPr>
          <w:fldChar w:fldCharType="end"/>
        </w:r>
      </w:hyperlink>
    </w:p>
    <w:p w14:paraId="09F63BFB" w14:textId="7E1C5BFC" w:rsidR="00D546A4" w:rsidRDefault="00835BDD">
      <w:pPr>
        <w:pStyle w:val="TOC3"/>
        <w:tabs>
          <w:tab w:val="right" w:leader="dot" w:pos="9016"/>
        </w:tabs>
        <w:rPr>
          <w:noProof/>
          <w:sz w:val="22"/>
        </w:rPr>
      </w:pPr>
      <w:hyperlink w:anchor="_Toc256000036" w:history="1">
        <w:r w:rsidR="00FC44E8">
          <w:rPr>
            <w:rStyle w:val="aff4"/>
            <w:noProof/>
            <w:color w:val="auto"/>
          </w:rPr>
          <w:t xml:space="preserve">5.2 </w:t>
        </w:r>
        <w:r w:rsidR="00FC44E8">
          <w:rPr>
            <w:rStyle w:val="aff4"/>
            <w:rFonts w:cs="黑体" w:hint="eastAsia"/>
            <w:noProof/>
            <w:color w:val="auto"/>
          </w:rPr>
          <w:t>开标程序</w:t>
        </w:r>
        <w:r w:rsidR="00FC44E8">
          <w:rPr>
            <w:rStyle w:val="aff4"/>
            <w:noProof/>
            <w:color w:val="auto"/>
          </w:rPr>
          <w:tab/>
        </w:r>
        <w:r w:rsidR="00FC44E8">
          <w:rPr>
            <w:noProof/>
          </w:rPr>
          <w:fldChar w:fldCharType="begin"/>
        </w:r>
        <w:r w:rsidR="00FC44E8">
          <w:rPr>
            <w:rStyle w:val="aff4"/>
            <w:noProof/>
            <w:color w:val="auto"/>
          </w:rPr>
          <w:instrText xml:space="preserve"> PAGEREF _Toc256000036 \h </w:instrText>
        </w:r>
        <w:r w:rsidR="00FC44E8">
          <w:rPr>
            <w:noProof/>
          </w:rPr>
        </w:r>
        <w:r w:rsidR="00FC44E8">
          <w:rPr>
            <w:noProof/>
          </w:rPr>
          <w:fldChar w:fldCharType="separate"/>
        </w:r>
        <w:r w:rsidR="00262FBD">
          <w:rPr>
            <w:rStyle w:val="aff4"/>
            <w:noProof/>
            <w:color w:val="auto"/>
          </w:rPr>
          <w:t>39</w:t>
        </w:r>
        <w:r w:rsidR="00FC44E8">
          <w:rPr>
            <w:noProof/>
          </w:rPr>
          <w:fldChar w:fldCharType="end"/>
        </w:r>
      </w:hyperlink>
    </w:p>
    <w:p w14:paraId="4667CB93" w14:textId="29DD3CC7" w:rsidR="00D546A4" w:rsidRDefault="00835BDD">
      <w:pPr>
        <w:pStyle w:val="TOC3"/>
        <w:tabs>
          <w:tab w:val="right" w:leader="dot" w:pos="9016"/>
        </w:tabs>
        <w:rPr>
          <w:noProof/>
          <w:sz w:val="22"/>
        </w:rPr>
      </w:pPr>
      <w:hyperlink w:anchor="_Toc256000037" w:history="1">
        <w:r w:rsidR="00FC44E8">
          <w:rPr>
            <w:rStyle w:val="aff4"/>
            <w:noProof/>
            <w:color w:val="auto"/>
          </w:rPr>
          <w:t>5.3</w:t>
        </w:r>
        <w:r w:rsidR="00FC44E8">
          <w:rPr>
            <w:rStyle w:val="aff4"/>
            <w:rFonts w:hAnsi="宋体" w:cs="黑体" w:hint="eastAsia"/>
            <w:noProof/>
            <w:color w:val="auto"/>
          </w:rPr>
          <w:t>电子开标的应急措施</w:t>
        </w:r>
        <w:r w:rsidR="00FC44E8">
          <w:rPr>
            <w:rStyle w:val="aff4"/>
            <w:noProof/>
            <w:color w:val="auto"/>
          </w:rPr>
          <w:tab/>
        </w:r>
        <w:r w:rsidR="00FC44E8">
          <w:rPr>
            <w:noProof/>
          </w:rPr>
          <w:fldChar w:fldCharType="begin"/>
        </w:r>
        <w:r w:rsidR="00FC44E8">
          <w:rPr>
            <w:rStyle w:val="aff4"/>
            <w:noProof/>
            <w:color w:val="auto"/>
          </w:rPr>
          <w:instrText xml:space="preserve"> PAGEREF _Toc256000037 \h </w:instrText>
        </w:r>
        <w:r w:rsidR="00FC44E8">
          <w:rPr>
            <w:noProof/>
          </w:rPr>
        </w:r>
        <w:r w:rsidR="00FC44E8">
          <w:rPr>
            <w:noProof/>
          </w:rPr>
          <w:fldChar w:fldCharType="separate"/>
        </w:r>
        <w:r w:rsidR="00262FBD">
          <w:rPr>
            <w:rStyle w:val="aff4"/>
            <w:noProof/>
            <w:color w:val="auto"/>
          </w:rPr>
          <w:t>40</w:t>
        </w:r>
        <w:r w:rsidR="00FC44E8">
          <w:rPr>
            <w:noProof/>
          </w:rPr>
          <w:fldChar w:fldCharType="end"/>
        </w:r>
      </w:hyperlink>
    </w:p>
    <w:p w14:paraId="16F99382" w14:textId="4BF610EE" w:rsidR="00D546A4" w:rsidRDefault="00835BDD">
      <w:pPr>
        <w:pStyle w:val="TOC3"/>
        <w:tabs>
          <w:tab w:val="right" w:leader="dot" w:pos="9016"/>
        </w:tabs>
        <w:rPr>
          <w:noProof/>
          <w:sz w:val="22"/>
        </w:rPr>
      </w:pPr>
      <w:hyperlink w:anchor="_Toc256000038" w:history="1">
        <w:r w:rsidR="00FC44E8">
          <w:rPr>
            <w:rStyle w:val="aff4"/>
            <w:noProof/>
            <w:color w:val="auto"/>
          </w:rPr>
          <w:t xml:space="preserve">5.4 </w:t>
        </w:r>
        <w:r w:rsidR="00FC44E8">
          <w:rPr>
            <w:rStyle w:val="aff4"/>
            <w:rFonts w:cs="黑体" w:hint="eastAsia"/>
            <w:noProof/>
            <w:color w:val="auto"/>
          </w:rPr>
          <w:t>不予开标</w:t>
        </w:r>
        <w:r w:rsidR="00FC44E8">
          <w:rPr>
            <w:rStyle w:val="aff4"/>
            <w:noProof/>
            <w:color w:val="auto"/>
          </w:rPr>
          <w:tab/>
        </w:r>
        <w:r w:rsidR="00FC44E8">
          <w:rPr>
            <w:noProof/>
          </w:rPr>
          <w:fldChar w:fldCharType="begin"/>
        </w:r>
        <w:r w:rsidR="00FC44E8">
          <w:rPr>
            <w:rStyle w:val="aff4"/>
            <w:noProof/>
            <w:color w:val="auto"/>
          </w:rPr>
          <w:instrText xml:space="preserve"> PAGEREF _Toc256000038 \h </w:instrText>
        </w:r>
        <w:r w:rsidR="00FC44E8">
          <w:rPr>
            <w:noProof/>
          </w:rPr>
        </w:r>
        <w:r w:rsidR="00FC44E8">
          <w:rPr>
            <w:noProof/>
          </w:rPr>
          <w:fldChar w:fldCharType="separate"/>
        </w:r>
        <w:r w:rsidR="00262FBD">
          <w:rPr>
            <w:rStyle w:val="aff4"/>
            <w:noProof/>
            <w:color w:val="auto"/>
          </w:rPr>
          <w:t>41</w:t>
        </w:r>
        <w:r w:rsidR="00FC44E8">
          <w:rPr>
            <w:noProof/>
          </w:rPr>
          <w:fldChar w:fldCharType="end"/>
        </w:r>
      </w:hyperlink>
    </w:p>
    <w:p w14:paraId="7F9C922D" w14:textId="2EEF0E2A" w:rsidR="00D546A4" w:rsidRDefault="00835BDD">
      <w:pPr>
        <w:pStyle w:val="TOC3"/>
        <w:tabs>
          <w:tab w:val="right" w:leader="dot" w:pos="9016"/>
        </w:tabs>
        <w:rPr>
          <w:noProof/>
          <w:sz w:val="22"/>
        </w:rPr>
      </w:pPr>
      <w:hyperlink w:anchor="_Toc256000039" w:history="1">
        <w:r w:rsidR="00FC44E8">
          <w:rPr>
            <w:rStyle w:val="aff4"/>
            <w:noProof/>
            <w:color w:val="auto"/>
          </w:rPr>
          <w:t xml:space="preserve">5.5 </w:t>
        </w:r>
        <w:r w:rsidR="00FC44E8">
          <w:rPr>
            <w:rStyle w:val="aff4"/>
            <w:rFonts w:cs="黑体" w:hint="eastAsia"/>
            <w:noProof/>
            <w:color w:val="auto"/>
          </w:rPr>
          <w:t>开标异议</w:t>
        </w:r>
        <w:r w:rsidR="00FC44E8">
          <w:rPr>
            <w:rStyle w:val="aff4"/>
            <w:noProof/>
            <w:color w:val="auto"/>
          </w:rPr>
          <w:tab/>
        </w:r>
        <w:r w:rsidR="00FC44E8">
          <w:rPr>
            <w:noProof/>
          </w:rPr>
          <w:fldChar w:fldCharType="begin"/>
        </w:r>
        <w:r w:rsidR="00FC44E8">
          <w:rPr>
            <w:rStyle w:val="aff4"/>
            <w:noProof/>
            <w:color w:val="auto"/>
          </w:rPr>
          <w:instrText xml:space="preserve"> PAGEREF _Toc256000039 \h </w:instrText>
        </w:r>
        <w:r w:rsidR="00FC44E8">
          <w:rPr>
            <w:noProof/>
          </w:rPr>
        </w:r>
        <w:r w:rsidR="00FC44E8">
          <w:rPr>
            <w:noProof/>
          </w:rPr>
          <w:fldChar w:fldCharType="separate"/>
        </w:r>
        <w:r w:rsidR="00262FBD">
          <w:rPr>
            <w:rStyle w:val="aff4"/>
            <w:noProof/>
            <w:color w:val="auto"/>
          </w:rPr>
          <w:t>41</w:t>
        </w:r>
        <w:r w:rsidR="00FC44E8">
          <w:rPr>
            <w:noProof/>
          </w:rPr>
          <w:fldChar w:fldCharType="end"/>
        </w:r>
      </w:hyperlink>
    </w:p>
    <w:p w14:paraId="34A0D224" w14:textId="757FAE5E" w:rsidR="00D546A4" w:rsidRDefault="00835BDD">
      <w:pPr>
        <w:pStyle w:val="TOC2"/>
        <w:tabs>
          <w:tab w:val="right" w:leader="dot" w:pos="9016"/>
        </w:tabs>
        <w:rPr>
          <w:noProof/>
          <w:sz w:val="22"/>
        </w:rPr>
      </w:pPr>
      <w:hyperlink w:anchor="_Toc256000040" w:history="1">
        <w:r w:rsidR="00FC44E8">
          <w:rPr>
            <w:rStyle w:val="aff4"/>
            <w:noProof/>
            <w:color w:val="auto"/>
          </w:rPr>
          <w:t xml:space="preserve">6 </w:t>
        </w:r>
        <w:r w:rsidR="00FC44E8">
          <w:rPr>
            <w:rStyle w:val="aff4"/>
            <w:rFonts w:cs="黑体" w:hint="eastAsia"/>
            <w:noProof/>
            <w:color w:val="auto"/>
          </w:rPr>
          <w:t>评标</w:t>
        </w:r>
        <w:r w:rsidR="00FC44E8">
          <w:rPr>
            <w:rStyle w:val="aff4"/>
            <w:noProof/>
            <w:color w:val="auto"/>
          </w:rPr>
          <w:tab/>
        </w:r>
        <w:r w:rsidR="00FC44E8">
          <w:rPr>
            <w:noProof/>
          </w:rPr>
          <w:fldChar w:fldCharType="begin"/>
        </w:r>
        <w:r w:rsidR="00FC44E8">
          <w:rPr>
            <w:rStyle w:val="aff4"/>
            <w:noProof/>
            <w:color w:val="auto"/>
          </w:rPr>
          <w:instrText xml:space="preserve"> PAGEREF _Toc256000040 \h </w:instrText>
        </w:r>
        <w:r w:rsidR="00FC44E8">
          <w:rPr>
            <w:noProof/>
          </w:rPr>
        </w:r>
        <w:r w:rsidR="00FC44E8">
          <w:rPr>
            <w:noProof/>
          </w:rPr>
          <w:fldChar w:fldCharType="separate"/>
        </w:r>
        <w:r w:rsidR="00262FBD">
          <w:rPr>
            <w:rStyle w:val="aff4"/>
            <w:noProof/>
            <w:color w:val="auto"/>
          </w:rPr>
          <w:t>41</w:t>
        </w:r>
        <w:r w:rsidR="00FC44E8">
          <w:rPr>
            <w:noProof/>
          </w:rPr>
          <w:fldChar w:fldCharType="end"/>
        </w:r>
      </w:hyperlink>
    </w:p>
    <w:p w14:paraId="18AA8A6B" w14:textId="1425C1DD" w:rsidR="00D546A4" w:rsidRDefault="00835BDD">
      <w:pPr>
        <w:pStyle w:val="TOC3"/>
        <w:tabs>
          <w:tab w:val="right" w:leader="dot" w:pos="9016"/>
        </w:tabs>
        <w:rPr>
          <w:noProof/>
          <w:sz w:val="22"/>
        </w:rPr>
      </w:pPr>
      <w:hyperlink w:anchor="_Toc256000041" w:history="1">
        <w:r w:rsidR="00FC44E8">
          <w:rPr>
            <w:rStyle w:val="aff4"/>
            <w:noProof/>
            <w:color w:val="auto"/>
          </w:rPr>
          <w:t xml:space="preserve">6.1 </w:t>
        </w:r>
        <w:r w:rsidR="00FC44E8">
          <w:rPr>
            <w:rStyle w:val="aff4"/>
            <w:rFonts w:cs="黑体" w:hint="eastAsia"/>
            <w:noProof/>
            <w:color w:val="auto"/>
          </w:rPr>
          <w:t>评标委员会</w:t>
        </w:r>
        <w:r w:rsidR="00FC44E8">
          <w:rPr>
            <w:rStyle w:val="aff4"/>
            <w:noProof/>
            <w:color w:val="auto"/>
          </w:rPr>
          <w:tab/>
        </w:r>
        <w:r w:rsidR="00FC44E8">
          <w:rPr>
            <w:noProof/>
          </w:rPr>
          <w:fldChar w:fldCharType="begin"/>
        </w:r>
        <w:r w:rsidR="00FC44E8">
          <w:rPr>
            <w:rStyle w:val="aff4"/>
            <w:noProof/>
            <w:color w:val="auto"/>
          </w:rPr>
          <w:instrText xml:space="preserve"> PAGEREF _Toc256000041 \h </w:instrText>
        </w:r>
        <w:r w:rsidR="00FC44E8">
          <w:rPr>
            <w:noProof/>
          </w:rPr>
        </w:r>
        <w:r w:rsidR="00FC44E8">
          <w:rPr>
            <w:noProof/>
          </w:rPr>
          <w:fldChar w:fldCharType="separate"/>
        </w:r>
        <w:r w:rsidR="00262FBD">
          <w:rPr>
            <w:rStyle w:val="aff4"/>
            <w:noProof/>
            <w:color w:val="auto"/>
          </w:rPr>
          <w:t>41</w:t>
        </w:r>
        <w:r w:rsidR="00FC44E8">
          <w:rPr>
            <w:noProof/>
          </w:rPr>
          <w:fldChar w:fldCharType="end"/>
        </w:r>
      </w:hyperlink>
    </w:p>
    <w:p w14:paraId="618CEE74" w14:textId="75897F94" w:rsidR="00D546A4" w:rsidRDefault="00835BDD">
      <w:pPr>
        <w:pStyle w:val="TOC3"/>
        <w:tabs>
          <w:tab w:val="right" w:leader="dot" w:pos="9016"/>
        </w:tabs>
        <w:rPr>
          <w:noProof/>
          <w:sz w:val="22"/>
        </w:rPr>
      </w:pPr>
      <w:hyperlink w:anchor="_Toc256000042" w:history="1">
        <w:r w:rsidR="00FC44E8">
          <w:rPr>
            <w:rStyle w:val="aff4"/>
            <w:noProof/>
            <w:color w:val="auto"/>
          </w:rPr>
          <w:t xml:space="preserve">6.2 </w:t>
        </w:r>
        <w:r w:rsidR="00FC44E8">
          <w:rPr>
            <w:rStyle w:val="aff4"/>
            <w:rFonts w:cs="黑体" w:hint="eastAsia"/>
            <w:noProof/>
            <w:color w:val="auto"/>
          </w:rPr>
          <w:t>评标原则</w:t>
        </w:r>
        <w:r w:rsidR="00FC44E8">
          <w:rPr>
            <w:rStyle w:val="aff4"/>
            <w:noProof/>
            <w:color w:val="auto"/>
          </w:rPr>
          <w:tab/>
        </w:r>
        <w:r w:rsidR="00FC44E8">
          <w:rPr>
            <w:noProof/>
          </w:rPr>
          <w:fldChar w:fldCharType="begin"/>
        </w:r>
        <w:r w:rsidR="00FC44E8">
          <w:rPr>
            <w:rStyle w:val="aff4"/>
            <w:noProof/>
            <w:color w:val="auto"/>
          </w:rPr>
          <w:instrText xml:space="preserve"> PAGEREF _Toc256000042 \h </w:instrText>
        </w:r>
        <w:r w:rsidR="00FC44E8">
          <w:rPr>
            <w:noProof/>
          </w:rPr>
        </w:r>
        <w:r w:rsidR="00FC44E8">
          <w:rPr>
            <w:noProof/>
          </w:rPr>
          <w:fldChar w:fldCharType="separate"/>
        </w:r>
        <w:r w:rsidR="00262FBD">
          <w:rPr>
            <w:rStyle w:val="aff4"/>
            <w:noProof/>
            <w:color w:val="auto"/>
          </w:rPr>
          <w:t>42</w:t>
        </w:r>
        <w:r w:rsidR="00FC44E8">
          <w:rPr>
            <w:noProof/>
          </w:rPr>
          <w:fldChar w:fldCharType="end"/>
        </w:r>
      </w:hyperlink>
    </w:p>
    <w:p w14:paraId="76A4D232" w14:textId="1FA16B46" w:rsidR="00D546A4" w:rsidRDefault="00835BDD">
      <w:pPr>
        <w:pStyle w:val="TOC3"/>
        <w:tabs>
          <w:tab w:val="right" w:leader="dot" w:pos="9016"/>
        </w:tabs>
        <w:rPr>
          <w:noProof/>
          <w:sz w:val="22"/>
        </w:rPr>
      </w:pPr>
      <w:hyperlink w:anchor="_Toc256000043" w:history="1">
        <w:r w:rsidR="00FC44E8">
          <w:rPr>
            <w:rStyle w:val="aff4"/>
            <w:noProof/>
            <w:color w:val="auto"/>
          </w:rPr>
          <w:t xml:space="preserve">6.3 </w:t>
        </w:r>
        <w:r w:rsidR="00FC44E8">
          <w:rPr>
            <w:rStyle w:val="aff4"/>
            <w:rFonts w:cs="黑体" w:hint="eastAsia"/>
            <w:noProof/>
            <w:color w:val="auto"/>
          </w:rPr>
          <w:t>评标方式</w:t>
        </w:r>
        <w:r w:rsidR="00FC44E8">
          <w:rPr>
            <w:rStyle w:val="aff4"/>
            <w:noProof/>
            <w:color w:val="auto"/>
          </w:rPr>
          <w:tab/>
        </w:r>
        <w:r w:rsidR="00FC44E8">
          <w:rPr>
            <w:noProof/>
          </w:rPr>
          <w:fldChar w:fldCharType="begin"/>
        </w:r>
        <w:r w:rsidR="00FC44E8">
          <w:rPr>
            <w:rStyle w:val="aff4"/>
            <w:noProof/>
            <w:color w:val="auto"/>
          </w:rPr>
          <w:instrText xml:space="preserve"> PAGEREF _Toc256000043 \h </w:instrText>
        </w:r>
        <w:r w:rsidR="00FC44E8">
          <w:rPr>
            <w:noProof/>
          </w:rPr>
        </w:r>
        <w:r w:rsidR="00FC44E8">
          <w:rPr>
            <w:noProof/>
          </w:rPr>
          <w:fldChar w:fldCharType="separate"/>
        </w:r>
        <w:r w:rsidR="00262FBD">
          <w:rPr>
            <w:rStyle w:val="aff4"/>
            <w:noProof/>
            <w:color w:val="auto"/>
          </w:rPr>
          <w:t>42</w:t>
        </w:r>
        <w:r w:rsidR="00FC44E8">
          <w:rPr>
            <w:noProof/>
          </w:rPr>
          <w:fldChar w:fldCharType="end"/>
        </w:r>
      </w:hyperlink>
    </w:p>
    <w:p w14:paraId="2C20C43F" w14:textId="3159A813" w:rsidR="00D546A4" w:rsidRDefault="00835BDD">
      <w:pPr>
        <w:pStyle w:val="TOC3"/>
        <w:tabs>
          <w:tab w:val="right" w:leader="dot" w:pos="9016"/>
        </w:tabs>
        <w:rPr>
          <w:noProof/>
          <w:sz w:val="22"/>
        </w:rPr>
      </w:pPr>
      <w:hyperlink w:anchor="_Toc256000044" w:history="1">
        <w:r w:rsidR="00FC44E8">
          <w:rPr>
            <w:rStyle w:val="aff4"/>
            <w:noProof/>
            <w:color w:val="auto"/>
          </w:rPr>
          <w:t xml:space="preserve">6.4 </w:t>
        </w:r>
        <w:r w:rsidR="00FC44E8">
          <w:rPr>
            <w:rStyle w:val="aff4"/>
            <w:rFonts w:cs="黑体" w:hint="eastAsia"/>
            <w:noProof/>
            <w:color w:val="auto"/>
          </w:rPr>
          <w:t>移交评标资料</w:t>
        </w:r>
        <w:r w:rsidR="00FC44E8">
          <w:rPr>
            <w:rStyle w:val="aff4"/>
            <w:noProof/>
            <w:color w:val="auto"/>
          </w:rPr>
          <w:tab/>
        </w:r>
        <w:r w:rsidR="00FC44E8">
          <w:rPr>
            <w:noProof/>
          </w:rPr>
          <w:fldChar w:fldCharType="begin"/>
        </w:r>
        <w:r w:rsidR="00FC44E8">
          <w:rPr>
            <w:rStyle w:val="aff4"/>
            <w:noProof/>
            <w:color w:val="auto"/>
          </w:rPr>
          <w:instrText xml:space="preserve"> PAGEREF _Toc256000044 \h </w:instrText>
        </w:r>
        <w:r w:rsidR="00FC44E8">
          <w:rPr>
            <w:noProof/>
          </w:rPr>
        </w:r>
        <w:r w:rsidR="00FC44E8">
          <w:rPr>
            <w:noProof/>
          </w:rPr>
          <w:fldChar w:fldCharType="separate"/>
        </w:r>
        <w:r w:rsidR="00262FBD">
          <w:rPr>
            <w:rStyle w:val="aff4"/>
            <w:noProof/>
            <w:color w:val="auto"/>
          </w:rPr>
          <w:t>42</w:t>
        </w:r>
        <w:r w:rsidR="00FC44E8">
          <w:rPr>
            <w:noProof/>
          </w:rPr>
          <w:fldChar w:fldCharType="end"/>
        </w:r>
      </w:hyperlink>
    </w:p>
    <w:p w14:paraId="001576F0" w14:textId="7195AB26" w:rsidR="00D546A4" w:rsidRDefault="00835BDD">
      <w:pPr>
        <w:pStyle w:val="TOC3"/>
        <w:tabs>
          <w:tab w:val="right" w:leader="dot" w:pos="9016"/>
        </w:tabs>
        <w:rPr>
          <w:noProof/>
          <w:sz w:val="22"/>
        </w:rPr>
      </w:pPr>
      <w:hyperlink w:anchor="_Toc256000045" w:history="1">
        <w:r w:rsidR="00FC44E8">
          <w:rPr>
            <w:rStyle w:val="aff4"/>
            <w:noProof/>
            <w:color w:val="auto"/>
          </w:rPr>
          <w:t xml:space="preserve">6.5 </w:t>
        </w:r>
        <w:r w:rsidR="00FC44E8">
          <w:rPr>
            <w:rStyle w:val="aff4"/>
            <w:rFonts w:cs="黑体" w:hint="eastAsia"/>
            <w:noProof/>
            <w:color w:val="auto"/>
          </w:rPr>
          <w:t>评标资料封存和启封</w:t>
        </w:r>
        <w:r w:rsidR="00FC44E8">
          <w:rPr>
            <w:rStyle w:val="aff4"/>
            <w:noProof/>
            <w:color w:val="auto"/>
          </w:rPr>
          <w:tab/>
        </w:r>
        <w:r w:rsidR="00FC44E8">
          <w:rPr>
            <w:noProof/>
          </w:rPr>
          <w:fldChar w:fldCharType="begin"/>
        </w:r>
        <w:r w:rsidR="00FC44E8">
          <w:rPr>
            <w:rStyle w:val="aff4"/>
            <w:noProof/>
            <w:color w:val="auto"/>
          </w:rPr>
          <w:instrText xml:space="preserve"> PAGEREF _Toc256000045 \h </w:instrText>
        </w:r>
        <w:r w:rsidR="00FC44E8">
          <w:rPr>
            <w:noProof/>
          </w:rPr>
        </w:r>
        <w:r w:rsidR="00FC44E8">
          <w:rPr>
            <w:noProof/>
          </w:rPr>
          <w:fldChar w:fldCharType="separate"/>
        </w:r>
        <w:r w:rsidR="00262FBD">
          <w:rPr>
            <w:rStyle w:val="aff4"/>
            <w:noProof/>
            <w:color w:val="auto"/>
          </w:rPr>
          <w:t>42</w:t>
        </w:r>
        <w:r w:rsidR="00FC44E8">
          <w:rPr>
            <w:noProof/>
          </w:rPr>
          <w:fldChar w:fldCharType="end"/>
        </w:r>
      </w:hyperlink>
    </w:p>
    <w:p w14:paraId="528084B1" w14:textId="575659CE" w:rsidR="00D546A4" w:rsidRDefault="00835BDD">
      <w:pPr>
        <w:pStyle w:val="TOC3"/>
        <w:tabs>
          <w:tab w:val="right" w:leader="dot" w:pos="9016"/>
        </w:tabs>
        <w:rPr>
          <w:noProof/>
          <w:sz w:val="22"/>
        </w:rPr>
      </w:pPr>
      <w:hyperlink w:anchor="_Toc256000046" w:history="1">
        <w:r w:rsidR="00FC44E8">
          <w:rPr>
            <w:rStyle w:val="aff4"/>
            <w:noProof/>
            <w:color w:val="auto"/>
          </w:rPr>
          <w:t xml:space="preserve">6.6 </w:t>
        </w:r>
        <w:r w:rsidR="00FC44E8">
          <w:rPr>
            <w:rStyle w:val="aff4"/>
            <w:rFonts w:cs="黑体" w:hint="eastAsia"/>
            <w:noProof/>
            <w:color w:val="auto"/>
          </w:rPr>
          <w:t>中标候选人公示</w:t>
        </w:r>
        <w:r w:rsidR="00FC44E8">
          <w:rPr>
            <w:rStyle w:val="aff4"/>
            <w:noProof/>
            <w:color w:val="auto"/>
          </w:rPr>
          <w:tab/>
        </w:r>
        <w:r w:rsidR="00FC44E8">
          <w:rPr>
            <w:noProof/>
          </w:rPr>
          <w:fldChar w:fldCharType="begin"/>
        </w:r>
        <w:r w:rsidR="00FC44E8">
          <w:rPr>
            <w:rStyle w:val="aff4"/>
            <w:noProof/>
            <w:color w:val="auto"/>
          </w:rPr>
          <w:instrText xml:space="preserve"> PAGEREF _Toc256000046 \h </w:instrText>
        </w:r>
        <w:r w:rsidR="00FC44E8">
          <w:rPr>
            <w:noProof/>
          </w:rPr>
        </w:r>
        <w:r w:rsidR="00FC44E8">
          <w:rPr>
            <w:noProof/>
          </w:rPr>
          <w:fldChar w:fldCharType="separate"/>
        </w:r>
        <w:r w:rsidR="00262FBD">
          <w:rPr>
            <w:rStyle w:val="aff4"/>
            <w:noProof/>
            <w:color w:val="auto"/>
          </w:rPr>
          <w:t>43</w:t>
        </w:r>
        <w:r w:rsidR="00FC44E8">
          <w:rPr>
            <w:noProof/>
          </w:rPr>
          <w:fldChar w:fldCharType="end"/>
        </w:r>
      </w:hyperlink>
    </w:p>
    <w:p w14:paraId="276F5A4A" w14:textId="3B010BF7" w:rsidR="00D546A4" w:rsidRDefault="00835BDD">
      <w:pPr>
        <w:pStyle w:val="TOC3"/>
        <w:tabs>
          <w:tab w:val="right" w:leader="dot" w:pos="9016"/>
        </w:tabs>
        <w:rPr>
          <w:noProof/>
          <w:sz w:val="22"/>
        </w:rPr>
      </w:pPr>
      <w:hyperlink w:anchor="_Toc256000047" w:history="1">
        <w:r w:rsidR="00FC44E8">
          <w:rPr>
            <w:rStyle w:val="aff4"/>
            <w:noProof/>
            <w:color w:val="auto"/>
          </w:rPr>
          <w:t>6.7</w:t>
        </w:r>
        <w:r w:rsidR="00FC44E8">
          <w:rPr>
            <w:rStyle w:val="aff4"/>
            <w:rFonts w:cs="黑体" w:hint="eastAsia"/>
            <w:noProof/>
            <w:color w:val="auto"/>
          </w:rPr>
          <w:t>履约能力审查</w:t>
        </w:r>
        <w:r w:rsidR="00FC44E8">
          <w:rPr>
            <w:rStyle w:val="aff4"/>
            <w:noProof/>
            <w:color w:val="auto"/>
          </w:rPr>
          <w:tab/>
        </w:r>
        <w:r w:rsidR="00FC44E8">
          <w:rPr>
            <w:noProof/>
          </w:rPr>
          <w:fldChar w:fldCharType="begin"/>
        </w:r>
        <w:r w:rsidR="00FC44E8">
          <w:rPr>
            <w:rStyle w:val="aff4"/>
            <w:noProof/>
            <w:color w:val="auto"/>
          </w:rPr>
          <w:instrText xml:space="preserve"> PAGEREF _Toc256000047 \h </w:instrText>
        </w:r>
        <w:r w:rsidR="00FC44E8">
          <w:rPr>
            <w:noProof/>
          </w:rPr>
        </w:r>
        <w:r w:rsidR="00FC44E8">
          <w:rPr>
            <w:noProof/>
          </w:rPr>
          <w:fldChar w:fldCharType="separate"/>
        </w:r>
        <w:r w:rsidR="00262FBD">
          <w:rPr>
            <w:rStyle w:val="aff4"/>
            <w:noProof/>
            <w:color w:val="auto"/>
          </w:rPr>
          <w:t>43</w:t>
        </w:r>
        <w:r w:rsidR="00FC44E8">
          <w:rPr>
            <w:noProof/>
          </w:rPr>
          <w:fldChar w:fldCharType="end"/>
        </w:r>
      </w:hyperlink>
    </w:p>
    <w:p w14:paraId="75E77DC7" w14:textId="52E006B4" w:rsidR="00D546A4" w:rsidRDefault="00835BDD">
      <w:pPr>
        <w:pStyle w:val="TOC2"/>
        <w:tabs>
          <w:tab w:val="right" w:leader="dot" w:pos="9016"/>
        </w:tabs>
        <w:rPr>
          <w:noProof/>
          <w:sz w:val="22"/>
        </w:rPr>
      </w:pPr>
      <w:hyperlink w:anchor="_Toc256000048" w:history="1">
        <w:r w:rsidR="00FC44E8">
          <w:rPr>
            <w:rStyle w:val="aff4"/>
            <w:noProof/>
            <w:color w:val="auto"/>
          </w:rPr>
          <w:t xml:space="preserve">7 </w:t>
        </w:r>
        <w:r w:rsidR="00FC44E8">
          <w:rPr>
            <w:rStyle w:val="aff4"/>
            <w:rFonts w:cs="黑体" w:hint="eastAsia"/>
            <w:noProof/>
            <w:color w:val="auto"/>
          </w:rPr>
          <w:t>合同授予</w:t>
        </w:r>
        <w:r w:rsidR="00FC44E8">
          <w:rPr>
            <w:rStyle w:val="aff4"/>
            <w:noProof/>
            <w:color w:val="auto"/>
          </w:rPr>
          <w:tab/>
        </w:r>
        <w:r w:rsidR="00FC44E8">
          <w:rPr>
            <w:noProof/>
          </w:rPr>
          <w:fldChar w:fldCharType="begin"/>
        </w:r>
        <w:r w:rsidR="00FC44E8">
          <w:rPr>
            <w:rStyle w:val="aff4"/>
            <w:noProof/>
            <w:color w:val="auto"/>
          </w:rPr>
          <w:instrText xml:space="preserve"> PAGEREF _Toc256000048 \h </w:instrText>
        </w:r>
        <w:r w:rsidR="00FC44E8">
          <w:rPr>
            <w:noProof/>
          </w:rPr>
        </w:r>
        <w:r w:rsidR="00FC44E8">
          <w:rPr>
            <w:noProof/>
          </w:rPr>
          <w:fldChar w:fldCharType="separate"/>
        </w:r>
        <w:r w:rsidR="00262FBD">
          <w:rPr>
            <w:rStyle w:val="aff4"/>
            <w:noProof/>
            <w:color w:val="auto"/>
          </w:rPr>
          <w:t>43</w:t>
        </w:r>
        <w:r w:rsidR="00FC44E8">
          <w:rPr>
            <w:noProof/>
          </w:rPr>
          <w:fldChar w:fldCharType="end"/>
        </w:r>
      </w:hyperlink>
    </w:p>
    <w:p w14:paraId="4CD144A3" w14:textId="57FD0C2C" w:rsidR="00D546A4" w:rsidRDefault="00835BDD">
      <w:pPr>
        <w:pStyle w:val="TOC3"/>
        <w:tabs>
          <w:tab w:val="right" w:leader="dot" w:pos="9016"/>
        </w:tabs>
        <w:rPr>
          <w:noProof/>
          <w:sz w:val="22"/>
        </w:rPr>
      </w:pPr>
      <w:hyperlink w:anchor="_Toc256000049" w:history="1">
        <w:r w:rsidR="00FC44E8">
          <w:rPr>
            <w:rStyle w:val="aff4"/>
            <w:noProof/>
            <w:color w:val="auto"/>
          </w:rPr>
          <w:t xml:space="preserve">7.1 </w:t>
        </w:r>
        <w:r w:rsidR="00FC44E8">
          <w:rPr>
            <w:rStyle w:val="aff4"/>
            <w:rFonts w:cs="黑体" w:hint="eastAsia"/>
            <w:noProof/>
            <w:color w:val="auto"/>
          </w:rPr>
          <w:t>定标方式</w:t>
        </w:r>
        <w:r w:rsidR="00FC44E8">
          <w:rPr>
            <w:rStyle w:val="aff4"/>
            <w:noProof/>
            <w:color w:val="auto"/>
          </w:rPr>
          <w:tab/>
        </w:r>
        <w:r w:rsidR="00FC44E8">
          <w:rPr>
            <w:noProof/>
          </w:rPr>
          <w:fldChar w:fldCharType="begin"/>
        </w:r>
        <w:r w:rsidR="00FC44E8">
          <w:rPr>
            <w:rStyle w:val="aff4"/>
            <w:noProof/>
            <w:color w:val="auto"/>
          </w:rPr>
          <w:instrText xml:space="preserve"> PAGEREF _Toc256000049 \h </w:instrText>
        </w:r>
        <w:r w:rsidR="00FC44E8">
          <w:rPr>
            <w:noProof/>
          </w:rPr>
        </w:r>
        <w:r w:rsidR="00FC44E8">
          <w:rPr>
            <w:noProof/>
          </w:rPr>
          <w:fldChar w:fldCharType="separate"/>
        </w:r>
        <w:r w:rsidR="00262FBD">
          <w:rPr>
            <w:rStyle w:val="aff4"/>
            <w:noProof/>
            <w:color w:val="auto"/>
          </w:rPr>
          <w:t>43</w:t>
        </w:r>
        <w:r w:rsidR="00FC44E8">
          <w:rPr>
            <w:noProof/>
          </w:rPr>
          <w:fldChar w:fldCharType="end"/>
        </w:r>
      </w:hyperlink>
    </w:p>
    <w:p w14:paraId="1342F91C" w14:textId="3DB5E659" w:rsidR="00D546A4" w:rsidRDefault="00835BDD">
      <w:pPr>
        <w:pStyle w:val="TOC3"/>
        <w:tabs>
          <w:tab w:val="right" w:leader="dot" w:pos="9016"/>
        </w:tabs>
        <w:rPr>
          <w:noProof/>
          <w:sz w:val="22"/>
        </w:rPr>
      </w:pPr>
      <w:hyperlink w:anchor="_Toc256000050" w:history="1">
        <w:r w:rsidR="00FC44E8">
          <w:rPr>
            <w:rStyle w:val="aff4"/>
            <w:noProof/>
            <w:color w:val="auto"/>
          </w:rPr>
          <w:t xml:space="preserve">7.2 </w:t>
        </w:r>
        <w:r w:rsidR="00FC44E8">
          <w:rPr>
            <w:rStyle w:val="aff4"/>
            <w:rFonts w:cs="黑体" w:hint="eastAsia"/>
            <w:noProof/>
            <w:color w:val="auto"/>
          </w:rPr>
          <w:t>中标通知及中标公告</w:t>
        </w:r>
        <w:r w:rsidR="00FC44E8">
          <w:rPr>
            <w:rStyle w:val="aff4"/>
            <w:noProof/>
            <w:color w:val="auto"/>
          </w:rPr>
          <w:tab/>
        </w:r>
        <w:r w:rsidR="00FC44E8">
          <w:rPr>
            <w:noProof/>
          </w:rPr>
          <w:fldChar w:fldCharType="begin"/>
        </w:r>
        <w:r w:rsidR="00FC44E8">
          <w:rPr>
            <w:rStyle w:val="aff4"/>
            <w:noProof/>
            <w:color w:val="auto"/>
          </w:rPr>
          <w:instrText xml:space="preserve"> PAGEREF _Toc256000050 \h </w:instrText>
        </w:r>
        <w:r w:rsidR="00FC44E8">
          <w:rPr>
            <w:noProof/>
          </w:rPr>
        </w:r>
        <w:r w:rsidR="00FC44E8">
          <w:rPr>
            <w:noProof/>
          </w:rPr>
          <w:fldChar w:fldCharType="separate"/>
        </w:r>
        <w:r w:rsidR="00262FBD">
          <w:rPr>
            <w:rStyle w:val="aff4"/>
            <w:noProof/>
            <w:color w:val="auto"/>
          </w:rPr>
          <w:t>43</w:t>
        </w:r>
        <w:r w:rsidR="00FC44E8">
          <w:rPr>
            <w:noProof/>
          </w:rPr>
          <w:fldChar w:fldCharType="end"/>
        </w:r>
      </w:hyperlink>
    </w:p>
    <w:p w14:paraId="0B5B5D20" w14:textId="7CEA8359" w:rsidR="00D546A4" w:rsidRDefault="00835BDD">
      <w:pPr>
        <w:pStyle w:val="TOC3"/>
        <w:tabs>
          <w:tab w:val="right" w:leader="dot" w:pos="9016"/>
        </w:tabs>
        <w:rPr>
          <w:noProof/>
          <w:sz w:val="22"/>
        </w:rPr>
      </w:pPr>
      <w:hyperlink w:anchor="_Toc256000051" w:history="1">
        <w:r w:rsidR="00FC44E8">
          <w:rPr>
            <w:rStyle w:val="aff4"/>
            <w:noProof/>
            <w:color w:val="auto"/>
          </w:rPr>
          <w:t xml:space="preserve">7.3 </w:t>
        </w:r>
        <w:r w:rsidR="00FC44E8">
          <w:rPr>
            <w:rStyle w:val="aff4"/>
            <w:rFonts w:cs="黑体" w:hint="eastAsia"/>
            <w:noProof/>
            <w:color w:val="auto"/>
          </w:rPr>
          <w:t>履约保证金</w:t>
        </w:r>
        <w:r w:rsidR="00FC44E8">
          <w:rPr>
            <w:rStyle w:val="aff4"/>
            <w:noProof/>
            <w:color w:val="auto"/>
          </w:rPr>
          <w:tab/>
        </w:r>
        <w:r w:rsidR="00FC44E8">
          <w:rPr>
            <w:noProof/>
          </w:rPr>
          <w:fldChar w:fldCharType="begin"/>
        </w:r>
        <w:r w:rsidR="00FC44E8">
          <w:rPr>
            <w:rStyle w:val="aff4"/>
            <w:noProof/>
            <w:color w:val="auto"/>
          </w:rPr>
          <w:instrText xml:space="preserve"> PAGEREF _Toc256000051 \h </w:instrText>
        </w:r>
        <w:r w:rsidR="00FC44E8">
          <w:rPr>
            <w:noProof/>
          </w:rPr>
        </w:r>
        <w:r w:rsidR="00FC44E8">
          <w:rPr>
            <w:noProof/>
          </w:rPr>
          <w:fldChar w:fldCharType="separate"/>
        </w:r>
        <w:r w:rsidR="00262FBD">
          <w:rPr>
            <w:rStyle w:val="aff4"/>
            <w:noProof/>
            <w:color w:val="auto"/>
          </w:rPr>
          <w:t>44</w:t>
        </w:r>
        <w:r w:rsidR="00FC44E8">
          <w:rPr>
            <w:noProof/>
          </w:rPr>
          <w:fldChar w:fldCharType="end"/>
        </w:r>
      </w:hyperlink>
    </w:p>
    <w:p w14:paraId="4B103FB5" w14:textId="08037716" w:rsidR="00D546A4" w:rsidRDefault="00835BDD">
      <w:pPr>
        <w:pStyle w:val="TOC3"/>
        <w:tabs>
          <w:tab w:val="right" w:leader="dot" w:pos="9016"/>
        </w:tabs>
        <w:rPr>
          <w:noProof/>
          <w:sz w:val="22"/>
        </w:rPr>
      </w:pPr>
      <w:hyperlink w:anchor="_Toc256000052" w:history="1">
        <w:r w:rsidR="00FC44E8">
          <w:rPr>
            <w:rStyle w:val="aff4"/>
            <w:noProof/>
            <w:color w:val="auto"/>
          </w:rPr>
          <w:t xml:space="preserve">7.4 </w:t>
        </w:r>
        <w:r w:rsidR="00FC44E8">
          <w:rPr>
            <w:rStyle w:val="aff4"/>
            <w:rFonts w:cs="黑体" w:hint="eastAsia"/>
            <w:noProof/>
            <w:color w:val="auto"/>
          </w:rPr>
          <w:t>签订合同</w:t>
        </w:r>
        <w:r w:rsidR="00FC44E8">
          <w:rPr>
            <w:rStyle w:val="aff4"/>
            <w:noProof/>
            <w:color w:val="auto"/>
          </w:rPr>
          <w:tab/>
        </w:r>
        <w:r w:rsidR="00FC44E8">
          <w:rPr>
            <w:noProof/>
          </w:rPr>
          <w:fldChar w:fldCharType="begin"/>
        </w:r>
        <w:r w:rsidR="00FC44E8">
          <w:rPr>
            <w:rStyle w:val="aff4"/>
            <w:noProof/>
            <w:color w:val="auto"/>
          </w:rPr>
          <w:instrText xml:space="preserve"> PAGEREF _Toc256000052 \h </w:instrText>
        </w:r>
        <w:r w:rsidR="00FC44E8">
          <w:rPr>
            <w:noProof/>
          </w:rPr>
        </w:r>
        <w:r w:rsidR="00FC44E8">
          <w:rPr>
            <w:noProof/>
          </w:rPr>
          <w:fldChar w:fldCharType="separate"/>
        </w:r>
        <w:r w:rsidR="00262FBD">
          <w:rPr>
            <w:rStyle w:val="aff4"/>
            <w:noProof/>
            <w:color w:val="auto"/>
          </w:rPr>
          <w:t>44</w:t>
        </w:r>
        <w:r w:rsidR="00FC44E8">
          <w:rPr>
            <w:noProof/>
          </w:rPr>
          <w:fldChar w:fldCharType="end"/>
        </w:r>
      </w:hyperlink>
    </w:p>
    <w:p w14:paraId="4968ED9A" w14:textId="0E524741" w:rsidR="00D546A4" w:rsidRDefault="00835BDD">
      <w:pPr>
        <w:pStyle w:val="TOC2"/>
        <w:tabs>
          <w:tab w:val="right" w:leader="dot" w:pos="9016"/>
        </w:tabs>
        <w:rPr>
          <w:noProof/>
          <w:sz w:val="22"/>
        </w:rPr>
      </w:pPr>
      <w:hyperlink w:anchor="_Toc256000053" w:history="1">
        <w:r w:rsidR="00FC44E8">
          <w:rPr>
            <w:rStyle w:val="aff4"/>
            <w:noProof/>
            <w:color w:val="auto"/>
          </w:rPr>
          <w:t xml:space="preserve">8 </w:t>
        </w:r>
        <w:r w:rsidR="00FC44E8">
          <w:rPr>
            <w:rStyle w:val="aff4"/>
            <w:rFonts w:cs="黑体" w:hint="eastAsia"/>
            <w:noProof/>
            <w:color w:val="auto"/>
          </w:rPr>
          <w:t>重新招标和不再招标</w:t>
        </w:r>
        <w:r w:rsidR="00FC44E8">
          <w:rPr>
            <w:rStyle w:val="aff4"/>
            <w:noProof/>
            <w:color w:val="auto"/>
          </w:rPr>
          <w:tab/>
        </w:r>
        <w:r w:rsidR="00FC44E8">
          <w:rPr>
            <w:noProof/>
          </w:rPr>
          <w:fldChar w:fldCharType="begin"/>
        </w:r>
        <w:r w:rsidR="00FC44E8">
          <w:rPr>
            <w:rStyle w:val="aff4"/>
            <w:noProof/>
            <w:color w:val="auto"/>
          </w:rPr>
          <w:instrText xml:space="preserve"> PAGEREF _Toc256000053 \h </w:instrText>
        </w:r>
        <w:r w:rsidR="00FC44E8">
          <w:rPr>
            <w:noProof/>
          </w:rPr>
        </w:r>
        <w:r w:rsidR="00FC44E8">
          <w:rPr>
            <w:noProof/>
          </w:rPr>
          <w:fldChar w:fldCharType="separate"/>
        </w:r>
        <w:r w:rsidR="00262FBD">
          <w:rPr>
            <w:rStyle w:val="aff4"/>
            <w:noProof/>
            <w:color w:val="auto"/>
          </w:rPr>
          <w:t>44</w:t>
        </w:r>
        <w:r w:rsidR="00FC44E8">
          <w:rPr>
            <w:noProof/>
          </w:rPr>
          <w:fldChar w:fldCharType="end"/>
        </w:r>
      </w:hyperlink>
    </w:p>
    <w:p w14:paraId="59700788" w14:textId="14982592" w:rsidR="00D546A4" w:rsidRDefault="00835BDD">
      <w:pPr>
        <w:pStyle w:val="TOC3"/>
        <w:tabs>
          <w:tab w:val="right" w:leader="dot" w:pos="9016"/>
        </w:tabs>
        <w:rPr>
          <w:noProof/>
          <w:sz w:val="22"/>
        </w:rPr>
      </w:pPr>
      <w:hyperlink w:anchor="_Toc256000054" w:history="1">
        <w:r w:rsidR="00FC44E8">
          <w:rPr>
            <w:rStyle w:val="aff4"/>
            <w:noProof/>
            <w:color w:val="auto"/>
          </w:rPr>
          <w:t xml:space="preserve">8.1 </w:t>
        </w:r>
        <w:r w:rsidR="00FC44E8">
          <w:rPr>
            <w:rStyle w:val="aff4"/>
            <w:rFonts w:cs="黑体" w:hint="eastAsia"/>
            <w:noProof/>
            <w:color w:val="auto"/>
          </w:rPr>
          <w:t>重新招标</w:t>
        </w:r>
        <w:r w:rsidR="00FC44E8">
          <w:rPr>
            <w:rStyle w:val="aff4"/>
            <w:noProof/>
            <w:color w:val="auto"/>
          </w:rPr>
          <w:tab/>
        </w:r>
        <w:r w:rsidR="00FC44E8">
          <w:rPr>
            <w:noProof/>
          </w:rPr>
          <w:fldChar w:fldCharType="begin"/>
        </w:r>
        <w:r w:rsidR="00FC44E8">
          <w:rPr>
            <w:rStyle w:val="aff4"/>
            <w:noProof/>
            <w:color w:val="auto"/>
          </w:rPr>
          <w:instrText xml:space="preserve"> PAGEREF _Toc256000054 \h </w:instrText>
        </w:r>
        <w:r w:rsidR="00FC44E8">
          <w:rPr>
            <w:noProof/>
          </w:rPr>
        </w:r>
        <w:r w:rsidR="00FC44E8">
          <w:rPr>
            <w:noProof/>
          </w:rPr>
          <w:fldChar w:fldCharType="separate"/>
        </w:r>
        <w:r w:rsidR="00262FBD">
          <w:rPr>
            <w:rStyle w:val="aff4"/>
            <w:noProof/>
            <w:color w:val="auto"/>
          </w:rPr>
          <w:t>44</w:t>
        </w:r>
        <w:r w:rsidR="00FC44E8">
          <w:rPr>
            <w:noProof/>
          </w:rPr>
          <w:fldChar w:fldCharType="end"/>
        </w:r>
      </w:hyperlink>
    </w:p>
    <w:p w14:paraId="39DDDD66" w14:textId="79C7D69A" w:rsidR="00D546A4" w:rsidRDefault="00835BDD">
      <w:pPr>
        <w:pStyle w:val="TOC3"/>
        <w:tabs>
          <w:tab w:val="right" w:leader="dot" w:pos="9016"/>
        </w:tabs>
        <w:rPr>
          <w:noProof/>
          <w:sz w:val="22"/>
        </w:rPr>
      </w:pPr>
      <w:hyperlink w:anchor="_Toc256000055" w:history="1">
        <w:r w:rsidR="00FC44E8">
          <w:rPr>
            <w:rStyle w:val="aff4"/>
            <w:noProof/>
            <w:color w:val="auto"/>
          </w:rPr>
          <w:t xml:space="preserve">8.2 </w:t>
        </w:r>
        <w:r w:rsidR="00FC44E8">
          <w:rPr>
            <w:rStyle w:val="aff4"/>
            <w:rFonts w:cs="黑体" w:hint="eastAsia"/>
            <w:noProof/>
            <w:color w:val="auto"/>
          </w:rPr>
          <w:t>不再招标</w:t>
        </w:r>
        <w:r w:rsidR="00FC44E8">
          <w:rPr>
            <w:rStyle w:val="aff4"/>
            <w:noProof/>
            <w:color w:val="auto"/>
          </w:rPr>
          <w:tab/>
        </w:r>
        <w:r w:rsidR="00FC44E8">
          <w:rPr>
            <w:noProof/>
          </w:rPr>
          <w:fldChar w:fldCharType="begin"/>
        </w:r>
        <w:r w:rsidR="00FC44E8">
          <w:rPr>
            <w:rStyle w:val="aff4"/>
            <w:noProof/>
            <w:color w:val="auto"/>
          </w:rPr>
          <w:instrText xml:space="preserve"> PAGEREF _Toc256000055 \h </w:instrText>
        </w:r>
        <w:r w:rsidR="00FC44E8">
          <w:rPr>
            <w:noProof/>
          </w:rPr>
        </w:r>
        <w:r w:rsidR="00FC44E8">
          <w:rPr>
            <w:noProof/>
          </w:rPr>
          <w:fldChar w:fldCharType="separate"/>
        </w:r>
        <w:r w:rsidR="00262FBD">
          <w:rPr>
            <w:rStyle w:val="aff4"/>
            <w:noProof/>
            <w:color w:val="auto"/>
          </w:rPr>
          <w:t>45</w:t>
        </w:r>
        <w:r w:rsidR="00FC44E8">
          <w:rPr>
            <w:noProof/>
          </w:rPr>
          <w:fldChar w:fldCharType="end"/>
        </w:r>
      </w:hyperlink>
    </w:p>
    <w:p w14:paraId="0F83689A" w14:textId="51538AEB" w:rsidR="00D546A4" w:rsidRDefault="00835BDD">
      <w:pPr>
        <w:pStyle w:val="TOC2"/>
        <w:tabs>
          <w:tab w:val="right" w:leader="dot" w:pos="9016"/>
        </w:tabs>
        <w:rPr>
          <w:noProof/>
          <w:sz w:val="22"/>
        </w:rPr>
      </w:pPr>
      <w:hyperlink w:anchor="_Toc256000056" w:history="1">
        <w:r w:rsidR="00FC44E8">
          <w:rPr>
            <w:rStyle w:val="aff4"/>
            <w:noProof/>
            <w:color w:val="auto"/>
          </w:rPr>
          <w:t xml:space="preserve">9 </w:t>
        </w:r>
        <w:r w:rsidR="00FC44E8">
          <w:rPr>
            <w:rStyle w:val="aff4"/>
            <w:rFonts w:cs="黑体" w:hint="eastAsia"/>
            <w:noProof/>
            <w:color w:val="auto"/>
          </w:rPr>
          <w:t>纪律和监督</w:t>
        </w:r>
        <w:r w:rsidR="00FC44E8">
          <w:rPr>
            <w:rStyle w:val="aff4"/>
            <w:noProof/>
            <w:color w:val="auto"/>
          </w:rPr>
          <w:tab/>
        </w:r>
        <w:r w:rsidR="00FC44E8">
          <w:rPr>
            <w:noProof/>
          </w:rPr>
          <w:fldChar w:fldCharType="begin"/>
        </w:r>
        <w:r w:rsidR="00FC44E8">
          <w:rPr>
            <w:rStyle w:val="aff4"/>
            <w:noProof/>
            <w:color w:val="auto"/>
          </w:rPr>
          <w:instrText xml:space="preserve"> PAGEREF _Toc256000056 \h </w:instrText>
        </w:r>
        <w:r w:rsidR="00FC44E8">
          <w:rPr>
            <w:noProof/>
          </w:rPr>
        </w:r>
        <w:r w:rsidR="00FC44E8">
          <w:rPr>
            <w:noProof/>
          </w:rPr>
          <w:fldChar w:fldCharType="separate"/>
        </w:r>
        <w:r w:rsidR="00262FBD">
          <w:rPr>
            <w:rStyle w:val="aff4"/>
            <w:noProof/>
            <w:color w:val="auto"/>
          </w:rPr>
          <w:t>45</w:t>
        </w:r>
        <w:r w:rsidR="00FC44E8">
          <w:rPr>
            <w:noProof/>
          </w:rPr>
          <w:fldChar w:fldCharType="end"/>
        </w:r>
      </w:hyperlink>
    </w:p>
    <w:p w14:paraId="3F50878E" w14:textId="6F8BA163" w:rsidR="00D546A4" w:rsidRDefault="00835BDD">
      <w:pPr>
        <w:pStyle w:val="TOC3"/>
        <w:tabs>
          <w:tab w:val="right" w:leader="dot" w:pos="9016"/>
        </w:tabs>
        <w:rPr>
          <w:noProof/>
          <w:sz w:val="22"/>
        </w:rPr>
      </w:pPr>
      <w:hyperlink w:anchor="_Toc256000057" w:history="1">
        <w:r w:rsidR="00FC44E8">
          <w:rPr>
            <w:rStyle w:val="aff4"/>
            <w:noProof/>
            <w:color w:val="auto"/>
          </w:rPr>
          <w:t xml:space="preserve">9.1 </w:t>
        </w:r>
        <w:r w:rsidR="00FC44E8">
          <w:rPr>
            <w:rStyle w:val="aff4"/>
            <w:rFonts w:cs="黑体" w:hint="eastAsia"/>
            <w:noProof/>
            <w:color w:val="auto"/>
          </w:rPr>
          <w:t>对招标人或招标代理机构的纪律要求</w:t>
        </w:r>
        <w:r w:rsidR="00FC44E8">
          <w:rPr>
            <w:rStyle w:val="aff4"/>
            <w:noProof/>
            <w:color w:val="auto"/>
          </w:rPr>
          <w:tab/>
        </w:r>
        <w:r w:rsidR="00FC44E8">
          <w:rPr>
            <w:noProof/>
          </w:rPr>
          <w:fldChar w:fldCharType="begin"/>
        </w:r>
        <w:r w:rsidR="00FC44E8">
          <w:rPr>
            <w:rStyle w:val="aff4"/>
            <w:noProof/>
            <w:color w:val="auto"/>
          </w:rPr>
          <w:instrText xml:space="preserve"> PAGEREF _Toc256000057 \h </w:instrText>
        </w:r>
        <w:r w:rsidR="00FC44E8">
          <w:rPr>
            <w:noProof/>
          </w:rPr>
        </w:r>
        <w:r w:rsidR="00FC44E8">
          <w:rPr>
            <w:noProof/>
          </w:rPr>
          <w:fldChar w:fldCharType="separate"/>
        </w:r>
        <w:r w:rsidR="00262FBD">
          <w:rPr>
            <w:rStyle w:val="aff4"/>
            <w:noProof/>
            <w:color w:val="auto"/>
          </w:rPr>
          <w:t>45</w:t>
        </w:r>
        <w:r w:rsidR="00FC44E8">
          <w:rPr>
            <w:noProof/>
          </w:rPr>
          <w:fldChar w:fldCharType="end"/>
        </w:r>
      </w:hyperlink>
    </w:p>
    <w:p w14:paraId="0F6D217D" w14:textId="45CAD0FF" w:rsidR="00D546A4" w:rsidRDefault="00835BDD">
      <w:pPr>
        <w:pStyle w:val="TOC3"/>
        <w:tabs>
          <w:tab w:val="right" w:leader="dot" w:pos="9016"/>
        </w:tabs>
        <w:rPr>
          <w:noProof/>
          <w:sz w:val="22"/>
        </w:rPr>
      </w:pPr>
      <w:hyperlink w:anchor="_Toc256000058" w:history="1">
        <w:r w:rsidR="00FC44E8">
          <w:rPr>
            <w:rStyle w:val="aff4"/>
            <w:noProof/>
            <w:color w:val="auto"/>
          </w:rPr>
          <w:t xml:space="preserve">9.2 </w:t>
        </w:r>
        <w:r w:rsidR="00FC44E8">
          <w:rPr>
            <w:rStyle w:val="aff4"/>
            <w:rFonts w:cs="黑体" w:hint="eastAsia"/>
            <w:noProof/>
            <w:color w:val="auto"/>
          </w:rPr>
          <w:t>对投标人的纪律要求</w:t>
        </w:r>
        <w:r w:rsidR="00FC44E8">
          <w:rPr>
            <w:rStyle w:val="aff4"/>
            <w:noProof/>
            <w:color w:val="auto"/>
          </w:rPr>
          <w:tab/>
        </w:r>
        <w:r w:rsidR="00FC44E8">
          <w:rPr>
            <w:noProof/>
          </w:rPr>
          <w:fldChar w:fldCharType="begin"/>
        </w:r>
        <w:r w:rsidR="00FC44E8">
          <w:rPr>
            <w:rStyle w:val="aff4"/>
            <w:noProof/>
            <w:color w:val="auto"/>
          </w:rPr>
          <w:instrText xml:space="preserve"> PAGEREF _Toc256000058 \h </w:instrText>
        </w:r>
        <w:r w:rsidR="00FC44E8">
          <w:rPr>
            <w:noProof/>
          </w:rPr>
        </w:r>
        <w:r w:rsidR="00FC44E8">
          <w:rPr>
            <w:noProof/>
          </w:rPr>
          <w:fldChar w:fldCharType="separate"/>
        </w:r>
        <w:r w:rsidR="00262FBD">
          <w:rPr>
            <w:rStyle w:val="aff4"/>
            <w:noProof/>
            <w:color w:val="auto"/>
          </w:rPr>
          <w:t>46</w:t>
        </w:r>
        <w:r w:rsidR="00FC44E8">
          <w:rPr>
            <w:noProof/>
          </w:rPr>
          <w:fldChar w:fldCharType="end"/>
        </w:r>
      </w:hyperlink>
    </w:p>
    <w:p w14:paraId="68AA7626" w14:textId="0D3BD425" w:rsidR="00D546A4" w:rsidRDefault="00835BDD">
      <w:pPr>
        <w:pStyle w:val="TOC3"/>
        <w:tabs>
          <w:tab w:val="right" w:leader="dot" w:pos="9016"/>
        </w:tabs>
        <w:rPr>
          <w:noProof/>
          <w:sz w:val="22"/>
        </w:rPr>
      </w:pPr>
      <w:hyperlink w:anchor="_Toc256000059" w:history="1">
        <w:r w:rsidR="00FC44E8">
          <w:rPr>
            <w:rStyle w:val="aff4"/>
            <w:noProof/>
            <w:color w:val="auto"/>
          </w:rPr>
          <w:t xml:space="preserve">9.3 </w:t>
        </w:r>
        <w:r w:rsidR="00FC44E8">
          <w:rPr>
            <w:rStyle w:val="aff4"/>
            <w:rFonts w:cs="黑体" w:hint="eastAsia"/>
            <w:noProof/>
            <w:color w:val="auto"/>
          </w:rPr>
          <w:t>对评标委员会成员的纪律要求</w:t>
        </w:r>
        <w:r w:rsidR="00FC44E8">
          <w:rPr>
            <w:rStyle w:val="aff4"/>
            <w:noProof/>
            <w:color w:val="auto"/>
          </w:rPr>
          <w:tab/>
        </w:r>
        <w:r w:rsidR="00FC44E8">
          <w:rPr>
            <w:noProof/>
          </w:rPr>
          <w:fldChar w:fldCharType="begin"/>
        </w:r>
        <w:r w:rsidR="00FC44E8">
          <w:rPr>
            <w:rStyle w:val="aff4"/>
            <w:noProof/>
            <w:color w:val="auto"/>
          </w:rPr>
          <w:instrText xml:space="preserve"> PAGEREF _Toc256000059 \h </w:instrText>
        </w:r>
        <w:r w:rsidR="00FC44E8">
          <w:rPr>
            <w:noProof/>
          </w:rPr>
        </w:r>
        <w:r w:rsidR="00FC44E8">
          <w:rPr>
            <w:noProof/>
          </w:rPr>
          <w:fldChar w:fldCharType="separate"/>
        </w:r>
        <w:r w:rsidR="00262FBD">
          <w:rPr>
            <w:rStyle w:val="aff4"/>
            <w:noProof/>
            <w:color w:val="auto"/>
          </w:rPr>
          <w:t>47</w:t>
        </w:r>
        <w:r w:rsidR="00FC44E8">
          <w:rPr>
            <w:noProof/>
          </w:rPr>
          <w:fldChar w:fldCharType="end"/>
        </w:r>
      </w:hyperlink>
    </w:p>
    <w:p w14:paraId="6E83836B" w14:textId="24BFF4AE" w:rsidR="00D546A4" w:rsidRDefault="00835BDD">
      <w:pPr>
        <w:pStyle w:val="TOC3"/>
        <w:tabs>
          <w:tab w:val="right" w:leader="dot" w:pos="9016"/>
        </w:tabs>
        <w:rPr>
          <w:noProof/>
          <w:sz w:val="22"/>
        </w:rPr>
      </w:pPr>
      <w:hyperlink w:anchor="_Toc256000060" w:history="1">
        <w:r w:rsidR="00FC44E8">
          <w:rPr>
            <w:rStyle w:val="aff4"/>
            <w:noProof/>
            <w:color w:val="auto"/>
          </w:rPr>
          <w:t xml:space="preserve">9.4 </w:t>
        </w:r>
        <w:r w:rsidR="00FC44E8">
          <w:rPr>
            <w:rStyle w:val="aff4"/>
            <w:rFonts w:cs="黑体" w:hint="eastAsia"/>
            <w:noProof/>
            <w:color w:val="auto"/>
          </w:rPr>
          <w:t>对与评标活动有关的工作人员的纪律要求</w:t>
        </w:r>
        <w:r w:rsidR="00FC44E8">
          <w:rPr>
            <w:rStyle w:val="aff4"/>
            <w:noProof/>
            <w:color w:val="auto"/>
          </w:rPr>
          <w:tab/>
        </w:r>
        <w:r w:rsidR="00FC44E8">
          <w:rPr>
            <w:noProof/>
          </w:rPr>
          <w:fldChar w:fldCharType="begin"/>
        </w:r>
        <w:r w:rsidR="00FC44E8">
          <w:rPr>
            <w:rStyle w:val="aff4"/>
            <w:noProof/>
            <w:color w:val="auto"/>
          </w:rPr>
          <w:instrText xml:space="preserve"> PAGEREF _Toc256000060 \h </w:instrText>
        </w:r>
        <w:r w:rsidR="00FC44E8">
          <w:rPr>
            <w:noProof/>
          </w:rPr>
        </w:r>
        <w:r w:rsidR="00FC44E8">
          <w:rPr>
            <w:noProof/>
          </w:rPr>
          <w:fldChar w:fldCharType="separate"/>
        </w:r>
        <w:r w:rsidR="00262FBD">
          <w:rPr>
            <w:rStyle w:val="aff4"/>
            <w:noProof/>
            <w:color w:val="auto"/>
          </w:rPr>
          <w:t>47</w:t>
        </w:r>
        <w:r w:rsidR="00FC44E8">
          <w:rPr>
            <w:noProof/>
          </w:rPr>
          <w:fldChar w:fldCharType="end"/>
        </w:r>
      </w:hyperlink>
    </w:p>
    <w:p w14:paraId="46558420" w14:textId="29C18BA8" w:rsidR="00D546A4" w:rsidRDefault="00835BDD">
      <w:pPr>
        <w:pStyle w:val="TOC3"/>
        <w:tabs>
          <w:tab w:val="right" w:leader="dot" w:pos="9016"/>
        </w:tabs>
        <w:rPr>
          <w:noProof/>
          <w:sz w:val="22"/>
        </w:rPr>
      </w:pPr>
      <w:hyperlink w:anchor="_Toc256000061" w:history="1">
        <w:r w:rsidR="00FC44E8">
          <w:rPr>
            <w:rStyle w:val="aff4"/>
            <w:noProof/>
            <w:color w:val="auto"/>
          </w:rPr>
          <w:t xml:space="preserve">9.5 </w:t>
        </w:r>
        <w:r w:rsidR="00FC44E8">
          <w:rPr>
            <w:rStyle w:val="aff4"/>
            <w:rFonts w:cs="黑体" w:hint="eastAsia"/>
            <w:noProof/>
            <w:color w:val="auto"/>
          </w:rPr>
          <w:t>投诉</w:t>
        </w:r>
        <w:r w:rsidR="00FC44E8">
          <w:rPr>
            <w:rStyle w:val="aff4"/>
            <w:noProof/>
            <w:color w:val="auto"/>
          </w:rPr>
          <w:tab/>
        </w:r>
        <w:r w:rsidR="00FC44E8">
          <w:rPr>
            <w:noProof/>
          </w:rPr>
          <w:fldChar w:fldCharType="begin"/>
        </w:r>
        <w:r w:rsidR="00FC44E8">
          <w:rPr>
            <w:rStyle w:val="aff4"/>
            <w:noProof/>
            <w:color w:val="auto"/>
          </w:rPr>
          <w:instrText xml:space="preserve"> PAGEREF _Toc256000061 \h </w:instrText>
        </w:r>
        <w:r w:rsidR="00FC44E8">
          <w:rPr>
            <w:noProof/>
          </w:rPr>
        </w:r>
        <w:r w:rsidR="00FC44E8">
          <w:rPr>
            <w:noProof/>
          </w:rPr>
          <w:fldChar w:fldCharType="separate"/>
        </w:r>
        <w:r w:rsidR="00262FBD">
          <w:rPr>
            <w:rStyle w:val="aff4"/>
            <w:noProof/>
            <w:color w:val="auto"/>
          </w:rPr>
          <w:t>47</w:t>
        </w:r>
        <w:r w:rsidR="00FC44E8">
          <w:rPr>
            <w:noProof/>
          </w:rPr>
          <w:fldChar w:fldCharType="end"/>
        </w:r>
      </w:hyperlink>
    </w:p>
    <w:p w14:paraId="59BA9AF6" w14:textId="1EEB02C0" w:rsidR="00D546A4" w:rsidRDefault="00835BDD">
      <w:pPr>
        <w:pStyle w:val="TOC2"/>
        <w:tabs>
          <w:tab w:val="right" w:leader="dot" w:pos="9016"/>
        </w:tabs>
        <w:rPr>
          <w:noProof/>
          <w:sz w:val="22"/>
        </w:rPr>
      </w:pPr>
      <w:hyperlink w:anchor="_Toc256000062" w:history="1">
        <w:r w:rsidR="00FC44E8">
          <w:rPr>
            <w:rStyle w:val="aff4"/>
            <w:noProof/>
            <w:color w:val="auto"/>
          </w:rPr>
          <w:t xml:space="preserve">10 </w:t>
        </w:r>
        <w:r w:rsidR="00FC44E8">
          <w:rPr>
            <w:rStyle w:val="aff4"/>
            <w:rFonts w:cs="黑体" w:hint="eastAsia"/>
            <w:noProof/>
            <w:color w:val="auto"/>
          </w:rPr>
          <w:t>需要补充的其他内容</w:t>
        </w:r>
        <w:r w:rsidR="00FC44E8">
          <w:rPr>
            <w:rStyle w:val="aff4"/>
            <w:noProof/>
            <w:color w:val="auto"/>
          </w:rPr>
          <w:tab/>
        </w:r>
        <w:r w:rsidR="00FC44E8">
          <w:rPr>
            <w:noProof/>
          </w:rPr>
          <w:fldChar w:fldCharType="begin"/>
        </w:r>
        <w:r w:rsidR="00FC44E8">
          <w:rPr>
            <w:rStyle w:val="aff4"/>
            <w:noProof/>
            <w:color w:val="auto"/>
          </w:rPr>
          <w:instrText xml:space="preserve"> PAGEREF _Toc256000062 \h </w:instrText>
        </w:r>
        <w:r w:rsidR="00FC44E8">
          <w:rPr>
            <w:noProof/>
          </w:rPr>
        </w:r>
        <w:r w:rsidR="00FC44E8">
          <w:rPr>
            <w:noProof/>
          </w:rPr>
          <w:fldChar w:fldCharType="separate"/>
        </w:r>
        <w:r w:rsidR="00262FBD">
          <w:rPr>
            <w:rStyle w:val="aff4"/>
            <w:noProof/>
            <w:color w:val="auto"/>
          </w:rPr>
          <w:t>47</w:t>
        </w:r>
        <w:r w:rsidR="00FC44E8">
          <w:rPr>
            <w:noProof/>
          </w:rPr>
          <w:fldChar w:fldCharType="end"/>
        </w:r>
      </w:hyperlink>
    </w:p>
    <w:p w14:paraId="66D7B950" w14:textId="1C60DF84" w:rsidR="00D546A4" w:rsidRDefault="00835BDD">
      <w:pPr>
        <w:pStyle w:val="TOC3"/>
        <w:tabs>
          <w:tab w:val="right" w:leader="dot" w:pos="9016"/>
        </w:tabs>
        <w:rPr>
          <w:noProof/>
          <w:sz w:val="22"/>
        </w:rPr>
      </w:pPr>
      <w:hyperlink w:anchor="_Toc256000063" w:history="1">
        <w:r w:rsidR="00FC44E8">
          <w:rPr>
            <w:rStyle w:val="aff4"/>
            <w:noProof/>
            <w:color w:val="auto"/>
          </w:rPr>
          <w:t xml:space="preserve">10.1 </w:t>
        </w:r>
        <w:r w:rsidR="00FC44E8">
          <w:rPr>
            <w:rStyle w:val="aff4"/>
            <w:rFonts w:cs="黑体" w:hint="eastAsia"/>
            <w:noProof/>
            <w:color w:val="auto"/>
          </w:rPr>
          <w:t>词语定义</w:t>
        </w:r>
        <w:r w:rsidR="00FC44E8">
          <w:rPr>
            <w:rStyle w:val="aff4"/>
            <w:noProof/>
            <w:color w:val="auto"/>
          </w:rPr>
          <w:tab/>
        </w:r>
        <w:r w:rsidR="00FC44E8">
          <w:rPr>
            <w:noProof/>
          </w:rPr>
          <w:fldChar w:fldCharType="begin"/>
        </w:r>
        <w:r w:rsidR="00FC44E8">
          <w:rPr>
            <w:rStyle w:val="aff4"/>
            <w:noProof/>
            <w:color w:val="auto"/>
          </w:rPr>
          <w:instrText xml:space="preserve"> PAGEREF _Toc256000063 \h </w:instrText>
        </w:r>
        <w:r w:rsidR="00FC44E8">
          <w:rPr>
            <w:noProof/>
          </w:rPr>
        </w:r>
        <w:r w:rsidR="00FC44E8">
          <w:rPr>
            <w:noProof/>
          </w:rPr>
          <w:fldChar w:fldCharType="separate"/>
        </w:r>
        <w:r w:rsidR="00262FBD">
          <w:rPr>
            <w:rStyle w:val="aff4"/>
            <w:noProof/>
            <w:color w:val="auto"/>
          </w:rPr>
          <w:t>47</w:t>
        </w:r>
        <w:r w:rsidR="00FC44E8">
          <w:rPr>
            <w:noProof/>
          </w:rPr>
          <w:fldChar w:fldCharType="end"/>
        </w:r>
      </w:hyperlink>
    </w:p>
    <w:p w14:paraId="7CED2C1E" w14:textId="107A8AAD" w:rsidR="00D546A4" w:rsidRDefault="00835BDD">
      <w:pPr>
        <w:pStyle w:val="TOC3"/>
        <w:tabs>
          <w:tab w:val="right" w:leader="dot" w:pos="9016"/>
        </w:tabs>
        <w:rPr>
          <w:noProof/>
          <w:sz w:val="22"/>
        </w:rPr>
      </w:pPr>
      <w:hyperlink w:anchor="_Toc256000064" w:history="1">
        <w:r w:rsidR="00FC44E8">
          <w:rPr>
            <w:rStyle w:val="aff4"/>
            <w:noProof/>
            <w:color w:val="auto"/>
          </w:rPr>
          <w:t xml:space="preserve">10.2 </w:t>
        </w:r>
        <w:r w:rsidR="00FC44E8">
          <w:rPr>
            <w:rStyle w:val="aff4"/>
            <w:rFonts w:cs="黑体" w:hint="eastAsia"/>
            <w:noProof/>
            <w:color w:val="auto"/>
          </w:rPr>
          <w:t>招标控制价</w:t>
        </w:r>
        <w:r w:rsidR="00FC44E8">
          <w:rPr>
            <w:rStyle w:val="aff4"/>
            <w:noProof/>
            <w:color w:val="auto"/>
          </w:rPr>
          <w:tab/>
        </w:r>
        <w:r w:rsidR="00FC44E8">
          <w:rPr>
            <w:noProof/>
          </w:rPr>
          <w:fldChar w:fldCharType="begin"/>
        </w:r>
        <w:r w:rsidR="00FC44E8">
          <w:rPr>
            <w:rStyle w:val="aff4"/>
            <w:noProof/>
            <w:color w:val="auto"/>
          </w:rPr>
          <w:instrText xml:space="preserve"> PAGEREF _Toc256000064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31C276FB" w14:textId="368E4B1B" w:rsidR="00D546A4" w:rsidRDefault="00835BDD">
      <w:pPr>
        <w:pStyle w:val="TOC3"/>
        <w:tabs>
          <w:tab w:val="right" w:leader="dot" w:pos="9016"/>
        </w:tabs>
        <w:rPr>
          <w:noProof/>
          <w:sz w:val="22"/>
        </w:rPr>
      </w:pPr>
      <w:hyperlink w:anchor="_Toc256000065" w:history="1">
        <w:r w:rsidR="00FC44E8">
          <w:rPr>
            <w:rStyle w:val="aff4"/>
            <w:noProof/>
            <w:color w:val="auto"/>
          </w:rPr>
          <w:t xml:space="preserve">10.3 </w:t>
        </w:r>
        <w:r w:rsidR="00FC44E8">
          <w:rPr>
            <w:rStyle w:val="aff4"/>
            <w:rFonts w:cs="黑体" w:hint="eastAsia"/>
            <w:noProof/>
            <w:color w:val="auto"/>
          </w:rPr>
          <w:t>技术标</w:t>
        </w:r>
        <w:r w:rsidR="00FC44E8">
          <w:rPr>
            <w:rStyle w:val="aff4"/>
            <w:rFonts w:cs="黑体"/>
            <w:noProof/>
            <w:color w:val="auto"/>
          </w:rPr>
          <w:t>评审方式</w:t>
        </w:r>
        <w:r w:rsidR="00FC44E8">
          <w:rPr>
            <w:rStyle w:val="aff4"/>
            <w:noProof/>
            <w:color w:val="auto"/>
          </w:rPr>
          <w:tab/>
        </w:r>
        <w:r w:rsidR="00FC44E8">
          <w:rPr>
            <w:noProof/>
          </w:rPr>
          <w:fldChar w:fldCharType="begin"/>
        </w:r>
        <w:r w:rsidR="00FC44E8">
          <w:rPr>
            <w:rStyle w:val="aff4"/>
            <w:noProof/>
            <w:color w:val="auto"/>
          </w:rPr>
          <w:instrText xml:space="preserve"> PAGEREF _Toc256000065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0C5B4D3C" w14:textId="75BE3879" w:rsidR="00D546A4" w:rsidRDefault="00835BDD">
      <w:pPr>
        <w:pStyle w:val="TOC3"/>
        <w:tabs>
          <w:tab w:val="right" w:leader="dot" w:pos="9016"/>
        </w:tabs>
        <w:rPr>
          <w:noProof/>
          <w:sz w:val="22"/>
        </w:rPr>
      </w:pPr>
      <w:hyperlink w:anchor="_Toc256000066" w:history="1">
        <w:r w:rsidR="00FC44E8">
          <w:rPr>
            <w:rStyle w:val="aff4"/>
            <w:noProof/>
            <w:color w:val="auto"/>
          </w:rPr>
          <w:t xml:space="preserve">10.4 </w:t>
        </w:r>
        <w:r w:rsidR="00FC44E8">
          <w:rPr>
            <w:rStyle w:val="aff4"/>
            <w:rFonts w:cs="黑体" w:hint="eastAsia"/>
            <w:noProof/>
            <w:color w:val="auto"/>
          </w:rPr>
          <w:t>电子投标文件</w:t>
        </w:r>
        <w:r w:rsidR="00FC44E8">
          <w:rPr>
            <w:rStyle w:val="aff4"/>
            <w:noProof/>
            <w:color w:val="auto"/>
          </w:rPr>
          <w:tab/>
        </w:r>
        <w:r w:rsidR="00FC44E8">
          <w:rPr>
            <w:noProof/>
          </w:rPr>
          <w:fldChar w:fldCharType="begin"/>
        </w:r>
        <w:r w:rsidR="00FC44E8">
          <w:rPr>
            <w:rStyle w:val="aff4"/>
            <w:noProof/>
            <w:color w:val="auto"/>
          </w:rPr>
          <w:instrText xml:space="preserve"> PAGEREF _Toc256000066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25AEA64E" w14:textId="0B4F3338" w:rsidR="00D546A4" w:rsidRDefault="00835BDD">
      <w:pPr>
        <w:pStyle w:val="TOC3"/>
        <w:tabs>
          <w:tab w:val="right" w:leader="dot" w:pos="9016"/>
        </w:tabs>
        <w:rPr>
          <w:noProof/>
          <w:sz w:val="22"/>
        </w:rPr>
      </w:pPr>
      <w:hyperlink w:anchor="_Toc256000067" w:history="1">
        <w:r w:rsidR="00FC44E8">
          <w:rPr>
            <w:rStyle w:val="aff4"/>
            <w:noProof/>
            <w:color w:val="auto"/>
          </w:rPr>
          <w:t xml:space="preserve">10.5 </w:t>
        </w:r>
        <w:r w:rsidR="00FC44E8">
          <w:rPr>
            <w:rStyle w:val="aff4"/>
            <w:rFonts w:cs="黑体" w:hint="eastAsia"/>
            <w:noProof/>
            <w:color w:val="auto"/>
          </w:rPr>
          <w:t>知识产权</w:t>
        </w:r>
        <w:r w:rsidR="00FC44E8">
          <w:rPr>
            <w:rStyle w:val="aff4"/>
            <w:noProof/>
            <w:color w:val="auto"/>
          </w:rPr>
          <w:tab/>
        </w:r>
        <w:r w:rsidR="00FC44E8">
          <w:rPr>
            <w:noProof/>
          </w:rPr>
          <w:fldChar w:fldCharType="begin"/>
        </w:r>
        <w:r w:rsidR="00FC44E8">
          <w:rPr>
            <w:rStyle w:val="aff4"/>
            <w:noProof/>
            <w:color w:val="auto"/>
          </w:rPr>
          <w:instrText xml:space="preserve"> PAGEREF _Toc256000067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382EB7F5" w14:textId="26DB294A" w:rsidR="00D546A4" w:rsidRDefault="00835BDD">
      <w:pPr>
        <w:pStyle w:val="TOC3"/>
        <w:tabs>
          <w:tab w:val="right" w:leader="dot" w:pos="9016"/>
        </w:tabs>
        <w:rPr>
          <w:noProof/>
          <w:sz w:val="22"/>
        </w:rPr>
      </w:pPr>
      <w:hyperlink w:anchor="_Toc256000068" w:history="1">
        <w:r w:rsidR="00FC44E8">
          <w:rPr>
            <w:rStyle w:val="aff4"/>
            <w:noProof/>
            <w:color w:val="auto"/>
          </w:rPr>
          <w:t xml:space="preserve">10.6 </w:t>
        </w:r>
        <w:r w:rsidR="00FC44E8">
          <w:rPr>
            <w:rStyle w:val="aff4"/>
            <w:rFonts w:cs="黑体" w:hint="eastAsia"/>
            <w:noProof/>
            <w:color w:val="auto"/>
          </w:rPr>
          <w:t>重新招标的其他情形</w:t>
        </w:r>
        <w:r w:rsidR="00FC44E8">
          <w:rPr>
            <w:rStyle w:val="aff4"/>
            <w:noProof/>
            <w:color w:val="auto"/>
          </w:rPr>
          <w:tab/>
        </w:r>
        <w:r w:rsidR="00FC44E8">
          <w:rPr>
            <w:noProof/>
          </w:rPr>
          <w:fldChar w:fldCharType="begin"/>
        </w:r>
        <w:r w:rsidR="00FC44E8">
          <w:rPr>
            <w:rStyle w:val="aff4"/>
            <w:noProof/>
            <w:color w:val="auto"/>
          </w:rPr>
          <w:instrText xml:space="preserve"> PAGEREF _Toc256000068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7353FFA0" w14:textId="54DFF97E" w:rsidR="00D546A4" w:rsidRDefault="00835BDD">
      <w:pPr>
        <w:pStyle w:val="TOC3"/>
        <w:tabs>
          <w:tab w:val="right" w:leader="dot" w:pos="9016"/>
        </w:tabs>
        <w:rPr>
          <w:noProof/>
          <w:sz w:val="22"/>
        </w:rPr>
      </w:pPr>
      <w:hyperlink w:anchor="_Toc256000069" w:history="1">
        <w:r w:rsidR="00FC44E8">
          <w:rPr>
            <w:rStyle w:val="aff4"/>
            <w:noProof/>
            <w:color w:val="auto"/>
          </w:rPr>
          <w:t xml:space="preserve">10.7 </w:t>
        </w:r>
        <w:r w:rsidR="00FC44E8">
          <w:rPr>
            <w:rStyle w:val="aff4"/>
            <w:rFonts w:cs="黑体" w:hint="eastAsia"/>
            <w:noProof/>
            <w:color w:val="auto"/>
          </w:rPr>
          <w:t>同义词语</w:t>
        </w:r>
        <w:r w:rsidR="00FC44E8">
          <w:rPr>
            <w:rStyle w:val="aff4"/>
            <w:noProof/>
            <w:color w:val="auto"/>
          </w:rPr>
          <w:tab/>
        </w:r>
        <w:r w:rsidR="00FC44E8">
          <w:rPr>
            <w:noProof/>
          </w:rPr>
          <w:fldChar w:fldCharType="begin"/>
        </w:r>
        <w:r w:rsidR="00FC44E8">
          <w:rPr>
            <w:rStyle w:val="aff4"/>
            <w:noProof/>
            <w:color w:val="auto"/>
          </w:rPr>
          <w:instrText xml:space="preserve"> PAGEREF _Toc256000069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7882A438" w14:textId="2B160AFB" w:rsidR="00D546A4" w:rsidRDefault="00835BDD">
      <w:pPr>
        <w:pStyle w:val="TOC3"/>
        <w:tabs>
          <w:tab w:val="right" w:leader="dot" w:pos="9016"/>
        </w:tabs>
        <w:rPr>
          <w:noProof/>
          <w:sz w:val="22"/>
        </w:rPr>
      </w:pPr>
      <w:hyperlink w:anchor="_Toc256000070" w:history="1">
        <w:r w:rsidR="00FC44E8">
          <w:rPr>
            <w:rStyle w:val="aff4"/>
            <w:noProof/>
            <w:color w:val="auto"/>
          </w:rPr>
          <w:t xml:space="preserve">10.8 </w:t>
        </w:r>
        <w:r w:rsidR="00FC44E8">
          <w:rPr>
            <w:rStyle w:val="aff4"/>
            <w:rFonts w:cs="黑体" w:hint="eastAsia"/>
            <w:noProof/>
            <w:color w:val="auto"/>
          </w:rPr>
          <w:t>监督</w:t>
        </w:r>
        <w:r w:rsidR="00FC44E8">
          <w:rPr>
            <w:rStyle w:val="aff4"/>
            <w:noProof/>
            <w:color w:val="auto"/>
          </w:rPr>
          <w:tab/>
        </w:r>
        <w:r w:rsidR="00FC44E8">
          <w:rPr>
            <w:noProof/>
          </w:rPr>
          <w:fldChar w:fldCharType="begin"/>
        </w:r>
        <w:r w:rsidR="00FC44E8">
          <w:rPr>
            <w:rStyle w:val="aff4"/>
            <w:noProof/>
            <w:color w:val="auto"/>
          </w:rPr>
          <w:instrText xml:space="preserve"> PAGEREF _Toc256000070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46E2E55D" w14:textId="273DD875" w:rsidR="00D546A4" w:rsidRDefault="00835BDD">
      <w:pPr>
        <w:pStyle w:val="TOC3"/>
        <w:tabs>
          <w:tab w:val="right" w:leader="dot" w:pos="9016"/>
        </w:tabs>
        <w:rPr>
          <w:noProof/>
          <w:sz w:val="22"/>
        </w:rPr>
      </w:pPr>
      <w:hyperlink w:anchor="_Toc256000071" w:history="1">
        <w:r w:rsidR="00FC44E8">
          <w:rPr>
            <w:rStyle w:val="aff4"/>
            <w:noProof/>
            <w:color w:val="auto"/>
          </w:rPr>
          <w:t>10.9</w:t>
        </w:r>
        <w:r w:rsidR="00FC44E8">
          <w:rPr>
            <w:rStyle w:val="aff4"/>
            <w:rFonts w:hint="eastAsia"/>
            <w:noProof/>
            <w:color w:val="auto"/>
          </w:rPr>
          <w:t>承包人应履行的其他义务</w:t>
        </w:r>
        <w:r w:rsidR="00FC44E8">
          <w:rPr>
            <w:rStyle w:val="aff4"/>
            <w:noProof/>
            <w:color w:val="auto"/>
          </w:rPr>
          <w:tab/>
        </w:r>
        <w:r w:rsidR="00FC44E8">
          <w:rPr>
            <w:noProof/>
          </w:rPr>
          <w:fldChar w:fldCharType="begin"/>
        </w:r>
        <w:r w:rsidR="00FC44E8">
          <w:rPr>
            <w:rStyle w:val="aff4"/>
            <w:noProof/>
            <w:color w:val="auto"/>
          </w:rPr>
          <w:instrText xml:space="preserve"> PAGEREF _Toc256000071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098605B8" w14:textId="7914B64B" w:rsidR="00D546A4" w:rsidRDefault="00835BDD">
      <w:pPr>
        <w:pStyle w:val="TOC3"/>
        <w:tabs>
          <w:tab w:val="right" w:leader="dot" w:pos="9016"/>
        </w:tabs>
        <w:rPr>
          <w:noProof/>
          <w:sz w:val="22"/>
        </w:rPr>
      </w:pPr>
      <w:hyperlink w:anchor="_Toc256000072" w:history="1">
        <w:r w:rsidR="00FC44E8">
          <w:rPr>
            <w:rStyle w:val="aff4"/>
            <w:noProof/>
            <w:color w:val="auto"/>
          </w:rPr>
          <w:t>10.10</w:t>
        </w:r>
        <w:r w:rsidR="00FC44E8">
          <w:rPr>
            <w:rStyle w:val="aff4"/>
            <w:rFonts w:ascii="宋体" w:hAnsi="宋体" w:hint="eastAsia"/>
            <w:noProof/>
            <w:color w:val="auto"/>
          </w:rPr>
          <w:t>农民工工资保证金</w:t>
        </w:r>
        <w:r w:rsidR="00FC44E8">
          <w:rPr>
            <w:rStyle w:val="aff4"/>
            <w:noProof/>
            <w:color w:val="auto"/>
          </w:rPr>
          <w:tab/>
        </w:r>
        <w:r w:rsidR="00FC44E8">
          <w:rPr>
            <w:noProof/>
          </w:rPr>
          <w:fldChar w:fldCharType="begin"/>
        </w:r>
        <w:r w:rsidR="00FC44E8">
          <w:rPr>
            <w:rStyle w:val="aff4"/>
            <w:noProof/>
            <w:color w:val="auto"/>
          </w:rPr>
          <w:instrText xml:space="preserve"> PAGEREF _Toc256000072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75960AA7" w14:textId="6BDFCF9F" w:rsidR="00D546A4" w:rsidRDefault="00835BDD">
      <w:pPr>
        <w:pStyle w:val="TOC3"/>
        <w:tabs>
          <w:tab w:val="right" w:leader="dot" w:pos="9016"/>
        </w:tabs>
        <w:rPr>
          <w:noProof/>
          <w:sz w:val="22"/>
        </w:rPr>
      </w:pPr>
      <w:hyperlink w:anchor="_Toc256000073" w:history="1">
        <w:r w:rsidR="00FC44E8">
          <w:rPr>
            <w:rStyle w:val="aff4"/>
            <w:noProof/>
            <w:color w:val="auto"/>
          </w:rPr>
          <w:t>10.11</w:t>
        </w:r>
        <w:r w:rsidR="00FC44E8">
          <w:rPr>
            <w:rStyle w:val="aff4"/>
            <w:rFonts w:cs="黑体" w:hint="eastAsia"/>
            <w:noProof/>
            <w:color w:val="auto"/>
          </w:rPr>
          <w:t>中小企业</w:t>
        </w:r>
        <w:r w:rsidR="00FC44E8">
          <w:rPr>
            <w:rStyle w:val="aff4"/>
            <w:noProof/>
            <w:color w:val="auto"/>
          </w:rPr>
          <w:tab/>
        </w:r>
        <w:r w:rsidR="00FC44E8">
          <w:rPr>
            <w:noProof/>
          </w:rPr>
          <w:fldChar w:fldCharType="begin"/>
        </w:r>
        <w:r w:rsidR="00FC44E8">
          <w:rPr>
            <w:rStyle w:val="aff4"/>
            <w:noProof/>
            <w:color w:val="auto"/>
          </w:rPr>
          <w:instrText xml:space="preserve"> PAGEREF _Toc256000073 \h </w:instrText>
        </w:r>
        <w:r w:rsidR="00FC44E8">
          <w:rPr>
            <w:noProof/>
          </w:rPr>
        </w:r>
        <w:r w:rsidR="00FC44E8">
          <w:rPr>
            <w:noProof/>
          </w:rPr>
          <w:fldChar w:fldCharType="separate"/>
        </w:r>
        <w:r w:rsidR="00262FBD">
          <w:rPr>
            <w:rStyle w:val="aff4"/>
            <w:noProof/>
            <w:color w:val="auto"/>
          </w:rPr>
          <w:t>48</w:t>
        </w:r>
        <w:r w:rsidR="00FC44E8">
          <w:rPr>
            <w:noProof/>
          </w:rPr>
          <w:fldChar w:fldCharType="end"/>
        </w:r>
      </w:hyperlink>
    </w:p>
    <w:p w14:paraId="1823AC52" w14:textId="5EB85B9D" w:rsidR="00D546A4" w:rsidRDefault="00835BDD">
      <w:pPr>
        <w:pStyle w:val="TOC3"/>
        <w:tabs>
          <w:tab w:val="right" w:leader="dot" w:pos="9016"/>
        </w:tabs>
        <w:rPr>
          <w:noProof/>
          <w:sz w:val="22"/>
        </w:rPr>
      </w:pPr>
      <w:hyperlink w:anchor="_Toc256000074" w:history="1">
        <w:r w:rsidR="00FC44E8">
          <w:rPr>
            <w:rStyle w:val="aff4"/>
            <w:noProof/>
            <w:color w:val="auto"/>
          </w:rPr>
          <w:t>10.12</w:t>
        </w:r>
        <w:r w:rsidR="00FC44E8">
          <w:rPr>
            <w:rStyle w:val="aff4"/>
            <w:rFonts w:cs="黑体" w:hint="eastAsia"/>
            <w:noProof/>
            <w:color w:val="auto"/>
          </w:rPr>
          <w:t>监狱企业</w:t>
        </w:r>
        <w:r w:rsidR="00FC44E8">
          <w:rPr>
            <w:rStyle w:val="aff4"/>
            <w:noProof/>
            <w:color w:val="auto"/>
          </w:rPr>
          <w:tab/>
        </w:r>
        <w:r w:rsidR="00FC44E8">
          <w:rPr>
            <w:noProof/>
          </w:rPr>
          <w:fldChar w:fldCharType="begin"/>
        </w:r>
        <w:r w:rsidR="00FC44E8">
          <w:rPr>
            <w:rStyle w:val="aff4"/>
            <w:noProof/>
            <w:color w:val="auto"/>
          </w:rPr>
          <w:instrText xml:space="preserve"> PAGEREF _Toc256000074 \h </w:instrText>
        </w:r>
        <w:r w:rsidR="00FC44E8">
          <w:rPr>
            <w:noProof/>
          </w:rPr>
        </w:r>
        <w:r w:rsidR="00FC44E8">
          <w:rPr>
            <w:noProof/>
          </w:rPr>
          <w:fldChar w:fldCharType="separate"/>
        </w:r>
        <w:r w:rsidR="00262FBD">
          <w:rPr>
            <w:rStyle w:val="aff4"/>
            <w:noProof/>
            <w:color w:val="auto"/>
          </w:rPr>
          <w:t>49</w:t>
        </w:r>
        <w:r w:rsidR="00FC44E8">
          <w:rPr>
            <w:noProof/>
          </w:rPr>
          <w:fldChar w:fldCharType="end"/>
        </w:r>
      </w:hyperlink>
    </w:p>
    <w:p w14:paraId="2B967ED0" w14:textId="174A3A6A" w:rsidR="00D546A4" w:rsidRDefault="00835BDD">
      <w:pPr>
        <w:pStyle w:val="TOC3"/>
        <w:tabs>
          <w:tab w:val="right" w:leader="dot" w:pos="9016"/>
        </w:tabs>
        <w:rPr>
          <w:noProof/>
          <w:sz w:val="22"/>
        </w:rPr>
      </w:pPr>
      <w:hyperlink w:anchor="_Toc256000075" w:history="1">
        <w:r w:rsidR="00FC44E8">
          <w:rPr>
            <w:rStyle w:val="aff4"/>
            <w:noProof/>
            <w:color w:val="auto"/>
          </w:rPr>
          <w:t>10.13</w:t>
        </w:r>
        <w:r w:rsidR="00FC44E8">
          <w:rPr>
            <w:rStyle w:val="aff4"/>
            <w:rFonts w:cs="黑体" w:hint="eastAsia"/>
            <w:noProof/>
            <w:color w:val="auto"/>
          </w:rPr>
          <w:t>残疾人福利性单位</w:t>
        </w:r>
        <w:r w:rsidR="00FC44E8">
          <w:rPr>
            <w:rStyle w:val="aff4"/>
            <w:noProof/>
            <w:color w:val="auto"/>
          </w:rPr>
          <w:tab/>
        </w:r>
        <w:r w:rsidR="00FC44E8">
          <w:rPr>
            <w:noProof/>
          </w:rPr>
          <w:fldChar w:fldCharType="begin"/>
        </w:r>
        <w:r w:rsidR="00FC44E8">
          <w:rPr>
            <w:rStyle w:val="aff4"/>
            <w:noProof/>
            <w:color w:val="auto"/>
          </w:rPr>
          <w:instrText xml:space="preserve"> PAGEREF _Toc256000075 \h </w:instrText>
        </w:r>
        <w:r w:rsidR="00FC44E8">
          <w:rPr>
            <w:noProof/>
          </w:rPr>
        </w:r>
        <w:r w:rsidR="00FC44E8">
          <w:rPr>
            <w:noProof/>
          </w:rPr>
          <w:fldChar w:fldCharType="separate"/>
        </w:r>
        <w:r w:rsidR="00262FBD">
          <w:rPr>
            <w:rStyle w:val="aff4"/>
            <w:noProof/>
            <w:color w:val="auto"/>
          </w:rPr>
          <w:t>49</w:t>
        </w:r>
        <w:r w:rsidR="00FC44E8">
          <w:rPr>
            <w:noProof/>
          </w:rPr>
          <w:fldChar w:fldCharType="end"/>
        </w:r>
      </w:hyperlink>
    </w:p>
    <w:p w14:paraId="478BADCE" w14:textId="3F1AE9F7" w:rsidR="00D546A4" w:rsidRDefault="00835BDD">
      <w:pPr>
        <w:pStyle w:val="TOC3"/>
        <w:tabs>
          <w:tab w:val="right" w:leader="dot" w:pos="9016"/>
        </w:tabs>
        <w:rPr>
          <w:noProof/>
          <w:sz w:val="22"/>
        </w:rPr>
      </w:pPr>
      <w:hyperlink w:anchor="_Toc256000076" w:history="1">
        <w:r w:rsidR="00FC44E8">
          <w:rPr>
            <w:rStyle w:val="aff4"/>
            <w:noProof/>
            <w:color w:val="auto"/>
          </w:rPr>
          <w:t xml:space="preserve">10.14 </w:t>
        </w:r>
        <w:r w:rsidR="00FC44E8">
          <w:rPr>
            <w:rStyle w:val="aff4"/>
            <w:rFonts w:cs="黑体" w:hint="eastAsia"/>
            <w:noProof/>
            <w:color w:val="auto"/>
          </w:rPr>
          <w:t>解释权</w:t>
        </w:r>
        <w:r w:rsidR="00FC44E8">
          <w:rPr>
            <w:rStyle w:val="aff4"/>
            <w:noProof/>
            <w:color w:val="auto"/>
          </w:rPr>
          <w:tab/>
        </w:r>
        <w:r w:rsidR="00FC44E8">
          <w:rPr>
            <w:noProof/>
          </w:rPr>
          <w:fldChar w:fldCharType="begin"/>
        </w:r>
        <w:r w:rsidR="00FC44E8">
          <w:rPr>
            <w:rStyle w:val="aff4"/>
            <w:noProof/>
            <w:color w:val="auto"/>
          </w:rPr>
          <w:instrText xml:space="preserve"> PAGEREF _Toc256000076 \h </w:instrText>
        </w:r>
        <w:r w:rsidR="00FC44E8">
          <w:rPr>
            <w:noProof/>
          </w:rPr>
        </w:r>
        <w:r w:rsidR="00FC44E8">
          <w:rPr>
            <w:noProof/>
          </w:rPr>
          <w:fldChar w:fldCharType="separate"/>
        </w:r>
        <w:r w:rsidR="00262FBD">
          <w:rPr>
            <w:rStyle w:val="aff4"/>
            <w:noProof/>
            <w:color w:val="auto"/>
          </w:rPr>
          <w:t>49</w:t>
        </w:r>
        <w:r w:rsidR="00FC44E8">
          <w:rPr>
            <w:noProof/>
          </w:rPr>
          <w:fldChar w:fldCharType="end"/>
        </w:r>
      </w:hyperlink>
    </w:p>
    <w:p w14:paraId="5497932C" w14:textId="7ADAA3A2" w:rsidR="00D546A4" w:rsidRDefault="00835BDD">
      <w:pPr>
        <w:pStyle w:val="TOC3"/>
        <w:tabs>
          <w:tab w:val="right" w:leader="dot" w:pos="9016"/>
        </w:tabs>
        <w:rPr>
          <w:noProof/>
          <w:sz w:val="22"/>
        </w:rPr>
      </w:pPr>
      <w:hyperlink w:anchor="_Toc256000077" w:history="1">
        <w:r w:rsidR="00FC44E8">
          <w:rPr>
            <w:rStyle w:val="aff4"/>
            <w:noProof/>
            <w:color w:val="auto"/>
          </w:rPr>
          <w:t xml:space="preserve">10.15 </w:t>
        </w:r>
        <w:r w:rsidR="00FC44E8">
          <w:rPr>
            <w:rStyle w:val="aff4"/>
            <w:rFonts w:cs="黑体" w:hint="eastAsia"/>
            <w:noProof/>
            <w:color w:val="auto"/>
          </w:rPr>
          <w:t>招标人补充的其他内容</w:t>
        </w:r>
        <w:r w:rsidR="00FC44E8">
          <w:rPr>
            <w:rStyle w:val="aff4"/>
            <w:noProof/>
            <w:color w:val="auto"/>
          </w:rPr>
          <w:tab/>
        </w:r>
        <w:r w:rsidR="00FC44E8">
          <w:rPr>
            <w:noProof/>
          </w:rPr>
          <w:fldChar w:fldCharType="begin"/>
        </w:r>
        <w:r w:rsidR="00FC44E8">
          <w:rPr>
            <w:rStyle w:val="aff4"/>
            <w:noProof/>
            <w:color w:val="auto"/>
          </w:rPr>
          <w:instrText xml:space="preserve"> PAGEREF _Toc256000077 \h </w:instrText>
        </w:r>
        <w:r w:rsidR="00FC44E8">
          <w:rPr>
            <w:noProof/>
          </w:rPr>
        </w:r>
        <w:r w:rsidR="00FC44E8">
          <w:rPr>
            <w:noProof/>
          </w:rPr>
          <w:fldChar w:fldCharType="separate"/>
        </w:r>
        <w:r w:rsidR="00262FBD">
          <w:rPr>
            <w:rStyle w:val="aff4"/>
            <w:noProof/>
            <w:color w:val="auto"/>
          </w:rPr>
          <w:t>49</w:t>
        </w:r>
        <w:r w:rsidR="00FC44E8">
          <w:rPr>
            <w:noProof/>
          </w:rPr>
          <w:fldChar w:fldCharType="end"/>
        </w:r>
      </w:hyperlink>
    </w:p>
    <w:p w14:paraId="55F5E8EF" w14:textId="452CDF6F" w:rsidR="00D546A4" w:rsidRDefault="00835BDD">
      <w:pPr>
        <w:pStyle w:val="TOC3"/>
        <w:tabs>
          <w:tab w:val="right" w:leader="dot" w:pos="9016"/>
        </w:tabs>
        <w:rPr>
          <w:noProof/>
          <w:sz w:val="22"/>
        </w:rPr>
      </w:pPr>
      <w:hyperlink w:anchor="_Toc256000078" w:history="1">
        <w:r w:rsidR="00FC44E8">
          <w:rPr>
            <w:rStyle w:val="aff4"/>
            <w:noProof/>
            <w:color w:val="auto"/>
          </w:rPr>
          <w:t xml:space="preserve">10.16 </w:t>
        </w:r>
        <w:r w:rsidR="00FC44E8">
          <w:rPr>
            <w:rStyle w:val="aff4"/>
            <w:rFonts w:hint="eastAsia"/>
            <w:noProof/>
            <w:color w:val="auto"/>
          </w:rPr>
          <w:t>投标人提交投标文件、参加开标会须提交的文件等格式</w:t>
        </w:r>
        <w:r w:rsidR="00FC44E8">
          <w:rPr>
            <w:rStyle w:val="aff4"/>
            <w:noProof/>
            <w:color w:val="auto"/>
          </w:rPr>
          <w:tab/>
        </w:r>
        <w:r w:rsidR="00FC44E8">
          <w:rPr>
            <w:noProof/>
          </w:rPr>
          <w:fldChar w:fldCharType="begin"/>
        </w:r>
        <w:r w:rsidR="00FC44E8">
          <w:rPr>
            <w:rStyle w:val="aff4"/>
            <w:noProof/>
            <w:color w:val="auto"/>
          </w:rPr>
          <w:instrText xml:space="preserve"> PAGEREF _Toc256000078 \h </w:instrText>
        </w:r>
        <w:r w:rsidR="00FC44E8">
          <w:rPr>
            <w:noProof/>
          </w:rPr>
        </w:r>
        <w:r w:rsidR="00FC44E8">
          <w:rPr>
            <w:noProof/>
          </w:rPr>
          <w:fldChar w:fldCharType="separate"/>
        </w:r>
        <w:r w:rsidR="00262FBD">
          <w:rPr>
            <w:rStyle w:val="aff4"/>
            <w:noProof/>
            <w:color w:val="auto"/>
          </w:rPr>
          <w:t>49</w:t>
        </w:r>
        <w:r w:rsidR="00FC44E8">
          <w:rPr>
            <w:noProof/>
          </w:rPr>
          <w:fldChar w:fldCharType="end"/>
        </w:r>
      </w:hyperlink>
    </w:p>
    <w:p w14:paraId="55F5EC85" w14:textId="15458779" w:rsidR="00D546A4" w:rsidRDefault="00835BDD">
      <w:pPr>
        <w:pStyle w:val="TOC1"/>
        <w:tabs>
          <w:tab w:val="right" w:leader="dot" w:pos="9016"/>
        </w:tabs>
        <w:rPr>
          <w:noProof/>
          <w:sz w:val="22"/>
        </w:rPr>
      </w:pPr>
      <w:hyperlink w:anchor="_Toc256000079" w:history="1">
        <w:r w:rsidR="00FC44E8">
          <w:rPr>
            <w:rStyle w:val="aff4"/>
            <w:rFonts w:cs="黑体" w:hint="eastAsia"/>
            <w:noProof/>
            <w:color w:val="auto"/>
          </w:rPr>
          <w:t>第三章</w:t>
        </w:r>
        <w:r w:rsidR="00FC44E8">
          <w:rPr>
            <w:rStyle w:val="aff4"/>
            <w:noProof/>
            <w:color w:val="auto"/>
          </w:rPr>
          <w:t xml:space="preserve">  </w:t>
        </w:r>
        <w:r w:rsidR="00FC44E8">
          <w:rPr>
            <w:rStyle w:val="aff4"/>
            <w:rFonts w:cs="黑体" w:hint="eastAsia"/>
            <w:noProof/>
            <w:color w:val="auto"/>
          </w:rPr>
          <w:t>评标办法（综合评估法）</w:t>
        </w:r>
        <w:r w:rsidR="00FC44E8">
          <w:rPr>
            <w:rStyle w:val="aff4"/>
            <w:noProof/>
            <w:color w:val="auto"/>
          </w:rPr>
          <w:tab/>
        </w:r>
        <w:r w:rsidR="00FC44E8">
          <w:rPr>
            <w:noProof/>
          </w:rPr>
          <w:fldChar w:fldCharType="begin"/>
        </w:r>
        <w:r w:rsidR="00FC44E8">
          <w:rPr>
            <w:rStyle w:val="aff4"/>
            <w:noProof/>
            <w:color w:val="auto"/>
          </w:rPr>
          <w:instrText xml:space="preserve"> PAGEREF _Toc256000079 \h </w:instrText>
        </w:r>
        <w:r w:rsidR="00FC44E8">
          <w:rPr>
            <w:noProof/>
          </w:rPr>
        </w:r>
        <w:r w:rsidR="00FC44E8">
          <w:rPr>
            <w:noProof/>
          </w:rPr>
          <w:fldChar w:fldCharType="separate"/>
        </w:r>
        <w:r w:rsidR="00262FBD">
          <w:rPr>
            <w:rStyle w:val="aff4"/>
            <w:noProof/>
            <w:color w:val="auto"/>
          </w:rPr>
          <w:t>51</w:t>
        </w:r>
        <w:r w:rsidR="00FC44E8">
          <w:rPr>
            <w:noProof/>
          </w:rPr>
          <w:fldChar w:fldCharType="end"/>
        </w:r>
      </w:hyperlink>
    </w:p>
    <w:p w14:paraId="567F8009" w14:textId="423CCD1C" w:rsidR="00D546A4" w:rsidRDefault="00835BDD">
      <w:pPr>
        <w:pStyle w:val="TOC1"/>
        <w:tabs>
          <w:tab w:val="right" w:leader="dot" w:pos="9016"/>
        </w:tabs>
        <w:rPr>
          <w:noProof/>
          <w:sz w:val="22"/>
        </w:rPr>
      </w:pPr>
      <w:hyperlink w:anchor="_Toc256000080" w:history="1">
        <w:r w:rsidR="00FC44E8">
          <w:rPr>
            <w:rStyle w:val="aff4"/>
            <w:rFonts w:cs="黑体" w:hint="eastAsia"/>
            <w:noProof/>
            <w:color w:val="auto"/>
          </w:rPr>
          <w:t>评标办法前附表</w:t>
        </w:r>
        <w:r w:rsidR="00FC44E8">
          <w:rPr>
            <w:rStyle w:val="aff4"/>
            <w:noProof/>
            <w:color w:val="auto"/>
          </w:rPr>
          <w:tab/>
        </w:r>
        <w:r w:rsidR="00FC44E8">
          <w:rPr>
            <w:noProof/>
          </w:rPr>
          <w:fldChar w:fldCharType="begin"/>
        </w:r>
        <w:r w:rsidR="00FC44E8">
          <w:rPr>
            <w:rStyle w:val="aff4"/>
            <w:noProof/>
            <w:color w:val="auto"/>
          </w:rPr>
          <w:instrText xml:space="preserve"> PAGEREF _Toc256000080 \h </w:instrText>
        </w:r>
        <w:r w:rsidR="00FC44E8">
          <w:rPr>
            <w:noProof/>
          </w:rPr>
        </w:r>
        <w:r w:rsidR="00FC44E8">
          <w:rPr>
            <w:noProof/>
          </w:rPr>
          <w:fldChar w:fldCharType="separate"/>
        </w:r>
        <w:r w:rsidR="00262FBD">
          <w:rPr>
            <w:rStyle w:val="aff4"/>
            <w:noProof/>
            <w:color w:val="auto"/>
          </w:rPr>
          <w:t>51</w:t>
        </w:r>
        <w:r w:rsidR="00FC44E8">
          <w:rPr>
            <w:noProof/>
          </w:rPr>
          <w:fldChar w:fldCharType="end"/>
        </w:r>
      </w:hyperlink>
    </w:p>
    <w:p w14:paraId="745FAB50" w14:textId="661BBC91" w:rsidR="00D546A4" w:rsidRDefault="00835BDD">
      <w:pPr>
        <w:pStyle w:val="TOC1"/>
        <w:tabs>
          <w:tab w:val="right" w:leader="dot" w:pos="9016"/>
        </w:tabs>
        <w:rPr>
          <w:noProof/>
          <w:sz w:val="22"/>
        </w:rPr>
      </w:pPr>
      <w:hyperlink w:anchor="_Toc256000081" w:history="1">
        <w:r w:rsidR="00FC44E8">
          <w:rPr>
            <w:rStyle w:val="aff4"/>
            <w:rFonts w:cs="黑体" w:hint="eastAsia"/>
            <w:noProof/>
            <w:color w:val="auto"/>
          </w:rPr>
          <w:t>评标办法（综合评估法）正文部分</w:t>
        </w:r>
        <w:r w:rsidR="00FC44E8">
          <w:rPr>
            <w:rStyle w:val="aff4"/>
            <w:noProof/>
            <w:color w:val="auto"/>
          </w:rPr>
          <w:tab/>
        </w:r>
        <w:r w:rsidR="00FC44E8">
          <w:rPr>
            <w:noProof/>
          </w:rPr>
          <w:fldChar w:fldCharType="begin"/>
        </w:r>
        <w:r w:rsidR="00FC44E8">
          <w:rPr>
            <w:rStyle w:val="aff4"/>
            <w:noProof/>
            <w:color w:val="auto"/>
          </w:rPr>
          <w:instrText xml:space="preserve"> PAGEREF _Toc256000081 \h </w:instrText>
        </w:r>
        <w:r w:rsidR="00FC44E8">
          <w:rPr>
            <w:noProof/>
          </w:rPr>
        </w:r>
        <w:r w:rsidR="00FC44E8">
          <w:rPr>
            <w:noProof/>
          </w:rPr>
          <w:fldChar w:fldCharType="separate"/>
        </w:r>
        <w:r w:rsidR="00262FBD">
          <w:rPr>
            <w:rStyle w:val="aff4"/>
            <w:noProof/>
            <w:color w:val="auto"/>
          </w:rPr>
          <w:t>70</w:t>
        </w:r>
        <w:r w:rsidR="00FC44E8">
          <w:rPr>
            <w:noProof/>
          </w:rPr>
          <w:fldChar w:fldCharType="end"/>
        </w:r>
      </w:hyperlink>
    </w:p>
    <w:p w14:paraId="153C184C" w14:textId="3CC46A32" w:rsidR="00D546A4" w:rsidRDefault="00835BDD">
      <w:pPr>
        <w:pStyle w:val="TOC2"/>
        <w:tabs>
          <w:tab w:val="right" w:leader="dot" w:pos="9016"/>
        </w:tabs>
        <w:rPr>
          <w:noProof/>
          <w:sz w:val="22"/>
        </w:rPr>
      </w:pPr>
      <w:hyperlink w:anchor="_Toc256000082" w:history="1">
        <w:r w:rsidR="00FC44E8">
          <w:rPr>
            <w:rStyle w:val="aff4"/>
            <w:noProof/>
            <w:color w:val="auto"/>
          </w:rPr>
          <w:t xml:space="preserve">1 </w:t>
        </w:r>
        <w:r w:rsidR="00FC44E8">
          <w:rPr>
            <w:rStyle w:val="aff4"/>
            <w:rFonts w:cs="黑体" w:hint="eastAsia"/>
            <w:noProof/>
            <w:color w:val="auto"/>
          </w:rPr>
          <w:t>评标方法</w:t>
        </w:r>
        <w:r w:rsidR="00FC44E8">
          <w:rPr>
            <w:rStyle w:val="aff4"/>
            <w:noProof/>
            <w:color w:val="auto"/>
          </w:rPr>
          <w:tab/>
        </w:r>
        <w:r w:rsidR="00FC44E8">
          <w:rPr>
            <w:noProof/>
          </w:rPr>
          <w:fldChar w:fldCharType="begin"/>
        </w:r>
        <w:r w:rsidR="00FC44E8">
          <w:rPr>
            <w:rStyle w:val="aff4"/>
            <w:noProof/>
            <w:color w:val="auto"/>
          </w:rPr>
          <w:instrText xml:space="preserve"> PAGEREF _Toc256000082 \h </w:instrText>
        </w:r>
        <w:r w:rsidR="00FC44E8">
          <w:rPr>
            <w:noProof/>
          </w:rPr>
        </w:r>
        <w:r w:rsidR="00FC44E8">
          <w:rPr>
            <w:noProof/>
          </w:rPr>
          <w:fldChar w:fldCharType="separate"/>
        </w:r>
        <w:r w:rsidR="00262FBD">
          <w:rPr>
            <w:rStyle w:val="aff4"/>
            <w:noProof/>
            <w:color w:val="auto"/>
          </w:rPr>
          <w:t>70</w:t>
        </w:r>
        <w:r w:rsidR="00FC44E8">
          <w:rPr>
            <w:noProof/>
          </w:rPr>
          <w:fldChar w:fldCharType="end"/>
        </w:r>
      </w:hyperlink>
    </w:p>
    <w:p w14:paraId="3D7CD561" w14:textId="44136FFA" w:rsidR="00D546A4" w:rsidRDefault="00835BDD">
      <w:pPr>
        <w:pStyle w:val="TOC2"/>
        <w:tabs>
          <w:tab w:val="right" w:leader="dot" w:pos="9016"/>
        </w:tabs>
        <w:rPr>
          <w:noProof/>
          <w:sz w:val="22"/>
        </w:rPr>
      </w:pPr>
      <w:hyperlink w:anchor="_Toc256000083" w:history="1">
        <w:r w:rsidR="00FC44E8">
          <w:rPr>
            <w:rStyle w:val="aff4"/>
            <w:noProof/>
            <w:color w:val="auto"/>
          </w:rPr>
          <w:t xml:space="preserve">2 </w:t>
        </w:r>
        <w:r w:rsidR="00FC44E8">
          <w:rPr>
            <w:rStyle w:val="aff4"/>
            <w:rFonts w:cs="黑体" w:hint="eastAsia"/>
            <w:noProof/>
            <w:color w:val="auto"/>
          </w:rPr>
          <w:t>评审标准</w:t>
        </w:r>
        <w:r w:rsidR="00FC44E8">
          <w:rPr>
            <w:rStyle w:val="aff4"/>
            <w:noProof/>
            <w:color w:val="auto"/>
          </w:rPr>
          <w:tab/>
        </w:r>
        <w:r w:rsidR="00FC44E8">
          <w:rPr>
            <w:noProof/>
          </w:rPr>
          <w:fldChar w:fldCharType="begin"/>
        </w:r>
        <w:r w:rsidR="00FC44E8">
          <w:rPr>
            <w:rStyle w:val="aff4"/>
            <w:noProof/>
            <w:color w:val="auto"/>
          </w:rPr>
          <w:instrText xml:space="preserve"> PAGEREF _Toc256000083 \h </w:instrText>
        </w:r>
        <w:r w:rsidR="00FC44E8">
          <w:rPr>
            <w:noProof/>
          </w:rPr>
        </w:r>
        <w:r w:rsidR="00FC44E8">
          <w:rPr>
            <w:noProof/>
          </w:rPr>
          <w:fldChar w:fldCharType="separate"/>
        </w:r>
        <w:r w:rsidR="00262FBD">
          <w:rPr>
            <w:rStyle w:val="aff4"/>
            <w:noProof/>
            <w:color w:val="auto"/>
          </w:rPr>
          <w:t>70</w:t>
        </w:r>
        <w:r w:rsidR="00FC44E8">
          <w:rPr>
            <w:noProof/>
          </w:rPr>
          <w:fldChar w:fldCharType="end"/>
        </w:r>
      </w:hyperlink>
    </w:p>
    <w:p w14:paraId="7912C5CC" w14:textId="5724D514" w:rsidR="00D546A4" w:rsidRDefault="00835BDD">
      <w:pPr>
        <w:pStyle w:val="TOC3"/>
        <w:tabs>
          <w:tab w:val="right" w:leader="dot" w:pos="9016"/>
        </w:tabs>
        <w:rPr>
          <w:noProof/>
          <w:sz w:val="22"/>
        </w:rPr>
      </w:pPr>
      <w:hyperlink w:anchor="_Toc256000084" w:history="1">
        <w:r w:rsidR="00FC44E8">
          <w:rPr>
            <w:rStyle w:val="aff4"/>
            <w:noProof/>
            <w:color w:val="auto"/>
          </w:rPr>
          <w:t xml:space="preserve">2.1 </w:t>
        </w:r>
        <w:r w:rsidR="00FC44E8">
          <w:rPr>
            <w:rStyle w:val="aff4"/>
            <w:rFonts w:cs="黑体" w:hint="eastAsia"/>
            <w:noProof/>
            <w:color w:val="auto"/>
          </w:rPr>
          <w:t>初步评审标准</w:t>
        </w:r>
        <w:r w:rsidR="00FC44E8">
          <w:rPr>
            <w:rStyle w:val="aff4"/>
            <w:noProof/>
            <w:color w:val="auto"/>
          </w:rPr>
          <w:tab/>
        </w:r>
        <w:r w:rsidR="00FC44E8">
          <w:rPr>
            <w:noProof/>
          </w:rPr>
          <w:fldChar w:fldCharType="begin"/>
        </w:r>
        <w:r w:rsidR="00FC44E8">
          <w:rPr>
            <w:rStyle w:val="aff4"/>
            <w:noProof/>
            <w:color w:val="auto"/>
          </w:rPr>
          <w:instrText xml:space="preserve"> PAGEREF _Toc256000084 \h </w:instrText>
        </w:r>
        <w:r w:rsidR="00FC44E8">
          <w:rPr>
            <w:noProof/>
          </w:rPr>
        </w:r>
        <w:r w:rsidR="00FC44E8">
          <w:rPr>
            <w:noProof/>
          </w:rPr>
          <w:fldChar w:fldCharType="separate"/>
        </w:r>
        <w:r w:rsidR="00262FBD">
          <w:rPr>
            <w:rStyle w:val="aff4"/>
            <w:noProof/>
            <w:color w:val="auto"/>
          </w:rPr>
          <w:t>70</w:t>
        </w:r>
        <w:r w:rsidR="00FC44E8">
          <w:rPr>
            <w:noProof/>
          </w:rPr>
          <w:fldChar w:fldCharType="end"/>
        </w:r>
      </w:hyperlink>
    </w:p>
    <w:p w14:paraId="603B21F6" w14:textId="3A5FD79A" w:rsidR="00D546A4" w:rsidRDefault="00835BDD">
      <w:pPr>
        <w:pStyle w:val="TOC3"/>
        <w:tabs>
          <w:tab w:val="right" w:leader="dot" w:pos="9016"/>
        </w:tabs>
        <w:rPr>
          <w:noProof/>
          <w:sz w:val="22"/>
        </w:rPr>
      </w:pPr>
      <w:hyperlink w:anchor="_Toc256000085" w:history="1">
        <w:r w:rsidR="00FC44E8">
          <w:rPr>
            <w:rStyle w:val="aff4"/>
            <w:noProof/>
            <w:color w:val="auto"/>
          </w:rPr>
          <w:t xml:space="preserve">2.2 </w:t>
        </w:r>
        <w:r w:rsidR="00FC44E8">
          <w:rPr>
            <w:rStyle w:val="aff4"/>
            <w:rFonts w:cs="黑体" w:hint="eastAsia"/>
            <w:noProof/>
            <w:color w:val="auto"/>
          </w:rPr>
          <w:t>详细评审标准</w:t>
        </w:r>
        <w:r w:rsidR="00FC44E8">
          <w:rPr>
            <w:rStyle w:val="aff4"/>
            <w:noProof/>
            <w:color w:val="auto"/>
          </w:rPr>
          <w:tab/>
        </w:r>
        <w:r w:rsidR="00FC44E8">
          <w:rPr>
            <w:noProof/>
          </w:rPr>
          <w:fldChar w:fldCharType="begin"/>
        </w:r>
        <w:r w:rsidR="00FC44E8">
          <w:rPr>
            <w:rStyle w:val="aff4"/>
            <w:noProof/>
            <w:color w:val="auto"/>
          </w:rPr>
          <w:instrText xml:space="preserve"> PAGEREF _Toc256000085 \h </w:instrText>
        </w:r>
        <w:r w:rsidR="00FC44E8">
          <w:rPr>
            <w:noProof/>
          </w:rPr>
        </w:r>
        <w:r w:rsidR="00FC44E8">
          <w:rPr>
            <w:noProof/>
          </w:rPr>
          <w:fldChar w:fldCharType="separate"/>
        </w:r>
        <w:r w:rsidR="00262FBD">
          <w:rPr>
            <w:rStyle w:val="aff4"/>
            <w:noProof/>
            <w:color w:val="auto"/>
          </w:rPr>
          <w:t>70</w:t>
        </w:r>
        <w:r w:rsidR="00FC44E8">
          <w:rPr>
            <w:noProof/>
          </w:rPr>
          <w:fldChar w:fldCharType="end"/>
        </w:r>
      </w:hyperlink>
    </w:p>
    <w:p w14:paraId="5792C823" w14:textId="0352314D" w:rsidR="00D546A4" w:rsidRDefault="00835BDD">
      <w:pPr>
        <w:pStyle w:val="TOC2"/>
        <w:tabs>
          <w:tab w:val="right" w:leader="dot" w:pos="9016"/>
        </w:tabs>
        <w:rPr>
          <w:noProof/>
          <w:sz w:val="22"/>
        </w:rPr>
      </w:pPr>
      <w:hyperlink w:anchor="_Toc256000086" w:history="1">
        <w:r w:rsidR="00FC44E8">
          <w:rPr>
            <w:rStyle w:val="aff4"/>
            <w:noProof/>
            <w:color w:val="auto"/>
          </w:rPr>
          <w:t xml:space="preserve">3 </w:t>
        </w:r>
        <w:r w:rsidR="00FC44E8">
          <w:rPr>
            <w:rStyle w:val="aff4"/>
            <w:rFonts w:cs="黑体" w:hint="eastAsia"/>
            <w:noProof/>
            <w:color w:val="auto"/>
          </w:rPr>
          <w:t>评标程序</w:t>
        </w:r>
        <w:r w:rsidR="00FC44E8">
          <w:rPr>
            <w:rStyle w:val="aff4"/>
            <w:noProof/>
            <w:color w:val="auto"/>
          </w:rPr>
          <w:tab/>
        </w:r>
        <w:r w:rsidR="00FC44E8">
          <w:rPr>
            <w:noProof/>
          </w:rPr>
          <w:fldChar w:fldCharType="begin"/>
        </w:r>
        <w:r w:rsidR="00FC44E8">
          <w:rPr>
            <w:rStyle w:val="aff4"/>
            <w:noProof/>
            <w:color w:val="auto"/>
          </w:rPr>
          <w:instrText xml:space="preserve"> PAGEREF _Toc256000086 \h </w:instrText>
        </w:r>
        <w:r w:rsidR="00FC44E8">
          <w:rPr>
            <w:noProof/>
          </w:rPr>
        </w:r>
        <w:r w:rsidR="00FC44E8">
          <w:rPr>
            <w:noProof/>
          </w:rPr>
          <w:fldChar w:fldCharType="separate"/>
        </w:r>
        <w:r w:rsidR="00262FBD">
          <w:rPr>
            <w:rStyle w:val="aff4"/>
            <w:noProof/>
            <w:color w:val="auto"/>
          </w:rPr>
          <w:t>70</w:t>
        </w:r>
        <w:r w:rsidR="00FC44E8">
          <w:rPr>
            <w:noProof/>
          </w:rPr>
          <w:fldChar w:fldCharType="end"/>
        </w:r>
      </w:hyperlink>
    </w:p>
    <w:p w14:paraId="3514C487" w14:textId="77BA2A2B" w:rsidR="00D546A4" w:rsidRDefault="00835BDD">
      <w:pPr>
        <w:pStyle w:val="TOC3"/>
        <w:tabs>
          <w:tab w:val="right" w:leader="dot" w:pos="9016"/>
        </w:tabs>
        <w:rPr>
          <w:noProof/>
          <w:sz w:val="22"/>
        </w:rPr>
      </w:pPr>
      <w:hyperlink w:anchor="_Toc256000087" w:history="1">
        <w:r w:rsidR="00FC44E8">
          <w:rPr>
            <w:rStyle w:val="aff4"/>
            <w:noProof/>
            <w:color w:val="auto"/>
          </w:rPr>
          <w:t xml:space="preserve">3.1 </w:t>
        </w:r>
        <w:r w:rsidR="00FC44E8">
          <w:rPr>
            <w:rStyle w:val="aff4"/>
            <w:rFonts w:cs="黑体" w:hint="eastAsia"/>
            <w:noProof/>
            <w:color w:val="auto"/>
          </w:rPr>
          <w:t>初步评审</w:t>
        </w:r>
        <w:r w:rsidR="00FC44E8">
          <w:rPr>
            <w:rStyle w:val="aff4"/>
            <w:noProof/>
            <w:color w:val="auto"/>
          </w:rPr>
          <w:tab/>
        </w:r>
        <w:r w:rsidR="00FC44E8">
          <w:rPr>
            <w:noProof/>
          </w:rPr>
          <w:fldChar w:fldCharType="begin"/>
        </w:r>
        <w:r w:rsidR="00FC44E8">
          <w:rPr>
            <w:rStyle w:val="aff4"/>
            <w:noProof/>
            <w:color w:val="auto"/>
          </w:rPr>
          <w:instrText xml:space="preserve"> PAGEREF _Toc256000087 \h </w:instrText>
        </w:r>
        <w:r w:rsidR="00FC44E8">
          <w:rPr>
            <w:noProof/>
          </w:rPr>
        </w:r>
        <w:r w:rsidR="00FC44E8">
          <w:rPr>
            <w:noProof/>
          </w:rPr>
          <w:fldChar w:fldCharType="separate"/>
        </w:r>
        <w:r w:rsidR="00262FBD">
          <w:rPr>
            <w:rStyle w:val="aff4"/>
            <w:noProof/>
            <w:color w:val="auto"/>
          </w:rPr>
          <w:t>70</w:t>
        </w:r>
        <w:r w:rsidR="00FC44E8">
          <w:rPr>
            <w:noProof/>
          </w:rPr>
          <w:fldChar w:fldCharType="end"/>
        </w:r>
      </w:hyperlink>
    </w:p>
    <w:p w14:paraId="78C43266" w14:textId="0B4558C3" w:rsidR="00D546A4" w:rsidRDefault="00835BDD">
      <w:pPr>
        <w:pStyle w:val="TOC3"/>
        <w:tabs>
          <w:tab w:val="right" w:leader="dot" w:pos="9016"/>
        </w:tabs>
        <w:rPr>
          <w:noProof/>
          <w:sz w:val="22"/>
        </w:rPr>
      </w:pPr>
      <w:hyperlink w:anchor="_Toc256000088" w:history="1">
        <w:r w:rsidR="00FC44E8">
          <w:rPr>
            <w:rStyle w:val="aff4"/>
            <w:noProof/>
            <w:color w:val="auto"/>
          </w:rPr>
          <w:t xml:space="preserve">3.2 </w:t>
        </w:r>
        <w:r w:rsidR="00FC44E8">
          <w:rPr>
            <w:rStyle w:val="aff4"/>
            <w:rFonts w:cs="黑体" w:hint="eastAsia"/>
            <w:noProof/>
            <w:color w:val="auto"/>
          </w:rPr>
          <w:t>详细评审</w:t>
        </w:r>
        <w:r w:rsidR="00FC44E8">
          <w:rPr>
            <w:rStyle w:val="aff4"/>
            <w:noProof/>
            <w:color w:val="auto"/>
          </w:rPr>
          <w:tab/>
        </w:r>
        <w:r w:rsidR="00FC44E8">
          <w:rPr>
            <w:noProof/>
          </w:rPr>
          <w:fldChar w:fldCharType="begin"/>
        </w:r>
        <w:r w:rsidR="00FC44E8">
          <w:rPr>
            <w:rStyle w:val="aff4"/>
            <w:noProof/>
            <w:color w:val="auto"/>
          </w:rPr>
          <w:instrText xml:space="preserve"> PAGEREF _Toc256000088 \h </w:instrText>
        </w:r>
        <w:r w:rsidR="00FC44E8">
          <w:rPr>
            <w:noProof/>
          </w:rPr>
        </w:r>
        <w:r w:rsidR="00FC44E8">
          <w:rPr>
            <w:noProof/>
          </w:rPr>
          <w:fldChar w:fldCharType="separate"/>
        </w:r>
        <w:r w:rsidR="00262FBD">
          <w:rPr>
            <w:rStyle w:val="aff4"/>
            <w:noProof/>
            <w:color w:val="auto"/>
          </w:rPr>
          <w:t>71</w:t>
        </w:r>
        <w:r w:rsidR="00FC44E8">
          <w:rPr>
            <w:noProof/>
          </w:rPr>
          <w:fldChar w:fldCharType="end"/>
        </w:r>
      </w:hyperlink>
    </w:p>
    <w:p w14:paraId="19CE7E93" w14:textId="3E428651" w:rsidR="00D546A4" w:rsidRDefault="00835BDD">
      <w:pPr>
        <w:pStyle w:val="TOC3"/>
        <w:tabs>
          <w:tab w:val="right" w:leader="dot" w:pos="9016"/>
        </w:tabs>
        <w:rPr>
          <w:noProof/>
          <w:sz w:val="22"/>
        </w:rPr>
      </w:pPr>
      <w:hyperlink w:anchor="_Toc256000089" w:history="1">
        <w:r w:rsidR="00FC44E8">
          <w:rPr>
            <w:rStyle w:val="aff4"/>
            <w:noProof/>
            <w:color w:val="auto"/>
          </w:rPr>
          <w:t xml:space="preserve">3.3 </w:t>
        </w:r>
        <w:r w:rsidR="00FC44E8">
          <w:rPr>
            <w:rStyle w:val="aff4"/>
            <w:rFonts w:cs="黑体" w:hint="eastAsia"/>
            <w:noProof/>
            <w:color w:val="auto"/>
          </w:rPr>
          <w:t>投标文件的澄清和补正</w:t>
        </w:r>
        <w:r w:rsidR="00FC44E8">
          <w:rPr>
            <w:rStyle w:val="aff4"/>
            <w:noProof/>
            <w:color w:val="auto"/>
          </w:rPr>
          <w:tab/>
        </w:r>
        <w:r w:rsidR="00FC44E8">
          <w:rPr>
            <w:noProof/>
          </w:rPr>
          <w:fldChar w:fldCharType="begin"/>
        </w:r>
        <w:r w:rsidR="00FC44E8">
          <w:rPr>
            <w:rStyle w:val="aff4"/>
            <w:noProof/>
            <w:color w:val="auto"/>
          </w:rPr>
          <w:instrText xml:space="preserve"> PAGEREF _Toc256000089 \h </w:instrText>
        </w:r>
        <w:r w:rsidR="00FC44E8">
          <w:rPr>
            <w:noProof/>
          </w:rPr>
        </w:r>
        <w:r w:rsidR="00FC44E8">
          <w:rPr>
            <w:noProof/>
          </w:rPr>
          <w:fldChar w:fldCharType="separate"/>
        </w:r>
        <w:r w:rsidR="00262FBD">
          <w:rPr>
            <w:rStyle w:val="aff4"/>
            <w:noProof/>
            <w:color w:val="auto"/>
          </w:rPr>
          <w:t>71</w:t>
        </w:r>
        <w:r w:rsidR="00FC44E8">
          <w:rPr>
            <w:noProof/>
          </w:rPr>
          <w:fldChar w:fldCharType="end"/>
        </w:r>
      </w:hyperlink>
    </w:p>
    <w:p w14:paraId="21DA8946" w14:textId="4490074D" w:rsidR="00D546A4" w:rsidRDefault="00835BDD">
      <w:pPr>
        <w:pStyle w:val="TOC3"/>
        <w:tabs>
          <w:tab w:val="right" w:leader="dot" w:pos="9016"/>
        </w:tabs>
        <w:rPr>
          <w:noProof/>
          <w:sz w:val="22"/>
        </w:rPr>
      </w:pPr>
      <w:hyperlink w:anchor="_Toc256000090" w:history="1">
        <w:r w:rsidR="00FC44E8">
          <w:rPr>
            <w:rStyle w:val="aff4"/>
            <w:noProof/>
            <w:color w:val="auto"/>
          </w:rPr>
          <w:t xml:space="preserve">3.4 </w:t>
        </w:r>
        <w:r w:rsidR="00FC44E8">
          <w:rPr>
            <w:rStyle w:val="aff4"/>
            <w:rFonts w:cs="黑体" w:hint="eastAsia"/>
            <w:noProof/>
            <w:color w:val="auto"/>
          </w:rPr>
          <w:t>评标结果</w:t>
        </w:r>
        <w:r w:rsidR="00FC44E8">
          <w:rPr>
            <w:rStyle w:val="aff4"/>
            <w:noProof/>
            <w:color w:val="auto"/>
          </w:rPr>
          <w:tab/>
        </w:r>
        <w:r w:rsidR="00FC44E8">
          <w:rPr>
            <w:noProof/>
          </w:rPr>
          <w:fldChar w:fldCharType="begin"/>
        </w:r>
        <w:r w:rsidR="00FC44E8">
          <w:rPr>
            <w:rStyle w:val="aff4"/>
            <w:noProof/>
            <w:color w:val="auto"/>
          </w:rPr>
          <w:instrText xml:space="preserve"> PAGEREF _Toc256000090 \h </w:instrText>
        </w:r>
        <w:r w:rsidR="00FC44E8">
          <w:rPr>
            <w:noProof/>
          </w:rPr>
        </w:r>
        <w:r w:rsidR="00FC44E8">
          <w:rPr>
            <w:noProof/>
          </w:rPr>
          <w:fldChar w:fldCharType="separate"/>
        </w:r>
        <w:r w:rsidR="00262FBD">
          <w:rPr>
            <w:rStyle w:val="aff4"/>
            <w:noProof/>
            <w:color w:val="auto"/>
          </w:rPr>
          <w:t>71</w:t>
        </w:r>
        <w:r w:rsidR="00FC44E8">
          <w:rPr>
            <w:noProof/>
          </w:rPr>
          <w:fldChar w:fldCharType="end"/>
        </w:r>
      </w:hyperlink>
    </w:p>
    <w:p w14:paraId="57D0FAED" w14:textId="1808DF60" w:rsidR="00D546A4" w:rsidRDefault="00835BDD">
      <w:pPr>
        <w:pStyle w:val="TOC1"/>
        <w:tabs>
          <w:tab w:val="right" w:leader="dot" w:pos="9016"/>
        </w:tabs>
        <w:rPr>
          <w:noProof/>
          <w:sz w:val="22"/>
        </w:rPr>
      </w:pPr>
      <w:hyperlink w:anchor="_Toc256000091" w:history="1">
        <w:r w:rsidR="00FC44E8">
          <w:rPr>
            <w:rStyle w:val="aff4"/>
            <w:rFonts w:cs="黑体" w:hint="eastAsia"/>
            <w:noProof/>
            <w:color w:val="auto"/>
          </w:rPr>
          <w:t>附件</w:t>
        </w:r>
        <w:r w:rsidR="00FC44E8">
          <w:rPr>
            <w:rStyle w:val="aff4"/>
            <w:noProof/>
            <w:color w:val="auto"/>
          </w:rPr>
          <w:t xml:space="preserve">A  </w:t>
        </w:r>
        <w:r w:rsidR="00FC44E8">
          <w:rPr>
            <w:rStyle w:val="aff4"/>
            <w:rFonts w:cs="黑体" w:hint="eastAsia"/>
            <w:noProof/>
            <w:color w:val="auto"/>
          </w:rPr>
          <w:t>评标详细程序</w:t>
        </w:r>
        <w:r w:rsidR="00FC44E8">
          <w:rPr>
            <w:rStyle w:val="aff4"/>
            <w:noProof/>
            <w:color w:val="auto"/>
          </w:rPr>
          <w:tab/>
        </w:r>
        <w:r w:rsidR="00FC44E8">
          <w:rPr>
            <w:noProof/>
          </w:rPr>
          <w:fldChar w:fldCharType="begin"/>
        </w:r>
        <w:r w:rsidR="00FC44E8">
          <w:rPr>
            <w:rStyle w:val="aff4"/>
            <w:noProof/>
            <w:color w:val="auto"/>
          </w:rPr>
          <w:instrText xml:space="preserve"> PAGEREF _Toc256000091 \h </w:instrText>
        </w:r>
        <w:r w:rsidR="00FC44E8">
          <w:rPr>
            <w:noProof/>
          </w:rPr>
        </w:r>
        <w:r w:rsidR="00FC44E8">
          <w:rPr>
            <w:noProof/>
          </w:rPr>
          <w:fldChar w:fldCharType="separate"/>
        </w:r>
        <w:r w:rsidR="00262FBD">
          <w:rPr>
            <w:rStyle w:val="aff4"/>
            <w:noProof/>
            <w:color w:val="auto"/>
          </w:rPr>
          <w:t>72</w:t>
        </w:r>
        <w:r w:rsidR="00FC44E8">
          <w:rPr>
            <w:noProof/>
          </w:rPr>
          <w:fldChar w:fldCharType="end"/>
        </w:r>
      </w:hyperlink>
    </w:p>
    <w:p w14:paraId="07372E4B" w14:textId="0B164152" w:rsidR="00D546A4" w:rsidRDefault="00835BDD">
      <w:pPr>
        <w:pStyle w:val="TOC2"/>
        <w:tabs>
          <w:tab w:val="right" w:leader="dot" w:pos="9016"/>
        </w:tabs>
        <w:rPr>
          <w:noProof/>
          <w:sz w:val="22"/>
        </w:rPr>
      </w:pPr>
      <w:hyperlink w:anchor="_Toc256000092" w:history="1">
        <w:r w:rsidR="00FC44E8">
          <w:rPr>
            <w:rStyle w:val="aff4"/>
            <w:noProof/>
            <w:color w:val="auto"/>
          </w:rPr>
          <w:t xml:space="preserve">A0 </w:t>
        </w:r>
        <w:r w:rsidR="00FC44E8">
          <w:rPr>
            <w:rStyle w:val="aff4"/>
            <w:rFonts w:cs="黑体" w:hint="eastAsia"/>
            <w:noProof/>
            <w:color w:val="auto"/>
          </w:rPr>
          <w:t>总</w:t>
        </w:r>
        <w:r w:rsidR="00FC44E8">
          <w:rPr>
            <w:rStyle w:val="aff4"/>
            <w:noProof/>
            <w:color w:val="auto"/>
          </w:rPr>
          <w:t xml:space="preserve">  </w:t>
        </w:r>
        <w:r w:rsidR="00FC44E8">
          <w:rPr>
            <w:rStyle w:val="aff4"/>
            <w:rFonts w:cs="黑体" w:hint="eastAsia"/>
            <w:noProof/>
            <w:color w:val="auto"/>
          </w:rPr>
          <w:t>则</w:t>
        </w:r>
        <w:r w:rsidR="00FC44E8">
          <w:rPr>
            <w:rStyle w:val="aff4"/>
            <w:noProof/>
            <w:color w:val="auto"/>
          </w:rPr>
          <w:tab/>
        </w:r>
        <w:r w:rsidR="00FC44E8">
          <w:rPr>
            <w:noProof/>
          </w:rPr>
          <w:fldChar w:fldCharType="begin"/>
        </w:r>
        <w:r w:rsidR="00FC44E8">
          <w:rPr>
            <w:rStyle w:val="aff4"/>
            <w:noProof/>
            <w:color w:val="auto"/>
          </w:rPr>
          <w:instrText xml:space="preserve"> PAGEREF _Toc256000092 \h </w:instrText>
        </w:r>
        <w:r w:rsidR="00FC44E8">
          <w:rPr>
            <w:noProof/>
          </w:rPr>
        </w:r>
        <w:r w:rsidR="00FC44E8">
          <w:rPr>
            <w:noProof/>
          </w:rPr>
          <w:fldChar w:fldCharType="separate"/>
        </w:r>
        <w:r w:rsidR="00262FBD">
          <w:rPr>
            <w:rStyle w:val="aff4"/>
            <w:noProof/>
            <w:color w:val="auto"/>
          </w:rPr>
          <w:t>72</w:t>
        </w:r>
        <w:r w:rsidR="00FC44E8">
          <w:rPr>
            <w:noProof/>
          </w:rPr>
          <w:fldChar w:fldCharType="end"/>
        </w:r>
      </w:hyperlink>
    </w:p>
    <w:p w14:paraId="6AF79EB4" w14:textId="454F5133" w:rsidR="00D546A4" w:rsidRDefault="00835BDD">
      <w:pPr>
        <w:pStyle w:val="TOC2"/>
        <w:tabs>
          <w:tab w:val="right" w:leader="dot" w:pos="9016"/>
        </w:tabs>
        <w:rPr>
          <w:noProof/>
          <w:sz w:val="22"/>
        </w:rPr>
      </w:pPr>
      <w:hyperlink w:anchor="_Toc256000093" w:history="1">
        <w:r w:rsidR="00FC44E8">
          <w:rPr>
            <w:rStyle w:val="aff4"/>
            <w:noProof/>
            <w:color w:val="auto"/>
          </w:rPr>
          <w:t xml:space="preserve">A1 </w:t>
        </w:r>
        <w:r w:rsidR="00FC44E8">
          <w:rPr>
            <w:rStyle w:val="aff4"/>
            <w:rFonts w:cs="黑体" w:hint="eastAsia"/>
            <w:noProof/>
            <w:color w:val="auto"/>
          </w:rPr>
          <w:t>基本程序</w:t>
        </w:r>
        <w:r w:rsidR="00FC44E8">
          <w:rPr>
            <w:rStyle w:val="aff4"/>
            <w:noProof/>
            <w:color w:val="auto"/>
          </w:rPr>
          <w:tab/>
        </w:r>
        <w:r w:rsidR="00FC44E8">
          <w:rPr>
            <w:noProof/>
          </w:rPr>
          <w:fldChar w:fldCharType="begin"/>
        </w:r>
        <w:r w:rsidR="00FC44E8">
          <w:rPr>
            <w:rStyle w:val="aff4"/>
            <w:noProof/>
            <w:color w:val="auto"/>
          </w:rPr>
          <w:instrText xml:space="preserve"> PAGEREF _Toc256000093 \h </w:instrText>
        </w:r>
        <w:r w:rsidR="00FC44E8">
          <w:rPr>
            <w:noProof/>
          </w:rPr>
        </w:r>
        <w:r w:rsidR="00FC44E8">
          <w:rPr>
            <w:noProof/>
          </w:rPr>
          <w:fldChar w:fldCharType="separate"/>
        </w:r>
        <w:r w:rsidR="00262FBD">
          <w:rPr>
            <w:rStyle w:val="aff4"/>
            <w:noProof/>
            <w:color w:val="auto"/>
          </w:rPr>
          <w:t>72</w:t>
        </w:r>
        <w:r w:rsidR="00FC44E8">
          <w:rPr>
            <w:noProof/>
          </w:rPr>
          <w:fldChar w:fldCharType="end"/>
        </w:r>
      </w:hyperlink>
    </w:p>
    <w:p w14:paraId="389046B8" w14:textId="72C34EC3" w:rsidR="00D546A4" w:rsidRDefault="00835BDD">
      <w:pPr>
        <w:pStyle w:val="TOC2"/>
        <w:tabs>
          <w:tab w:val="right" w:leader="dot" w:pos="9016"/>
        </w:tabs>
        <w:rPr>
          <w:noProof/>
          <w:sz w:val="22"/>
        </w:rPr>
      </w:pPr>
      <w:hyperlink w:anchor="_Toc256000094" w:history="1">
        <w:r w:rsidR="00FC44E8">
          <w:rPr>
            <w:rStyle w:val="aff4"/>
            <w:noProof/>
            <w:color w:val="auto"/>
          </w:rPr>
          <w:t xml:space="preserve">A2 </w:t>
        </w:r>
        <w:r w:rsidR="00FC44E8">
          <w:rPr>
            <w:rStyle w:val="aff4"/>
            <w:rFonts w:cs="黑体" w:hint="eastAsia"/>
            <w:noProof/>
            <w:color w:val="auto"/>
          </w:rPr>
          <w:t>评标准备</w:t>
        </w:r>
        <w:r w:rsidR="00FC44E8">
          <w:rPr>
            <w:rStyle w:val="aff4"/>
            <w:noProof/>
            <w:color w:val="auto"/>
          </w:rPr>
          <w:tab/>
        </w:r>
        <w:r w:rsidR="00FC44E8">
          <w:rPr>
            <w:noProof/>
          </w:rPr>
          <w:fldChar w:fldCharType="begin"/>
        </w:r>
        <w:r w:rsidR="00FC44E8">
          <w:rPr>
            <w:rStyle w:val="aff4"/>
            <w:noProof/>
            <w:color w:val="auto"/>
          </w:rPr>
          <w:instrText xml:space="preserve"> PAGEREF _Toc256000094 \h </w:instrText>
        </w:r>
        <w:r w:rsidR="00FC44E8">
          <w:rPr>
            <w:noProof/>
          </w:rPr>
        </w:r>
        <w:r w:rsidR="00FC44E8">
          <w:rPr>
            <w:noProof/>
          </w:rPr>
          <w:fldChar w:fldCharType="separate"/>
        </w:r>
        <w:r w:rsidR="00262FBD">
          <w:rPr>
            <w:rStyle w:val="aff4"/>
            <w:noProof/>
            <w:color w:val="auto"/>
          </w:rPr>
          <w:t>72</w:t>
        </w:r>
        <w:r w:rsidR="00FC44E8">
          <w:rPr>
            <w:noProof/>
          </w:rPr>
          <w:fldChar w:fldCharType="end"/>
        </w:r>
      </w:hyperlink>
    </w:p>
    <w:p w14:paraId="11F5C6E8" w14:textId="76B2F9B6" w:rsidR="00D546A4" w:rsidRDefault="00835BDD">
      <w:pPr>
        <w:pStyle w:val="TOC2"/>
        <w:tabs>
          <w:tab w:val="right" w:leader="dot" w:pos="9016"/>
        </w:tabs>
        <w:rPr>
          <w:noProof/>
          <w:sz w:val="22"/>
        </w:rPr>
      </w:pPr>
      <w:hyperlink w:anchor="_Toc256000095" w:history="1">
        <w:r w:rsidR="00FC44E8">
          <w:rPr>
            <w:rStyle w:val="aff4"/>
            <w:noProof/>
            <w:color w:val="auto"/>
          </w:rPr>
          <w:t xml:space="preserve">A3 </w:t>
        </w:r>
        <w:r w:rsidR="00FC44E8">
          <w:rPr>
            <w:rStyle w:val="aff4"/>
            <w:rFonts w:cs="黑体" w:hint="eastAsia"/>
            <w:noProof/>
            <w:color w:val="auto"/>
          </w:rPr>
          <w:t>初步评审</w:t>
        </w:r>
        <w:r w:rsidR="00FC44E8">
          <w:rPr>
            <w:rStyle w:val="aff4"/>
            <w:noProof/>
            <w:color w:val="auto"/>
          </w:rPr>
          <w:tab/>
        </w:r>
        <w:r w:rsidR="00FC44E8">
          <w:rPr>
            <w:noProof/>
          </w:rPr>
          <w:fldChar w:fldCharType="begin"/>
        </w:r>
        <w:r w:rsidR="00FC44E8">
          <w:rPr>
            <w:rStyle w:val="aff4"/>
            <w:noProof/>
            <w:color w:val="auto"/>
          </w:rPr>
          <w:instrText xml:space="preserve"> PAGEREF _Toc256000095 \h </w:instrText>
        </w:r>
        <w:r w:rsidR="00FC44E8">
          <w:rPr>
            <w:noProof/>
          </w:rPr>
        </w:r>
        <w:r w:rsidR="00FC44E8">
          <w:rPr>
            <w:noProof/>
          </w:rPr>
          <w:fldChar w:fldCharType="separate"/>
        </w:r>
        <w:r w:rsidR="00262FBD">
          <w:rPr>
            <w:rStyle w:val="aff4"/>
            <w:noProof/>
            <w:color w:val="auto"/>
          </w:rPr>
          <w:t>73</w:t>
        </w:r>
        <w:r w:rsidR="00FC44E8">
          <w:rPr>
            <w:noProof/>
          </w:rPr>
          <w:fldChar w:fldCharType="end"/>
        </w:r>
      </w:hyperlink>
    </w:p>
    <w:p w14:paraId="1CDC5F64" w14:textId="39791CCE" w:rsidR="00D546A4" w:rsidRDefault="00835BDD">
      <w:pPr>
        <w:pStyle w:val="TOC2"/>
        <w:tabs>
          <w:tab w:val="right" w:leader="dot" w:pos="9016"/>
        </w:tabs>
        <w:rPr>
          <w:noProof/>
          <w:sz w:val="22"/>
        </w:rPr>
      </w:pPr>
      <w:hyperlink w:anchor="_Toc256000096" w:history="1">
        <w:r w:rsidR="00FC44E8">
          <w:rPr>
            <w:rStyle w:val="aff4"/>
            <w:noProof/>
            <w:color w:val="auto"/>
          </w:rPr>
          <w:t xml:space="preserve">A4 </w:t>
        </w:r>
        <w:r w:rsidR="00FC44E8">
          <w:rPr>
            <w:rStyle w:val="aff4"/>
            <w:rFonts w:cs="黑体" w:hint="eastAsia"/>
            <w:noProof/>
            <w:color w:val="auto"/>
          </w:rPr>
          <w:t>详细评审</w:t>
        </w:r>
        <w:r w:rsidR="00FC44E8">
          <w:rPr>
            <w:rStyle w:val="aff4"/>
            <w:noProof/>
            <w:color w:val="auto"/>
          </w:rPr>
          <w:tab/>
        </w:r>
        <w:r w:rsidR="00FC44E8">
          <w:rPr>
            <w:noProof/>
          </w:rPr>
          <w:fldChar w:fldCharType="begin"/>
        </w:r>
        <w:r w:rsidR="00FC44E8">
          <w:rPr>
            <w:rStyle w:val="aff4"/>
            <w:noProof/>
            <w:color w:val="auto"/>
          </w:rPr>
          <w:instrText xml:space="preserve"> PAGEREF _Toc256000096 \h </w:instrText>
        </w:r>
        <w:r w:rsidR="00FC44E8">
          <w:rPr>
            <w:noProof/>
          </w:rPr>
        </w:r>
        <w:r w:rsidR="00FC44E8">
          <w:rPr>
            <w:noProof/>
          </w:rPr>
          <w:fldChar w:fldCharType="separate"/>
        </w:r>
        <w:r w:rsidR="00262FBD">
          <w:rPr>
            <w:rStyle w:val="aff4"/>
            <w:noProof/>
            <w:color w:val="auto"/>
          </w:rPr>
          <w:t>73</w:t>
        </w:r>
        <w:r w:rsidR="00FC44E8">
          <w:rPr>
            <w:noProof/>
          </w:rPr>
          <w:fldChar w:fldCharType="end"/>
        </w:r>
      </w:hyperlink>
    </w:p>
    <w:p w14:paraId="4D444024" w14:textId="16F8AA1E" w:rsidR="00D546A4" w:rsidRDefault="00835BDD">
      <w:pPr>
        <w:pStyle w:val="TOC2"/>
        <w:tabs>
          <w:tab w:val="right" w:leader="dot" w:pos="9016"/>
        </w:tabs>
        <w:rPr>
          <w:noProof/>
          <w:sz w:val="22"/>
        </w:rPr>
      </w:pPr>
      <w:hyperlink w:anchor="_Toc256000097" w:history="1">
        <w:r w:rsidR="00FC44E8">
          <w:rPr>
            <w:rStyle w:val="aff4"/>
            <w:noProof/>
            <w:color w:val="auto"/>
          </w:rPr>
          <w:t xml:space="preserve">A5 </w:t>
        </w:r>
        <w:r w:rsidR="00FC44E8">
          <w:rPr>
            <w:rStyle w:val="aff4"/>
            <w:rFonts w:cs="黑体" w:hint="eastAsia"/>
            <w:noProof/>
            <w:color w:val="auto"/>
          </w:rPr>
          <w:t>推荐中标候选人或者直接确定中标人</w:t>
        </w:r>
        <w:r w:rsidR="00FC44E8">
          <w:rPr>
            <w:rStyle w:val="aff4"/>
            <w:noProof/>
            <w:color w:val="auto"/>
          </w:rPr>
          <w:tab/>
        </w:r>
        <w:r w:rsidR="00FC44E8">
          <w:rPr>
            <w:noProof/>
          </w:rPr>
          <w:fldChar w:fldCharType="begin"/>
        </w:r>
        <w:r w:rsidR="00FC44E8">
          <w:rPr>
            <w:rStyle w:val="aff4"/>
            <w:noProof/>
            <w:color w:val="auto"/>
          </w:rPr>
          <w:instrText xml:space="preserve"> PAGEREF _Toc256000097 \h </w:instrText>
        </w:r>
        <w:r w:rsidR="00FC44E8">
          <w:rPr>
            <w:noProof/>
          </w:rPr>
        </w:r>
        <w:r w:rsidR="00FC44E8">
          <w:rPr>
            <w:noProof/>
          </w:rPr>
          <w:fldChar w:fldCharType="separate"/>
        </w:r>
        <w:r w:rsidR="00262FBD">
          <w:rPr>
            <w:rStyle w:val="aff4"/>
            <w:noProof/>
            <w:color w:val="auto"/>
          </w:rPr>
          <w:t>75</w:t>
        </w:r>
        <w:r w:rsidR="00FC44E8">
          <w:rPr>
            <w:noProof/>
          </w:rPr>
          <w:fldChar w:fldCharType="end"/>
        </w:r>
      </w:hyperlink>
    </w:p>
    <w:p w14:paraId="4E5D837D" w14:textId="1CF66940" w:rsidR="00D546A4" w:rsidRDefault="00835BDD">
      <w:pPr>
        <w:pStyle w:val="TOC2"/>
        <w:tabs>
          <w:tab w:val="right" w:leader="dot" w:pos="9016"/>
        </w:tabs>
        <w:rPr>
          <w:noProof/>
          <w:sz w:val="22"/>
        </w:rPr>
      </w:pPr>
      <w:hyperlink w:anchor="_Toc256000098" w:history="1">
        <w:r w:rsidR="00FC44E8">
          <w:rPr>
            <w:rStyle w:val="aff4"/>
            <w:noProof/>
            <w:color w:val="auto"/>
          </w:rPr>
          <w:t xml:space="preserve">A6 </w:t>
        </w:r>
        <w:r w:rsidR="00FC44E8">
          <w:rPr>
            <w:rStyle w:val="aff4"/>
            <w:rFonts w:cs="黑体" w:hint="eastAsia"/>
            <w:noProof/>
            <w:color w:val="auto"/>
          </w:rPr>
          <w:t>特殊情况的处置程序</w:t>
        </w:r>
        <w:r w:rsidR="00FC44E8">
          <w:rPr>
            <w:rStyle w:val="aff4"/>
            <w:noProof/>
            <w:color w:val="auto"/>
          </w:rPr>
          <w:tab/>
        </w:r>
        <w:r w:rsidR="00FC44E8">
          <w:rPr>
            <w:noProof/>
          </w:rPr>
          <w:fldChar w:fldCharType="begin"/>
        </w:r>
        <w:r w:rsidR="00FC44E8">
          <w:rPr>
            <w:rStyle w:val="aff4"/>
            <w:noProof/>
            <w:color w:val="auto"/>
          </w:rPr>
          <w:instrText xml:space="preserve"> PAGEREF _Toc256000098 \h </w:instrText>
        </w:r>
        <w:r w:rsidR="00FC44E8">
          <w:rPr>
            <w:noProof/>
          </w:rPr>
        </w:r>
        <w:r w:rsidR="00FC44E8">
          <w:rPr>
            <w:noProof/>
          </w:rPr>
          <w:fldChar w:fldCharType="separate"/>
        </w:r>
        <w:r w:rsidR="00262FBD">
          <w:rPr>
            <w:rStyle w:val="aff4"/>
            <w:noProof/>
            <w:color w:val="auto"/>
          </w:rPr>
          <w:t>76</w:t>
        </w:r>
        <w:r w:rsidR="00FC44E8">
          <w:rPr>
            <w:noProof/>
          </w:rPr>
          <w:fldChar w:fldCharType="end"/>
        </w:r>
      </w:hyperlink>
    </w:p>
    <w:p w14:paraId="748A2727" w14:textId="52BAB3CB" w:rsidR="00D546A4" w:rsidRDefault="00835BDD">
      <w:pPr>
        <w:pStyle w:val="TOC2"/>
        <w:tabs>
          <w:tab w:val="right" w:leader="dot" w:pos="9016"/>
        </w:tabs>
        <w:rPr>
          <w:noProof/>
          <w:sz w:val="22"/>
        </w:rPr>
      </w:pPr>
      <w:hyperlink w:anchor="_Toc256000099" w:history="1">
        <w:r w:rsidR="00FC44E8">
          <w:rPr>
            <w:rStyle w:val="aff4"/>
            <w:noProof/>
            <w:color w:val="auto"/>
          </w:rPr>
          <w:t xml:space="preserve">A7 </w:t>
        </w:r>
        <w:r w:rsidR="00FC44E8">
          <w:rPr>
            <w:rStyle w:val="aff4"/>
            <w:rFonts w:cs="黑体" w:hint="eastAsia"/>
            <w:noProof/>
            <w:color w:val="auto"/>
          </w:rPr>
          <w:t>补充条款</w:t>
        </w:r>
        <w:r w:rsidR="00FC44E8">
          <w:rPr>
            <w:rStyle w:val="aff4"/>
            <w:noProof/>
            <w:color w:val="auto"/>
          </w:rPr>
          <w:tab/>
        </w:r>
        <w:r w:rsidR="00FC44E8">
          <w:rPr>
            <w:noProof/>
          </w:rPr>
          <w:fldChar w:fldCharType="begin"/>
        </w:r>
        <w:r w:rsidR="00FC44E8">
          <w:rPr>
            <w:rStyle w:val="aff4"/>
            <w:noProof/>
            <w:color w:val="auto"/>
          </w:rPr>
          <w:instrText xml:space="preserve"> PAGEREF _Toc256000099 \h </w:instrText>
        </w:r>
        <w:r w:rsidR="00FC44E8">
          <w:rPr>
            <w:noProof/>
          </w:rPr>
        </w:r>
        <w:r w:rsidR="00FC44E8">
          <w:rPr>
            <w:noProof/>
          </w:rPr>
          <w:fldChar w:fldCharType="separate"/>
        </w:r>
        <w:r w:rsidR="00262FBD">
          <w:rPr>
            <w:rStyle w:val="aff4"/>
            <w:noProof/>
            <w:color w:val="auto"/>
          </w:rPr>
          <w:t>76</w:t>
        </w:r>
        <w:r w:rsidR="00FC44E8">
          <w:rPr>
            <w:noProof/>
          </w:rPr>
          <w:fldChar w:fldCharType="end"/>
        </w:r>
      </w:hyperlink>
    </w:p>
    <w:p w14:paraId="730CEDB7" w14:textId="742C12FB" w:rsidR="00D546A4" w:rsidRDefault="00835BDD">
      <w:pPr>
        <w:pStyle w:val="TOC1"/>
        <w:tabs>
          <w:tab w:val="right" w:leader="dot" w:pos="9016"/>
        </w:tabs>
        <w:rPr>
          <w:noProof/>
          <w:sz w:val="22"/>
        </w:rPr>
      </w:pPr>
      <w:hyperlink w:anchor="_Toc256000100" w:history="1">
        <w:r w:rsidR="00FC44E8">
          <w:rPr>
            <w:rStyle w:val="aff4"/>
            <w:rFonts w:cs="黑体" w:hint="eastAsia"/>
            <w:noProof/>
            <w:color w:val="auto"/>
          </w:rPr>
          <w:t>附件</w:t>
        </w:r>
        <w:r w:rsidR="00FC44E8">
          <w:rPr>
            <w:rStyle w:val="aff4"/>
            <w:noProof/>
            <w:color w:val="auto"/>
          </w:rPr>
          <w:t xml:space="preserve">B  </w:t>
        </w:r>
        <w:r w:rsidR="00FC44E8">
          <w:rPr>
            <w:rStyle w:val="aff4"/>
            <w:rFonts w:cs="黑体" w:hint="eastAsia"/>
            <w:noProof/>
            <w:color w:val="auto"/>
          </w:rPr>
          <w:t>否决投标条件</w:t>
        </w:r>
        <w:r w:rsidR="00FC44E8">
          <w:rPr>
            <w:rStyle w:val="aff4"/>
            <w:noProof/>
            <w:color w:val="auto"/>
          </w:rPr>
          <w:tab/>
        </w:r>
        <w:r w:rsidR="00FC44E8">
          <w:rPr>
            <w:noProof/>
          </w:rPr>
          <w:fldChar w:fldCharType="begin"/>
        </w:r>
        <w:r w:rsidR="00FC44E8">
          <w:rPr>
            <w:rStyle w:val="aff4"/>
            <w:noProof/>
            <w:color w:val="auto"/>
          </w:rPr>
          <w:instrText xml:space="preserve"> PAGEREF _Toc256000100 \h </w:instrText>
        </w:r>
        <w:r w:rsidR="00FC44E8">
          <w:rPr>
            <w:noProof/>
          </w:rPr>
        </w:r>
        <w:r w:rsidR="00FC44E8">
          <w:rPr>
            <w:noProof/>
          </w:rPr>
          <w:fldChar w:fldCharType="separate"/>
        </w:r>
        <w:r w:rsidR="00262FBD">
          <w:rPr>
            <w:rStyle w:val="aff4"/>
            <w:noProof/>
            <w:color w:val="auto"/>
          </w:rPr>
          <w:t>77</w:t>
        </w:r>
        <w:r w:rsidR="00FC44E8">
          <w:rPr>
            <w:noProof/>
          </w:rPr>
          <w:fldChar w:fldCharType="end"/>
        </w:r>
      </w:hyperlink>
    </w:p>
    <w:p w14:paraId="52086AB5" w14:textId="7F380312" w:rsidR="00D546A4" w:rsidRDefault="00835BDD">
      <w:pPr>
        <w:pStyle w:val="TOC2"/>
        <w:tabs>
          <w:tab w:val="right" w:leader="dot" w:pos="9016"/>
        </w:tabs>
        <w:rPr>
          <w:noProof/>
          <w:sz w:val="22"/>
        </w:rPr>
      </w:pPr>
      <w:hyperlink w:anchor="_Toc256000101" w:history="1">
        <w:r w:rsidR="00FC44E8">
          <w:rPr>
            <w:rStyle w:val="aff4"/>
            <w:noProof/>
            <w:color w:val="auto"/>
          </w:rPr>
          <w:t xml:space="preserve">B0 </w:t>
        </w:r>
        <w:r w:rsidR="00FC44E8">
          <w:rPr>
            <w:rStyle w:val="aff4"/>
            <w:rFonts w:cs="黑体" w:hint="eastAsia"/>
            <w:noProof/>
            <w:color w:val="auto"/>
          </w:rPr>
          <w:t>总</w:t>
        </w:r>
        <w:r w:rsidR="00FC44E8">
          <w:rPr>
            <w:rStyle w:val="aff4"/>
            <w:noProof/>
            <w:color w:val="auto"/>
          </w:rPr>
          <w:t xml:space="preserve">  </w:t>
        </w:r>
        <w:r w:rsidR="00FC44E8">
          <w:rPr>
            <w:rStyle w:val="aff4"/>
            <w:rFonts w:cs="黑体" w:hint="eastAsia"/>
            <w:noProof/>
            <w:color w:val="auto"/>
          </w:rPr>
          <w:t>则</w:t>
        </w:r>
        <w:r w:rsidR="00FC44E8">
          <w:rPr>
            <w:rStyle w:val="aff4"/>
            <w:noProof/>
            <w:color w:val="auto"/>
          </w:rPr>
          <w:tab/>
        </w:r>
        <w:r w:rsidR="00FC44E8">
          <w:rPr>
            <w:noProof/>
          </w:rPr>
          <w:fldChar w:fldCharType="begin"/>
        </w:r>
        <w:r w:rsidR="00FC44E8">
          <w:rPr>
            <w:rStyle w:val="aff4"/>
            <w:noProof/>
            <w:color w:val="auto"/>
          </w:rPr>
          <w:instrText xml:space="preserve"> PAGEREF _Toc256000101 \h </w:instrText>
        </w:r>
        <w:r w:rsidR="00FC44E8">
          <w:rPr>
            <w:noProof/>
          </w:rPr>
        </w:r>
        <w:r w:rsidR="00FC44E8">
          <w:rPr>
            <w:noProof/>
          </w:rPr>
          <w:fldChar w:fldCharType="separate"/>
        </w:r>
        <w:r w:rsidR="00262FBD">
          <w:rPr>
            <w:rStyle w:val="aff4"/>
            <w:noProof/>
            <w:color w:val="auto"/>
          </w:rPr>
          <w:t>77</w:t>
        </w:r>
        <w:r w:rsidR="00FC44E8">
          <w:rPr>
            <w:noProof/>
          </w:rPr>
          <w:fldChar w:fldCharType="end"/>
        </w:r>
      </w:hyperlink>
    </w:p>
    <w:p w14:paraId="27F28AE1" w14:textId="2D0250DA" w:rsidR="00D546A4" w:rsidRDefault="00835BDD">
      <w:pPr>
        <w:pStyle w:val="TOC2"/>
        <w:tabs>
          <w:tab w:val="right" w:leader="dot" w:pos="9016"/>
        </w:tabs>
        <w:rPr>
          <w:noProof/>
          <w:sz w:val="22"/>
        </w:rPr>
      </w:pPr>
      <w:hyperlink w:anchor="_Toc256000102" w:history="1">
        <w:r w:rsidR="00FC44E8">
          <w:rPr>
            <w:rStyle w:val="aff4"/>
            <w:noProof/>
            <w:color w:val="auto"/>
          </w:rPr>
          <w:t xml:space="preserve">B1 </w:t>
        </w:r>
        <w:r w:rsidR="00FC44E8">
          <w:rPr>
            <w:rStyle w:val="aff4"/>
            <w:rFonts w:cs="黑体" w:hint="eastAsia"/>
            <w:noProof/>
            <w:color w:val="auto"/>
          </w:rPr>
          <w:t>否决投标条件</w:t>
        </w:r>
        <w:r w:rsidR="00FC44E8">
          <w:rPr>
            <w:rStyle w:val="aff4"/>
            <w:noProof/>
            <w:color w:val="auto"/>
          </w:rPr>
          <w:tab/>
        </w:r>
        <w:r w:rsidR="00FC44E8">
          <w:rPr>
            <w:noProof/>
          </w:rPr>
          <w:fldChar w:fldCharType="begin"/>
        </w:r>
        <w:r w:rsidR="00FC44E8">
          <w:rPr>
            <w:rStyle w:val="aff4"/>
            <w:noProof/>
            <w:color w:val="auto"/>
          </w:rPr>
          <w:instrText xml:space="preserve"> PAGEREF _Toc256000102 \h </w:instrText>
        </w:r>
        <w:r w:rsidR="00FC44E8">
          <w:rPr>
            <w:noProof/>
          </w:rPr>
        </w:r>
        <w:r w:rsidR="00FC44E8">
          <w:rPr>
            <w:noProof/>
          </w:rPr>
          <w:fldChar w:fldCharType="separate"/>
        </w:r>
        <w:r w:rsidR="00262FBD">
          <w:rPr>
            <w:rStyle w:val="aff4"/>
            <w:noProof/>
            <w:color w:val="auto"/>
          </w:rPr>
          <w:t>77</w:t>
        </w:r>
        <w:r w:rsidR="00FC44E8">
          <w:rPr>
            <w:noProof/>
          </w:rPr>
          <w:fldChar w:fldCharType="end"/>
        </w:r>
      </w:hyperlink>
    </w:p>
    <w:p w14:paraId="1EC6AD83" w14:textId="1D30C898" w:rsidR="00D546A4" w:rsidRDefault="00835BDD">
      <w:pPr>
        <w:pStyle w:val="TOC3"/>
        <w:tabs>
          <w:tab w:val="right" w:leader="dot" w:pos="9016"/>
        </w:tabs>
        <w:rPr>
          <w:noProof/>
          <w:sz w:val="22"/>
        </w:rPr>
      </w:pPr>
      <w:hyperlink w:anchor="_Toc256000103"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w:t>
        </w:r>
        <w:r w:rsidR="00FC44E8">
          <w:rPr>
            <w:rStyle w:val="aff4"/>
            <w:noProof/>
            <w:color w:val="auto"/>
          </w:rPr>
          <w:t>1</w:t>
        </w:r>
        <w:r w:rsidR="00FC44E8">
          <w:rPr>
            <w:rStyle w:val="aff4"/>
            <w:rFonts w:hint="eastAsia"/>
            <w:noProof/>
            <w:color w:val="auto"/>
          </w:rPr>
          <w:t>－</w:t>
        </w:r>
        <w:r w:rsidR="00FC44E8">
          <w:rPr>
            <w:rStyle w:val="aff4"/>
            <w:noProof/>
            <w:color w:val="auto"/>
          </w:rPr>
          <w:t>1</w:t>
        </w:r>
        <w:r w:rsidR="00FC44E8">
          <w:rPr>
            <w:rStyle w:val="aff4"/>
            <w:rFonts w:hint="eastAsia"/>
            <w:noProof/>
            <w:color w:val="auto"/>
          </w:rPr>
          <w:t>：投标单位人员诚信状态核查情况记录表</w:t>
        </w:r>
        <w:r w:rsidR="00FC44E8">
          <w:rPr>
            <w:rStyle w:val="aff4"/>
            <w:noProof/>
            <w:color w:val="auto"/>
            <w:lang w:val="en"/>
          </w:rPr>
          <w:t>1</w:t>
        </w:r>
        <w:r w:rsidR="00FC44E8">
          <w:rPr>
            <w:rStyle w:val="aff4"/>
            <w:noProof/>
            <w:color w:val="auto"/>
          </w:rPr>
          <w:t>-1</w:t>
        </w:r>
        <w:r w:rsidR="00FC44E8">
          <w:rPr>
            <w:rStyle w:val="aff4"/>
            <w:noProof/>
            <w:color w:val="auto"/>
          </w:rPr>
          <w:tab/>
        </w:r>
        <w:r w:rsidR="00FC44E8">
          <w:rPr>
            <w:noProof/>
          </w:rPr>
          <w:fldChar w:fldCharType="begin"/>
        </w:r>
        <w:r w:rsidR="00FC44E8">
          <w:rPr>
            <w:rStyle w:val="aff4"/>
            <w:noProof/>
            <w:color w:val="auto"/>
          </w:rPr>
          <w:instrText xml:space="preserve"> PAGEREF _Toc256000103 \h </w:instrText>
        </w:r>
        <w:r w:rsidR="00FC44E8">
          <w:rPr>
            <w:noProof/>
          </w:rPr>
        </w:r>
        <w:r w:rsidR="00FC44E8">
          <w:rPr>
            <w:noProof/>
          </w:rPr>
          <w:fldChar w:fldCharType="separate"/>
        </w:r>
        <w:r w:rsidR="00262FBD">
          <w:rPr>
            <w:rStyle w:val="aff4"/>
            <w:noProof/>
            <w:color w:val="auto"/>
          </w:rPr>
          <w:t>79</w:t>
        </w:r>
        <w:r w:rsidR="00FC44E8">
          <w:rPr>
            <w:noProof/>
          </w:rPr>
          <w:fldChar w:fldCharType="end"/>
        </w:r>
      </w:hyperlink>
    </w:p>
    <w:p w14:paraId="46FB30EA" w14:textId="0849EEEB" w:rsidR="00D546A4" w:rsidRDefault="00835BDD">
      <w:pPr>
        <w:pStyle w:val="TOC3"/>
        <w:tabs>
          <w:tab w:val="right" w:leader="dot" w:pos="9016"/>
        </w:tabs>
        <w:rPr>
          <w:noProof/>
          <w:sz w:val="22"/>
        </w:rPr>
      </w:pPr>
      <w:hyperlink w:anchor="_Toc256000104"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w:t>
        </w:r>
        <w:r w:rsidR="00FC44E8">
          <w:rPr>
            <w:rStyle w:val="aff4"/>
            <w:noProof/>
            <w:color w:val="auto"/>
          </w:rPr>
          <w:t>1</w:t>
        </w:r>
        <w:r w:rsidR="00FC44E8">
          <w:rPr>
            <w:rStyle w:val="aff4"/>
            <w:rFonts w:hint="eastAsia"/>
            <w:noProof/>
            <w:color w:val="auto"/>
          </w:rPr>
          <w:t>－</w:t>
        </w:r>
        <w:r w:rsidR="00FC44E8">
          <w:rPr>
            <w:rStyle w:val="aff4"/>
            <w:noProof/>
            <w:color w:val="auto"/>
          </w:rPr>
          <w:t>2</w:t>
        </w:r>
        <w:r w:rsidR="00FC44E8">
          <w:rPr>
            <w:rStyle w:val="aff4"/>
            <w:rFonts w:hint="eastAsia"/>
            <w:noProof/>
            <w:color w:val="auto"/>
          </w:rPr>
          <w:t>：投标单位人员诚信状态核查情况记录表</w:t>
        </w:r>
        <w:r w:rsidR="00FC44E8">
          <w:rPr>
            <w:rStyle w:val="aff4"/>
            <w:noProof/>
            <w:color w:val="auto"/>
            <w:lang w:val="en"/>
          </w:rPr>
          <w:t>1</w:t>
        </w:r>
        <w:r w:rsidR="00FC44E8">
          <w:rPr>
            <w:rStyle w:val="aff4"/>
            <w:noProof/>
            <w:color w:val="auto"/>
          </w:rPr>
          <w:t>-2</w:t>
        </w:r>
        <w:r w:rsidR="00FC44E8">
          <w:rPr>
            <w:rStyle w:val="aff4"/>
            <w:noProof/>
            <w:color w:val="auto"/>
          </w:rPr>
          <w:tab/>
        </w:r>
        <w:r w:rsidR="00FC44E8">
          <w:rPr>
            <w:noProof/>
          </w:rPr>
          <w:fldChar w:fldCharType="begin"/>
        </w:r>
        <w:r w:rsidR="00FC44E8">
          <w:rPr>
            <w:rStyle w:val="aff4"/>
            <w:noProof/>
            <w:color w:val="auto"/>
          </w:rPr>
          <w:instrText xml:space="preserve"> PAGEREF _Toc256000104 \h </w:instrText>
        </w:r>
        <w:r w:rsidR="00FC44E8">
          <w:rPr>
            <w:noProof/>
          </w:rPr>
        </w:r>
        <w:r w:rsidR="00FC44E8">
          <w:rPr>
            <w:noProof/>
          </w:rPr>
          <w:fldChar w:fldCharType="separate"/>
        </w:r>
        <w:r w:rsidR="00262FBD">
          <w:rPr>
            <w:rStyle w:val="aff4"/>
            <w:noProof/>
            <w:color w:val="auto"/>
          </w:rPr>
          <w:t>80</w:t>
        </w:r>
        <w:r w:rsidR="00FC44E8">
          <w:rPr>
            <w:noProof/>
          </w:rPr>
          <w:fldChar w:fldCharType="end"/>
        </w:r>
      </w:hyperlink>
    </w:p>
    <w:p w14:paraId="2D904EEF" w14:textId="1D0BB17D" w:rsidR="00D546A4" w:rsidRDefault="00835BDD">
      <w:pPr>
        <w:pStyle w:val="TOC3"/>
        <w:tabs>
          <w:tab w:val="right" w:leader="dot" w:pos="9016"/>
        </w:tabs>
        <w:rPr>
          <w:noProof/>
          <w:sz w:val="22"/>
        </w:rPr>
      </w:pPr>
      <w:hyperlink w:anchor="_Toc256000105" w:history="1">
        <w:r w:rsidR="00FC44E8">
          <w:rPr>
            <w:rStyle w:val="aff4"/>
            <w:rFonts w:hint="eastAsia"/>
            <w:noProof/>
            <w:color w:val="auto"/>
          </w:rPr>
          <w:t>附表</w:t>
        </w:r>
        <w:r w:rsidR="00FC44E8">
          <w:rPr>
            <w:rStyle w:val="aff4"/>
            <w:noProof/>
            <w:color w:val="auto"/>
          </w:rPr>
          <w:t>A</w:t>
        </w:r>
        <w:r w:rsidR="00FC44E8">
          <w:rPr>
            <w:rStyle w:val="aff4"/>
            <w:rFonts w:ascii="Times New Roman" w:hAnsi="Times New Roman"/>
            <w:noProof/>
            <w:color w:val="auto"/>
          </w:rPr>
          <w:t>－</w:t>
        </w:r>
        <w:r w:rsidR="00FC44E8">
          <w:rPr>
            <w:rStyle w:val="aff4"/>
            <w:rFonts w:ascii="Times New Roman" w:hAnsi="Times New Roman"/>
            <w:noProof/>
            <w:color w:val="auto"/>
          </w:rPr>
          <w:t>2</w:t>
        </w:r>
        <w:r w:rsidR="00FC44E8">
          <w:rPr>
            <w:rStyle w:val="aff4"/>
            <w:rFonts w:hint="eastAsia"/>
            <w:noProof/>
            <w:color w:val="auto"/>
          </w:rPr>
          <w:t>：</w:t>
        </w:r>
        <w:r w:rsidR="00FC44E8">
          <w:rPr>
            <w:rStyle w:val="aff4"/>
            <w:rFonts w:ascii="Times New Roman" w:hAnsi="Times New Roman"/>
            <w:noProof/>
            <w:color w:val="auto"/>
          </w:rPr>
          <w:t>开标记录表</w:t>
        </w:r>
        <w:r w:rsidR="00FC44E8">
          <w:rPr>
            <w:rStyle w:val="aff4"/>
            <w:noProof/>
            <w:color w:val="auto"/>
          </w:rPr>
          <w:tab/>
        </w:r>
        <w:r w:rsidR="00FC44E8">
          <w:rPr>
            <w:noProof/>
          </w:rPr>
          <w:fldChar w:fldCharType="begin"/>
        </w:r>
        <w:r w:rsidR="00FC44E8">
          <w:rPr>
            <w:rStyle w:val="aff4"/>
            <w:noProof/>
            <w:color w:val="auto"/>
          </w:rPr>
          <w:instrText xml:space="preserve"> PAGEREF _Toc256000105 \h </w:instrText>
        </w:r>
        <w:r w:rsidR="00FC44E8">
          <w:rPr>
            <w:noProof/>
          </w:rPr>
        </w:r>
        <w:r w:rsidR="00FC44E8">
          <w:rPr>
            <w:noProof/>
          </w:rPr>
          <w:fldChar w:fldCharType="separate"/>
        </w:r>
        <w:r w:rsidR="00262FBD">
          <w:rPr>
            <w:rStyle w:val="aff4"/>
            <w:noProof/>
            <w:color w:val="auto"/>
          </w:rPr>
          <w:t>81</w:t>
        </w:r>
        <w:r w:rsidR="00FC44E8">
          <w:rPr>
            <w:noProof/>
          </w:rPr>
          <w:fldChar w:fldCharType="end"/>
        </w:r>
      </w:hyperlink>
    </w:p>
    <w:p w14:paraId="1430FD12" w14:textId="7311CE3E" w:rsidR="00D546A4" w:rsidRDefault="00835BDD">
      <w:pPr>
        <w:pStyle w:val="TOC3"/>
        <w:tabs>
          <w:tab w:val="right" w:leader="dot" w:pos="9016"/>
        </w:tabs>
        <w:rPr>
          <w:noProof/>
          <w:sz w:val="22"/>
        </w:rPr>
      </w:pPr>
      <w:hyperlink w:anchor="_Toc256000106"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w:t>
        </w:r>
        <w:r w:rsidR="00FC44E8">
          <w:rPr>
            <w:rStyle w:val="aff4"/>
            <w:noProof/>
            <w:color w:val="auto"/>
          </w:rPr>
          <w:t>2-1</w:t>
        </w:r>
        <w:r w:rsidR="00FC44E8">
          <w:rPr>
            <w:rStyle w:val="aff4"/>
            <w:rFonts w:hint="eastAsia"/>
            <w:noProof/>
            <w:color w:val="auto"/>
          </w:rPr>
          <w:t>：开标会异常记录表（如有）</w:t>
        </w:r>
        <w:r w:rsidR="00FC44E8">
          <w:rPr>
            <w:rStyle w:val="aff4"/>
            <w:noProof/>
            <w:color w:val="auto"/>
          </w:rPr>
          <w:tab/>
        </w:r>
        <w:r w:rsidR="00FC44E8">
          <w:rPr>
            <w:noProof/>
          </w:rPr>
          <w:fldChar w:fldCharType="begin"/>
        </w:r>
        <w:r w:rsidR="00FC44E8">
          <w:rPr>
            <w:rStyle w:val="aff4"/>
            <w:noProof/>
            <w:color w:val="auto"/>
          </w:rPr>
          <w:instrText xml:space="preserve"> PAGEREF _Toc256000106 \h </w:instrText>
        </w:r>
        <w:r w:rsidR="00FC44E8">
          <w:rPr>
            <w:noProof/>
          </w:rPr>
        </w:r>
        <w:r w:rsidR="00FC44E8">
          <w:rPr>
            <w:noProof/>
          </w:rPr>
          <w:fldChar w:fldCharType="separate"/>
        </w:r>
        <w:r w:rsidR="00262FBD">
          <w:rPr>
            <w:rStyle w:val="aff4"/>
            <w:noProof/>
            <w:color w:val="auto"/>
          </w:rPr>
          <w:t>82</w:t>
        </w:r>
        <w:r w:rsidR="00FC44E8">
          <w:rPr>
            <w:noProof/>
          </w:rPr>
          <w:fldChar w:fldCharType="end"/>
        </w:r>
      </w:hyperlink>
    </w:p>
    <w:p w14:paraId="366951A3" w14:textId="37B90D7C" w:rsidR="00D546A4" w:rsidRDefault="00835BDD">
      <w:pPr>
        <w:pStyle w:val="TOC3"/>
        <w:tabs>
          <w:tab w:val="right" w:leader="dot" w:pos="9016"/>
        </w:tabs>
        <w:rPr>
          <w:noProof/>
          <w:sz w:val="22"/>
        </w:rPr>
      </w:pPr>
      <w:hyperlink w:anchor="_Toc256000107"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w:t>
        </w:r>
        <w:r w:rsidR="00FC44E8">
          <w:rPr>
            <w:rStyle w:val="aff4"/>
            <w:noProof/>
            <w:color w:val="auto"/>
          </w:rPr>
          <w:t>3</w:t>
        </w:r>
        <w:r w:rsidR="00FC44E8">
          <w:rPr>
            <w:rStyle w:val="aff4"/>
            <w:rFonts w:hint="eastAsia"/>
            <w:noProof/>
            <w:color w:val="auto"/>
          </w:rPr>
          <w:t>：评标委员会签到表</w:t>
        </w:r>
        <w:r w:rsidR="00FC44E8">
          <w:rPr>
            <w:rStyle w:val="aff4"/>
            <w:noProof/>
            <w:color w:val="auto"/>
          </w:rPr>
          <w:tab/>
        </w:r>
        <w:r w:rsidR="00FC44E8">
          <w:rPr>
            <w:noProof/>
          </w:rPr>
          <w:fldChar w:fldCharType="begin"/>
        </w:r>
        <w:r w:rsidR="00FC44E8">
          <w:rPr>
            <w:rStyle w:val="aff4"/>
            <w:noProof/>
            <w:color w:val="auto"/>
          </w:rPr>
          <w:instrText xml:space="preserve"> PAGEREF _Toc256000107 \h </w:instrText>
        </w:r>
        <w:r w:rsidR="00FC44E8">
          <w:rPr>
            <w:noProof/>
          </w:rPr>
        </w:r>
        <w:r w:rsidR="00FC44E8">
          <w:rPr>
            <w:noProof/>
          </w:rPr>
          <w:fldChar w:fldCharType="separate"/>
        </w:r>
        <w:r w:rsidR="00262FBD">
          <w:rPr>
            <w:rStyle w:val="aff4"/>
            <w:noProof/>
            <w:color w:val="auto"/>
          </w:rPr>
          <w:t>83</w:t>
        </w:r>
        <w:r w:rsidR="00FC44E8">
          <w:rPr>
            <w:noProof/>
          </w:rPr>
          <w:fldChar w:fldCharType="end"/>
        </w:r>
      </w:hyperlink>
    </w:p>
    <w:p w14:paraId="016DB99A" w14:textId="31E42AB8" w:rsidR="00D546A4" w:rsidRDefault="00835BDD">
      <w:pPr>
        <w:pStyle w:val="TOC3"/>
        <w:tabs>
          <w:tab w:val="right" w:leader="dot" w:pos="9016"/>
        </w:tabs>
        <w:rPr>
          <w:noProof/>
          <w:sz w:val="22"/>
        </w:rPr>
      </w:pPr>
      <w:hyperlink w:anchor="_Toc256000108" w:history="1">
        <w:r w:rsidR="00FC44E8">
          <w:rPr>
            <w:rStyle w:val="aff4"/>
            <w:rFonts w:hint="eastAsia"/>
            <w:noProof/>
            <w:color w:val="auto"/>
          </w:rPr>
          <w:t>附表</w:t>
        </w:r>
        <w:r w:rsidR="00FC44E8">
          <w:rPr>
            <w:rStyle w:val="aff4"/>
            <w:noProof/>
            <w:color w:val="auto"/>
          </w:rPr>
          <w:t>A-4</w:t>
        </w:r>
        <w:r w:rsidR="00FC44E8">
          <w:rPr>
            <w:rStyle w:val="aff4"/>
            <w:rFonts w:hint="eastAsia"/>
            <w:noProof/>
            <w:color w:val="auto"/>
          </w:rPr>
          <w:t>：机器码核查记录表</w:t>
        </w:r>
        <w:r w:rsidR="00FC44E8">
          <w:rPr>
            <w:rStyle w:val="aff4"/>
            <w:noProof/>
            <w:color w:val="auto"/>
          </w:rPr>
          <w:tab/>
        </w:r>
        <w:r w:rsidR="00FC44E8">
          <w:rPr>
            <w:noProof/>
          </w:rPr>
          <w:fldChar w:fldCharType="begin"/>
        </w:r>
        <w:r w:rsidR="00FC44E8">
          <w:rPr>
            <w:rStyle w:val="aff4"/>
            <w:noProof/>
            <w:color w:val="auto"/>
          </w:rPr>
          <w:instrText xml:space="preserve"> PAGEREF _Toc256000108 \h </w:instrText>
        </w:r>
        <w:r w:rsidR="00FC44E8">
          <w:rPr>
            <w:noProof/>
          </w:rPr>
        </w:r>
        <w:r w:rsidR="00FC44E8">
          <w:rPr>
            <w:noProof/>
          </w:rPr>
          <w:fldChar w:fldCharType="separate"/>
        </w:r>
        <w:r w:rsidR="00262FBD">
          <w:rPr>
            <w:rStyle w:val="aff4"/>
            <w:noProof/>
            <w:color w:val="auto"/>
          </w:rPr>
          <w:t>84</w:t>
        </w:r>
        <w:r w:rsidR="00FC44E8">
          <w:rPr>
            <w:noProof/>
          </w:rPr>
          <w:fldChar w:fldCharType="end"/>
        </w:r>
      </w:hyperlink>
    </w:p>
    <w:p w14:paraId="6976052F" w14:textId="5366AE57" w:rsidR="00D546A4" w:rsidRDefault="00835BDD">
      <w:pPr>
        <w:pStyle w:val="TOC3"/>
        <w:tabs>
          <w:tab w:val="right" w:leader="dot" w:pos="9016"/>
        </w:tabs>
        <w:rPr>
          <w:noProof/>
          <w:sz w:val="22"/>
        </w:rPr>
      </w:pPr>
      <w:hyperlink w:anchor="_Toc256000109" w:history="1">
        <w:r w:rsidR="00FC44E8">
          <w:rPr>
            <w:rStyle w:val="aff4"/>
            <w:rFonts w:hint="eastAsia"/>
            <w:noProof/>
            <w:color w:val="auto"/>
          </w:rPr>
          <w:t>附表</w:t>
        </w:r>
        <w:r w:rsidR="00FC44E8">
          <w:rPr>
            <w:rStyle w:val="aff4"/>
            <w:noProof/>
            <w:color w:val="auto"/>
          </w:rPr>
          <w:t>A-5</w:t>
        </w:r>
        <w:r w:rsidR="00FC44E8">
          <w:rPr>
            <w:rStyle w:val="aff4"/>
            <w:rFonts w:hint="eastAsia"/>
            <w:noProof/>
            <w:color w:val="auto"/>
          </w:rPr>
          <w:t>：形式评审记录表（商务标）</w:t>
        </w:r>
        <w:r w:rsidR="00FC44E8">
          <w:rPr>
            <w:rStyle w:val="aff4"/>
            <w:noProof/>
            <w:color w:val="auto"/>
          </w:rPr>
          <w:tab/>
        </w:r>
        <w:r w:rsidR="00FC44E8">
          <w:rPr>
            <w:noProof/>
          </w:rPr>
          <w:fldChar w:fldCharType="begin"/>
        </w:r>
        <w:r w:rsidR="00FC44E8">
          <w:rPr>
            <w:rStyle w:val="aff4"/>
            <w:noProof/>
            <w:color w:val="auto"/>
          </w:rPr>
          <w:instrText xml:space="preserve"> PAGEREF _Toc256000109 \h </w:instrText>
        </w:r>
        <w:r w:rsidR="00FC44E8">
          <w:rPr>
            <w:noProof/>
          </w:rPr>
        </w:r>
        <w:r w:rsidR="00FC44E8">
          <w:rPr>
            <w:noProof/>
          </w:rPr>
          <w:fldChar w:fldCharType="separate"/>
        </w:r>
        <w:r w:rsidR="00262FBD">
          <w:rPr>
            <w:rStyle w:val="aff4"/>
            <w:noProof/>
            <w:color w:val="auto"/>
          </w:rPr>
          <w:t>85</w:t>
        </w:r>
        <w:r w:rsidR="00FC44E8">
          <w:rPr>
            <w:noProof/>
          </w:rPr>
          <w:fldChar w:fldCharType="end"/>
        </w:r>
      </w:hyperlink>
    </w:p>
    <w:p w14:paraId="6FB1DDC6" w14:textId="338897BC" w:rsidR="00D546A4" w:rsidRDefault="00835BDD">
      <w:pPr>
        <w:pStyle w:val="TOC3"/>
        <w:tabs>
          <w:tab w:val="right" w:leader="dot" w:pos="9016"/>
        </w:tabs>
        <w:rPr>
          <w:noProof/>
          <w:sz w:val="22"/>
        </w:rPr>
      </w:pPr>
      <w:hyperlink w:anchor="_Toc256000110" w:history="1">
        <w:r w:rsidR="00FC44E8">
          <w:rPr>
            <w:rStyle w:val="aff4"/>
            <w:rFonts w:hint="eastAsia"/>
            <w:noProof/>
            <w:color w:val="auto"/>
          </w:rPr>
          <w:t>附表</w:t>
        </w:r>
        <w:r w:rsidR="00FC44E8">
          <w:rPr>
            <w:rStyle w:val="aff4"/>
            <w:noProof/>
            <w:color w:val="auto"/>
          </w:rPr>
          <w:t>A-6</w:t>
        </w:r>
        <w:r w:rsidR="00FC44E8">
          <w:rPr>
            <w:rStyle w:val="aff4"/>
            <w:rFonts w:hint="eastAsia"/>
            <w:noProof/>
            <w:color w:val="auto"/>
          </w:rPr>
          <w:t>：形式评审记录表（技术标）</w:t>
        </w:r>
        <w:r w:rsidR="00FC44E8">
          <w:rPr>
            <w:rStyle w:val="aff4"/>
            <w:noProof/>
            <w:color w:val="auto"/>
          </w:rPr>
          <w:tab/>
        </w:r>
        <w:r w:rsidR="00FC44E8">
          <w:rPr>
            <w:noProof/>
          </w:rPr>
          <w:fldChar w:fldCharType="begin"/>
        </w:r>
        <w:r w:rsidR="00FC44E8">
          <w:rPr>
            <w:rStyle w:val="aff4"/>
            <w:noProof/>
            <w:color w:val="auto"/>
          </w:rPr>
          <w:instrText xml:space="preserve"> PAGEREF _Toc256000110 \h </w:instrText>
        </w:r>
        <w:r w:rsidR="00FC44E8">
          <w:rPr>
            <w:noProof/>
          </w:rPr>
        </w:r>
        <w:r w:rsidR="00FC44E8">
          <w:rPr>
            <w:noProof/>
          </w:rPr>
          <w:fldChar w:fldCharType="separate"/>
        </w:r>
        <w:r w:rsidR="00262FBD">
          <w:rPr>
            <w:rStyle w:val="aff4"/>
            <w:noProof/>
            <w:color w:val="auto"/>
          </w:rPr>
          <w:t>86</w:t>
        </w:r>
        <w:r w:rsidR="00FC44E8">
          <w:rPr>
            <w:noProof/>
          </w:rPr>
          <w:fldChar w:fldCharType="end"/>
        </w:r>
      </w:hyperlink>
    </w:p>
    <w:p w14:paraId="1595EA58" w14:textId="7855FB04" w:rsidR="00D546A4" w:rsidRDefault="00835BDD">
      <w:pPr>
        <w:pStyle w:val="TOC3"/>
        <w:tabs>
          <w:tab w:val="right" w:leader="dot" w:pos="9016"/>
        </w:tabs>
        <w:rPr>
          <w:noProof/>
          <w:sz w:val="22"/>
        </w:rPr>
      </w:pPr>
      <w:hyperlink w:anchor="_Toc256000111" w:history="1">
        <w:r w:rsidR="00FC44E8">
          <w:rPr>
            <w:rStyle w:val="aff4"/>
            <w:rFonts w:hint="eastAsia"/>
            <w:noProof/>
            <w:color w:val="auto"/>
          </w:rPr>
          <w:t>附表</w:t>
        </w:r>
        <w:r w:rsidR="00FC44E8">
          <w:rPr>
            <w:rStyle w:val="aff4"/>
            <w:noProof/>
            <w:color w:val="auto"/>
          </w:rPr>
          <w:t>A-7</w:t>
        </w:r>
        <w:r w:rsidR="00FC44E8">
          <w:rPr>
            <w:rStyle w:val="aff4"/>
            <w:rFonts w:hint="eastAsia"/>
            <w:noProof/>
            <w:color w:val="auto"/>
          </w:rPr>
          <w:t>：响应性评审记录表（商务标）</w:t>
        </w:r>
        <w:r w:rsidR="00FC44E8">
          <w:rPr>
            <w:rStyle w:val="aff4"/>
            <w:noProof/>
            <w:color w:val="auto"/>
          </w:rPr>
          <w:tab/>
        </w:r>
        <w:r w:rsidR="00FC44E8">
          <w:rPr>
            <w:noProof/>
          </w:rPr>
          <w:fldChar w:fldCharType="begin"/>
        </w:r>
        <w:r w:rsidR="00FC44E8">
          <w:rPr>
            <w:rStyle w:val="aff4"/>
            <w:noProof/>
            <w:color w:val="auto"/>
          </w:rPr>
          <w:instrText xml:space="preserve"> PAGEREF _Toc256000111 \h </w:instrText>
        </w:r>
        <w:r w:rsidR="00FC44E8">
          <w:rPr>
            <w:noProof/>
          </w:rPr>
        </w:r>
        <w:r w:rsidR="00FC44E8">
          <w:rPr>
            <w:noProof/>
          </w:rPr>
          <w:fldChar w:fldCharType="separate"/>
        </w:r>
        <w:r w:rsidR="00262FBD">
          <w:rPr>
            <w:rStyle w:val="aff4"/>
            <w:noProof/>
            <w:color w:val="auto"/>
          </w:rPr>
          <w:t>87</w:t>
        </w:r>
        <w:r w:rsidR="00FC44E8">
          <w:rPr>
            <w:noProof/>
          </w:rPr>
          <w:fldChar w:fldCharType="end"/>
        </w:r>
      </w:hyperlink>
    </w:p>
    <w:p w14:paraId="334BFDB9" w14:textId="342C90F6" w:rsidR="00D546A4" w:rsidRDefault="00835BDD">
      <w:pPr>
        <w:pStyle w:val="TOC3"/>
        <w:tabs>
          <w:tab w:val="right" w:leader="dot" w:pos="9016"/>
        </w:tabs>
        <w:rPr>
          <w:noProof/>
          <w:sz w:val="22"/>
        </w:rPr>
      </w:pPr>
      <w:hyperlink w:anchor="_Toc256000112"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w:t>
        </w:r>
        <w:r w:rsidR="00FC44E8">
          <w:rPr>
            <w:rStyle w:val="aff4"/>
            <w:noProof/>
            <w:color w:val="auto"/>
          </w:rPr>
          <w:t>7</w:t>
        </w:r>
        <w:r w:rsidR="00FC44E8">
          <w:rPr>
            <w:rStyle w:val="aff4"/>
            <w:rFonts w:hint="eastAsia"/>
            <w:noProof/>
            <w:color w:val="auto"/>
          </w:rPr>
          <w:t>－</w:t>
        </w:r>
        <w:r w:rsidR="00FC44E8">
          <w:rPr>
            <w:rStyle w:val="aff4"/>
            <w:noProof/>
            <w:color w:val="auto"/>
          </w:rPr>
          <w:t>1</w:t>
        </w:r>
        <w:r w:rsidR="00FC44E8">
          <w:rPr>
            <w:rStyle w:val="aff4"/>
            <w:rFonts w:hint="eastAsia"/>
            <w:noProof/>
            <w:color w:val="auto"/>
          </w:rPr>
          <w:t>：广西房屋建筑和市政基础设施工程商务标电子投标报价清单响应性检查内容表</w:t>
        </w:r>
        <w:r w:rsidR="00FC44E8">
          <w:rPr>
            <w:rStyle w:val="aff4"/>
            <w:noProof/>
            <w:color w:val="auto"/>
          </w:rPr>
          <w:tab/>
        </w:r>
        <w:r w:rsidR="00FC44E8">
          <w:rPr>
            <w:noProof/>
          </w:rPr>
          <w:fldChar w:fldCharType="begin"/>
        </w:r>
        <w:r w:rsidR="00FC44E8">
          <w:rPr>
            <w:rStyle w:val="aff4"/>
            <w:noProof/>
            <w:color w:val="auto"/>
          </w:rPr>
          <w:instrText xml:space="preserve"> PAGEREF _Toc256000112 \h </w:instrText>
        </w:r>
        <w:r w:rsidR="00FC44E8">
          <w:rPr>
            <w:noProof/>
          </w:rPr>
        </w:r>
        <w:r w:rsidR="00FC44E8">
          <w:rPr>
            <w:noProof/>
          </w:rPr>
          <w:fldChar w:fldCharType="separate"/>
        </w:r>
        <w:r w:rsidR="00262FBD">
          <w:rPr>
            <w:rStyle w:val="aff4"/>
            <w:noProof/>
            <w:color w:val="auto"/>
          </w:rPr>
          <w:t>89</w:t>
        </w:r>
        <w:r w:rsidR="00FC44E8">
          <w:rPr>
            <w:noProof/>
          </w:rPr>
          <w:fldChar w:fldCharType="end"/>
        </w:r>
      </w:hyperlink>
    </w:p>
    <w:p w14:paraId="05516E30" w14:textId="09951305" w:rsidR="00D546A4" w:rsidRDefault="00835BDD">
      <w:pPr>
        <w:pStyle w:val="TOC3"/>
        <w:tabs>
          <w:tab w:val="right" w:leader="dot" w:pos="9016"/>
        </w:tabs>
        <w:rPr>
          <w:noProof/>
          <w:sz w:val="22"/>
        </w:rPr>
      </w:pPr>
      <w:hyperlink w:anchor="_Toc256000113"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w:t>
        </w:r>
        <w:r w:rsidR="00FC44E8">
          <w:rPr>
            <w:rStyle w:val="aff4"/>
            <w:noProof/>
            <w:color w:val="auto"/>
          </w:rPr>
          <w:t>8</w:t>
        </w:r>
        <w:r w:rsidR="00FC44E8">
          <w:rPr>
            <w:rStyle w:val="aff4"/>
            <w:rFonts w:hint="eastAsia"/>
            <w:noProof/>
            <w:color w:val="auto"/>
          </w:rPr>
          <w:t>：响应性评审记录表（技术标）</w:t>
        </w:r>
        <w:r w:rsidR="00FC44E8">
          <w:rPr>
            <w:rStyle w:val="aff4"/>
            <w:noProof/>
            <w:color w:val="auto"/>
          </w:rPr>
          <w:tab/>
        </w:r>
        <w:r w:rsidR="00FC44E8">
          <w:rPr>
            <w:noProof/>
          </w:rPr>
          <w:fldChar w:fldCharType="begin"/>
        </w:r>
        <w:r w:rsidR="00FC44E8">
          <w:rPr>
            <w:rStyle w:val="aff4"/>
            <w:noProof/>
            <w:color w:val="auto"/>
          </w:rPr>
          <w:instrText xml:space="preserve"> PAGEREF _Toc256000113 \h </w:instrText>
        </w:r>
        <w:r w:rsidR="00FC44E8">
          <w:rPr>
            <w:noProof/>
          </w:rPr>
        </w:r>
        <w:r w:rsidR="00FC44E8">
          <w:rPr>
            <w:noProof/>
          </w:rPr>
          <w:fldChar w:fldCharType="separate"/>
        </w:r>
        <w:r w:rsidR="00262FBD">
          <w:rPr>
            <w:rStyle w:val="aff4"/>
            <w:noProof/>
            <w:color w:val="auto"/>
          </w:rPr>
          <w:t>91</w:t>
        </w:r>
        <w:r w:rsidR="00FC44E8">
          <w:rPr>
            <w:noProof/>
          </w:rPr>
          <w:fldChar w:fldCharType="end"/>
        </w:r>
      </w:hyperlink>
    </w:p>
    <w:p w14:paraId="1FFCE1F5" w14:textId="16252A5F" w:rsidR="00D546A4" w:rsidRDefault="00835BDD">
      <w:pPr>
        <w:pStyle w:val="TOC3"/>
        <w:tabs>
          <w:tab w:val="right" w:leader="dot" w:pos="9016"/>
        </w:tabs>
        <w:rPr>
          <w:noProof/>
          <w:sz w:val="22"/>
        </w:rPr>
      </w:pPr>
      <w:hyperlink w:anchor="_Toc256000114"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w:t>
        </w:r>
        <w:r w:rsidR="00FC44E8">
          <w:rPr>
            <w:rStyle w:val="aff4"/>
            <w:noProof/>
            <w:color w:val="auto"/>
          </w:rPr>
          <w:t>9</w:t>
        </w:r>
        <w:r w:rsidR="00FC44E8">
          <w:rPr>
            <w:rStyle w:val="aff4"/>
            <w:rFonts w:hint="eastAsia"/>
            <w:noProof/>
            <w:color w:val="auto"/>
          </w:rPr>
          <w:t>：资格审查评审记录表一</w:t>
        </w:r>
        <w:r w:rsidR="00FC44E8">
          <w:rPr>
            <w:rStyle w:val="aff4"/>
            <w:noProof/>
            <w:color w:val="auto"/>
          </w:rPr>
          <w:tab/>
        </w:r>
        <w:r w:rsidR="00FC44E8">
          <w:rPr>
            <w:noProof/>
          </w:rPr>
          <w:fldChar w:fldCharType="begin"/>
        </w:r>
        <w:r w:rsidR="00FC44E8">
          <w:rPr>
            <w:rStyle w:val="aff4"/>
            <w:noProof/>
            <w:color w:val="auto"/>
          </w:rPr>
          <w:instrText xml:space="preserve"> PAGEREF _Toc256000114 \h </w:instrText>
        </w:r>
        <w:r w:rsidR="00FC44E8">
          <w:rPr>
            <w:noProof/>
          </w:rPr>
        </w:r>
        <w:r w:rsidR="00FC44E8">
          <w:rPr>
            <w:noProof/>
          </w:rPr>
          <w:fldChar w:fldCharType="separate"/>
        </w:r>
        <w:r w:rsidR="00262FBD">
          <w:rPr>
            <w:rStyle w:val="aff4"/>
            <w:noProof/>
            <w:color w:val="auto"/>
          </w:rPr>
          <w:t>92</w:t>
        </w:r>
        <w:r w:rsidR="00FC44E8">
          <w:rPr>
            <w:noProof/>
          </w:rPr>
          <w:fldChar w:fldCharType="end"/>
        </w:r>
      </w:hyperlink>
    </w:p>
    <w:p w14:paraId="43754886" w14:textId="4A450086" w:rsidR="00D546A4" w:rsidRDefault="00835BDD">
      <w:pPr>
        <w:pStyle w:val="TOC3"/>
        <w:tabs>
          <w:tab w:val="right" w:leader="dot" w:pos="9016"/>
        </w:tabs>
        <w:rPr>
          <w:noProof/>
          <w:sz w:val="22"/>
        </w:rPr>
      </w:pPr>
      <w:hyperlink w:anchor="_Toc256000115"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w:t>
        </w:r>
        <w:r w:rsidR="00FC44E8">
          <w:rPr>
            <w:rStyle w:val="aff4"/>
            <w:noProof/>
            <w:color w:val="auto"/>
          </w:rPr>
          <w:t>10</w:t>
        </w:r>
        <w:r w:rsidR="00FC44E8">
          <w:rPr>
            <w:rStyle w:val="aff4"/>
            <w:rFonts w:hint="eastAsia"/>
            <w:noProof/>
            <w:color w:val="auto"/>
          </w:rPr>
          <w:t>：资格审查评审记录表二</w:t>
        </w:r>
        <w:r w:rsidR="00FC44E8">
          <w:rPr>
            <w:rStyle w:val="aff4"/>
            <w:noProof/>
            <w:color w:val="auto"/>
          </w:rPr>
          <w:tab/>
        </w:r>
        <w:r w:rsidR="00FC44E8">
          <w:rPr>
            <w:noProof/>
          </w:rPr>
          <w:fldChar w:fldCharType="begin"/>
        </w:r>
        <w:r w:rsidR="00FC44E8">
          <w:rPr>
            <w:rStyle w:val="aff4"/>
            <w:noProof/>
            <w:color w:val="auto"/>
          </w:rPr>
          <w:instrText xml:space="preserve"> PAGEREF _Toc256000115 \h </w:instrText>
        </w:r>
        <w:r w:rsidR="00FC44E8">
          <w:rPr>
            <w:noProof/>
          </w:rPr>
        </w:r>
        <w:r w:rsidR="00FC44E8">
          <w:rPr>
            <w:noProof/>
          </w:rPr>
          <w:fldChar w:fldCharType="separate"/>
        </w:r>
        <w:r w:rsidR="00262FBD">
          <w:rPr>
            <w:rStyle w:val="aff4"/>
            <w:noProof/>
            <w:color w:val="auto"/>
          </w:rPr>
          <w:t>93</w:t>
        </w:r>
        <w:r w:rsidR="00FC44E8">
          <w:rPr>
            <w:noProof/>
          </w:rPr>
          <w:fldChar w:fldCharType="end"/>
        </w:r>
      </w:hyperlink>
    </w:p>
    <w:p w14:paraId="056C1254" w14:textId="12F33644" w:rsidR="00D546A4" w:rsidRDefault="00835BDD">
      <w:pPr>
        <w:pStyle w:val="TOC3"/>
        <w:tabs>
          <w:tab w:val="right" w:leader="dot" w:pos="9016"/>
        </w:tabs>
        <w:rPr>
          <w:noProof/>
          <w:sz w:val="22"/>
        </w:rPr>
      </w:pPr>
      <w:hyperlink w:anchor="_Toc256000116" w:history="1">
        <w:r w:rsidR="00FC44E8">
          <w:rPr>
            <w:rStyle w:val="aff4"/>
            <w:rFonts w:hint="eastAsia"/>
            <w:noProof/>
            <w:color w:val="auto"/>
          </w:rPr>
          <w:t>附表</w:t>
        </w:r>
        <w:r w:rsidR="00FC44E8">
          <w:rPr>
            <w:rStyle w:val="aff4"/>
            <w:noProof/>
            <w:color w:val="auto"/>
          </w:rPr>
          <w:t>A-</w:t>
        </w:r>
        <w:r w:rsidR="00FC44E8">
          <w:rPr>
            <w:rStyle w:val="aff4"/>
            <w:rFonts w:hint="eastAsia"/>
            <w:noProof/>
            <w:color w:val="auto"/>
          </w:rPr>
          <w:t>10</w:t>
        </w:r>
        <w:r w:rsidR="00FC44E8">
          <w:rPr>
            <w:rStyle w:val="aff4"/>
            <w:rFonts w:hint="eastAsia"/>
            <w:noProof/>
            <w:color w:val="auto"/>
          </w:rPr>
          <w:t>：资格审查评审记录表二</w:t>
        </w:r>
        <w:r w:rsidR="00FC44E8">
          <w:rPr>
            <w:rStyle w:val="aff4"/>
            <w:noProof/>
            <w:color w:val="auto"/>
          </w:rPr>
          <w:tab/>
        </w:r>
        <w:r w:rsidR="00FC44E8">
          <w:rPr>
            <w:noProof/>
          </w:rPr>
          <w:fldChar w:fldCharType="begin"/>
        </w:r>
        <w:r w:rsidR="00FC44E8">
          <w:rPr>
            <w:rStyle w:val="aff4"/>
            <w:noProof/>
            <w:color w:val="auto"/>
          </w:rPr>
          <w:instrText xml:space="preserve"> PAGEREF _Toc256000116 \h </w:instrText>
        </w:r>
        <w:r w:rsidR="00FC44E8">
          <w:rPr>
            <w:noProof/>
          </w:rPr>
        </w:r>
        <w:r w:rsidR="00FC44E8">
          <w:rPr>
            <w:noProof/>
          </w:rPr>
          <w:fldChar w:fldCharType="separate"/>
        </w:r>
        <w:r w:rsidR="00262FBD">
          <w:rPr>
            <w:rStyle w:val="aff4"/>
            <w:noProof/>
            <w:color w:val="auto"/>
          </w:rPr>
          <w:t>94</w:t>
        </w:r>
        <w:r w:rsidR="00FC44E8">
          <w:rPr>
            <w:noProof/>
          </w:rPr>
          <w:fldChar w:fldCharType="end"/>
        </w:r>
      </w:hyperlink>
    </w:p>
    <w:p w14:paraId="1E07C53C" w14:textId="3B3005B9" w:rsidR="00D546A4" w:rsidRDefault="00835BDD">
      <w:pPr>
        <w:pStyle w:val="TOC3"/>
        <w:tabs>
          <w:tab w:val="right" w:leader="dot" w:pos="9016"/>
        </w:tabs>
        <w:rPr>
          <w:noProof/>
          <w:sz w:val="22"/>
        </w:rPr>
      </w:pPr>
      <w:hyperlink w:anchor="_Toc256000117"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1</w:t>
        </w:r>
        <w:r w:rsidR="00FC44E8">
          <w:rPr>
            <w:rStyle w:val="aff4"/>
            <w:rFonts w:hint="eastAsia"/>
            <w:noProof/>
            <w:color w:val="auto"/>
          </w:rPr>
          <w:t>：技术标评分记录表</w:t>
        </w:r>
        <w:r w:rsidR="00FC44E8">
          <w:rPr>
            <w:rStyle w:val="aff4"/>
            <w:noProof/>
            <w:color w:val="auto"/>
          </w:rPr>
          <w:tab/>
        </w:r>
        <w:r w:rsidR="00FC44E8">
          <w:rPr>
            <w:noProof/>
          </w:rPr>
          <w:fldChar w:fldCharType="begin"/>
        </w:r>
        <w:r w:rsidR="00FC44E8">
          <w:rPr>
            <w:rStyle w:val="aff4"/>
            <w:noProof/>
            <w:color w:val="auto"/>
          </w:rPr>
          <w:instrText xml:space="preserve"> PAGEREF _Toc256000117 \h </w:instrText>
        </w:r>
        <w:r w:rsidR="00FC44E8">
          <w:rPr>
            <w:noProof/>
          </w:rPr>
        </w:r>
        <w:r w:rsidR="00FC44E8">
          <w:rPr>
            <w:noProof/>
          </w:rPr>
          <w:fldChar w:fldCharType="separate"/>
        </w:r>
        <w:r w:rsidR="00262FBD">
          <w:rPr>
            <w:rStyle w:val="aff4"/>
            <w:noProof/>
            <w:color w:val="auto"/>
          </w:rPr>
          <w:t>95</w:t>
        </w:r>
        <w:r w:rsidR="00FC44E8">
          <w:rPr>
            <w:noProof/>
          </w:rPr>
          <w:fldChar w:fldCharType="end"/>
        </w:r>
      </w:hyperlink>
    </w:p>
    <w:p w14:paraId="2B26426D" w14:textId="6C4200D5" w:rsidR="00D546A4" w:rsidRDefault="00835BDD">
      <w:pPr>
        <w:pStyle w:val="TOC3"/>
        <w:tabs>
          <w:tab w:val="right" w:leader="dot" w:pos="9016"/>
        </w:tabs>
        <w:rPr>
          <w:noProof/>
          <w:sz w:val="22"/>
        </w:rPr>
      </w:pPr>
      <w:hyperlink w:anchor="_Toc256000118"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2</w:t>
        </w:r>
        <w:r w:rsidR="00FC44E8">
          <w:rPr>
            <w:rStyle w:val="aff4"/>
            <w:rFonts w:hint="eastAsia"/>
            <w:noProof/>
            <w:color w:val="auto"/>
          </w:rPr>
          <w:t>：投标人施工组织设计评分计算表</w:t>
        </w:r>
        <w:r w:rsidR="00FC44E8">
          <w:rPr>
            <w:rStyle w:val="aff4"/>
            <w:noProof/>
            <w:color w:val="auto"/>
          </w:rPr>
          <w:tab/>
        </w:r>
        <w:r w:rsidR="00FC44E8">
          <w:rPr>
            <w:noProof/>
          </w:rPr>
          <w:fldChar w:fldCharType="begin"/>
        </w:r>
        <w:r w:rsidR="00FC44E8">
          <w:rPr>
            <w:rStyle w:val="aff4"/>
            <w:noProof/>
            <w:color w:val="auto"/>
          </w:rPr>
          <w:instrText xml:space="preserve"> PAGEREF _Toc256000118 \h </w:instrText>
        </w:r>
        <w:r w:rsidR="00FC44E8">
          <w:rPr>
            <w:noProof/>
          </w:rPr>
        </w:r>
        <w:r w:rsidR="00FC44E8">
          <w:rPr>
            <w:noProof/>
          </w:rPr>
          <w:fldChar w:fldCharType="separate"/>
        </w:r>
        <w:r w:rsidR="00262FBD">
          <w:rPr>
            <w:rStyle w:val="aff4"/>
            <w:noProof/>
            <w:color w:val="auto"/>
          </w:rPr>
          <w:t>97</w:t>
        </w:r>
        <w:r w:rsidR="00FC44E8">
          <w:rPr>
            <w:noProof/>
          </w:rPr>
          <w:fldChar w:fldCharType="end"/>
        </w:r>
      </w:hyperlink>
    </w:p>
    <w:p w14:paraId="75CF08D7" w14:textId="60920D67" w:rsidR="00D546A4" w:rsidRDefault="00835BDD">
      <w:pPr>
        <w:pStyle w:val="TOC3"/>
        <w:tabs>
          <w:tab w:val="right" w:leader="dot" w:pos="9016"/>
        </w:tabs>
        <w:rPr>
          <w:noProof/>
          <w:sz w:val="22"/>
        </w:rPr>
      </w:pPr>
      <w:hyperlink w:anchor="_Toc256000119"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3</w:t>
        </w:r>
        <w:r w:rsidR="00FC44E8">
          <w:rPr>
            <w:rStyle w:val="aff4"/>
            <w:rFonts w:hint="eastAsia"/>
            <w:noProof/>
            <w:color w:val="auto"/>
          </w:rPr>
          <w:t>：报价分评分记录表</w:t>
        </w:r>
        <w:r w:rsidR="00FC44E8">
          <w:rPr>
            <w:rStyle w:val="aff4"/>
            <w:noProof/>
            <w:color w:val="auto"/>
          </w:rPr>
          <w:tab/>
        </w:r>
        <w:r w:rsidR="00FC44E8">
          <w:rPr>
            <w:noProof/>
          </w:rPr>
          <w:fldChar w:fldCharType="begin"/>
        </w:r>
        <w:r w:rsidR="00FC44E8">
          <w:rPr>
            <w:rStyle w:val="aff4"/>
            <w:noProof/>
            <w:color w:val="auto"/>
          </w:rPr>
          <w:instrText xml:space="preserve"> PAGEREF _Toc256000119 \h </w:instrText>
        </w:r>
        <w:r w:rsidR="00FC44E8">
          <w:rPr>
            <w:noProof/>
          </w:rPr>
        </w:r>
        <w:r w:rsidR="00FC44E8">
          <w:rPr>
            <w:noProof/>
          </w:rPr>
          <w:fldChar w:fldCharType="separate"/>
        </w:r>
        <w:r w:rsidR="00262FBD">
          <w:rPr>
            <w:rStyle w:val="aff4"/>
            <w:noProof/>
            <w:color w:val="auto"/>
          </w:rPr>
          <w:t>100</w:t>
        </w:r>
        <w:r w:rsidR="00FC44E8">
          <w:rPr>
            <w:noProof/>
          </w:rPr>
          <w:fldChar w:fldCharType="end"/>
        </w:r>
      </w:hyperlink>
    </w:p>
    <w:p w14:paraId="2293179E" w14:textId="62225E1B" w:rsidR="00D546A4" w:rsidRDefault="00835BDD">
      <w:pPr>
        <w:pStyle w:val="TOC3"/>
        <w:tabs>
          <w:tab w:val="right" w:leader="dot" w:pos="9016"/>
        </w:tabs>
        <w:rPr>
          <w:noProof/>
          <w:sz w:val="22"/>
        </w:rPr>
      </w:pPr>
      <w:hyperlink w:anchor="_Toc256000120"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4</w:t>
        </w:r>
        <w:r w:rsidR="00FC44E8">
          <w:rPr>
            <w:rStyle w:val="aff4"/>
            <w:rFonts w:hint="eastAsia"/>
            <w:noProof/>
            <w:color w:val="auto"/>
          </w:rPr>
          <w:t>：企业信誉实力评分记录表</w:t>
        </w:r>
        <w:r w:rsidR="00FC44E8">
          <w:rPr>
            <w:rStyle w:val="aff4"/>
            <w:noProof/>
            <w:color w:val="auto"/>
          </w:rPr>
          <w:tab/>
        </w:r>
        <w:r w:rsidR="00FC44E8">
          <w:rPr>
            <w:noProof/>
          </w:rPr>
          <w:fldChar w:fldCharType="begin"/>
        </w:r>
        <w:r w:rsidR="00FC44E8">
          <w:rPr>
            <w:rStyle w:val="aff4"/>
            <w:noProof/>
            <w:color w:val="auto"/>
          </w:rPr>
          <w:instrText xml:space="preserve"> PAGEREF _Toc256000120 \h </w:instrText>
        </w:r>
        <w:r w:rsidR="00FC44E8">
          <w:rPr>
            <w:noProof/>
          </w:rPr>
        </w:r>
        <w:r w:rsidR="00FC44E8">
          <w:rPr>
            <w:noProof/>
          </w:rPr>
          <w:fldChar w:fldCharType="separate"/>
        </w:r>
        <w:r w:rsidR="00262FBD">
          <w:rPr>
            <w:rStyle w:val="aff4"/>
            <w:noProof/>
            <w:color w:val="auto"/>
          </w:rPr>
          <w:t>102</w:t>
        </w:r>
        <w:r w:rsidR="00FC44E8">
          <w:rPr>
            <w:noProof/>
          </w:rPr>
          <w:fldChar w:fldCharType="end"/>
        </w:r>
      </w:hyperlink>
    </w:p>
    <w:p w14:paraId="7FFDD772" w14:textId="3A626A80" w:rsidR="00D546A4" w:rsidRDefault="00835BDD">
      <w:pPr>
        <w:pStyle w:val="TOC3"/>
        <w:tabs>
          <w:tab w:val="right" w:leader="dot" w:pos="9016"/>
        </w:tabs>
        <w:rPr>
          <w:noProof/>
          <w:sz w:val="22"/>
        </w:rPr>
      </w:pPr>
      <w:hyperlink w:anchor="_Toc256000121"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4</w:t>
        </w:r>
        <w:r w:rsidR="00FC44E8">
          <w:rPr>
            <w:rStyle w:val="aff4"/>
            <w:rFonts w:hint="eastAsia"/>
            <w:noProof/>
            <w:color w:val="auto"/>
          </w:rPr>
          <w:t>：企业信誉实力评分记录表</w:t>
        </w:r>
        <w:r w:rsidR="00FC44E8">
          <w:rPr>
            <w:rStyle w:val="aff4"/>
            <w:noProof/>
            <w:color w:val="auto"/>
          </w:rPr>
          <w:tab/>
        </w:r>
        <w:r w:rsidR="00FC44E8">
          <w:rPr>
            <w:noProof/>
          </w:rPr>
          <w:fldChar w:fldCharType="begin"/>
        </w:r>
        <w:r w:rsidR="00FC44E8">
          <w:rPr>
            <w:rStyle w:val="aff4"/>
            <w:noProof/>
            <w:color w:val="auto"/>
          </w:rPr>
          <w:instrText xml:space="preserve"> PAGEREF _Toc256000121 \h </w:instrText>
        </w:r>
        <w:r w:rsidR="00FC44E8">
          <w:rPr>
            <w:noProof/>
          </w:rPr>
        </w:r>
        <w:r w:rsidR="00FC44E8">
          <w:rPr>
            <w:noProof/>
          </w:rPr>
          <w:fldChar w:fldCharType="separate"/>
        </w:r>
        <w:r w:rsidR="00262FBD">
          <w:rPr>
            <w:rStyle w:val="aff4"/>
            <w:noProof/>
            <w:color w:val="auto"/>
          </w:rPr>
          <w:t>103</w:t>
        </w:r>
        <w:r w:rsidR="00FC44E8">
          <w:rPr>
            <w:noProof/>
          </w:rPr>
          <w:fldChar w:fldCharType="end"/>
        </w:r>
      </w:hyperlink>
    </w:p>
    <w:p w14:paraId="483F2274" w14:textId="20A43825" w:rsidR="00D546A4" w:rsidRDefault="00835BDD">
      <w:pPr>
        <w:pStyle w:val="TOC3"/>
        <w:tabs>
          <w:tab w:val="right" w:leader="dot" w:pos="9016"/>
        </w:tabs>
        <w:rPr>
          <w:noProof/>
          <w:sz w:val="22"/>
        </w:rPr>
      </w:pPr>
      <w:hyperlink w:anchor="_Toc256000122"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5</w:t>
        </w:r>
        <w:r w:rsidR="00FC44E8">
          <w:rPr>
            <w:rStyle w:val="aff4"/>
            <w:rFonts w:hint="eastAsia"/>
            <w:noProof/>
            <w:color w:val="auto"/>
          </w:rPr>
          <w:t>：评标结果汇总表</w:t>
        </w:r>
        <w:r w:rsidR="00FC44E8">
          <w:rPr>
            <w:rStyle w:val="aff4"/>
            <w:noProof/>
            <w:color w:val="auto"/>
          </w:rPr>
          <w:tab/>
        </w:r>
        <w:r w:rsidR="00FC44E8">
          <w:rPr>
            <w:noProof/>
          </w:rPr>
          <w:fldChar w:fldCharType="begin"/>
        </w:r>
        <w:r w:rsidR="00FC44E8">
          <w:rPr>
            <w:rStyle w:val="aff4"/>
            <w:noProof/>
            <w:color w:val="auto"/>
          </w:rPr>
          <w:instrText xml:space="preserve"> PAGEREF _Toc256000122 \h </w:instrText>
        </w:r>
        <w:r w:rsidR="00FC44E8">
          <w:rPr>
            <w:noProof/>
          </w:rPr>
        </w:r>
        <w:r w:rsidR="00FC44E8">
          <w:rPr>
            <w:noProof/>
          </w:rPr>
          <w:fldChar w:fldCharType="separate"/>
        </w:r>
        <w:r w:rsidR="00262FBD">
          <w:rPr>
            <w:rStyle w:val="aff4"/>
            <w:noProof/>
            <w:color w:val="auto"/>
          </w:rPr>
          <w:t>104</w:t>
        </w:r>
        <w:r w:rsidR="00FC44E8">
          <w:rPr>
            <w:noProof/>
          </w:rPr>
          <w:fldChar w:fldCharType="end"/>
        </w:r>
      </w:hyperlink>
    </w:p>
    <w:p w14:paraId="3919A7AA" w14:textId="63D4127F" w:rsidR="00D546A4" w:rsidRDefault="00835BDD">
      <w:pPr>
        <w:pStyle w:val="TOC3"/>
        <w:tabs>
          <w:tab w:val="right" w:leader="dot" w:pos="9016"/>
        </w:tabs>
        <w:rPr>
          <w:noProof/>
          <w:sz w:val="22"/>
        </w:rPr>
      </w:pPr>
      <w:hyperlink w:anchor="_Toc256000123"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6</w:t>
        </w:r>
        <w:r w:rsidR="00FC44E8">
          <w:rPr>
            <w:rStyle w:val="aff4"/>
            <w:rFonts w:hint="eastAsia"/>
            <w:noProof/>
            <w:color w:val="auto"/>
          </w:rPr>
          <w:t>：中标候选人公示</w:t>
        </w:r>
        <w:r w:rsidR="00FC44E8">
          <w:rPr>
            <w:rStyle w:val="aff4"/>
            <w:noProof/>
            <w:color w:val="auto"/>
          </w:rPr>
          <w:tab/>
        </w:r>
        <w:r w:rsidR="00FC44E8">
          <w:rPr>
            <w:noProof/>
          </w:rPr>
          <w:fldChar w:fldCharType="begin"/>
        </w:r>
        <w:r w:rsidR="00FC44E8">
          <w:rPr>
            <w:rStyle w:val="aff4"/>
            <w:noProof/>
            <w:color w:val="auto"/>
          </w:rPr>
          <w:instrText xml:space="preserve"> PAGEREF _Toc256000123 \h </w:instrText>
        </w:r>
        <w:r w:rsidR="00FC44E8">
          <w:rPr>
            <w:noProof/>
          </w:rPr>
        </w:r>
        <w:r w:rsidR="00FC44E8">
          <w:rPr>
            <w:noProof/>
          </w:rPr>
          <w:fldChar w:fldCharType="separate"/>
        </w:r>
        <w:r w:rsidR="00262FBD">
          <w:rPr>
            <w:rStyle w:val="aff4"/>
            <w:noProof/>
            <w:color w:val="auto"/>
          </w:rPr>
          <w:t>105</w:t>
        </w:r>
        <w:r w:rsidR="00FC44E8">
          <w:rPr>
            <w:noProof/>
          </w:rPr>
          <w:fldChar w:fldCharType="end"/>
        </w:r>
      </w:hyperlink>
    </w:p>
    <w:p w14:paraId="2841F156" w14:textId="627371AE" w:rsidR="00D546A4" w:rsidRDefault="00835BDD">
      <w:pPr>
        <w:pStyle w:val="TOC3"/>
        <w:tabs>
          <w:tab w:val="right" w:leader="dot" w:pos="9016"/>
        </w:tabs>
        <w:rPr>
          <w:noProof/>
          <w:sz w:val="22"/>
        </w:rPr>
      </w:pPr>
      <w:hyperlink w:anchor="_Toc256000124"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7</w:t>
        </w:r>
        <w:r w:rsidR="00FC44E8">
          <w:rPr>
            <w:rStyle w:val="aff4"/>
            <w:rFonts w:hint="eastAsia"/>
            <w:noProof/>
            <w:color w:val="auto"/>
          </w:rPr>
          <w:t>：中标通知书</w:t>
        </w:r>
        <w:r w:rsidR="00FC44E8">
          <w:rPr>
            <w:rStyle w:val="aff4"/>
            <w:noProof/>
            <w:color w:val="auto"/>
          </w:rPr>
          <w:tab/>
        </w:r>
        <w:r w:rsidR="00FC44E8">
          <w:rPr>
            <w:noProof/>
          </w:rPr>
          <w:fldChar w:fldCharType="begin"/>
        </w:r>
        <w:r w:rsidR="00FC44E8">
          <w:rPr>
            <w:rStyle w:val="aff4"/>
            <w:noProof/>
            <w:color w:val="auto"/>
          </w:rPr>
          <w:instrText xml:space="preserve"> PAGEREF _Toc256000124 \h </w:instrText>
        </w:r>
        <w:r w:rsidR="00FC44E8">
          <w:rPr>
            <w:noProof/>
          </w:rPr>
        </w:r>
        <w:r w:rsidR="00FC44E8">
          <w:rPr>
            <w:noProof/>
          </w:rPr>
          <w:fldChar w:fldCharType="separate"/>
        </w:r>
        <w:r w:rsidR="00262FBD">
          <w:rPr>
            <w:rStyle w:val="aff4"/>
            <w:noProof/>
            <w:color w:val="auto"/>
          </w:rPr>
          <w:t>108</w:t>
        </w:r>
        <w:r w:rsidR="00FC44E8">
          <w:rPr>
            <w:noProof/>
          </w:rPr>
          <w:fldChar w:fldCharType="end"/>
        </w:r>
      </w:hyperlink>
    </w:p>
    <w:p w14:paraId="04D43C26" w14:textId="1DD2F68C" w:rsidR="00D546A4" w:rsidRDefault="00835BDD">
      <w:pPr>
        <w:pStyle w:val="TOC3"/>
        <w:tabs>
          <w:tab w:val="right" w:leader="dot" w:pos="9016"/>
        </w:tabs>
        <w:rPr>
          <w:noProof/>
          <w:sz w:val="22"/>
        </w:rPr>
      </w:pPr>
      <w:hyperlink w:anchor="_Toc256000125" w:history="1">
        <w:r w:rsidR="00FC44E8">
          <w:rPr>
            <w:rStyle w:val="aff4"/>
            <w:rFonts w:hint="eastAsia"/>
            <w:noProof/>
            <w:color w:val="auto"/>
          </w:rPr>
          <w:t>附表</w:t>
        </w:r>
        <w:r w:rsidR="00FC44E8">
          <w:rPr>
            <w:rStyle w:val="aff4"/>
            <w:noProof/>
            <w:color w:val="auto"/>
          </w:rPr>
          <w:t>A-1</w:t>
        </w:r>
        <w:r w:rsidR="00FC44E8">
          <w:rPr>
            <w:rStyle w:val="aff4"/>
            <w:rFonts w:hint="eastAsia"/>
            <w:noProof/>
            <w:color w:val="auto"/>
          </w:rPr>
          <w:t>8</w:t>
        </w:r>
        <w:r w:rsidR="00FC44E8">
          <w:rPr>
            <w:rStyle w:val="aff4"/>
            <w:rFonts w:hint="eastAsia"/>
            <w:noProof/>
            <w:color w:val="auto"/>
          </w:rPr>
          <w:t>：中标结果公示</w:t>
        </w:r>
        <w:r w:rsidR="00FC44E8">
          <w:rPr>
            <w:rStyle w:val="aff4"/>
            <w:noProof/>
            <w:color w:val="auto"/>
          </w:rPr>
          <w:tab/>
        </w:r>
        <w:r w:rsidR="00FC44E8">
          <w:rPr>
            <w:noProof/>
          </w:rPr>
          <w:fldChar w:fldCharType="begin"/>
        </w:r>
        <w:r w:rsidR="00FC44E8">
          <w:rPr>
            <w:rStyle w:val="aff4"/>
            <w:noProof/>
            <w:color w:val="auto"/>
          </w:rPr>
          <w:instrText xml:space="preserve"> PAGEREF _Toc256000125 \h </w:instrText>
        </w:r>
        <w:r w:rsidR="00FC44E8">
          <w:rPr>
            <w:noProof/>
          </w:rPr>
        </w:r>
        <w:r w:rsidR="00FC44E8">
          <w:rPr>
            <w:noProof/>
          </w:rPr>
          <w:fldChar w:fldCharType="separate"/>
        </w:r>
        <w:r w:rsidR="00262FBD">
          <w:rPr>
            <w:rStyle w:val="aff4"/>
            <w:noProof/>
            <w:color w:val="auto"/>
          </w:rPr>
          <w:t>110</w:t>
        </w:r>
        <w:r w:rsidR="00FC44E8">
          <w:rPr>
            <w:noProof/>
          </w:rPr>
          <w:fldChar w:fldCharType="end"/>
        </w:r>
      </w:hyperlink>
    </w:p>
    <w:p w14:paraId="5D14315B" w14:textId="1589780C" w:rsidR="00D546A4" w:rsidRDefault="00835BDD">
      <w:pPr>
        <w:pStyle w:val="TOC1"/>
        <w:tabs>
          <w:tab w:val="right" w:leader="dot" w:pos="9016"/>
        </w:tabs>
        <w:rPr>
          <w:noProof/>
          <w:sz w:val="22"/>
        </w:rPr>
      </w:pPr>
      <w:hyperlink w:anchor="_Toc256000126" w:history="1">
        <w:r w:rsidR="00FC44E8">
          <w:rPr>
            <w:rStyle w:val="aff4"/>
            <w:rFonts w:cs="黑体" w:hint="eastAsia"/>
            <w:noProof/>
            <w:color w:val="auto"/>
          </w:rPr>
          <w:t>第四章</w:t>
        </w:r>
        <w:r w:rsidR="00FC44E8">
          <w:rPr>
            <w:rStyle w:val="aff4"/>
            <w:rFonts w:cs="黑体"/>
            <w:noProof/>
            <w:color w:val="auto"/>
          </w:rPr>
          <w:t xml:space="preserve">  </w:t>
        </w:r>
        <w:r w:rsidR="00FC44E8">
          <w:rPr>
            <w:rStyle w:val="aff4"/>
            <w:rFonts w:cs="黑体" w:hint="eastAsia"/>
            <w:noProof/>
            <w:color w:val="auto"/>
          </w:rPr>
          <w:t>合同条款及格式</w:t>
        </w:r>
        <w:r w:rsidR="00FC44E8">
          <w:rPr>
            <w:rStyle w:val="aff4"/>
            <w:noProof/>
            <w:color w:val="auto"/>
          </w:rPr>
          <w:tab/>
        </w:r>
        <w:r w:rsidR="00FC44E8">
          <w:rPr>
            <w:noProof/>
          </w:rPr>
          <w:fldChar w:fldCharType="begin"/>
        </w:r>
        <w:r w:rsidR="00FC44E8">
          <w:rPr>
            <w:rStyle w:val="aff4"/>
            <w:noProof/>
            <w:color w:val="auto"/>
          </w:rPr>
          <w:instrText xml:space="preserve"> PAGEREF _Toc256000126 \h </w:instrText>
        </w:r>
        <w:r w:rsidR="00FC44E8">
          <w:rPr>
            <w:noProof/>
          </w:rPr>
        </w:r>
        <w:r w:rsidR="00FC44E8">
          <w:rPr>
            <w:noProof/>
          </w:rPr>
          <w:fldChar w:fldCharType="separate"/>
        </w:r>
        <w:r w:rsidR="00262FBD">
          <w:rPr>
            <w:rStyle w:val="aff4"/>
            <w:noProof/>
            <w:color w:val="auto"/>
          </w:rPr>
          <w:t>111</w:t>
        </w:r>
        <w:r w:rsidR="00FC44E8">
          <w:rPr>
            <w:noProof/>
          </w:rPr>
          <w:fldChar w:fldCharType="end"/>
        </w:r>
      </w:hyperlink>
    </w:p>
    <w:p w14:paraId="6AB648B2" w14:textId="20A3110D" w:rsidR="00D546A4" w:rsidRDefault="00835BDD">
      <w:pPr>
        <w:pStyle w:val="TOC1"/>
        <w:tabs>
          <w:tab w:val="right" w:leader="dot" w:pos="9016"/>
        </w:tabs>
        <w:rPr>
          <w:noProof/>
          <w:sz w:val="22"/>
        </w:rPr>
      </w:pPr>
      <w:hyperlink w:anchor="_Toc256000127" w:history="1">
        <w:r w:rsidR="00FC44E8">
          <w:rPr>
            <w:rStyle w:val="aff4"/>
            <w:rFonts w:cs="黑体" w:hint="eastAsia"/>
            <w:noProof/>
            <w:color w:val="auto"/>
          </w:rPr>
          <w:t>第一部分</w:t>
        </w:r>
        <w:r w:rsidR="00FC44E8">
          <w:rPr>
            <w:rStyle w:val="aff4"/>
            <w:noProof/>
            <w:color w:val="auto"/>
          </w:rPr>
          <w:t xml:space="preserve"> </w:t>
        </w:r>
        <w:r w:rsidR="00FC44E8">
          <w:rPr>
            <w:rStyle w:val="aff4"/>
            <w:rFonts w:cs="黑体" w:hint="eastAsia"/>
            <w:noProof/>
            <w:color w:val="auto"/>
          </w:rPr>
          <w:t>合同协议书</w:t>
        </w:r>
        <w:r w:rsidR="00FC44E8">
          <w:rPr>
            <w:rStyle w:val="aff4"/>
            <w:noProof/>
            <w:color w:val="auto"/>
          </w:rPr>
          <w:tab/>
        </w:r>
        <w:r w:rsidR="00FC44E8">
          <w:rPr>
            <w:noProof/>
          </w:rPr>
          <w:fldChar w:fldCharType="begin"/>
        </w:r>
        <w:r w:rsidR="00FC44E8">
          <w:rPr>
            <w:rStyle w:val="aff4"/>
            <w:noProof/>
            <w:color w:val="auto"/>
          </w:rPr>
          <w:instrText xml:space="preserve"> PAGEREF _Toc256000127 \h </w:instrText>
        </w:r>
        <w:r w:rsidR="00FC44E8">
          <w:rPr>
            <w:noProof/>
          </w:rPr>
        </w:r>
        <w:r w:rsidR="00FC44E8">
          <w:rPr>
            <w:noProof/>
          </w:rPr>
          <w:fldChar w:fldCharType="separate"/>
        </w:r>
        <w:r w:rsidR="00262FBD">
          <w:rPr>
            <w:rStyle w:val="aff4"/>
            <w:noProof/>
            <w:color w:val="auto"/>
          </w:rPr>
          <w:t>111</w:t>
        </w:r>
        <w:r w:rsidR="00FC44E8">
          <w:rPr>
            <w:noProof/>
          </w:rPr>
          <w:fldChar w:fldCharType="end"/>
        </w:r>
      </w:hyperlink>
    </w:p>
    <w:p w14:paraId="6E0FD04B" w14:textId="144B85AB" w:rsidR="00D546A4" w:rsidRDefault="00835BDD">
      <w:pPr>
        <w:pStyle w:val="TOC1"/>
        <w:tabs>
          <w:tab w:val="right" w:leader="dot" w:pos="9016"/>
        </w:tabs>
        <w:rPr>
          <w:noProof/>
          <w:sz w:val="22"/>
        </w:rPr>
      </w:pPr>
      <w:hyperlink w:anchor="_Toc256000128" w:history="1">
        <w:r w:rsidR="00FC44E8">
          <w:rPr>
            <w:rStyle w:val="aff4"/>
            <w:rFonts w:cs="黑体" w:hint="eastAsia"/>
            <w:noProof/>
            <w:color w:val="auto"/>
          </w:rPr>
          <w:t>第一部分</w:t>
        </w:r>
        <w:r w:rsidR="00FC44E8">
          <w:rPr>
            <w:rStyle w:val="aff4"/>
            <w:noProof/>
            <w:color w:val="auto"/>
          </w:rPr>
          <w:t xml:space="preserve"> </w:t>
        </w:r>
        <w:r w:rsidR="00FC44E8">
          <w:rPr>
            <w:rStyle w:val="aff4"/>
            <w:rFonts w:cs="黑体" w:hint="eastAsia"/>
            <w:noProof/>
            <w:color w:val="auto"/>
          </w:rPr>
          <w:t>合同协议书</w:t>
        </w:r>
        <w:r w:rsidR="00FC44E8">
          <w:rPr>
            <w:rStyle w:val="aff4"/>
            <w:noProof/>
            <w:color w:val="auto"/>
          </w:rPr>
          <w:tab/>
        </w:r>
        <w:r w:rsidR="00FC44E8">
          <w:rPr>
            <w:noProof/>
          </w:rPr>
          <w:fldChar w:fldCharType="begin"/>
        </w:r>
        <w:r w:rsidR="00FC44E8">
          <w:rPr>
            <w:rStyle w:val="aff4"/>
            <w:noProof/>
            <w:color w:val="auto"/>
          </w:rPr>
          <w:instrText xml:space="preserve"> PAGEREF _Toc256000128 \h </w:instrText>
        </w:r>
        <w:r w:rsidR="00FC44E8">
          <w:rPr>
            <w:noProof/>
          </w:rPr>
        </w:r>
        <w:r w:rsidR="00FC44E8">
          <w:rPr>
            <w:noProof/>
          </w:rPr>
          <w:fldChar w:fldCharType="separate"/>
        </w:r>
        <w:r w:rsidR="00262FBD">
          <w:rPr>
            <w:rStyle w:val="aff4"/>
            <w:noProof/>
            <w:color w:val="auto"/>
          </w:rPr>
          <w:t>111</w:t>
        </w:r>
        <w:r w:rsidR="00FC44E8">
          <w:rPr>
            <w:noProof/>
          </w:rPr>
          <w:fldChar w:fldCharType="end"/>
        </w:r>
      </w:hyperlink>
    </w:p>
    <w:p w14:paraId="6FB6C235" w14:textId="1FC7C2A2" w:rsidR="00D546A4" w:rsidRDefault="00835BDD">
      <w:pPr>
        <w:pStyle w:val="TOC1"/>
        <w:tabs>
          <w:tab w:val="right" w:leader="dot" w:pos="9016"/>
        </w:tabs>
        <w:rPr>
          <w:noProof/>
          <w:sz w:val="22"/>
        </w:rPr>
      </w:pPr>
      <w:hyperlink w:anchor="_Toc256000129" w:history="1">
        <w:r w:rsidR="00FC44E8">
          <w:rPr>
            <w:rStyle w:val="aff4"/>
            <w:rFonts w:cs="黑体" w:hint="eastAsia"/>
            <w:noProof/>
            <w:color w:val="auto"/>
          </w:rPr>
          <w:t>第二部分</w:t>
        </w:r>
        <w:r w:rsidR="00FC44E8">
          <w:rPr>
            <w:rStyle w:val="aff4"/>
            <w:noProof/>
            <w:color w:val="auto"/>
          </w:rPr>
          <w:t xml:space="preserve"> </w:t>
        </w:r>
        <w:r w:rsidR="00FC44E8">
          <w:rPr>
            <w:rStyle w:val="aff4"/>
            <w:rFonts w:cs="黑体" w:hint="eastAsia"/>
            <w:noProof/>
            <w:color w:val="auto"/>
          </w:rPr>
          <w:t>通用合同条款</w:t>
        </w:r>
        <w:r w:rsidR="00FC44E8">
          <w:rPr>
            <w:rStyle w:val="aff4"/>
            <w:noProof/>
            <w:color w:val="auto"/>
          </w:rPr>
          <w:tab/>
        </w:r>
        <w:r w:rsidR="00FC44E8">
          <w:rPr>
            <w:noProof/>
          </w:rPr>
          <w:fldChar w:fldCharType="begin"/>
        </w:r>
        <w:r w:rsidR="00FC44E8">
          <w:rPr>
            <w:rStyle w:val="aff4"/>
            <w:noProof/>
            <w:color w:val="auto"/>
          </w:rPr>
          <w:instrText xml:space="preserve"> PAGEREF _Toc256000129 \h </w:instrText>
        </w:r>
        <w:r w:rsidR="00FC44E8">
          <w:rPr>
            <w:noProof/>
          </w:rPr>
        </w:r>
        <w:r w:rsidR="00FC44E8">
          <w:rPr>
            <w:noProof/>
          </w:rPr>
          <w:fldChar w:fldCharType="separate"/>
        </w:r>
        <w:r w:rsidR="00262FBD">
          <w:rPr>
            <w:rStyle w:val="aff4"/>
            <w:noProof/>
            <w:color w:val="auto"/>
          </w:rPr>
          <w:t>115</w:t>
        </w:r>
        <w:r w:rsidR="00FC44E8">
          <w:rPr>
            <w:noProof/>
          </w:rPr>
          <w:fldChar w:fldCharType="end"/>
        </w:r>
      </w:hyperlink>
    </w:p>
    <w:p w14:paraId="514559EC" w14:textId="2A34E0EC" w:rsidR="00D546A4" w:rsidRDefault="00835BDD">
      <w:pPr>
        <w:pStyle w:val="TOC1"/>
        <w:tabs>
          <w:tab w:val="right" w:leader="dot" w:pos="9016"/>
        </w:tabs>
        <w:rPr>
          <w:noProof/>
          <w:sz w:val="22"/>
        </w:rPr>
      </w:pPr>
      <w:hyperlink w:anchor="_Toc256000130" w:history="1">
        <w:r w:rsidR="00FC44E8">
          <w:rPr>
            <w:rStyle w:val="aff4"/>
            <w:rFonts w:hAnsi="宋体" w:cs="黑体" w:hint="eastAsia"/>
            <w:noProof/>
            <w:color w:val="auto"/>
          </w:rPr>
          <w:t>第三部分</w:t>
        </w:r>
        <w:r w:rsidR="00FC44E8">
          <w:rPr>
            <w:rStyle w:val="aff4"/>
            <w:noProof/>
            <w:color w:val="auto"/>
          </w:rPr>
          <w:t xml:space="preserve"> </w:t>
        </w:r>
        <w:r w:rsidR="00FC44E8">
          <w:rPr>
            <w:rStyle w:val="aff4"/>
            <w:rFonts w:hAnsi="宋体" w:cs="黑体" w:hint="eastAsia"/>
            <w:noProof/>
            <w:color w:val="auto"/>
          </w:rPr>
          <w:t>专用合同条款</w:t>
        </w:r>
        <w:r w:rsidR="00FC44E8">
          <w:rPr>
            <w:rStyle w:val="aff4"/>
            <w:noProof/>
            <w:color w:val="auto"/>
          </w:rPr>
          <w:tab/>
        </w:r>
        <w:r w:rsidR="00FC44E8">
          <w:rPr>
            <w:noProof/>
          </w:rPr>
          <w:fldChar w:fldCharType="begin"/>
        </w:r>
        <w:r w:rsidR="00FC44E8">
          <w:rPr>
            <w:rStyle w:val="aff4"/>
            <w:noProof/>
            <w:color w:val="auto"/>
          </w:rPr>
          <w:instrText xml:space="preserve"> PAGEREF _Toc256000130 \h </w:instrText>
        </w:r>
        <w:r w:rsidR="00FC44E8">
          <w:rPr>
            <w:noProof/>
          </w:rPr>
        </w:r>
        <w:r w:rsidR="00FC44E8">
          <w:rPr>
            <w:noProof/>
          </w:rPr>
          <w:fldChar w:fldCharType="separate"/>
        </w:r>
        <w:r w:rsidR="00262FBD">
          <w:rPr>
            <w:rStyle w:val="aff4"/>
            <w:noProof/>
            <w:color w:val="auto"/>
          </w:rPr>
          <w:t>115</w:t>
        </w:r>
        <w:r w:rsidR="00FC44E8">
          <w:rPr>
            <w:noProof/>
          </w:rPr>
          <w:fldChar w:fldCharType="end"/>
        </w:r>
      </w:hyperlink>
    </w:p>
    <w:p w14:paraId="6C979783" w14:textId="0B74BBA0" w:rsidR="00D546A4" w:rsidRDefault="00835BDD">
      <w:pPr>
        <w:pStyle w:val="TOC1"/>
        <w:tabs>
          <w:tab w:val="right" w:leader="dot" w:pos="9016"/>
        </w:tabs>
        <w:rPr>
          <w:noProof/>
          <w:sz w:val="22"/>
        </w:rPr>
      </w:pPr>
      <w:hyperlink w:anchor="_Toc256000131" w:history="1">
        <w:r w:rsidR="00FC44E8">
          <w:rPr>
            <w:rStyle w:val="aff4"/>
            <w:rFonts w:cs="黑体" w:hint="eastAsia"/>
            <w:noProof/>
            <w:color w:val="auto"/>
          </w:rPr>
          <w:t>第五章</w:t>
        </w:r>
        <w:r w:rsidR="00FC44E8">
          <w:rPr>
            <w:rStyle w:val="aff4"/>
            <w:noProof/>
            <w:color w:val="auto"/>
          </w:rPr>
          <w:t xml:space="preserve"> </w:t>
        </w:r>
        <w:r w:rsidR="00FC44E8">
          <w:rPr>
            <w:rStyle w:val="aff4"/>
            <w:rFonts w:cs="黑体" w:hint="eastAsia"/>
            <w:noProof/>
            <w:color w:val="auto"/>
          </w:rPr>
          <w:t>工程量清单</w:t>
        </w:r>
        <w:r w:rsidR="00FC44E8">
          <w:rPr>
            <w:rStyle w:val="aff4"/>
            <w:noProof/>
            <w:color w:val="auto"/>
          </w:rPr>
          <w:tab/>
        </w:r>
        <w:r w:rsidR="00FC44E8">
          <w:rPr>
            <w:noProof/>
          </w:rPr>
          <w:fldChar w:fldCharType="begin"/>
        </w:r>
        <w:r w:rsidR="00FC44E8">
          <w:rPr>
            <w:rStyle w:val="aff4"/>
            <w:noProof/>
            <w:color w:val="auto"/>
          </w:rPr>
          <w:instrText xml:space="preserve"> PAGEREF _Toc256000131 \h </w:instrText>
        </w:r>
        <w:r w:rsidR="00FC44E8">
          <w:rPr>
            <w:noProof/>
          </w:rPr>
        </w:r>
        <w:r w:rsidR="00FC44E8">
          <w:rPr>
            <w:noProof/>
          </w:rPr>
          <w:fldChar w:fldCharType="separate"/>
        </w:r>
        <w:r w:rsidR="00262FBD">
          <w:rPr>
            <w:rStyle w:val="aff4"/>
            <w:noProof/>
            <w:color w:val="auto"/>
          </w:rPr>
          <w:t>184</w:t>
        </w:r>
        <w:r w:rsidR="00FC44E8">
          <w:rPr>
            <w:noProof/>
          </w:rPr>
          <w:fldChar w:fldCharType="end"/>
        </w:r>
      </w:hyperlink>
    </w:p>
    <w:p w14:paraId="0E9C6232" w14:textId="072ADB5B" w:rsidR="00D546A4" w:rsidRDefault="00835BDD">
      <w:pPr>
        <w:pStyle w:val="TOC2"/>
        <w:tabs>
          <w:tab w:val="right" w:leader="dot" w:pos="9016"/>
        </w:tabs>
        <w:rPr>
          <w:noProof/>
          <w:sz w:val="22"/>
        </w:rPr>
      </w:pPr>
      <w:hyperlink w:anchor="_Toc256000132" w:history="1">
        <w:r w:rsidR="00FC44E8">
          <w:rPr>
            <w:rStyle w:val="aff4"/>
            <w:noProof/>
            <w:color w:val="auto"/>
          </w:rPr>
          <w:t xml:space="preserve">1 </w:t>
        </w:r>
        <w:r w:rsidR="00FC44E8">
          <w:rPr>
            <w:rStyle w:val="aff4"/>
            <w:rFonts w:cs="黑体" w:hint="eastAsia"/>
            <w:noProof/>
            <w:color w:val="auto"/>
          </w:rPr>
          <w:t>工程量清单编制说明</w:t>
        </w:r>
        <w:r w:rsidR="00FC44E8">
          <w:rPr>
            <w:rStyle w:val="aff4"/>
            <w:noProof/>
            <w:color w:val="auto"/>
          </w:rPr>
          <w:tab/>
        </w:r>
        <w:r w:rsidR="00FC44E8">
          <w:rPr>
            <w:noProof/>
          </w:rPr>
          <w:fldChar w:fldCharType="begin"/>
        </w:r>
        <w:r w:rsidR="00FC44E8">
          <w:rPr>
            <w:rStyle w:val="aff4"/>
            <w:noProof/>
            <w:color w:val="auto"/>
          </w:rPr>
          <w:instrText xml:space="preserve"> PAGEREF _Toc256000132 \h </w:instrText>
        </w:r>
        <w:r w:rsidR="00FC44E8">
          <w:rPr>
            <w:noProof/>
          </w:rPr>
        </w:r>
        <w:r w:rsidR="00FC44E8">
          <w:rPr>
            <w:noProof/>
          </w:rPr>
          <w:fldChar w:fldCharType="separate"/>
        </w:r>
        <w:r w:rsidR="00262FBD">
          <w:rPr>
            <w:rStyle w:val="aff4"/>
            <w:noProof/>
            <w:color w:val="auto"/>
          </w:rPr>
          <w:t>184</w:t>
        </w:r>
        <w:r w:rsidR="00FC44E8">
          <w:rPr>
            <w:noProof/>
          </w:rPr>
          <w:fldChar w:fldCharType="end"/>
        </w:r>
      </w:hyperlink>
    </w:p>
    <w:p w14:paraId="206FD755" w14:textId="45691333" w:rsidR="00D546A4" w:rsidRDefault="00835BDD">
      <w:pPr>
        <w:pStyle w:val="TOC2"/>
        <w:tabs>
          <w:tab w:val="right" w:leader="dot" w:pos="9016"/>
        </w:tabs>
        <w:rPr>
          <w:noProof/>
          <w:sz w:val="22"/>
        </w:rPr>
      </w:pPr>
      <w:hyperlink w:anchor="_Toc256000133" w:history="1">
        <w:r w:rsidR="00FC44E8">
          <w:rPr>
            <w:rStyle w:val="aff4"/>
            <w:noProof/>
            <w:color w:val="auto"/>
          </w:rPr>
          <w:t xml:space="preserve">2 </w:t>
        </w:r>
        <w:r w:rsidR="00FC44E8">
          <w:rPr>
            <w:rStyle w:val="aff4"/>
            <w:rFonts w:cs="黑体" w:hint="eastAsia"/>
            <w:noProof/>
            <w:color w:val="auto"/>
          </w:rPr>
          <w:t>招标控制价编制说明</w:t>
        </w:r>
        <w:r w:rsidR="00FC44E8">
          <w:rPr>
            <w:rStyle w:val="aff4"/>
            <w:noProof/>
            <w:color w:val="auto"/>
          </w:rPr>
          <w:tab/>
        </w:r>
        <w:r w:rsidR="00FC44E8">
          <w:rPr>
            <w:noProof/>
          </w:rPr>
          <w:fldChar w:fldCharType="begin"/>
        </w:r>
        <w:r w:rsidR="00FC44E8">
          <w:rPr>
            <w:rStyle w:val="aff4"/>
            <w:noProof/>
            <w:color w:val="auto"/>
          </w:rPr>
          <w:instrText xml:space="preserve"> PAGEREF _Toc256000133 \h </w:instrText>
        </w:r>
        <w:r w:rsidR="00FC44E8">
          <w:rPr>
            <w:noProof/>
          </w:rPr>
        </w:r>
        <w:r w:rsidR="00FC44E8">
          <w:rPr>
            <w:noProof/>
          </w:rPr>
          <w:fldChar w:fldCharType="separate"/>
        </w:r>
        <w:r w:rsidR="00262FBD">
          <w:rPr>
            <w:rStyle w:val="aff4"/>
            <w:noProof/>
            <w:color w:val="auto"/>
          </w:rPr>
          <w:t>185</w:t>
        </w:r>
        <w:r w:rsidR="00FC44E8">
          <w:rPr>
            <w:noProof/>
          </w:rPr>
          <w:fldChar w:fldCharType="end"/>
        </w:r>
      </w:hyperlink>
    </w:p>
    <w:p w14:paraId="7DA49012" w14:textId="049AC879" w:rsidR="00D546A4" w:rsidRDefault="00835BDD">
      <w:pPr>
        <w:pStyle w:val="TOC2"/>
        <w:tabs>
          <w:tab w:val="right" w:leader="dot" w:pos="9016"/>
        </w:tabs>
        <w:rPr>
          <w:noProof/>
          <w:sz w:val="22"/>
        </w:rPr>
      </w:pPr>
      <w:hyperlink w:anchor="_Toc256000134" w:history="1">
        <w:r w:rsidR="00FC44E8">
          <w:rPr>
            <w:rStyle w:val="aff4"/>
            <w:noProof/>
            <w:color w:val="auto"/>
          </w:rPr>
          <w:t xml:space="preserve">3 </w:t>
        </w:r>
        <w:r w:rsidR="00FC44E8">
          <w:rPr>
            <w:rStyle w:val="aff4"/>
            <w:rFonts w:cs="黑体" w:hint="eastAsia"/>
            <w:noProof/>
            <w:color w:val="auto"/>
          </w:rPr>
          <w:t>投标报价（已标价工程量清单）编制说明</w:t>
        </w:r>
        <w:r w:rsidR="00FC44E8">
          <w:rPr>
            <w:rStyle w:val="aff4"/>
            <w:noProof/>
            <w:color w:val="auto"/>
          </w:rPr>
          <w:tab/>
        </w:r>
        <w:r w:rsidR="00FC44E8">
          <w:rPr>
            <w:noProof/>
          </w:rPr>
          <w:fldChar w:fldCharType="begin"/>
        </w:r>
        <w:r w:rsidR="00FC44E8">
          <w:rPr>
            <w:rStyle w:val="aff4"/>
            <w:noProof/>
            <w:color w:val="auto"/>
          </w:rPr>
          <w:instrText xml:space="preserve"> PAGEREF _Toc256000134 \h </w:instrText>
        </w:r>
        <w:r w:rsidR="00FC44E8">
          <w:rPr>
            <w:noProof/>
          </w:rPr>
        </w:r>
        <w:r w:rsidR="00FC44E8">
          <w:rPr>
            <w:noProof/>
          </w:rPr>
          <w:fldChar w:fldCharType="separate"/>
        </w:r>
        <w:r w:rsidR="00262FBD">
          <w:rPr>
            <w:rStyle w:val="aff4"/>
            <w:noProof/>
            <w:color w:val="auto"/>
          </w:rPr>
          <w:t>186</w:t>
        </w:r>
        <w:r w:rsidR="00FC44E8">
          <w:rPr>
            <w:noProof/>
          </w:rPr>
          <w:fldChar w:fldCharType="end"/>
        </w:r>
      </w:hyperlink>
    </w:p>
    <w:p w14:paraId="2D380B96" w14:textId="213788E1" w:rsidR="00D546A4" w:rsidRDefault="00835BDD">
      <w:pPr>
        <w:pStyle w:val="TOC1"/>
        <w:tabs>
          <w:tab w:val="right" w:leader="dot" w:pos="9016"/>
        </w:tabs>
        <w:rPr>
          <w:noProof/>
          <w:sz w:val="22"/>
        </w:rPr>
      </w:pPr>
      <w:hyperlink w:anchor="_Toc256000135" w:history="1">
        <w:r w:rsidR="00FC44E8">
          <w:rPr>
            <w:rStyle w:val="aff4"/>
            <w:rFonts w:cs="黑体" w:hint="eastAsia"/>
            <w:noProof/>
            <w:color w:val="auto"/>
          </w:rPr>
          <w:t>第六章</w:t>
        </w:r>
        <w:r w:rsidR="00FC44E8">
          <w:rPr>
            <w:rStyle w:val="aff4"/>
            <w:noProof/>
            <w:color w:val="auto"/>
          </w:rPr>
          <w:t xml:space="preserve"> </w:t>
        </w:r>
        <w:r w:rsidR="00FC44E8">
          <w:rPr>
            <w:rStyle w:val="aff4"/>
            <w:rFonts w:cs="黑体" w:hint="eastAsia"/>
            <w:noProof/>
            <w:color w:val="auto"/>
          </w:rPr>
          <w:t>图</w:t>
        </w:r>
        <w:r w:rsidR="00FC44E8">
          <w:rPr>
            <w:rStyle w:val="aff4"/>
            <w:noProof/>
            <w:color w:val="auto"/>
          </w:rPr>
          <w:t xml:space="preserve">  </w:t>
        </w:r>
        <w:r w:rsidR="00FC44E8">
          <w:rPr>
            <w:rStyle w:val="aff4"/>
            <w:rFonts w:cs="黑体" w:hint="eastAsia"/>
            <w:noProof/>
            <w:color w:val="auto"/>
          </w:rPr>
          <w:t>纸</w:t>
        </w:r>
        <w:r w:rsidR="00FC44E8">
          <w:rPr>
            <w:rStyle w:val="aff4"/>
            <w:noProof/>
            <w:color w:val="auto"/>
          </w:rPr>
          <w:tab/>
        </w:r>
        <w:r w:rsidR="00FC44E8">
          <w:rPr>
            <w:noProof/>
          </w:rPr>
          <w:fldChar w:fldCharType="begin"/>
        </w:r>
        <w:r w:rsidR="00FC44E8">
          <w:rPr>
            <w:rStyle w:val="aff4"/>
            <w:noProof/>
            <w:color w:val="auto"/>
          </w:rPr>
          <w:instrText xml:space="preserve"> PAGEREF _Toc256000135 \h </w:instrText>
        </w:r>
        <w:r w:rsidR="00FC44E8">
          <w:rPr>
            <w:noProof/>
          </w:rPr>
        </w:r>
        <w:r w:rsidR="00FC44E8">
          <w:rPr>
            <w:noProof/>
          </w:rPr>
          <w:fldChar w:fldCharType="separate"/>
        </w:r>
        <w:r w:rsidR="00262FBD">
          <w:rPr>
            <w:rStyle w:val="aff4"/>
            <w:noProof/>
            <w:color w:val="auto"/>
          </w:rPr>
          <w:t>188</w:t>
        </w:r>
        <w:r w:rsidR="00FC44E8">
          <w:rPr>
            <w:noProof/>
          </w:rPr>
          <w:fldChar w:fldCharType="end"/>
        </w:r>
      </w:hyperlink>
    </w:p>
    <w:p w14:paraId="5A213582" w14:textId="6037F952" w:rsidR="00D546A4" w:rsidRDefault="00835BDD">
      <w:pPr>
        <w:pStyle w:val="TOC1"/>
        <w:tabs>
          <w:tab w:val="right" w:leader="dot" w:pos="9016"/>
        </w:tabs>
        <w:rPr>
          <w:noProof/>
          <w:sz w:val="22"/>
        </w:rPr>
      </w:pPr>
      <w:hyperlink w:anchor="_Toc256000136" w:history="1">
        <w:r w:rsidR="00FC44E8">
          <w:rPr>
            <w:rStyle w:val="aff4"/>
            <w:rFonts w:cs="黑体" w:hint="eastAsia"/>
            <w:noProof/>
            <w:color w:val="auto"/>
          </w:rPr>
          <w:t>第七章</w:t>
        </w:r>
        <w:r w:rsidR="00FC44E8">
          <w:rPr>
            <w:rStyle w:val="aff4"/>
            <w:noProof/>
            <w:color w:val="auto"/>
          </w:rPr>
          <w:t xml:space="preserve"> </w:t>
        </w:r>
        <w:r w:rsidR="00FC44E8">
          <w:rPr>
            <w:rStyle w:val="aff4"/>
            <w:rFonts w:hint="eastAsia"/>
            <w:noProof/>
            <w:color w:val="auto"/>
          </w:rPr>
          <w:t>危险性较大的分部分项工程清单（如有）</w:t>
        </w:r>
        <w:r w:rsidR="00FC44E8">
          <w:rPr>
            <w:rStyle w:val="aff4"/>
            <w:noProof/>
            <w:color w:val="auto"/>
          </w:rPr>
          <w:tab/>
        </w:r>
        <w:r w:rsidR="00FC44E8">
          <w:rPr>
            <w:noProof/>
          </w:rPr>
          <w:fldChar w:fldCharType="begin"/>
        </w:r>
        <w:r w:rsidR="00FC44E8">
          <w:rPr>
            <w:rStyle w:val="aff4"/>
            <w:noProof/>
            <w:color w:val="auto"/>
          </w:rPr>
          <w:instrText xml:space="preserve"> PAGEREF _Toc256000136 \h </w:instrText>
        </w:r>
        <w:r w:rsidR="00FC44E8">
          <w:rPr>
            <w:noProof/>
          </w:rPr>
        </w:r>
        <w:r w:rsidR="00FC44E8">
          <w:rPr>
            <w:noProof/>
          </w:rPr>
          <w:fldChar w:fldCharType="separate"/>
        </w:r>
        <w:r w:rsidR="00262FBD">
          <w:rPr>
            <w:rStyle w:val="aff4"/>
            <w:noProof/>
            <w:color w:val="auto"/>
          </w:rPr>
          <w:t>189</w:t>
        </w:r>
        <w:r w:rsidR="00FC44E8">
          <w:rPr>
            <w:noProof/>
          </w:rPr>
          <w:fldChar w:fldCharType="end"/>
        </w:r>
      </w:hyperlink>
    </w:p>
    <w:p w14:paraId="470EA906" w14:textId="6DDE1D60" w:rsidR="00D546A4" w:rsidRDefault="00835BDD">
      <w:pPr>
        <w:pStyle w:val="TOC1"/>
        <w:tabs>
          <w:tab w:val="right" w:leader="dot" w:pos="9016"/>
        </w:tabs>
        <w:rPr>
          <w:noProof/>
          <w:sz w:val="22"/>
        </w:rPr>
      </w:pPr>
      <w:hyperlink w:anchor="_Toc256000137" w:history="1">
        <w:r w:rsidR="00FC44E8">
          <w:rPr>
            <w:rStyle w:val="aff4"/>
            <w:rFonts w:cs="黑体" w:hint="eastAsia"/>
            <w:noProof/>
            <w:color w:val="auto"/>
          </w:rPr>
          <w:t>第八章</w:t>
        </w:r>
        <w:r w:rsidR="00FC44E8">
          <w:rPr>
            <w:rStyle w:val="aff4"/>
            <w:rFonts w:cs="黑体"/>
            <w:noProof/>
            <w:color w:val="auto"/>
          </w:rPr>
          <w:t xml:space="preserve"> </w:t>
        </w:r>
        <w:r w:rsidR="00FC44E8">
          <w:rPr>
            <w:rStyle w:val="aff4"/>
            <w:rFonts w:cs="黑体" w:hint="eastAsia"/>
            <w:noProof/>
            <w:color w:val="auto"/>
          </w:rPr>
          <w:t>技术标准和要求</w:t>
        </w:r>
        <w:r w:rsidR="00FC44E8">
          <w:rPr>
            <w:rStyle w:val="aff4"/>
            <w:noProof/>
            <w:color w:val="auto"/>
          </w:rPr>
          <w:tab/>
        </w:r>
        <w:r w:rsidR="00FC44E8">
          <w:rPr>
            <w:noProof/>
          </w:rPr>
          <w:fldChar w:fldCharType="begin"/>
        </w:r>
        <w:r w:rsidR="00FC44E8">
          <w:rPr>
            <w:rStyle w:val="aff4"/>
            <w:noProof/>
            <w:color w:val="auto"/>
          </w:rPr>
          <w:instrText xml:space="preserve"> PAGEREF _Toc256000137 \h </w:instrText>
        </w:r>
        <w:r w:rsidR="00FC44E8">
          <w:rPr>
            <w:noProof/>
          </w:rPr>
        </w:r>
        <w:r w:rsidR="00FC44E8">
          <w:rPr>
            <w:noProof/>
          </w:rPr>
          <w:fldChar w:fldCharType="separate"/>
        </w:r>
        <w:r w:rsidR="00262FBD">
          <w:rPr>
            <w:rStyle w:val="aff4"/>
            <w:noProof/>
            <w:color w:val="auto"/>
          </w:rPr>
          <w:t>190</w:t>
        </w:r>
        <w:r w:rsidR="00FC44E8">
          <w:rPr>
            <w:noProof/>
          </w:rPr>
          <w:fldChar w:fldCharType="end"/>
        </w:r>
      </w:hyperlink>
    </w:p>
    <w:p w14:paraId="18771B22" w14:textId="6B08A0CE" w:rsidR="00D546A4" w:rsidRDefault="00835BDD">
      <w:pPr>
        <w:pStyle w:val="TOC1"/>
        <w:tabs>
          <w:tab w:val="right" w:leader="dot" w:pos="9016"/>
        </w:tabs>
        <w:rPr>
          <w:noProof/>
          <w:sz w:val="22"/>
        </w:rPr>
      </w:pPr>
      <w:hyperlink w:anchor="_Toc256000138" w:history="1">
        <w:r w:rsidR="00FC44E8">
          <w:rPr>
            <w:rStyle w:val="aff4"/>
            <w:rFonts w:cs="黑体" w:hint="eastAsia"/>
            <w:noProof/>
            <w:color w:val="auto"/>
          </w:rPr>
          <w:t>第九章</w:t>
        </w:r>
        <w:r w:rsidR="00FC44E8">
          <w:rPr>
            <w:rStyle w:val="aff4"/>
            <w:noProof/>
            <w:color w:val="auto"/>
          </w:rPr>
          <w:t xml:space="preserve"> </w:t>
        </w:r>
        <w:r w:rsidR="00FC44E8">
          <w:rPr>
            <w:rStyle w:val="aff4"/>
            <w:rFonts w:cs="黑体" w:hint="eastAsia"/>
            <w:noProof/>
            <w:color w:val="auto"/>
          </w:rPr>
          <w:t>投标文件格式</w:t>
        </w:r>
        <w:r w:rsidR="00FC44E8">
          <w:rPr>
            <w:rStyle w:val="aff4"/>
            <w:noProof/>
            <w:color w:val="auto"/>
          </w:rPr>
          <w:tab/>
        </w:r>
        <w:r w:rsidR="00FC44E8">
          <w:rPr>
            <w:noProof/>
          </w:rPr>
          <w:fldChar w:fldCharType="begin"/>
        </w:r>
        <w:r w:rsidR="00FC44E8">
          <w:rPr>
            <w:rStyle w:val="aff4"/>
            <w:noProof/>
            <w:color w:val="auto"/>
          </w:rPr>
          <w:instrText xml:space="preserve"> PAGEREF _Toc256000138 \h </w:instrText>
        </w:r>
        <w:r w:rsidR="00FC44E8">
          <w:rPr>
            <w:noProof/>
          </w:rPr>
        </w:r>
        <w:r w:rsidR="00FC44E8">
          <w:rPr>
            <w:noProof/>
          </w:rPr>
          <w:fldChar w:fldCharType="separate"/>
        </w:r>
        <w:r w:rsidR="00262FBD">
          <w:rPr>
            <w:rStyle w:val="aff4"/>
            <w:noProof/>
            <w:color w:val="auto"/>
          </w:rPr>
          <w:t>191</w:t>
        </w:r>
        <w:r w:rsidR="00FC44E8">
          <w:rPr>
            <w:noProof/>
          </w:rPr>
          <w:fldChar w:fldCharType="end"/>
        </w:r>
      </w:hyperlink>
    </w:p>
    <w:p w14:paraId="2C589390" w14:textId="77777777" w:rsidR="00D546A4" w:rsidRDefault="00FC44E8">
      <w:r>
        <w:fldChar w:fldCharType="end"/>
      </w:r>
    </w:p>
    <w:p w14:paraId="5D21B53B" w14:textId="77777777" w:rsidR="00D546A4" w:rsidRDefault="00FC44E8">
      <w:r>
        <w:br w:type="page"/>
      </w:r>
      <w:bookmarkStart w:id="7" w:name="EB7300833dc9ca4bb68d632b4ab8ce32c3"/>
      <w:r>
        <w:rPr>
          <w:rFonts w:hint="eastAsia"/>
          <w:sz w:val="20"/>
        </w:rPr>
        <w:lastRenderedPageBreak/>
        <w:t xml:space="preserve"> </w:t>
      </w:r>
      <w:bookmarkEnd w:id="7"/>
    </w:p>
    <w:p w14:paraId="713281EE" w14:textId="77777777" w:rsidR="00D546A4" w:rsidRDefault="00FC44E8">
      <w:pPr>
        <w:pStyle w:val="1"/>
        <w:jc w:val="center"/>
        <w:rPr>
          <w:rFonts w:cs="黑体"/>
        </w:rPr>
      </w:pPr>
      <w:bookmarkStart w:id="8" w:name="_Toc256000000"/>
      <w:bookmarkStart w:id="9" w:name="_Toc389065120"/>
      <w:bookmarkStart w:id="10" w:name="_Toc407135048"/>
      <w:bookmarkStart w:id="11" w:name="_Toc83895477"/>
      <w:r>
        <w:rPr>
          <w:rFonts w:cs="黑体" w:hint="eastAsia"/>
        </w:rPr>
        <w:t>第一章</w:t>
      </w:r>
      <w:r>
        <w:t xml:space="preserve">  </w:t>
      </w:r>
      <w:r>
        <w:rPr>
          <w:rFonts w:cs="黑体" w:hint="eastAsia"/>
        </w:rPr>
        <w:t>招标公告</w:t>
      </w:r>
      <w:bookmarkStart w:id="12" w:name="_Toc389065142"/>
      <w:bookmarkEnd w:id="8"/>
    </w:p>
    <w:tbl>
      <w:tblPr>
        <w:tblW w:w="5000" w:type="pct"/>
        <w:jc w:val="center"/>
        <w:tblCellMar>
          <w:top w:w="15" w:type="dxa"/>
          <w:left w:w="15" w:type="dxa"/>
          <w:bottom w:w="15" w:type="dxa"/>
          <w:right w:w="15" w:type="dxa"/>
        </w:tblCellMar>
        <w:tblLook w:val="04A0" w:firstRow="1" w:lastRow="0" w:firstColumn="1" w:lastColumn="0" w:noHBand="0" w:noVBand="1"/>
      </w:tblPr>
      <w:tblGrid>
        <w:gridCol w:w="9026"/>
      </w:tblGrid>
      <w:tr w:rsidR="00D546A4" w14:paraId="1C846710" w14:textId="77777777">
        <w:trPr>
          <w:jc w:val="center"/>
        </w:trPr>
        <w:tc>
          <w:tcPr>
            <w:tcW w:w="0" w:type="auto"/>
            <w:tcMar>
              <w:top w:w="15" w:type="dxa"/>
              <w:left w:w="15" w:type="dxa"/>
              <w:bottom w:w="15" w:type="dxa"/>
              <w:right w:w="15" w:type="dxa"/>
            </w:tcMar>
            <w:vAlign w:val="center"/>
          </w:tcPr>
          <w:p w14:paraId="39AF7E13" w14:textId="77777777" w:rsidR="00D546A4" w:rsidRDefault="00FC44E8">
            <w:pPr>
              <w:widowControl/>
              <w:spacing w:line="675" w:lineRule="atLeast"/>
              <w:ind w:firstLine="630"/>
              <w:jc w:val="center"/>
              <w:rPr>
                <w:rFonts w:ascii="宋体" w:hAnsi="宋体" w:cs="宋体"/>
                <w:kern w:val="0"/>
                <w:sz w:val="27"/>
                <w:szCs w:val="27"/>
              </w:rPr>
            </w:pPr>
            <w:r>
              <w:rPr>
                <w:rFonts w:ascii="宋体" w:hAnsi="宋体" w:cs="宋体"/>
                <w:b/>
                <w:bCs/>
                <w:kern w:val="0"/>
                <w:sz w:val="27"/>
                <w:szCs w:val="27"/>
              </w:rPr>
              <w:t>广西AI人才培养基地暨广西未来人工智能工业设计创新中心装修项目施工招标公告</w:t>
            </w:r>
          </w:p>
        </w:tc>
      </w:tr>
      <w:tr w:rsidR="00D546A4" w14:paraId="29D401DC" w14:textId="77777777">
        <w:trPr>
          <w:jc w:val="center"/>
        </w:trPr>
        <w:tc>
          <w:tcPr>
            <w:tcW w:w="0" w:type="auto"/>
            <w:tcMar>
              <w:top w:w="15" w:type="dxa"/>
              <w:left w:w="15" w:type="dxa"/>
              <w:bottom w:w="15" w:type="dxa"/>
              <w:right w:w="15" w:type="dxa"/>
            </w:tcMar>
            <w:vAlign w:val="center"/>
          </w:tcPr>
          <w:p w14:paraId="1E728138"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1.招标条件</w:t>
            </w:r>
          </w:p>
        </w:tc>
      </w:tr>
      <w:tr w:rsidR="00D546A4" w14:paraId="5F88C8BB" w14:textId="77777777">
        <w:trPr>
          <w:jc w:val="center"/>
        </w:trPr>
        <w:tc>
          <w:tcPr>
            <w:tcW w:w="0" w:type="auto"/>
            <w:tcMar>
              <w:top w:w="15" w:type="dxa"/>
              <w:left w:w="15" w:type="dxa"/>
              <w:bottom w:w="15" w:type="dxa"/>
              <w:right w:w="15" w:type="dxa"/>
            </w:tcMar>
            <w:vAlign w:val="center"/>
          </w:tcPr>
          <w:p w14:paraId="45581775" w14:textId="77777777" w:rsidR="00D546A4" w:rsidRDefault="00FC44E8">
            <w:pPr>
              <w:widowControl/>
              <w:wordWrap w:val="0"/>
              <w:spacing w:line="675" w:lineRule="atLeast"/>
              <w:jc w:val="left"/>
              <w:rPr>
                <w:rFonts w:ascii="宋体" w:hAnsi="宋体" w:cs="宋体"/>
                <w:kern w:val="0"/>
                <w:sz w:val="27"/>
                <w:szCs w:val="27"/>
              </w:rPr>
            </w:pPr>
            <w:r>
              <w:rPr>
                <w:rFonts w:ascii="宋体" w:hAnsi="宋体" w:cs="宋体"/>
                <w:kern w:val="0"/>
                <w:sz w:val="27"/>
                <w:szCs w:val="27"/>
              </w:rPr>
              <w:t>  本招标项目</w:t>
            </w:r>
            <w:r>
              <w:rPr>
                <w:rFonts w:ascii="宋体" w:hAnsi="宋体" w:cs="宋体"/>
                <w:b/>
                <w:bCs/>
                <w:kern w:val="0"/>
                <w:sz w:val="27"/>
                <w:szCs w:val="27"/>
              </w:rPr>
              <w:t>广西AI人才培养基地暨广西未来人工智能工业设计创新中心装修项目</w:t>
            </w:r>
            <w:r>
              <w:rPr>
                <w:rFonts w:ascii="宋体" w:hAnsi="宋体" w:cs="宋体"/>
                <w:kern w:val="0"/>
                <w:sz w:val="27"/>
                <w:szCs w:val="27"/>
              </w:rPr>
              <w:t xml:space="preserve"> 已由</w:t>
            </w:r>
            <w:r>
              <w:rPr>
                <w:rFonts w:ascii="宋体" w:hAnsi="宋体" w:cs="宋体" w:hint="eastAsia"/>
                <w:b/>
                <w:bCs/>
                <w:kern w:val="0"/>
                <w:sz w:val="27"/>
                <w:szCs w:val="27"/>
              </w:rPr>
              <w:t>南宁高新技术产业开发区管理委员会</w:t>
            </w:r>
            <w:r>
              <w:rPr>
                <w:rFonts w:ascii="宋体" w:hAnsi="宋体" w:cs="宋体"/>
                <w:kern w:val="0"/>
                <w:sz w:val="27"/>
                <w:szCs w:val="27"/>
              </w:rPr>
              <w:t>以2510-450111-04-05-162681号批准建设。 招标人为</w:t>
            </w:r>
            <w:r>
              <w:rPr>
                <w:rFonts w:ascii="宋体" w:hAnsi="宋体" w:cs="宋体"/>
                <w:b/>
                <w:bCs/>
                <w:kern w:val="0"/>
                <w:sz w:val="27"/>
                <w:szCs w:val="27"/>
              </w:rPr>
              <w:t>广西工业职业技术学院</w:t>
            </w:r>
            <w:r>
              <w:rPr>
                <w:rFonts w:ascii="宋体" w:hAnsi="宋体" w:cs="宋体"/>
                <w:kern w:val="0"/>
                <w:sz w:val="27"/>
                <w:szCs w:val="27"/>
              </w:rPr>
              <w:t>, 建设资金来自</w:t>
            </w:r>
            <w:r>
              <w:rPr>
                <w:rFonts w:ascii="宋体" w:hAnsi="宋体" w:cs="宋体"/>
                <w:b/>
                <w:bCs/>
                <w:kern w:val="0"/>
                <w:sz w:val="27"/>
                <w:szCs w:val="27"/>
              </w:rPr>
              <w:t>财政资金</w:t>
            </w:r>
            <w:r>
              <w:rPr>
                <w:rFonts w:ascii="宋体" w:hAnsi="宋体" w:cs="宋体"/>
                <w:kern w:val="0"/>
                <w:sz w:val="27"/>
                <w:szCs w:val="27"/>
              </w:rPr>
              <w:t xml:space="preserve"> ，项目出资比例为： </w:t>
            </w:r>
          </w:p>
        </w:tc>
      </w:tr>
      <w:tr w:rsidR="00D546A4" w14:paraId="07605123" w14:textId="77777777">
        <w:trPr>
          <w:jc w:val="center"/>
        </w:trPr>
        <w:tc>
          <w:tcPr>
            <w:tcW w:w="0" w:type="auto"/>
            <w:tcMar>
              <w:top w:w="15" w:type="dxa"/>
              <w:left w:w="15" w:type="dxa"/>
              <w:bottom w:w="15" w:type="dxa"/>
              <w:right w:w="15" w:type="dxa"/>
            </w:tcMar>
            <w:vAlign w:val="center"/>
          </w:tcPr>
          <w:tbl>
            <w:tblPr>
              <w:tblW w:w="5000" w:type="pct"/>
              <w:tblCellMar>
                <w:top w:w="15" w:type="dxa"/>
                <w:left w:w="15" w:type="dxa"/>
                <w:bottom w:w="15" w:type="dxa"/>
                <w:right w:w="15" w:type="dxa"/>
              </w:tblCellMar>
              <w:tblLook w:val="04A0" w:firstRow="1" w:lastRow="0" w:firstColumn="1" w:lastColumn="0" w:noHBand="0" w:noVBand="1"/>
            </w:tblPr>
            <w:tblGrid>
              <w:gridCol w:w="2528"/>
              <w:gridCol w:w="2190"/>
              <w:gridCol w:w="878"/>
              <w:gridCol w:w="1702"/>
              <w:gridCol w:w="1082"/>
              <w:gridCol w:w="600"/>
            </w:tblGrid>
            <w:tr w:rsidR="00D546A4" w14:paraId="37E489F0" w14:textId="77777777">
              <w:tc>
                <w:tcPr>
                  <w:tcW w:w="0" w:type="auto"/>
                  <w:tcBorders>
                    <w:top w:val="single" w:sz="6" w:space="0" w:color="auto"/>
                    <w:left w:val="single" w:sz="6" w:space="0" w:color="auto"/>
                    <w:bottom w:val="single" w:sz="6" w:space="0" w:color="808080"/>
                    <w:right w:val="single" w:sz="6" w:space="0" w:color="808080"/>
                  </w:tcBorders>
                  <w:tcMar>
                    <w:top w:w="15" w:type="dxa"/>
                    <w:left w:w="15" w:type="dxa"/>
                    <w:bottom w:w="15" w:type="dxa"/>
                    <w:right w:w="15" w:type="dxa"/>
                  </w:tcMar>
                  <w:vAlign w:val="center"/>
                </w:tcPr>
                <w:p w14:paraId="1D8996FC"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国有资金</w:t>
                  </w:r>
                </w:p>
              </w:tc>
              <w:tc>
                <w:tcPr>
                  <w:tcW w:w="0" w:type="auto"/>
                  <w:tcBorders>
                    <w:top w:val="single" w:sz="6" w:space="0" w:color="auto"/>
                    <w:bottom w:val="single" w:sz="6" w:space="0" w:color="808080"/>
                    <w:right w:val="single" w:sz="6" w:space="0" w:color="808080"/>
                  </w:tcBorders>
                  <w:tcMar>
                    <w:top w:w="15" w:type="dxa"/>
                    <w:left w:w="15" w:type="dxa"/>
                    <w:bottom w:w="15" w:type="dxa"/>
                    <w:right w:w="15" w:type="dxa"/>
                  </w:tcMar>
                  <w:vAlign w:val="center"/>
                </w:tcPr>
                <w:p w14:paraId="42720E59"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0.0万元</w:t>
                  </w:r>
                </w:p>
              </w:tc>
              <w:tc>
                <w:tcPr>
                  <w:tcW w:w="0" w:type="auto"/>
                  <w:tcBorders>
                    <w:top w:val="single" w:sz="6" w:space="0" w:color="auto"/>
                    <w:bottom w:val="single" w:sz="6" w:space="0" w:color="808080"/>
                    <w:right w:val="single" w:sz="6" w:space="0" w:color="808080"/>
                  </w:tcBorders>
                  <w:tcMar>
                    <w:top w:w="15" w:type="dxa"/>
                    <w:left w:w="15" w:type="dxa"/>
                    <w:bottom w:w="15" w:type="dxa"/>
                    <w:right w:w="15" w:type="dxa"/>
                  </w:tcMar>
                  <w:vAlign w:val="center"/>
                </w:tcPr>
                <w:p w14:paraId="2C9D4D24"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w:t>
                  </w:r>
                </w:p>
              </w:tc>
              <w:tc>
                <w:tcPr>
                  <w:tcW w:w="0" w:type="auto"/>
                  <w:tcBorders>
                    <w:top w:val="single" w:sz="6" w:space="0" w:color="auto"/>
                    <w:bottom w:val="single" w:sz="6" w:space="0" w:color="808080"/>
                    <w:right w:val="single" w:sz="6" w:space="0" w:color="808080"/>
                  </w:tcBorders>
                  <w:tcMar>
                    <w:top w:w="15" w:type="dxa"/>
                    <w:left w:w="15" w:type="dxa"/>
                    <w:bottom w:w="15" w:type="dxa"/>
                    <w:right w:w="15" w:type="dxa"/>
                  </w:tcMar>
                  <w:vAlign w:val="center"/>
                </w:tcPr>
                <w:p w14:paraId="29A52BA1"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私有资金</w:t>
                  </w:r>
                </w:p>
              </w:tc>
              <w:tc>
                <w:tcPr>
                  <w:tcW w:w="0" w:type="auto"/>
                  <w:tcBorders>
                    <w:top w:val="single" w:sz="6" w:space="0" w:color="auto"/>
                    <w:bottom w:val="single" w:sz="6" w:space="0" w:color="808080"/>
                    <w:right w:val="single" w:sz="6" w:space="0" w:color="808080"/>
                  </w:tcBorders>
                  <w:tcMar>
                    <w:top w:w="15" w:type="dxa"/>
                    <w:left w:w="15" w:type="dxa"/>
                    <w:bottom w:w="15" w:type="dxa"/>
                    <w:right w:w="15" w:type="dxa"/>
                  </w:tcMar>
                  <w:vAlign w:val="center"/>
                </w:tcPr>
                <w:p w14:paraId="40879941"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0.0万元</w:t>
                  </w:r>
                </w:p>
              </w:tc>
              <w:tc>
                <w:tcPr>
                  <w:tcW w:w="0" w:type="auto"/>
                  <w:tcBorders>
                    <w:top w:val="single" w:sz="6" w:space="0" w:color="auto"/>
                    <w:bottom w:val="single" w:sz="6" w:space="0" w:color="808080"/>
                    <w:right w:val="single" w:sz="6" w:space="0" w:color="808080"/>
                  </w:tcBorders>
                  <w:tcMar>
                    <w:top w:w="15" w:type="dxa"/>
                    <w:left w:w="15" w:type="dxa"/>
                    <w:bottom w:w="15" w:type="dxa"/>
                    <w:right w:w="15" w:type="dxa"/>
                  </w:tcMar>
                  <w:vAlign w:val="center"/>
                </w:tcPr>
                <w:p w14:paraId="2D0F1D51"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w:t>
                  </w:r>
                </w:p>
              </w:tc>
            </w:tr>
            <w:tr w:rsidR="00D546A4" w14:paraId="591E4637" w14:textId="77777777">
              <w:tc>
                <w:tcPr>
                  <w:tcW w:w="0" w:type="auto"/>
                  <w:tcBorders>
                    <w:left w:val="single" w:sz="6" w:space="0" w:color="auto"/>
                    <w:bottom w:val="single" w:sz="6" w:space="0" w:color="808080"/>
                    <w:right w:val="single" w:sz="6" w:space="0" w:color="808080"/>
                  </w:tcBorders>
                  <w:tcMar>
                    <w:top w:w="15" w:type="dxa"/>
                    <w:left w:w="15" w:type="dxa"/>
                    <w:bottom w:w="15" w:type="dxa"/>
                    <w:right w:w="15" w:type="dxa"/>
                  </w:tcMar>
                  <w:vAlign w:val="center"/>
                </w:tcPr>
                <w:p w14:paraId="558C8A09"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外国政府及组织投资</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0B9870E9"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0.0万元</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723054DC"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4334814B"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境外私人投资</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5051005F"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0.0万元</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4E882C74"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w:t>
                  </w:r>
                </w:p>
              </w:tc>
            </w:tr>
            <w:tr w:rsidR="00D546A4" w14:paraId="697748A0" w14:textId="77777777">
              <w:tc>
                <w:tcPr>
                  <w:tcW w:w="0" w:type="auto"/>
                  <w:tcBorders>
                    <w:left w:val="single" w:sz="6" w:space="0" w:color="auto"/>
                    <w:bottom w:val="single" w:sz="6" w:space="0" w:color="808080"/>
                    <w:right w:val="single" w:sz="6" w:space="0" w:color="808080"/>
                  </w:tcBorders>
                  <w:tcMar>
                    <w:top w:w="15" w:type="dxa"/>
                    <w:left w:w="15" w:type="dxa"/>
                    <w:bottom w:w="15" w:type="dxa"/>
                    <w:right w:w="15" w:type="dxa"/>
                  </w:tcMar>
                  <w:vAlign w:val="center"/>
                </w:tcPr>
                <w:p w14:paraId="79789148"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财政资金</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216A672D"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2881.296744万元</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0A04F21B"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100.0%</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7AC8B798"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其他</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01382E7F"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0.0万元</w:t>
                  </w:r>
                </w:p>
              </w:tc>
              <w:tc>
                <w:tcPr>
                  <w:tcW w:w="0" w:type="auto"/>
                  <w:tcBorders>
                    <w:bottom w:val="single" w:sz="6" w:space="0" w:color="808080"/>
                    <w:right w:val="single" w:sz="6" w:space="0" w:color="808080"/>
                  </w:tcBorders>
                  <w:tcMar>
                    <w:top w:w="15" w:type="dxa"/>
                    <w:left w:w="15" w:type="dxa"/>
                    <w:bottom w:w="15" w:type="dxa"/>
                    <w:right w:w="15" w:type="dxa"/>
                  </w:tcMar>
                  <w:vAlign w:val="center"/>
                </w:tcPr>
                <w:p w14:paraId="635C5D61" w14:textId="77777777" w:rsidR="00D546A4" w:rsidRDefault="00FC44E8">
                  <w:pPr>
                    <w:widowControl/>
                    <w:spacing w:line="270" w:lineRule="atLeast"/>
                    <w:jc w:val="center"/>
                    <w:rPr>
                      <w:rFonts w:ascii="宋体" w:hAnsi="宋体" w:cs="宋体"/>
                      <w:kern w:val="0"/>
                      <w:sz w:val="18"/>
                      <w:szCs w:val="18"/>
                    </w:rPr>
                  </w:pPr>
                  <w:r>
                    <w:rPr>
                      <w:rFonts w:ascii="宋体" w:hAnsi="宋体" w:cs="宋体"/>
                      <w:b/>
                      <w:bCs/>
                      <w:kern w:val="0"/>
                      <w:sz w:val="18"/>
                      <w:szCs w:val="18"/>
                    </w:rPr>
                    <w:t>0.0%</w:t>
                  </w:r>
                </w:p>
              </w:tc>
            </w:tr>
          </w:tbl>
          <w:p w14:paraId="202A0721" w14:textId="77777777" w:rsidR="00D546A4" w:rsidRDefault="00D546A4">
            <w:pPr>
              <w:rPr>
                <w:rFonts w:ascii="宋体" w:hAnsi="宋体" w:cs="宋体"/>
                <w:kern w:val="0"/>
                <w:sz w:val="27"/>
                <w:szCs w:val="27"/>
              </w:rPr>
            </w:pPr>
          </w:p>
        </w:tc>
      </w:tr>
      <w:tr w:rsidR="00D546A4" w14:paraId="6FD7CDA2" w14:textId="77777777">
        <w:trPr>
          <w:jc w:val="center"/>
        </w:trPr>
        <w:tc>
          <w:tcPr>
            <w:tcW w:w="0" w:type="auto"/>
            <w:tcMar>
              <w:top w:w="15" w:type="dxa"/>
              <w:left w:w="15" w:type="dxa"/>
              <w:bottom w:w="15" w:type="dxa"/>
              <w:right w:w="15" w:type="dxa"/>
            </w:tcMar>
            <w:vAlign w:val="center"/>
          </w:tcPr>
          <w:p w14:paraId="15155E85"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项目已具备招标条件，现对该项目的施工进行公开招标。</w:t>
            </w:r>
          </w:p>
        </w:tc>
      </w:tr>
      <w:tr w:rsidR="00D546A4" w14:paraId="15AA8DBC" w14:textId="77777777">
        <w:trPr>
          <w:jc w:val="center"/>
        </w:trPr>
        <w:tc>
          <w:tcPr>
            <w:tcW w:w="0" w:type="auto"/>
            <w:tcMar>
              <w:top w:w="15" w:type="dxa"/>
              <w:left w:w="15" w:type="dxa"/>
              <w:bottom w:w="15" w:type="dxa"/>
              <w:right w:w="15" w:type="dxa"/>
            </w:tcMar>
            <w:vAlign w:val="center"/>
          </w:tcPr>
          <w:p w14:paraId="44F8BE55"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2.项目概况与招标范围</w:t>
            </w:r>
          </w:p>
        </w:tc>
      </w:tr>
      <w:tr w:rsidR="00D546A4" w14:paraId="5AE30A31" w14:textId="77777777">
        <w:trPr>
          <w:jc w:val="center"/>
        </w:trPr>
        <w:tc>
          <w:tcPr>
            <w:tcW w:w="0" w:type="auto"/>
            <w:tcMar>
              <w:top w:w="15" w:type="dxa"/>
              <w:left w:w="15" w:type="dxa"/>
              <w:bottom w:w="15" w:type="dxa"/>
              <w:right w:w="15" w:type="dxa"/>
            </w:tcMar>
            <w:vAlign w:val="center"/>
          </w:tcPr>
          <w:p w14:paraId="4B0C2A61"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项目招标编号：</w:t>
            </w:r>
            <w:r>
              <w:rPr>
                <w:rFonts w:ascii="宋体" w:hAnsi="宋体" w:cs="宋体"/>
                <w:b/>
                <w:bCs/>
                <w:kern w:val="0"/>
                <w:sz w:val="27"/>
                <w:szCs w:val="27"/>
              </w:rPr>
              <w:t>E4501002816024770</w:t>
            </w:r>
            <w:r>
              <w:rPr>
                <w:rFonts w:ascii="宋体" w:hAnsi="宋体" w:cs="宋体"/>
                <w:kern w:val="0"/>
                <w:sz w:val="27"/>
                <w:szCs w:val="27"/>
              </w:rPr>
              <w:t xml:space="preserve"> </w:t>
            </w:r>
          </w:p>
          <w:p w14:paraId="2CC2B736"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报建号（如有）：</w:t>
            </w:r>
            <w:r>
              <w:rPr>
                <w:rFonts w:ascii="宋体" w:hAnsi="宋体" w:cs="宋体"/>
                <w:b/>
                <w:bCs/>
                <w:kern w:val="0"/>
                <w:sz w:val="27"/>
                <w:szCs w:val="27"/>
              </w:rPr>
              <w:t>无</w:t>
            </w:r>
            <w:r>
              <w:rPr>
                <w:rFonts w:ascii="宋体" w:hAnsi="宋体" w:cs="宋体"/>
                <w:kern w:val="0"/>
                <w:sz w:val="27"/>
                <w:szCs w:val="27"/>
              </w:rPr>
              <w:t xml:space="preserve"> </w:t>
            </w:r>
          </w:p>
          <w:p w14:paraId="44FB62A4" w14:textId="77777777" w:rsidR="00D546A4" w:rsidRDefault="00FC44E8">
            <w:pPr>
              <w:widowControl/>
              <w:spacing w:line="675" w:lineRule="atLeast"/>
              <w:jc w:val="left"/>
              <w:rPr>
                <w:rFonts w:ascii="宋体" w:hAnsi="宋体" w:cs="宋体"/>
                <w:b/>
                <w:bCs/>
                <w:kern w:val="0"/>
                <w:sz w:val="27"/>
                <w:szCs w:val="27"/>
              </w:rPr>
            </w:pPr>
            <w:r>
              <w:rPr>
                <w:rFonts w:ascii="宋体" w:hAnsi="宋体" w:cs="宋体"/>
                <w:kern w:val="0"/>
                <w:sz w:val="27"/>
                <w:szCs w:val="27"/>
              </w:rPr>
              <w:t>  建设地点：</w:t>
            </w:r>
            <w:bookmarkStart w:id="13" w:name="_Hlk216275159"/>
            <w:r>
              <w:rPr>
                <w:rFonts w:ascii="宋体" w:hAnsi="宋体" w:cs="宋体" w:hint="eastAsia"/>
                <w:b/>
                <w:bCs/>
                <w:kern w:val="0"/>
                <w:sz w:val="27"/>
                <w:szCs w:val="27"/>
              </w:rPr>
              <w:t>广西南宁市西乡塘区秀灵路37号广西工业职业技术学院</w:t>
            </w:r>
            <w:bookmarkEnd w:id="13"/>
            <w:r>
              <w:rPr>
                <w:rFonts w:ascii="宋体" w:hAnsi="宋体" w:cs="宋体" w:hint="eastAsia"/>
                <w:b/>
                <w:bCs/>
                <w:kern w:val="0"/>
                <w:sz w:val="27"/>
                <w:szCs w:val="27"/>
              </w:rPr>
              <w:t>。</w:t>
            </w:r>
          </w:p>
          <w:p w14:paraId="7B04071D"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建设规模：</w:t>
            </w:r>
            <w:r>
              <w:rPr>
                <w:rFonts w:ascii="宋体" w:hAnsi="宋体" w:cs="宋体" w:hint="eastAsia"/>
                <w:b/>
                <w:bCs/>
                <w:kern w:val="0"/>
                <w:sz w:val="27"/>
                <w:szCs w:val="27"/>
              </w:rPr>
              <w:t>广西工业职业技术学院综合教学大楼，地上建筑面积为10525.5平方米，地下1层，地上9层，地下建筑面积约1138平方米，建筑高度为31.95米，最大单跨跨度8.4m，建筑为框架结构，其整体独立，</w:t>
            </w:r>
            <w:r>
              <w:rPr>
                <w:rFonts w:ascii="宋体" w:hAnsi="宋体" w:cs="宋体" w:hint="eastAsia"/>
                <w:b/>
                <w:bCs/>
                <w:kern w:val="0"/>
                <w:sz w:val="27"/>
                <w:szCs w:val="27"/>
              </w:rPr>
              <w:lastRenderedPageBreak/>
              <w:t>现拟对该栋楼进行室内外装修，拟改造为“广西AI人才培养基地暨广西未来人工智能工业设计创新中心”</w:t>
            </w:r>
            <w:r>
              <w:rPr>
                <w:rFonts w:ascii="宋体" w:hAnsi="宋体" w:cs="宋体"/>
                <w:b/>
                <w:bCs/>
                <w:kern w:val="0"/>
                <w:sz w:val="27"/>
                <w:szCs w:val="27"/>
              </w:rPr>
              <w:t>。</w:t>
            </w:r>
            <w:r>
              <w:rPr>
                <w:rFonts w:ascii="宋体" w:hAnsi="宋体" w:cs="宋体"/>
                <w:kern w:val="0"/>
                <w:sz w:val="27"/>
                <w:szCs w:val="27"/>
              </w:rPr>
              <w:t xml:space="preserve"> </w:t>
            </w:r>
          </w:p>
          <w:p w14:paraId="6491E60F"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合同估算价：</w:t>
            </w:r>
            <w:r>
              <w:rPr>
                <w:rFonts w:ascii="宋体" w:hAnsi="宋体" w:cs="宋体"/>
                <w:b/>
                <w:bCs/>
                <w:kern w:val="0"/>
                <w:sz w:val="27"/>
                <w:szCs w:val="27"/>
              </w:rPr>
              <w:t>2881.296744万元</w:t>
            </w:r>
            <w:r>
              <w:rPr>
                <w:rFonts w:ascii="宋体" w:hAnsi="宋体" w:cs="宋体"/>
                <w:kern w:val="0"/>
                <w:sz w:val="27"/>
                <w:szCs w:val="27"/>
              </w:rPr>
              <w:t xml:space="preserve"> </w:t>
            </w:r>
          </w:p>
          <w:p w14:paraId="4C33B779" w14:textId="77777777" w:rsidR="00D546A4" w:rsidRDefault="00FC44E8">
            <w:pPr>
              <w:widowControl/>
              <w:spacing w:line="675" w:lineRule="atLeast"/>
              <w:ind w:firstLineChars="200" w:firstLine="540"/>
              <w:jc w:val="left"/>
              <w:rPr>
                <w:rFonts w:ascii="宋体" w:hAnsi="宋体" w:cs="宋体"/>
                <w:b/>
                <w:bCs/>
                <w:kern w:val="0"/>
                <w:sz w:val="27"/>
                <w:szCs w:val="27"/>
              </w:rPr>
            </w:pPr>
            <w:r>
              <w:rPr>
                <w:rFonts w:ascii="宋体" w:hAnsi="宋体" w:cs="宋体"/>
                <w:kern w:val="0"/>
                <w:sz w:val="27"/>
                <w:szCs w:val="27"/>
              </w:rPr>
              <w:t>要求工期：</w:t>
            </w:r>
            <w:r>
              <w:rPr>
                <w:rFonts w:ascii="宋体" w:hAnsi="宋体" w:cs="宋体"/>
                <w:b/>
                <w:bCs/>
                <w:kern w:val="0"/>
                <w:sz w:val="27"/>
                <w:szCs w:val="27"/>
              </w:rPr>
              <w:t>115</w:t>
            </w:r>
            <w:r>
              <w:rPr>
                <w:rFonts w:ascii="宋体" w:hAnsi="宋体" w:cs="宋体"/>
                <w:kern w:val="0"/>
                <w:sz w:val="27"/>
                <w:szCs w:val="27"/>
              </w:rPr>
              <w:t>日历天，定额工期</w:t>
            </w:r>
            <w:r>
              <w:rPr>
                <w:rFonts w:ascii="宋体" w:hAnsi="宋体" w:cs="宋体"/>
                <w:b/>
                <w:bCs/>
                <w:kern w:val="0"/>
                <w:sz w:val="27"/>
                <w:szCs w:val="27"/>
              </w:rPr>
              <w:t>115</w:t>
            </w:r>
            <w:r>
              <w:rPr>
                <w:rFonts w:ascii="宋体" w:hAnsi="宋体" w:cs="宋体"/>
                <w:kern w:val="0"/>
                <w:sz w:val="27"/>
                <w:szCs w:val="27"/>
              </w:rPr>
              <w:t xml:space="preserve">日历天 </w:t>
            </w:r>
            <w:r>
              <w:rPr>
                <w:rFonts w:ascii="宋体" w:hAnsi="宋体" w:cs="宋体"/>
                <w:b/>
                <w:bCs/>
                <w:kern w:val="0"/>
                <w:sz w:val="27"/>
                <w:szCs w:val="27"/>
              </w:rPr>
              <w:t>【备注：建筑安装工程定额工期应按《建筑安装工程工期定额（TY01-89-2016）》确定，工期压缩时，宜组织专家论证，且在招标工程量清单中增设提前竣工（赶工补偿）费项目清单】。</w:t>
            </w:r>
          </w:p>
          <w:p w14:paraId="7712779E"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招标范围：</w:t>
            </w:r>
            <w:r>
              <w:rPr>
                <w:rFonts w:ascii="宋体" w:hAnsi="宋体" w:cs="宋体"/>
                <w:b/>
                <w:bCs/>
                <w:kern w:val="0"/>
                <w:sz w:val="27"/>
                <w:szCs w:val="27"/>
              </w:rPr>
              <w:t>主要建设内容包括</w:t>
            </w:r>
            <w:r>
              <w:rPr>
                <w:rFonts w:ascii="宋体" w:hAnsi="宋体" w:cs="宋体" w:hint="eastAsia"/>
                <w:b/>
                <w:bCs/>
                <w:kern w:val="0"/>
                <w:sz w:val="27"/>
                <w:szCs w:val="27"/>
              </w:rPr>
              <w:t>室内、外装饰、结构加固、建筑内布展（包括智能化）、强弱电、空调、消防</w:t>
            </w:r>
            <w:r>
              <w:rPr>
                <w:rFonts w:ascii="宋体" w:hAnsi="宋体" w:cs="宋体"/>
                <w:b/>
                <w:bCs/>
                <w:kern w:val="0"/>
                <w:sz w:val="27"/>
                <w:szCs w:val="27"/>
              </w:rPr>
              <w:t>等工程，具体招标工程内容详见施工图纸、工程量清单及合同条款。</w:t>
            </w:r>
            <w:r>
              <w:rPr>
                <w:rFonts w:ascii="宋体" w:hAnsi="宋体" w:cs="宋体"/>
                <w:kern w:val="0"/>
                <w:sz w:val="27"/>
                <w:szCs w:val="27"/>
              </w:rPr>
              <w:t xml:space="preserve"> </w:t>
            </w:r>
          </w:p>
          <w:p w14:paraId="1A83E05C"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标段划分：</w:t>
            </w:r>
            <w:r>
              <w:rPr>
                <w:rFonts w:ascii="宋体" w:hAnsi="宋体" w:cs="宋体"/>
                <w:b/>
                <w:bCs/>
                <w:kern w:val="0"/>
                <w:sz w:val="27"/>
                <w:szCs w:val="27"/>
              </w:rPr>
              <w:t>标段(包)编号：E4501002816024770001，标段(包)名称：广西AI人才培养基地暨广西未来人工智能工业设计创新中心装修项目</w:t>
            </w:r>
            <w:r>
              <w:rPr>
                <w:rFonts w:ascii="宋体" w:hAnsi="宋体" w:cs="宋体"/>
                <w:kern w:val="0"/>
                <w:sz w:val="27"/>
                <w:szCs w:val="27"/>
              </w:rPr>
              <w:t xml:space="preserve"> </w:t>
            </w:r>
          </w:p>
          <w:p w14:paraId="5042FBEB"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设计单位：</w:t>
            </w:r>
            <w:r>
              <w:rPr>
                <w:rFonts w:ascii="宋体" w:hAnsi="宋体" w:cs="宋体" w:hint="eastAsia"/>
                <w:b/>
                <w:bCs/>
                <w:kern w:val="0"/>
                <w:sz w:val="27"/>
                <w:szCs w:val="27"/>
              </w:rPr>
              <w:t>上海传承博华建筑规划设计有限公司</w:t>
            </w:r>
          </w:p>
          <w:p w14:paraId="34C73FB0"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勘察单位：</w:t>
            </w:r>
            <w:r>
              <w:rPr>
                <w:rFonts w:ascii="宋体" w:hAnsi="宋体" w:cs="宋体" w:hint="eastAsia"/>
                <w:kern w:val="0"/>
                <w:sz w:val="27"/>
                <w:szCs w:val="27"/>
              </w:rPr>
              <w:t>/</w:t>
            </w:r>
          </w:p>
        </w:tc>
      </w:tr>
      <w:tr w:rsidR="00D546A4" w14:paraId="65A77B3C" w14:textId="77777777">
        <w:trPr>
          <w:jc w:val="center"/>
        </w:trPr>
        <w:tc>
          <w:tcPr>
            <w:tcW w:w="0" w:type="auto"/>
            <w:tcMar>
              <w:top w:w="15" w:type="dxa"/>
              <w:left w:w="15" w:type="dxa"/>
              <w:bottom w:w="15" w:type="dxa"/>
              <w:right w:w="15" w:type="dxa"/>
            </w:tcMar>
            <w:vAlign w:val="center"/>
          </w:tcPr>
          <w:p w14:paraId="530AF009"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lastRenderedPageBreak/>
              <w:t>3.投标人资格要求</w:t>
            </w:r>
          </w:p>
        </w:tc>
      </w:tr>
      <w:tr w:rsidR="00D546A4" w14:paraId="6FC92D8A" w14:textId="77777777">
        <w:trPr>
          <w:jc w:val="center"/>
        </w:trPr>
        <w:tc>
          <w:tcPr>
            <w:tcW w:w="0" w:type="auto"/>
            <w:tcMar>
              <w:top w:w="15" w:type="dxa"/>
              <w:left w:w="15" w:type="dxa"/>
              <w:bottom w:w="15" w:type="dxa"/>
              <w:right w:w="15" w:type="dxa"/>
            </w:tcMar>
            <w:vAlign w:val="center"/>
          </w:tcPr>
          <w:p w14:paraId="652F9133"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 xml:space="preserve">3.1 本次招标要求投标人须已办理“桂建云”入库手续并处于有效状态， 具备建筑工程施工总承包叁级（含）以上资质 </w:t>
            </w:r>
            <w:r>
              <w:rPr>
                <w:rFonts w:ascii="宋体" w:hAnsi="宋体" w:cs="宋体"/>
                <w:b/>
                <w:bCs/>
                <w:kern w:val="0"/>
                <w:sz w:val="27"/>
                <w:szCs w:val="27"/>
              </w:rPr>
              <w:t xml:space="preserve">【备注：1、招标人应当根据国家法律法规对企业资质等级许可的相关规定以及招标项目特点，合理设置企业资质等级， 不得提高资质等级要求；资质设置为施工总承包已可满足项目建设要求的，不得额外同时设置专业承包资质； 2、轨道交通、隧道、综合管廊、大型桥梁项目招标时，注册地在广西的建筑业企业与区外建筑业企业采用联合体形式参与投标的，联合体资质按最高的企业计取； 3、/】 </w:t>
            </w:r>
            <w:r>
              <w:rPr>
                <w:rFonts w:ascii="宋体" w:hAnsi="宋体" w:cs="宋体"/>
                <w:kern w:val="0"/>
                <w:sz w:val="27"/>
                <w:szCs w:val="27"/>
              </w:rPr>
              <w:t>，并在人员、设备、资金等方面具备相应的施工能力。 其中，投标人拟派项目经理须具备建筑工程专业</w:t>
            </w:r>
            <w:r>
              <w:rPr>
                <w:rFonts w:ascii="宋体" w:hAnsi="宋体" w:cs="宋体" w:hint="eastAsia"/>
                <w:kern w:val="0"/>
                <w:sz w:val="27"/>
                <w:szCs w:val="27"/>
              </w:rPr>
              <w:t>壹</w:t>
            </w:r>
            <w:r>
              <w:rPr>
                <w:rFonts w:ascii="宋体" w:hAnsi="宋体" w:cs="宋体"/>
                <w:kern w:val="0"/>
                <w:sz w:val="27"/>
                <w:szCs w:val="27"/>
              </w:rPr>
              <w:t>级</w:t>
            </w:r>
            <w:bookmarkStart w:id="14" w:name="OLE_LINK2"/>
            <w:bookmarkStart w:id="15" w:name="OLE_LINK3"/>
            <w:r>
              <w:rPr>
                <w:rFonts w:ascii="宋体" w:hAnsi="宋体" w:cs="宋体"/>
                <w:kern w:val="0"/>
                <w:sz w:val="27"/>
                <w:szCs w:val="27"/>
              </w:rPr>
              <w:t>注册建造师执业资格</w:t>
            </w:r>
            <w:bookmarkEnd w:id="14"/>
            <w:bookmarkEnd w:id="15"/>
            <w:r>
              <w:rPr>
                <w:rFonts w:ascii="宋体" w:hAnsi="宋体" w:cs="宋体"/>
                <w:kern w:val="0"/>
                <w:sz w:val="27"/>
                <w:szCs w:val="27"/>
              </w:rPr>
              <w:t xml:space="preserve"> </w:t>
            </w:r>
            <w:r>
              <w:rPr>
                <w:rFonts w:ascii="宋体" w:hAnsi="宋体" w:cs="宋体"/>
                <w:b/>
                <w:bCs/>
                <w:kern w:val="0"/>
                <w:sz w:val="27"/>
                <w:szCs w:val="27"/>
              </w:rPr>
              <w:t>【备注：招标人应当根据项目规模，按照注册建造师执业工程规模标准，合理设置注册建造师等级，不应提高资格要求】</w:t>
            </w:r>
            <w:r>
              <w:rPr>
                <w:rFonts w:ascii="宋体" w:hAnsi="宋体" w:cs="宋体"/>
                <w:kern w:val="0"/>
                <w:sz w:val="27"/>
                <w:szCs w:val="27"/>
              </w:rPr>
              <w:t xml:space="preserve"> ，已录入桂建云并处于有效状态，具备有效的安全生产考核合格证书（B类）。 本项目不接受有在建、已中标未开工或已列为其他项目中标候选人第一名的建造师作为项目经理（符合《广西壮族自治区建筑市场诚信卡管理暂行办法》第十六条第一款及桂建管﹝2016﹞70号、桂建管〔2019〕26号和桂建管〔2020〕11号文除外）。</w:t>
            </w:r>
          </w:p>
          <w:p w14:paraId="6CE23AA6"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 xml:space="preserve">3.2业绩要求： 无要求。 </w:t>
            </w:r>
          </w:p>
          <w:p w14:paraId="3DF0EC70"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3.3</w:t>
            </w:r>
            <w:r>
              <w:rPr>
                <w:rFonts w:hint="eastAsia"/>
                <w:sz w:val="27"/>
                <w:szCs w:val="27"/>
                <w:shd w:val="clear" w:color="auto" w:fill="FFFFFF"/>
              </w:rPr>
              <w:t>本次招标不接受联合体投标。</w:t>
            </w:r>
          </w:p>
          <w:p w14:paraId="5EAB6186" w14:textId="77777777" w:rsidR="00D546A4" w:rsidRDefault="00FC44E8">
            <w:pPr>
              <w:widowControl/>
              <w:spacing w:line="675" w:lineRule="atLeast"/>
              <w:ind w:firstLineChars="200" w:firstLine="540"/>
              <w:jc w:val="left"/>
              <w:rPr>
                <w:rFonts w:ascii="宋体" w:hAnsi="宋体" w:cs="宋体"/>
                <w:kern w:val="0"/>
                <w:sz w:val="27"/>
                <w:szCs w:val="27"/>
              </w:rPr>
            </w:pPr>
            <w:r>
              <w:rPr>
                <w:rFonts w:ascii="宋体" w:hAnsi="宋体" w:cs="宋体"/>
                <w:kern w:val="0"/>
                <w:sz w:val="27"/>
                <w:szCs w:val="27"/>
              </w:rPr>
              <w:t>3.4各投标人可就本招标项目的所有标段进行投标，并允许中标其中所有标段（由招标人事先确定）。 但投标人应就不同标段派出不同的项目经理和项目专职安全生产管理人员，否则同一项目经理或项目专职安全生产管理人员所投其它标段作否决投标处理 （符合桂建管﹝2016﹞70号、桂建管〔2020〕11号文除外）</w:t>
            </w:r>
          </w:p>
        </w:tc>
      </w:tr>
      <w:tr w:rsidR="00D546A4" w14:paraId="20707A23" w14:textId="77777777">
        <w:trPr>
          <w:jc w:val="center"/>
        </w:trPr>
        <w:tc>
          <w:tcPr>
            <w:tcW w:w="0" w:type="auto"/>
            <w:tcMar>
              <w:top w:w="15" w:type="dxa"/>
              <w:left w:w="15" w:type="dxa"/>
              <w:bottom w:w="15" w:type="dxa"/>
              <w:right w:w="15" w:type="dxa"/>
            </w:tcMar>
            <w:vAlign w:val="center"/>
          </w:tcPr>
          <w:p w14:paraId="13E4FB80"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3.5根据最高人民法院等9部门《关于在招标投标活动中对失信被执行人实施联合惩戒的通知》（法〔2016〕285号）规定， 投标人（如为联合体时，联合体中有一个或一个以上成员属于失信被执行人的，联合体视为失信</w:t>
            </w:r>
            <w:r>
              <w:rPr>
                <w:rFonts w:ascii="宋体" w:hAnsi="宋体" w:cs="宋体"/>
                <w:kern w:val="0"/>
                <w:sz w:val="27"/>
                <w:szCs w:val="27"/>
              </w:rPr>
              <w:lastRenderedPageBreak/>
              <w:t xml:space="preserve">被执行人）、 拟派项目经理不得为失信被执行人（以评标阶段通过“信用中国”网站（www.creditchina.gov.cn）查询的结果为准）。 </w:t>
            </w:r>
          </w:p>
          <w:p w14:paraId="5291146C"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xml:space="preserve">在评标阶段通过全国建筑市场监管公共服务平台（http://jzsc.mohurd.gov.cn/home）查询投标人（如为联合体时，联合体中任一个成员）、 拟派项目经理被列为企业或个人诚信不良、黑名单、失信联合惩戒的，依法对其投标活动予以限制。 </w:t>
            </w:r>
          </w:p>
          <w:p w14:paraId="22C9528C"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xml:space="preserve">近三年内投标人或其法定代表人不得有行贿犯罪行为（以评标阶段通过“中国裁判文书”网站（https://wenshu.court.gov.cn）查询结果为准）。 </w:t>
            </w:r>
          </w:p>
        </w:tc>
      </w:tr>
      <w:tr w:rsidR="00D546A4" w14:paraId="23BE73C6" w14:textId="77777777">
        <w:trPr>
          <w:jc w:val="center"/>
        </w:trPr>
        <w:tc>
          <w:tcPr>
            <w:tcW w:w="0" w:type="auto"/>
            <w:tcMar>
              <w:top w:w="15" w:type="dxa"/>
              <w:left w:w="15" w:type="dxa"/>
              <w:bottom w:w="15" w:type="dxa"/>
              <w:right w:w="15" w:type="dxa"/>
            </w:tcMar>
            <w:vAlign w:val="center"/>
          </w:tcPr>
          <w:p w14:paraId="160A49D0"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lastRenderedPageBreak/>
              <w:t>  3.6投标人信息以“桂建云”为准。</w:t>
            </w:r>
          </w:p>
        </w:tc>
      </w:tr>
      <w:tr w:rsidR="00D546A4" w14:paraId="67E4CA60" w14:textId="77777777">
        <w:trPr>
          <w:jc w:val="center"/>
        </w:trPr>
        <w:tc>
          <w:tcPr>
            <w:tcW w:w="0" w:type="auto"/>
            <w:tcMar>
              <w:top w:w="15" w:type="dxa"/>
              <w:left w:w="15" w:type="dxa"/>
              <w:bottom w:w="15" w:type="dxa"/>
              <w:right w:w="15" w:type="dxa"/>
            </w:tcMar>
            <w:vAlign w:val="center"/>
          </w:tcPr>
          <w:p w14:paraId="5C6C4A25"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3.7 本项目属于政府采购工程项目：</w:t>
            </w:r>
          </w:p>
          <w:p w14:paraId="416557C4"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未预留份额专门面向中小企业采购的项目，落实政府采购政策需满足的资格要求：无。</w:t>
            </w:r>
          </w:p>
        </w:tc>
      </w:tr>
      <w:tr w:rsidR="00D546A4" w14:paraId="32C4CC9E" w14:textId="77777777">
        <w:trPr>
          <w:jc w:val="center"/>
        </w:trPr>
        <w:tc>
          <w:tcPr>
            <w:tcW w:w="0" w:type="auto"/>
            <w:tcMar>
              <w:top w:w="15" w:type="dxa"/>
              <w:left w:w="15" w:type="dxa"/>
              <w:bottom w:w="15" w:type="dxa"/>
              <w:right w:w="15" w:type="dxa"/>
            </w:tcMar>
            <w:vAlign w:val="center"/>
          </w:tcPr>
          <w:p w14:paraId="4F34AC5A"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4.招标文件的获取</w:t>
            </w:r>
          </w:p>
        </w:tc>
      </w:tr>
      <w:tr w:rsidR="00D546A4" w14:paraId="3B495214" w14:textId="77777777">
        <w:trPr>
          <w:jc w:val="center"/>
        </w:trPr>
        <w:tc>
          <w:tcPr>
            <w:tcW w:w="0" w:type="auto"/>
            <w:tcMar>
              <w:top w:w="15" w:type="dxa"/>
              <w:left w:w="15" w:type="dxa"/>
              <w:bottom w:w="15" w:type="dxa"/>
              <w:right w:w="15" w:type="dxa"/>
            </w:tcMar>
            <w:vAlign w:val="center"/>
          </w:tcPr>
          <w:p w14:paraId="42EA8DA9"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请于    年  月  日  时  分至投标文件递交的截止时间止（不少于20日），由潜在投标人登录全国公共资源交易平台（广西·南宁）免费下载招标文件。</w:t>
            </w:r>
          </w:p>
        </w:tc>
      </w:tr>
      <w:tr w:rsidR="00D546A4" w14:paraId="25B6D966" w14:textId="77777777">
        <w:trPr>
          <w:jc w:val="center"/>
        </w:trPr>
        <w:tc>
          <w:tcPr>
            <w:tcW w:w="0" w:type="auto"/>
            <w:tcMar>
              <w:top w:w="15" w:type="dxa"/>
              <w:left w:w="15" w:type="dxa"/>
              <w:bottom w:w="15" w:type="dxa"/>
              <w:right w:w="15" w:type="dxa"/>
            </w:tcMar>
            <w:vAlign w:val="center"/>
          </w:tcPr>
          <w:p w14:paraId="06DEA043"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5.投标文件的提交及不见面开标说明</w:t>
            </w:r>
          </w:p>
        </w:tc>
      </w:tr>
      <w:tr w:rsidR="00D546A4" w14:paraId="149633CC" w14:textId="77777777">
        <w:trPr>
          <w:jc w:val="center"/>
        </w:trPr>
        <w:tc>
          <w:tcPr>
            <w:tcW w:w="0" w:type="auto"/>
            <w:tcMar>
              <w:top w:w="15" w:type="dxa"/>
              <w:left w:w="15" w:type="dxa"/>
              <w:bottom w:w="15" w:type="dxa"/>
              <w:right w:w="15" w:type="dxa"/>
            </w:tcMar>
            <w:vAlign w:val="center"/>
          </w:tcPr>
          <w:p w14:paraId="72BED43A"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lastRenderedPageBreak/>
              <w:t>  5.1投标文件应通过全国公共资源交易平台（广西壮族自治区）http://ggzy.jgswj.gxzf.gov.cn/提交， 截止时间（投标截止时间，下同）为    年  月  日  时  分。</w:t>
            </w:r>
          </w:p>
          <w:p w14:paraId="1DE09B6D"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5.2 投标人须在投标截止前将加密的投标文件（含弹出的输入框中需填写的专职投标员、拟投入的项目主要管理人员身份证信息）通过全国公共资源交易平台（广西壮族自治区）http://ggzy.jgswj.gxzf.gov.cn/成功上传。 投标截止公布投标人名单后，由招标代理机构点击进入投标人签到、投标文件解密环节，签到、解密时间为60分钟。在签到、解密时间结束前投标人须通过广西壮族自治区网上开标子系统（http://117.141.152.153:9080/BidOpening/） 使用专职投标员个人CA锁签到，使用加密投标文件的CA锁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 并通过广西壮族自治区网上开标子系统自动验证有效，否则，视为投标人撤销其投标文件。（注：投标单位在制作电子投标文件过程中，须在弹出的输入框中填写专职投标员及拟投入的项目主要管理人员身份证信息并仔细确认。）投标人拟投入项目经理被标注为注册状态异常的，拟投入的项目经理本人须持本人身份证原件（或公安系统生成的电子身份证）出席开标会现场，否则招标人有权拒绝该投标人投标</w:t>
            </w:r>
          </w:p>
          <w:p w14:paraId="4CB75CDE" w14:textId="77777777" w:rsidR="00D546A4" w:rsidRDefault="00FC44E8">
            <w:pPr>
              <w:widowControl/>
              <w:spacing w:line="675" w:lineRule="atLeast"/>
              <w:jc w:val="left"/>
              <w:rPr>
                <w:rFonts w:ascii="宋体" w:hAnsi="宋体" w:cs="宋体"/>
                <w:kern w:val="0"/>
                <w:sz w:val="27"/>
                <w:szCs w:val="27"/>
                <w:u w:val="single"/>
              </w:rPr>
            </w:pPr>
            <w:r>
              <w:rPr>
                <w:rFonts w:ascii="宋体" w:hAnsi="宋体" w:cs="宋体"/>
                <w:kern w:val="0"/>
                <w:sz w:val="27"/>
                <w:szCs w:val="27"/>
              </w:rPr>
              <w:t>  5.3广西壮族自治区网上开标子系统（不见面）登录方式：各投标人使用IE浏览器（IE11版本）打开登录页面（登录地址：http://117.141.152.153:9080/BidOpening/），使用CA锁或“桂交易移动CA”登录。使用“桂交易移动CA”投标的操作流程，详见</w:t>
            </w:r>
            <w:r w:rsidR="00835BDD">
              <w:fldChar w:fldCharType="begin"/>
            </w:r>
            <w:r w:rsidR="00835BDD">
              <w:instrText xml:space="preserve"> HYPERLINK "http://ggzy.jgswj.gxzf.gov.cn/gxggzy/gywm/004021/004021001/20211123/185f3a63-1ec6-4c75-a0c9-4aeedfdacda9.html" \t "_blank" </w:instrText>
            </w:r>
            <w:r w:rsidR="00835BDD">
              <w:fldChar w:fldCharType="separate"/>
            </w:r>
            <w:r>
              <w:rPr>
                <w:rFonts w:ascii="宋体" w:hAnsi="宋体" w:cs="宋体"/>
                <w:kern w:val="0"/>
                <w:sz w:val="27"/>
                <w:szCs w:val="27"/>
                <w:u w:val="single"/>
              </w:rPr>
              <w:t>“桂交易移动CA”APP下载</w:t>
            </w:r>
            <w:r w:rsidR="00835BDD">
              <w:rPr>
                <w:rFonts w:ascii="宋体" w:hAnsi="宋体" w:cs="宋体"/>
                <w:kern w:val="0"/>
                <w:sz w:val="27"/>
                <w:szCs w:val="27"/>
                <w:u w:val="single"/>
              </w:rPr>
              <w:fldChar w:fldCharType="end"/>
            </w:r>
          </w:p>
          <w:p w14:paraId="31729A4C"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xml:space="preserve">  5.4以“桂交易移动CA”制作的投标文件，只能用生成投标文件时加密投标文件的“桂交易移动CA”证书解密。以CA锁制作的投标文件，只能用生成投标文件时加密投标文件CA证书解密。 </w:t>
            </w:r>
          </w:p>
        </w:tc>
      </w:tr>
      <w:tr w:rsidR="00D546A4" w14:paraId="0288B2D4" w14:textId="77777777">
        <w:trPr>
          <w:jc w:val="center"/>
        </w:trPr>
        <w:tc>
          <w:tcPr>
            <w:tcW w:w="0" w:type="auto"/>
            <w:tcMar>
              <w:top w:w="15" w:type="dxa"/>
              <w:left w:w="15" w:type="dxa"/>
              <w:bottom w:w="15" w:type="dxa"/>
              <w:right w:w="15" w:type="dxa"/>
            </w:tcMar>
            <w:vAlign w:val="center"/>
          </w:tcPr>
          <w:p w14:paraId="614DD8F2"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6.评标方式</w:t>
            </w:r>
          </w:p>
        </w:tc>
      </w:tr>
      <w:tr w:rsidR="00D546A4" w14:paraId="4C591BFD" w14:textId="77777777">
        <w:trPr>
          <w:jc w:val="center"/>
        </w:trPr>
        <w:tc>
          <w:tcPr>
            <w:tcW w:w="0" w:type="auto"/>
            <w:tcMar>
              <w:top w:w="15" w:type="dxa"/>
              <w:left w:w="15" w:type="dxa"/>
              <w:bottom w:w="15" w:type="dxa"/>
              <w:right w:w="15" w:type="dxa"/>
            </w:tcMar>
            <w:vAlign w:val="center"/>
          </w:tcPr>
          <w:p w14:paraId="51412C9B"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本次招标广西AI人才培养基地暨广西未来人工智能工业设计创新中心装修项目采用综合评估法</w:t>
            </w:r>
          </w:p>
        </w:tc>
      </w:tr>
      <w:tr w:rsidR="00D546A4" w14:paraId="65F01BBB" w14:textId="77777777">
        <w:trPr>
          <w:jc w:val="center"/>
        </w:trPr>
        <w:tc>
          <w:tcPr>
            <w:tcW w:w="0" w:type="auto"/>
            <w:tcMar>
              <w:top w:w="15" w:type="dxa"/>
              <w:left w:w="15" w:type="dxa"/>
              <w:bottom w:w="15" w:type="dxa"/>
              <w:right w:w="15" w:type="dxa"/>
            </w:tcMar>
            <w:vAlign w:val="center"/>
          </w:tcPr>
          <w:p w14:paraId="1193960D"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7.预付款和进度款支付方式</w:t>
            </w:r>
          </w:p>
        </w:tc>
      </w:tr>
      <w:tr w:rsidR="00D546A4" w14:paraId="357F61AF" w14:textId="77777777">
        <w:trPr>
          <w:jc w:val="center"/>
        </w:trPr>
        <w:tc>
          <w:tcPr>
            <w:tcW w:w="0" w:type="auto"/>
            <w:tcMar>
              <w:top w:w="15" w:type="dxa"/>
              <w:left w:w="15" w:type="dxa"/>
              <w:bottom w:w="15" w:type="dxa"/>
              <w:right w:w="15" w:type="dxa"/>
            </w:tcMar>
            <w:vAlign w:val="center"/>
          </w:tcPr>
          <w:p w14:paraId="4764B8D0"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预付款支付比例或金额：签约合同价（扣除暂列金额，安全文明施工费）的</w:t>
            </w:r>
            <w:r>
              <w:rPr>
                <w:rFonts w:ascii="宋体" w:hAnsi="宋体" w:cs="宋体" w:hint="eastAsia"/>
                <w:kern w:val="0"/>
                <w:sz w:val="27"/>
                <w:szCs w:val="27"/>
                <w:u w:val="single"/>
              </w:rPr>
              <w:t>2</w:t>
            </w:r>
            <w:r>
              <w:rPr>
                <w:rFonts w:ascii="宋体" w:hAnsi="宋体" w:cs="宋体"/>
                <w:kern w:val="0"/>
                <w:sz w:val="27"/>
                <w:szCs w:val="27"/>
                <w:u w:val="single"/>
              </w:rPr>
              <w:t>0%</w:t>
            </w:r>
            <w:r>
              <w:rPr>
                <w:rFonts w:ascii="宋体" w:hAnsi="宋体" w:cs="宋体"/>
                <w:kern w:val="0"/>
                <w:sz w:val="27"/>
                <w:szCs w:val="27"/>
              </w:rPr>
              <w:t>【备注：政府投资项目应严格执行工程预付款制度，工程预付款应不低于合同总价（扣除暂列金额）的10%（最高不超过30%，并与工程进度款分期按约定比例抵扣）】</w:t>
            </w:r>
          </w:p>
          <w:p w14:paraId="7E12E245"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进度款支付方式：合同内按工程计量周期内完成工程量的</w:t>
            </w:r>
            <w:r>
              <w:rPr>
                <w:rFonts w:ascii="宋体" w:hAnsi="宋体" w:cs="宋体"/>
                <w:kern w:val="0"/>
                <w:sz w:val="27"/>
                <w:szCs w:val="27"/>
                <w:u w:val="single"/>
              </w:rPr>
              <w:t>85%</w:t>
            </w:r>
            <w:r>
              <w:rPr>
                <w:rFonts w:ascii="宋体" w:hAnsi="宋体" w:cs="宋体"/>
                <w:kern w:val="0"/>
                <w:sz w:val="27"/>
                <w:szCs w:val="27"/>
              </w:rPr>
              <w:t>，合同外按工程计量周期完成工程量的</w:t>
            </w:r>
            <w:r>
              <w:rPr>
                <w:rFonts w:ascii="宋体" w:hAnsi="宋体" w:cs="宋体"/>
                <w:kern w:val="0"/>
                <w:sz w:val="27"/>
                <w:szCs w:val="27"/>
                <w:u w:val="single"/>
              </w:rPr>
              <w:t>80%</w:t>
            </w:r>
            <w:r>
              <w:rPr>
                <w:rFonts w:ascii="宋体" w:hAnsi="宋体" w:cs="宋体"/>
                <w:kern w:val="0"/>
                <w:sz w:val="27"/>
                <w:szCs w:val="27"/>
              </w:rPr>
              <w:t xml:space="preserve">。【政府机关、事业单位、国有企业建设工程进度款支付应不低于已完成工程价款的80%，含尚未抵扣的工程预付款。】 </w:t>
            </w:r>
          </w:p>
        </w:tc>
      </w:tr>
      <w:tr w:rsidR="00D546A4" w14:paraId="2FCC43AA" w14:textId="77777777">
        <w:trPr>
          <w:jc w:val="center"/>
        </w:trPr>
        <w:tc>
          <w:tcPr>
            <w:tcW w:w="0" w:type="auto"/>
            <w:tcMar>
              <w:top w:w="15" w:type="dxa"/>
              <w:left w:w="15" w:type="dxa"/>
              <w:bottom w:w="15" w:type="dxa"/>
              <w:right w:w="15" w:type="dxa"/>
            </w:tcMar>
            <w:vAlign w:val="center"/>
          </w:tcPr>
          <w:p w14:paraId="72D350B6"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8.发布媒介</w:t>
            </w:r>
          </w:p>
        </w:tc>
      </w:tr>
      <w:tr w:rsidR="00D546A4" w14:paraId="77B59E38" w14:textId="77777777">
        <w:trPr>
          <w:jc w:val="center"/>
        </w:trPr>
        <w:tc>
          <w:tcPr>
            <w:tcW w:w="0" w:type="auto"/>
            <w:tcMar>
              <w:top w:w="15" w:type="dxa"/>
              <w:left w:w="15" w:type="dxa"/>
              <w:bottom w:w="15" w:type="dxa"/>
              <w:right w:w="15" w:type="dxa"/>
            </w:tcMar>
            <w:vAlign w:val="center"/>
          </w:tcPr>
          <w:p w14:paraId="4A4C99D0"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本次招标公告同时在中国招标投标公共服务平台www.cebpubservice.com、广西壮族自治区招标投标公共服务平台http：//zbtb.gxi.gov.cn：9000、全国公共资源交易平台（广西·南宁）http：//ggzy.jgswj.gxzf.gov.cn/</w:t>
            </w:r>
            <w:proofErr w:type="spellStart"/>
            <w:r>
              <w:rPr>
                <w:rFonts w:ascii="宋体" w:hAnsi="宋体" w:cs="宋体"/>
                <w:kern w:val="0"/>
                <w:sz w:val="27"/>
                <w:szCs w:val="27"/>
              </w:rPr>
              <w:t>nnggzy</w:t>
            </w:r>
            <w:proofErr w:type="spellEnd"/>
            <w:r>
              <w:rPr>
                <w:rFonts w:ascii="宋体" w:hAnsi="宋体" w:cs="宋体"/>
                <w:kern w:val="0"/>
                <w:sz w:val="27"/>
                <w:szCs w:val="27"/>
              </w:rPr>
              <w:t xml:space="preserve">/、广西壮族自治区政府采购网zfcg.gxzf.gov.cn（公告发布媒介包含但不限于上述媒介）发布。 </w:t>
            </w:r>
          </w:p>
        </w:tc>
      </w:tr>
      <w:tr w:rsidR="00D546A4" w14:paraId="1448EB3F" w14:textId="77777777">
        <w:trPr>
          <w:jc w:val="center"/>
        </w:trPr>
        <w:tc>
          <w:tcPr>
            <w:tcW w:w="0" w:type="auto"/>
            <w:tcMar>
              <w:top w:w="15" w:type="dxa"/>
              <w:left w:w="15" w:type="dxa"/>
              <w:bottom w:w="15" w:type="dxa"/>
              <w:right w:w="15" w:type="dxa"/>
            </w:tcMar>
            <w:vAlign w:val="center"/>
          </w:tcPr>
          <w:p w14:paraId="0D83CC7F"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9.交易服务单位</w:t>
            </w:r>
          </w:p>
        </w:tc>
      </w:tr>
      <w:tr w:rsidR="00D546A4" w14:paraId="55681F7F" w14:textId="77777777">
        <w:trPr>
          <w:jc w:val="center"/>
        </w:trPr>
        <w:tc>
          <w:tcPr>
            <w:tcW w:w="0" w:type="auto"/>
            <w:tcMar>
              <w:top w:w="15" w:type="dxa"/>
              <w:left w:w="15" w:type="dxa"/>
              <w:bottom w:w="15" w:type="dxa"/>
              <w:right w:w="15" w:type="dxa"/>
            </w:tcMar>
            <w:vAlign w:val="center"/>
          </w:tcPr>
          <w:p w14:paraId="4C7591D3"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xml:space="preserve">  南宁市公共资源交易中心。 </w:t>
            </w:r>
          </w:p>
        </w:tc>
      </w:tr>
      <w:tr w:rsidR="00D546A4" w14:paraId="4148EB8D" w14:textId="77777777">
        <w:trPr>
          <w:jc w:val="center"/>
        </w:trPr>
        <w:tc>
          <w:tcPr>
            <w:tcW w:w="0" w:type="auto"/>
            <w:tcMar>
              <w:top w:w="15" w:type="dxa"/>
              <w:left w:w="15" w:type="dxa"/>
              <w:bottom w:w="15" w:type="dxa"/>
              <w:right w:w="15" w:type="dxa"/>
            </w:tcMar>
            <w:vAlign w:val="center"/>
          </w:tcPr>
          <w:p w14:paraId="168D2ECB"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10.监督部门及电话</w:t>
            </w:r>
          </w:p>
        </w:tc>
      </w:tr>
      <w:tr w:rsidR="00D546A4" w14:paraId="6DED4F0B" w14:textId="77777777">
        <w:trPr>
          <w:jc w:val="center"/>
        </w:trPr>
        <w:tc>
          <w:tcPr>
            <w:tcW w:w="0" w:type="auto"/>
            <w:tcMar>
              <w:top w:w="15" w:type="dxa"/>
              <w:left w:w="15" w:type="dxa"/>
              <w:bottom w:w="15" w:type="dxa"/>
              <w:right w:w="15" w:type="dxa"/>
            </w:tcMar>
            <w:vAlign w:val="center"/>
          </w:tcPr>
          <w:p w14:paraId="258156D7"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w:t>
            </w:r>
            <w:r>
              <w:rPr>
                <w:rFonts w:hint="eastAsia"/>
                <w:sz w:val="27"/>
                <w:szCs w:val="27"/>
                <w:shd w:val="clear" w:color="auto" w:fill="FFFFFF"/>
              </w:rPr>
              <w:t>南宁高新技术产业开发区建设房产局（监督电话：</w:t>
            </w:r>
            <w:r>
              <w:rPr>
                <w:rFonts w:hint="eastAsia"/>
                <w:sz w:val="27"/>
                <w:szCs w:val="27"/>
                <w:shd w:val="clear" w:color="auto" w:fill="FFFFFF"/>
              </w:rPr>
              <w:t>0771-5816894</w:t>
            </w:r>
            <w:r>
              <w:rPr>
                <w:rFonts w:hint="eastAsia"/>
                <w:sz w:val="27"/>
                <w:szCs w:val="27"/>
                <w:shd w:val="clear" w:color="auto" w:fill="FFFFFF"/>
              </w:rPr>
              <w:t>）</w:t>
            </w:r>
            <w:r>
              <w:rPr>
                <w:rFonts w:ascii="宋体" w:hAnsi="宋体" w:cs="宋体"/>
                <w:kern w:val="0"/>
                <w:sz w:val="27"/>
                <w:szCs w:val="27"/>
              </w:rPr>
              <w:t xml:space="preserve"> </w:t>
            </w:r>
          </w:p>
        </w:tc>
      </w:tr>
      <w:tr w:rsidR="00D546A4" w14:paraId="0D6F0559" w14:textId="77777777">
        <w:trPr>
          <w:jc w:val="center"/>
        </w:trPr>
        <w:tc>
          <w:tcPr>
            <w:tcW w:w="0" w:type="auto"/>
            <w:tcMar>
              <w:top w:w="15" w:type="dxa"/>
              <w:left w:w="15" w:type="dxa"/>
              <w:bottom w:w="15" w:type="dxa"/>
              <w:right w:w="15" w:type="dxa"/>
            </w:tcMar>
            <w:vAlign w:val="center"/>
          </w:tcPr>
          <w:p w14:paraId="43FE4A23"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11.注意事项</w:t>
            </w:r>
          </w:p>
        </w:tc>
      </w:tr>
      <w:tr w:rsidR="00D546A4" w14:paraId="0E7FACA0" w14:textId="77777777">
        <w:trPr>
          <w:jc w:val="center"/>
        </w:trPr>
        <w:tc>
          <w:tcPr>
            <w:tcW w:w="0" w:type="auto"/>
            <w:tcMar>
              <w:top w:w="15" w:type="dxa"/>
              <w:left w:w="15" w:type="dxa"/>
              <w:bottom w:w="15" w:type="dxa"/>
              <w:right w:w="15" w:type="dxa"/>
            </w:tcMar>
            <w:vAlign w:val="center"/>
          </w:tcPr>
          <w:p w14:paraId="772CD8A2"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xml:space="preserve">  潜在投标人必须录入“桂建云”系统，“桂建云”系统登录地址：http://gxjzsc.caihcloud.com/。由于“桂建云”与全国建筑市场监管公共服务平台(以下简称全国平台)相关信息同步存在时间差（企业每次登录“桂建云”时自动同步全国平台数据），投标人应自行预留足够的时间，至少提前24小时将所需投标材料下行至“桂建云”，若因投标人原因未能同步的，后果自行负责。 </w:t>
            </w:r>
          </w:p>
        </w:tc>
      </w:tr>
      <w:tr w:rsidR="00D546A4" w14:paraId="61FA03A2" w14:textId="77777777">
        <w:trPr>
          <w:jc w:val="center"/>
        </w:trPr>
        <w:tc>
          <w:tcPr>
            <w:tcW w:w="0" w:type="auto"/>
            <w:tcMar>
              <w:top w:w="15" w:type="dxa"/>
              <w:left w:w="15" w:type="dxa"/>
              <w:bottom w:w="15" w:type="dxa"/>
              <w:right w:w="15" w:type="dxa"/>
            </w:tcMar>
            <w:vAlign w:val="center"/>
          </w:tcPr>
          <w:p w14:paraId="530E2DA5" w14:textId="77777777" w:rsidR="00D546A4" w:rsidRDefault="00FC44E8">
            <w:pPr>
              <w:widowControl/>
              <w:spacing w:line="675" w:lineRule="atLeast"/>
              <w:jc w:val="left"/>
              <w:rPr>
                <w:rFonts w:ascii="宋体" w:hAnsi="宋体" w:cs="宋体"/>
                <w:kern w:val="0"/>
                <w:sz w:val="27"/>
                <w:szCs w:val="27"/>
              </w:rPr>
            </w:pPr>
            <w:r>
              <w:rPr>
                <w:rFonts w:ascii="宋体" w:hAnsi="宋体" w:cs="宋体"/>
                <w:kern w:val="0"/>
                <w:sz w:val="27"/>
                <w:szCs w:val="27"/>
              </w:rPr>
              <w:t>  到广西壮族自治区公共资源交易中心现场的人员，需按中心官方网站最新发布的疫情防控要求进场。</w:t>
            </w:r>
          </w:p>
        </w:tc>
      </w:tr>
      <w:tr w:rsidR="00D546A4" w14:paraId="39FB468F" w14:textId="77777777">
        <w:trPr>
          <w:jc w:val="center"/>
        </w:trPr>
        <w:tc>
          <w:tcPr>
            <w:tcW w:w="0" w:type="auto"/>
            <w:tcMar>
              <w:top w:w="15" w:type="dxa"/>
              <w:left w:w="15" w:type="dxa"/>
              <w:bottom w:w="15" w:type="dxa"/>
              <w:right w:w="15" w:type="dxa"/>
            </w:tcMar>
            <w:vAlign w:val="center"/>
          </w:tcPr>
          <w:p w14:paraId="4F6A3EE2" w14:textId="77777777" w:rsidR="00D546A4" w:rsidRDefault="00FC44E8">
            <w:pPr>
              <w:widowControl/>
              <w:spacing w:line="675" w:lineRule="atLeast"/>
              <w:jc w:val="left"/>
              <w:rPr>
                <w:rFonts w:ascii="宋体" w:hAnsi="宋体" w:cs="宋体"/>
                <w:kern w:val="0"/>
                <w:sz w:val="27"/>
                <w:szCs w:val="27"/>
              </w:rPr>
            </w:pPr>
            <w:r>
              <w:rPr>
                <w:rFonts w:ascii="宋体" w:hAnsi="宋体" w:cs="宋体"/>
                <w:b/>
                <w:bCs/>
                <w:kern w:val="0"/>
                <w:sz w:val="27"/>
                <w:szCs w:val="27"/>
              </w:rPr>
              <w:t>12.联系方式</w:t>
            </w:r>
          </w:p>
        </w:tc>
      </w:tr>
      <w:tr w:rsidR="00D546A4" w14:paraId="157E62D3" w14:textId="77777777">
        <w:trPr>
          <w:jc w:val="center"/>
        </w:trPr>
        <w:tc>
          <w:tcPr>
            <w:tcW w:w="11880" w:type="dxa"/>
            <w:tcMar>
              <w:top w:w="15" w:type="dxa"/>
              <w:left w:w="15" w:type="dxa"/>
              <w:bottom w:w="15" w:type="dxa"/>
              <w:right w:w="15" w:type="dxa"/>
            </w:tcMar>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406"/>
              <w:gridCol w:w="2637"/>
              <w:gridCol w:w="1407"/>
              <w:gridCol w:w="3546"/>
            </w:tblGrid>
            <w:tr w:rsidR="00D546A4" w14:paraId="5D2F575B" w14:textId="77777777">
              <w:tc>
                <w:tcPr>
                  <w:tcW w:w="2280" w:type="dxa"/>
                  <w:tcMar>
                    <w:top w:w="15" w:type="dxa"/>
                    <w:left w:w="15" w:type="dxa"/>
                    <w:bottom w:w="15" w:type="dxa"/>
                    <w:right w:w="15" w:type="dxa"/>
                  </w:tcMar>
                  <w:vAlign w:val="center"/>
                </w:tcPr>
                <w:p w14:paraId="77CEA959" w14:textId="77777777" w:rsidR="00D546A4" w:rsidRDefault="00FC44E8">
                  <w:pPr>
                    <w:widowControl/>
                    <w:jc w:val="right"/>
                    <w:rPr>
                      <w:rFonts w:ascii="宋体" w:hAnsi="宋体" w:cs="宋体"/>
                      <w:kern w:val="0"/>
                      <w:sz w:val="24"/>
                      <w:szCs w:val="24"/>
                    </w:rPr>
                  </w:pPr>
                  <w:r>
                    <w:rPr>
                      <w:rFonts w:ascii="宋体" w:hAnsi="宋体" w:cs="宋体"/>
                      <w:kern w:val="0"/>
                      <w:sz w:val="24"/>
                      <w:szCs w:val="24"/>
                    </w:rPr>
                    <w:t>招标人:</w:t>
                  </w:r>
                </w:p>
              </w:tc>
              <w:tc>
                <w:tcPr>
                  <w:tcW w:w="4155" w:type="dxa"/>
                  <w:tcMar>
                    <w:top w:w="15" w:type="dxa"/>
                    <w:left w:w="15" w:type="dxa"/>
                    <w:bottom w:w="15" w:type="dxa"/>
                    <w:right w:w="15" w:type="dxa"/>
                  </w:tcMar>
                  <w:vAlign w:val="center"/>
                </w:tcPr>
                <w:p w14:paraId="4E43AD86" w14:textId="77777777" w:rsidR="00D546A4" w:rsidRDefault="00FC44E8">
                  <w:pPr>
                    <w:widowControl/>
                    <w:jc w:val="left"/>
                    <w:rPr>
                      <w:rFonts w:ascii="宋体" w:hAnsi="宋体" w:cs="宋体"/>
                      <w:kern w:val="0"/>
                      <w:sz w:val="24"/>
                      <w:szCs w:val="24"/>
                    </w:rPr>
                  </w:pPr>
                  <w:r>
                    <w:rPr>
                      <w:rFonts w:ascii="宋体" w:hAnsi="宋体" w:cs="宋体"/>
                      <w:kern w:val="0"/>
                      <w:sz w:val="24"/>
                      <w:szCs w:val="24"/>
                    </w:rPr>
                    <w:t>广西工业职业技术学院（需盖企业章及法人签字）</w:t>
                  </w:r>
                </w:p>
              </w:tc>
              <w:tc>
                <w:tcPr>
                  <w:tcW w:w="2280" w:type="dxa"/>
                  <w:tcMar>
                    <w:top w:w="15" w:type="dxa"/>
                    <w:left w:w="15" w:type="dxa"/>
                    <w:bottom w:w="15" w:type="dxa"/>
                    <w:right w:w="15" w:type="dxa"/>
                  </w:tcMar>
                  <w:vAlign w:val="center"/>
                </w:tcPr>
                <w:p w14:paraId="1564C0A1" w14:textId="77777777" w:rsidR="00D546A4" w:rsidRDefault="00FC44E8">
                  <w:pPr>
                    <w:widowControl/>
                    <w:jc w:val="right"/>
                    <w:rPr>
                      <w:rFonts w:ascii="宋体" w:hAnsi="宋体" w:cs="宋体"/>
                      <w:kern w:val="0"/>
                      <w:sz w:val="24"/>
                      <w:szCs w:val="24"/>
                    </w:rPr>
                  </w:pPr>
                  <w:r>
                    <w:rPr>
                      <w:rFonts w:ascii="宋体" w:hAnsi="宋体" w:cs="宋体"/>
                      <w:kern w:val="0"/>
                      <w:sz w:val="24"/>
                      <w:szCs w:val="24"/>
                    </w:rPr>
                    <w:t>招标代理机构:</w:t>
                  </w:r>
                </w:p>
              </w:tc>
              <w:tc>
                <w:tcPr>
                  <w:tcW w:w="4155" w:type="dxa"/>
                  <w:tcMar>
                    <w:top w:w="15" w:type="dxa"/>
                    <w:left w:w="15" w:type="dxa"/>
                    <w:bottom w:w="15" w:type="dxa"/>
                    <w:right w:w="15" w:type="dxa"/>
                  </w:tcMar>
                  <w:vAlign w:val="center"/>
                </w:tcPr>
                <w:p w14:paraId="553E96E3" w14:textId="77777777" w:rsidR="00D546A4" w:rsidRDefault="00FC44E8">
                  <w:pPr>
                    <w:widowControl/>
                    <w:jc w:val="left"/>
                    <w:rPr>
                      <w:rFonts w:ascii="宋体" w:hAnsi="宋体" w:cs="宋体"/>
                      <w:kern w:val="0"/>
                      <w:sz w:val="24"/>
                      <w:szCs w:val="24"/>
                    </w:rPr>
                  </w:pPr>
                  <w:r>
                    <w:rPr>
                      <w:rFonts w:ascii="宋体" w:hAnsi="宋体" w:cs="宋体"/>
                      <w:kern w:val="0"/>
                      <w:sz w:val="24"/>
                      <w:szCs w:val="24"/>
                    </w:rPr>
                    <w:t>广西机电设备招标有限公司（需盖企业章及法人签字）</w:t>
                  </w:r>
                </w:p>
              </w:tc>
            </w:tr>
            <w:tr w:rsidR="00D546A4" w14:paraId="38EDBB27" w14:textId="77777777">
              <w:tc>
                <w:tcPr>
                  <w:tcW w:w="0" w:type="auto"/>
                  <w:tcMar>
                    <w:top w:w="15" w:type="dxa"/>
                    <w:left w:w="15" w:type="dxa"/>
                    <w:bottom w:w="15" w:type="dxa"/>
                    <w:right w:w="15" w:type="dxa"/>
                  </w:tcMar>
                  <w:vAlign w:val="center"/>
                </w:tcPr>
                <w:p w14:paraId="7C37368A" w14:textId="77777777" w:rsidR="00D546A4" w:rsidRDefault="00FC44E8">
                  <w:pPr>
                    <w:widowControl/>
                    <w:jc w:val="right"/>
                    <w:rPr>
                      <w:rFonts w:ascii="宋体" w:hAnsi="宋体" w:cs="宋体"/>
                      <w:kern w:val="0"/>
                      <w:sz w:val="24"/>
                      <w:szCs w:val="24"/>
                    </w:rPr>
                  </w:pPr>
                  <w:r>
                    <w:rPr>
                      <w:rFonts w:ascii="宋体" w:hAnsi="宋体" w:cs="宋体"/>
                      <w:kern w:val="0"/>
                      <w:sz w:val="24"/>
                      <w:szCs w:val="24"/>
                    </w:rPr>
                    <w:t>地址:</w:t>
                  </w:r>
                </w:p>
              </w:tc>
              <w:tc>
                <w:tcPr>
                  <w:tcW w:w="0" w:type="auto"/>
                  <w:tcMar>
                    <w:top w:w="15" w:type="dxa"/>
                    <w:left w:w="15" w:type="dxa"/>
                    <w:bottom w:w="15" w:type="dxa"/>
                    <w:right w:w="15" w:type="dxa"/>
                  </w:tcMar>
                  <w:vAlign w:val="center"/>
                </w:tcPr>
                <w:p w14:paraId="6D344F54" w14:textId="77777777" w:rsidR="00D546A4" w:rsidRDefault="00FC44E8">
                  <w:pPr>
                    <w:widowControl/>
                    <w:jc w:val="left"/>
                    <w:rPr>
                      <w:rFonts w:ascii="宋体" w:hAnsi="宋体" w:cs="宋体"/>
                      <w:kern w:val="0"/>
                      <w:sz w:val="24"/>
                      <w:szCs w:val="24"/>
                    </w:rPr>
                  </w:pPr>
                  <w:r>
                    <w:rPr>
                      <w:rFonts w:ascii="宋体" w:hAnsi="宋体" w:cs="宋体" w:hint="eastAsia"/>
                      <w:kern w:val="0"/>
                      <w:sz w:val="24"/>
                      <w:szCs w:val="24"/>
                    </w:rPr>
                    <w:t>广西南宁市西乡塘区秀灵路37号</w:t>
                  </w:r>
                </w:p>
              </w:tc>
              <w:tc>
                <w:tcPr>
                  <w:tcW w:w="0" w:type="auto"/>
                  <w:tcMar>
                    <w:top w:w="15" w:type="dxa"/>
                    <w:left w:w="15" w:type="dxa"/>
                    <w:bottom w:w="15" w:type="dxa"/>
                    <w:right w:w="15" w:type="dxa"/>
                  </w:tcMar>
                  <w:vAlign w:val="center"/>
                </w:tcPr>
                <w:p w14:paraId="0AD44BD2" w14:textId="77777777" w:rsidR="00D546A4" w:rsidRDefault="00FC44E8">
                  <w:pPr>
                    <w:widowControl/>
                    <w:jc w:val="right"/>
                    <w:rPr>
                      <w:rFonts w:ascii="宋体" w:hAnsi="宋体" w:cs="宋体"/>
                      <w:kern w:val="0"/>
                      <w:sz w:val="24"/>
                      <w:szCs w:val="24"/>
                    </w:rPr>
                  </w:pPr>
                  <w:r>
                    <w:rPr>
                      <w:rFonts w:ascii="宋体" w:hAnsi="宋体" w:cs="宋体"/>
                      <w:kern w:val="0"/>
                      <w:sz w:val="24"/>
                      <w:szCs w:val="24"/>
                    </w:rPr>
                    <w:t>地址:</w:t>
                  </w:r>
                </w:p>
              </w:tc>
              <w:tc>
                <w:tcPr>
                  <w:tcW w:w="0" w:type="auto"/>
                  <w:tcMar>
                    <w:top w:w="15" w:type="dxa"/>
                    <w:left w:w="15" w:type="dxa"/>
                    <w:bottom w:w="15" w:type="dxa"/>
                    <w:right w:w="15" w:type="dxa"/>
                  </w:tcMar>
                  <w:vAlign w:val="center"/>
                </w:tcPr>
                <w:p w14:paraId="0D6D65F9" w14:textId="77777777" w:rsidR="00D546A4" w:rsidRDefault="00FC44E8">
                  <w:pPr>
                    <w:widowControl/>
                    <w:jc w:val="left"/>
                    <w:rPr>
                      <w:rFonts w:ascii="宋体" w:hAnsi="宋体" w:cs="宋体"/>
                      <w:kern w:val="0"/>
                      <w:sz w:val="24"/>
                      <w:szCs w:val="24"/>
                    </w:rPr>
                  </w:pPr>
                  <w:r>
                    <w:rPr>
                      <w:rFonts w:ascii="宋体" w:hAnsi="宋体" w:cs="宋体"/>
                      <w:kern w:val="0"/>
                      <w:sz w:val="24"/>
                      <w:szCs w:val="24"/>
                    </w:rPr>
                    <w:t>广西南宁市金湖路63号金源CBD现代城7层</w:t>
                  </w:r>
                </w:p>
              </w:tc>
            </w:tr>
            <w:tr w:rsidR="00D546A4" w14:paraId="44E88B5F" w14:textId="77777777">
              <w:tc>
                <w:tcPr>
                  <w:tcW w:w="0" w:type="auto"/>
                  <w:tcMar>
                    <w:top w:w="15" w:type="dxa"/>
                    <w:left w:w="15" w:type="dxa"/>
                    <w:bottom w:w="15" w:type="dxa"/>
                    <w:right w:w="15" w:type="dxa"/>
                  </w:tcMar>
                  <w:vAlign w:val="center"/>
                </w:tcPr>
                <w:p w14:paraId="13319BC4" w14:textId="77777777" w:rsidR="00D546A4" w:rsidRDefault="00FC44E8">
                  <w:pPr>
                    <w:widowControl/>
                    <w:jc w:val="right"/>
                    <w:rPr>
                      <w:rFonts w:ascii="宋体" w:hAnsi="宋体" w:cs="宋体"/>
                      <w:kern w:val="0"/>
                      <w:sz w:val="24"/>
                      <w:szCs w:val="24"/>
                    </w:rPr>
                  </w:pPr>
                  <w:r>
                    <w:rPr>
                      <w:rFonts w:ascii="宋体" w:hAnsi="宋体" w:cs="宋体"/>
                      <w:kern w:val="0"/>
                      <w:sz w:val="24"/>
                      <w:szCs w:val="24"/>
                    </w:rPr>
                    <w:t>邮编:</w:t>
                  </w:r>
                </w:p>
              </w:tc>
              <w:tc>
                <w:tcPr>
                  <w:tcW w:w="0" w:type="auto"/>
                  <w:tcMar>
                    <w:top w:w="15" w:type="dxa"/>
                    <w:left w:w="15" w:type="dxa"/>
                    <w:bottom w:w="15" w:type="dxa"/>
                    <w:right w:w="15" w:type="dxa"/>
                  </w:tcMar>
                  <w:vAlign w:val="center"/>
                </w:tcPr>
                <w:p w14:paraId="71316473" w14:textId="77777777" w:rsidR="00D546A4" w:rsidRDefault="00FC44E8">
                  <w:pPr>
                    <w:widowControl/>
                    <w:jc w:val="left"/>
                    <w:rPr>
                      <w:rFonts w:ascii="宋体" w:hAnsi="宋体" w:cs="宋体"/>
                      <w:kern w:val="0"/>
                      <w:sz w:val="24"/>
                      <w:szCs w:val="24"/>
                    </w:rPr>
                  </w:pPr>
                  <w:r>
                    <w:rPr>
                      <w:rFonts w:ascii="宋体" w:hAnsi="宋体" w:cs="宋体"/>
                      <w:kern w:val="0"/>
                      <w:sz w:val="24"/>
                      <w:szCs w:val="24"/>
                    </w:rPr>
                    <w:t>530000</w:t>
                  </w:r>
                </w:p>
              </w:tc>
              <w:tc>
                <w:tcPr>
                  <w:tcW w:w="0" w:type="auto"/>
                  <w:tcMar>
                    <w:top w:w="15" w:type="dxa"/>
                    <w:left w:w="15" w:type="dxa"/>
                    <w:bottom w:w="15" w:type="dxa"/>
                    <w:right w:w="15" w:type="dxa"/>
                  </w:tcMar>
                  <w:vAlign w:val="center"/>
                </w:tcPr>
                <w:p w14:paraId="0EE77D1A" w14:textId="77777777" w:rsidR="00D546A4" w:rsidRDefault="00FC44E8">
                  <w:pPr>
                    <w:widowControl/>
                    <w:jc w:val="right"/>
                    <w:rPr>
                      <w:rFonts w:ascii="宋体" w:hAnsi="宋体" w:cs="宋体"/>
                      <w:kern w:val="0"/>
                      <w:sz w:val="24"/>
                      <w:szCs w:val="24"/>
                    </w:rPr>
                  </w:pPr>
                  <w:r>
                    <w:rPr>
                      <w:rFonts w:ascii="宋体" w:hAnsi="宋体" w:cs="宋体"/>
                      <w:kern w:val="0"/>
                      <w:sz w:val="24"/>
                      <w:szCs w:val="24"/>
                    </w:rPr>
                    <w:t>邮编:</w:t>
                  </w:r>
                </w:p>
              </w:tc>
              <w:tc>
                <w:tcPr>
                  <w:tcW w:w="0" w:type="auto"/>
                  <w:tcMar>
                    <w:top w:w="15" w:type="dxa"/>
                    <w:left w:w="15" w:type="dxa"/>
                    <w:bottom w:w="15" w:type="dxa"/>
                    <w:right w:w="15" w:type="dxa"/>
                  </w:tcMar>
                  <w:vAlign w:val="center"/>
                </w:tcPr>
                <w:p w14:paraId="61B70285" w14:textId="77777777" w:rsidR="00D546A4" w:rsidRDefault="00FC44E8">
                  <w:pPr>
                    <w:widowControl/>
                    <w:jc w:val="left"/>
                    <w:rPr>
                      <w:rFonts w:ascii="宋体" w:hAnsi="宋体" w:cs="宋体"/>
                      <w:kern w:val="0"/>
                      <w:sz w:val="24"/>
                      <w:szCs w:val="24"/>
                    </w:rPr>
                  </w:pPr>
                  <w:r>
                    <w:rPr>
                      <w:rFonts w:ascii="宋体" w:hAnsi="宋体" w:cs="宋体"/>
                      <w:kern w:val="0"/>
                      <w:sz w:val="24"/>
                      <w:szCs w:val="24"/>
                    </w:rPr>
                    <w:t>530012</w:t>
                  </w:r>
                </w:p>
              </w:tc>
            </w:tr>
            <w:tr w:rsidR="00D546A4" w14:paraId="5086D966" w14:textId="77777777">
              <w:tc>
                <w:tcPr>
                  <w:tcW w:w="0" w:type="auto"/>
                  <w:tcMar>
                    <w:top w:w="15" w:type="dxa"/>
                    <w:left w:w="15" w:type="dxa"/>
                    <w:bottom w:w="15" w:type="dxa"/>
                    <w:right w:w="15" w:type="dxa"/>
                  </w:tcMar>
                  <w:vAlign w:val="center"/>
                </w:tcPr>
                <w:p w14:paraId="28379A4C" w14:textId="77777777" w:rsidR="00D546A4" w:rsidRDefault="00FC44E8">
                  <w:pPr>
                    <w:widowControl/>
                    <w:jc w:val="right"/>
                    <w:rPr>
                      <w:rFonts w:ascii="宋体" w:hAnsi="宋体" w:cs="宋体"/>
                      <w:kern w:val="0"/>
                      <w:sz w:val="24"/>
                      <w:szCs w:val="24"/>
                    </w:rPr>
                  </w:pPr>
                  <w:r>
                    <w:rPr>
                      <w:rFonts w:ascii="宋体" w:hAnsi="宋体" w:cs="宋体"/>
                      <w:kern w:val="0"/>
                      <w:sz w:val="24"/>
                      <w:szCs w:val="24"/>
                    </w:rPr>
                    <w:t>联系人:</w:t>
                  </w:r>
                </w:p>
              </w:tc>
              <w:tc>
                <w:tcPr>
                  <w:tcW w:w="0" w:type="auto"/>
                  <w:tcMar>
                    <w:top w:w="15" w:type="dxa"/>
                    <w:left w:w="15" w:type="dxa"/>
                    <w:bottom w:w="15" w:type="dxa"/>
                    <w:right w:w="15" w:type="dxa"/>
                  </w:tcMar>
                  <w:vAlign w:val="center"/>
                </w:tcPr>
                <w:p w14:paraId="782726D4" w14:textId="77777777" w:rsidR="00D546A4" w:rsidRDefault="00FC44E8">
                  <w:pPr>
                    <w:widowControl/>
                    <w:jc w:val="left"/>
                    <w:rPr>
                      <w:rFonts w:ascii="宋体" w:hAnsi="宋体" w:cs="宋体"/>
                      <w:kern w:val="0"/>
                      <w:sz w:val="24"/>
                      <w:szCs w:val="24"/>
                    </w:rPr>
                  </w:pPr>
                  <w:r>
                    <w:rPr>
                      <w:rFonts w:ascii="宋体" w:hAnsi="宋体" w:cs="宋体" w:hint="eastAsia"/>
                      <w:kern w:val="0"/>
                      <w:sz w:val="24"/>
                      <w:szCs w:val="24"/>
                    </w:rPr>
                    <w:t>董婕</w:t>
                  </w:r>
                </w:p>
              </w:tc>
              <w:tc>
                <w:tcPr>
                  <w:tcW w:w="0" w:type="auto"/>
                  <w:tcMar>
                    <w:top w:w="15" w:type="dxa"/>
                    <w:left w:w="15" w:type="dxa"/>
                    <w:bottom w:w="15" w:type="dxa"/>
                    <w:right w:w="15" w:type="dxa"/>
                  </w:tcMar>
                  <w:vAlign w:val="center"/>
                </w:tcPr>
                <w:p w14:paraId="11098F53" w14:textId="77777777" w:rsidR="00D546A4" w:rsidRDefault="00FC44E8">
                  <w:pPr>
                    <w:widowControl/>
                    <w:jc w:val="right"/>
                    <w:rPr>
                      <w:rFonts w:ascii="宋体" w:hAnsi="宋体" w:cs="宋体"/>
                      <w:kern w:val="0"/>
                      <w:sz w:val="24"/>
                      <w:szCs w:val="24"/>
                    </w:rPr>
                  </w:pPr>
                  <w:r>
                    <w:rPr>
                      <w:rFonts w:ascii="宋体" w:hAnsi="宋体" w:cs="宋体"/>
                      <w:kern w:val="0"/>
                      <w:sz w:val="24"/>
                      <w:szCs w:val="24"/>
                    </w:rPr>
                    <w:t>联系人:</w:t>
                  </w:r>
                </w:p>
              </w:tc>
              <w:tc>
                <w:tcPr>
                  <w:tcW w:w="0" w:type="auto"/>
                  <w:tcMar>
                    <w:top w:w="15" w:type="dxa"/>
                    <w:left w:w="15" w:type="dxa"/>
                    <w:bottom w:w="15" w:type="dxa"/>
                    <w:right w:w="15" w:type="dxa"/>
                  </w:tcMar>
                  <w:vAlign w:val="center"/>
                </w:tcPr>
                <w:p w14:paraId="36CC23D1" w14:textId="5EEDD363" w:rsidR="00D546A4" w:rsidRDefault="00FC44E8">
                  <w:pPr>
                    <w:widowControl/>
                    <w:jc w:val="left"/>
                    <w:rPr>
                      <w:rFonts w:ascii="宋体" w:hAnsi="宋体" w:cs="宋体"/>
                      <w:kern w:val="0"/>
                      <w:sz w:val="24"/>
                      <w:szCs w:val="24"/>
                    </w:rPr>
                  </w:pPr>
                  <w:r>
                    <w:rPr>
                      <w:rFonts w:ascii="宋体" w:hAnsi="宋体" w:cs="宋体"/>
                      <w:kern w:val="0"/>
                      <w:sz w:val="24"/>
                      <w:szCs w:val="24"/>
                    </w:rPr>
                    <w:t>陆贞馀</w:t>
                  </w:r>
                  <w:r>
                    <w:rPr>
                      <w:rFonts w:ascii="宋体" w:hAnsi="宋体" w:cs="宋体" w:hint="eastAsia"/>
                      <w:kern w:val="0"/>
                      <w:sz w:val="24"/>
                      <w:szCs w:val="24"/>
                    </w:rPr>
                    <w:t>、江庭姣、</w:t>
                  </w:r>
                  <w:r w:rsidR="00D74FEC">
                    <w:rPr>
                      <w:rFonts w:ascii="宋体" w:hAnsi="宋体" w:cs="宋体" w:hint="eastAsia"/>
                      <w:kern w:val="0"/>
                      <w:sz w:val="24"/>
                      <w:szCs w:val="24"/>
                    </w:rPr>
                    <w:t>旷若兰</w:t>
                  </w:r>
                  <w:r>
                    <w:rPr>
                      <w:rFonts w:ascii="宋体" w:hAnsi="宋体" w:cs="宋体" w:hint="eastAsia"/>
                      <w:kern w:val="0"/>
                      <w:sz w:val="24"/>
                      <w:szCs w:val="24"/>
                    </w:rPr>
                    <w:t>、梁泰毓</w:t>
                  </w:r>
                </w:p>
              </w:tc>
            </w:tr>
            <w:tr w:rsidR="00D546A4" w14:paraId="040D2928" w14:textId="77777777">
              <w:tc>
                <w:tcPr>
                  <w:tcW w:w="0" w:type="auto"/>
                  <w:tcMar>
                    <w:top w:w="15" w:type="dxa"/>
                    <w:left w:w="15" w:type="dxa"/>
                    <w:bottom w:w="15" w:type="dxa"/>
                    <w:right w:w="15" w:type="dxa"/>
                  </w:tcMar>
                  <w:vAlign w:val="center"/>
                </w:tcPr>
                <w:p w14:paraId="604EFB0A" w14:textId="77777777" w:rsidR="00D546A4" w:rsidRDefault="00FC44E8">
                  <w:pPr>
                    <w:widowControl/>
                    <w:jc w:val="right"/>
                    <w:rPr>
                      <w:rFonts w:ascii="宋体" w:hAnsi="宋体" w:cs="宋体"/>
                      <w:kern w:val="0"/>
                      <w:sz w:val="24"/>
                      <w:szCs w:val="24"/>
                    </w:rPr>
                  </w:pPr>
                  <w:r>
                    <w:rPr>
                      <w:rFonts w:ascii="宋体" w:hAnsi="宋体" w:cs="宋体"/>
                      <w:kern w:val="0"/>
                      <w:sz w:val="24"/>
                      <w:szCs w:val="24"/>
                    </w:rPr>
                    <w:t>电话:</w:t>
                  </w:r>
                </w:p>
              </w:tc>
              <w:tc>
                <w:tcPr>
                  <w:tcW w:w="0" w:type="auto"/>
                  <w:tcMar>
                    <w:top w:w="15" w:type="dxa"/>
                    <w:left w:w="15" w:type="dxa"/>
                    <w:bottom w:w="15" w:type="dxa"/>
                    <w:right w:w="15" w:type="dxa"/>
                  </w:tcMar>
                  <w:vAlign w:val="center"/>
                </w:tcPr>
                <w:p w14:paraId="5101986E" w14:textId="77777777" w:rsidR="00D546A4" w:rsidRDefault="00FC44E8">
                  <w:pPr>
                    <w:widowControl/>
                    <w:jc w:val="left"/>
                    <w:rPr>
                      <w:rFonts w:ascii="宋体" w:hAnsi="宋体" w:cs="宋体"/>
                      <w:kern w:val="0"/>
                      <w:sz w:val="24"/>
                      <w:szCs w:val="24"/>
                    </w:rPr>
                  </w:pPr>
                  <w:r>
                    <w:rPr>
                      <w:rFonts w:ascii="宋体" w:hAnsi="宋体" w:cs="宋体"/>
                      <w:kern w:val="0"/>
                      <w:sz w:val="24"/>
                      <w:szCs w:val="24"/>
                    </w:rPr>
                    <w:t>0771-3828335</w:t>
                  </w:r>
                </w:p>
              </w:tc>
              <w:tc>
                <w:tcPr>
                  <w:tcW w:w="0" w:type="auto"/>
                  <w:tcMar>
                    <w:top w:w="15" w:type="dxa"/>
                    <w:left w:w="15" w:type="dxa"/>
                    <w:bottom w:w="15" w:type="dxa"/>
                    <w:right w:w="15" w:type="dxa"/>
                  </w:tcMar>
                  <w:vAlign w:val="center"/>
                </w:tcPr>
                <w:p w14:paraId="4541A015" w14:textId="77777777" w:rsidR="00D546A4" w:rsidRDefault="00FC44E8">
                  <w:pPr>
                    <w:widowControl/>
                    <w:jc w:val="right"/>
                    <w:rPr>
                      <w:rFonts w:ascii="宋体" w:hAnsi="宋体" w:cs="宋体"/>
                      <w:kern w:val="0"/>
                      <w:sz w:val="24"/>
                      <w:szCs w:val="24"/>
                    </w:rPr>
                  </w:pPr>
                  <w:r>
                    <w:rPr>
                      <w:rFonts w:ascii="宋体" w:hAnsi="宋体" w:cs="宋体"/>
                      <w:kern w:val="0"/>
                      <w:sz w:val="24"/>
                      <w:szCs w:val="24"/>
                    </w:rPr>
                    <w:t>电话:</w:t>
                  </w:r>
                </w:p>
              </w:tc>
              <w:tc>
                <w:tcPr>
                  <w:tcW w:w="0" w:type="auto"/>
                  <w:tcMar>
                    <w:top w:w="15" w:type="dxa"/>
                    <w:left w:w="15" w:type="dxa"/>
                    <w:bottom w:w="15" w:type="dxa"/>
                    <w:right w:w="15" w:type="dxa"/>
                  </w:tcMar>
                  <w:vAlign w:val="center"/>
                </w:tcPr>
                <w:p w14:paraId="01A72398" w14:textId="77777777" w:rsidR="00D546A4" w:rsidRDefault="00FC44E8">
                  <w:pPr>
                    <w:widowControl/>
                    <w:jc w:val="left"/>
                    <w:rPr>
                      <w:rFonts w:ascii="宋体" w:hAnsi="宋体" w:cs="宋体"/>
                      <w:kern w:val="0"/>
                      <w:sz w:val="24"/>
                      <w:szCs w:val="24"/>
                    </w:rPr>
                  </w:pPr>
                  <w:r>
                    <w:rPr>
                      <w:rFonts w:ascii="宋体" w:hAnsi="宋体" w:cs="宋体"/>
                      <w:kern w:val="0"/>
                      <w:sz w:val="24"/>
                      <w:szCs w:val="24"/>
                    </w:rPr>
                    <w:t>0771-2808950</w:t>
                  </w:r>
                </w:p>
              </w:tc>
            </w:tr>
            <w:tr w:rsidR="00D546A4" w14:paraId="62765428" w14:textId="77777777">
              <w:tc>
                <w:tcPr>
                  <w:tcW w:w="0" w:type="auto"/>
                  <w:tcMar>
                    <w:top w:w="15" w:type="dxa"/>
                    <w:left w:w="15" w:type="dxa"/>
                    <w:bottom w:w="15" w:type="dxa"/>
                    <w:right w:w="15" w:type="dxa"/>
                  </w:tcMar>
                  <w:vAlign w:val="center"/>
                </w:tcPr>
                <w:p w14:paraId="07F09A15" w14:textId="77777777" w:rsidR="00D546A4" w:rsidRDefault="00FC44E8">
                  <w:pPr>
                    <w:widowControl/>
                    <w:jc w:val="right"/>
                    <w:rPr>
                      <w:rFonts w:ascii="宋体" w:hAnsi="宋体" w:cs="宋体"/>
                      <w:kern w:val="0"/>
                      <w:sz w:val="24"/>
                      <w:szCs w:val="24"/>
                    </w:rPr>
                  </w:pPr>
                  <w:r>
                    <w:rPr>
                      <w:rFonts w:ascii="宋体" w:hAnsi="宋体" w:cs="宋体"/>
                      <w:kern w:val="0"/>
                      <w:sz w:val="24"/>
                      <w:szCs w:val="24"/>
                    </w:rPr>
                    <w:t>传真:</w:t>
                  </w:r>
                </w:p>
              </w:tc>
              <w:tc>
                <w:tcPr>
                  <w:tcW w:w="0" w:type="auto"/>
                  <w:tcMar>
                    <w:top w:w="15" w:type="dxa"/>
                    <w:left w:w="15" w:type="dxa"/>
                    <w:bottom w:w="15" w:type="dxa"/>
                    <w:right w:w="15" w:type="dxa"/>
                  </w:tcMar>
                  <w:vAlign w:val="center"/>
                </w:tcPr>
                <w:p w14:paraId="3453DF98" w14:textId="77777777" w:rsidR="00D546A4" w:rsidRDefault="00FC44E8">
                  <w:pPr>
                    <w:widowControl/>
                    <w:jc w:val="left"/>
                    <w:rPr>
                      <w:rFonts w:ascii="宋体" w:hAnsi="宋体" w:cs="宋体"/>
                      <w:kern w:val="0"/>
                      <w:sz w:val="24"/>
                      <w:szCs w:val="24"/>
                    </w:rPr>
                  </w:pPr>
                  <w:r>
                    <w:rPr>
                      <w:rFonts w:ascii="宋体" w:hAnsi="宋体" w:cs="宋体"/>
                      <w:kern w:val="0"/>
                      <w:sz w:val="24"/>
                      <w:szCs w:val="24"/>
                    </w:rPr>
                    <w:t>/</w:t>
                  </w:r>
                </w:p>
              </w:tc>
              <w:tc>
                <w:tcPr>
                  <w:tcW w:w="0" w:type="auto"/>
                  <w:tcMar>
                    <w:top w:w="15" w:type="dxa"/>
                    <w:left w:w="15" w:type="dxa"/>
                    <w:bottom w:w="15" w:type="dxa"/>
                    <w:right w:w="15" w:type="dxa"/>
                  </w:tcMar>
                  <w:vAlign w:val="center"/>
                </w:tcPr>
                <w:p w14:paraId="10B59B20" w14:textId="77777777" w:rsidR="00D546A4" w:rsidRDefault="00FC44E8">
                  <w:pPr>
                    <w:widowControl/>
                    <w:jc w:val="right"/>
                    <w:rPr>
                      <w:rFonts w:ascii="宋体" w:hAnsi="宋体" w:cs="宋体"/>
                      <w:kern w:val="0"/>
                      <w:sz w:val="24"/>
                      <w:szCs w:val="24"/>
                    </w:rPr>
                  </w:pPr>
                  <w:r>
                    <w:rPr>
                      <w:rFonts w:ascii="宋体" w:hAnsi="宋体" w:cs="宋体"/>
                      <w:kern w:val="0"/>
                      <w:sz w:val="24"/>
                      <w:szCs w:val="24"/>
                    </w:rPr>
                    <w:t>传真:</w:t>
                  </w:r>
                </w:p>
              </w:tc>
              <w:tc>
                <w:tcPr>
                  <w:tcW w:w="0" w:type="auto"/>
                  <w:tcMar>
                    <w:top w:w="15" w:type="dxa"/>
                    <w:left w:w="15" w:type="dxa"/>
                    <w:bottom w:w="15" w:type="dxa"/>
                    <w:right w:w="15" w:type="dxa"/>
                  </w:tcMar>
                  <w:vAlign w:val="center"/>
                </w:tcPr>
                <w:p w14:paraId="220CDC90" w14:textId="77777777" w:rsidR="00D546A4" w:rsidRDefault="00FC44E8">
                  <w:pPr>
                    <w:widowControl/>
                    <w:jc w:val="left"/>
                    <w:rPr>
                      <w:rFonts w:ascii="宋体" w:hAnsi="宋体" w:cs="宋体"/>
                      <w:kern w:val="0"/>
                      <w:sz w:val="24"/>
                      <w:szCs w:val="24"/>
                    </w:rPr>
                  </w:pPr>
                  <w:r>
                    <w:rPr>
                      <w:rFonts w:ascii="宋体" w:hAnsi="宋体" w:cs="宋体"/>
                      <w:kern w:val="0"/>
                      <w:sz w:val="24"/>
                      <w:szCs w:val="24"/>
                    </w:rPr>
                    <w:t>0771-2843545</w:t>
                  </w:r>
                </w:p>
              </w:tc>
            </w:tr>
            <w:tr w:rsidR="00D546A4" w14:paraId="6AF5907C" w14:textId="77777777">
              <w:tc>
                <w:tcPr>
                  <w:tcW w:w="0" w:type="auto"/>
                  <w:tcMar>
                    <w:top w:w="15" w:type="dxa"/>
                    <w:left w:w="15" w:type="dxa"/>
                    <w:bottom w:w="15" w:type="dxa"/>
                    <w:right w:w="15" w:type="dxa"/>
                  </w:tcMar>
                  <w:vAlign w:val="center"/>
                </w:tcPr>
                <w:p w14:paraId="7087662F" w14:textId="77777777" w:rsidR="00D546A4" w:rsidRDefault="00FC44E8">
                  <w:pPr>
                    <w:widowControl/>
                    <w:jc w:val="right"/>
                    <w:rPr>
                      <w:rFonts w:ascii="宋体" w:hAnsi="宋体" w:cs="宋体"/>
                      <w:kern w:val="0"/>
                      <w:sz w:val="24"/>
                      <w:szCs w:val="24"/>
                    </w:rPr>
                  </w:pPr>
                  <w:r>
                    <w:rPr>
                      <w:rFonts w:ascii="宋体" w:hAnsi="宋体" w:cs="宋体"/>
                      <w:kern w:val="0"/>
                      <w:sz w:val="24"/>
                      <w:szCs w:val="24"/>
                    </w:rPr>
                    <w:t>电子邮箱:</w:t>
                  </w:r>
                </w:p>
              </w:tc>
              <w:tc>
                <w:tcPr>
                  <w:tcW w:w="0" w:type="auto"/>
                  <w:tcMar>
                    <w:top w:w="15" w:type="dxa"/>
                    <w:left w:w="15" w:type="dxa"/>
                    <w:bottom w:w="15" w:type="dxa"/>
                    <w:right w:w="15" w:type="dxa"/>
                  </w:tcMar>
                  <w:vAlign w:val="center"/>
                </w:tcPr>
                <w:p w14:paraId="1568093F" w14:textId="77777777" w:rsidR="00D546A4" w:rsidRDefault="00FC44E8">
                  <w:pPr>
                    <w:widowControl/>
                    <w:jc w:val="left"/>
                    <w:rPr>
                      <w:rFonts w:ascii="宋体" w:hAnsi="宋体" w:cs="宋体"/>
                      <w:kern w:val="0"/>
                      <w:sz w:val="24"/>
                      <w:szCs w:val="24"/>
                    </w:rPr>
                  </w:pPr>
                  <w:r>
                    <w:rPr>
                      <w:rFonts w:ascii="宋体" w:hAnsi="宋体" w:cs="宋体"/>
                      <w:kern w:val="0"/>
                      <w:sz w:val="24"/>
                      <w:szCs w:val="24"/>
                    </w:rPr>
                    <w:t>/</w:t>
                  </w:r>
                </w:p>
              </w:tc>
              <w:tc>
                <w:tcPr>
                  <w:tcW w:w="0" w:type="auto"/>
                  <w:tcMar>
                    <w:top w:w="15" w:type="dxa"/>
                    <w:left w:w="15" w:type="dxa"/>
                    <w:bottom w:w="15" w:type="dxa"/>
                    <w:right w:w="15" w:type="dxa"/>
                  </w:tcMar>
                  <w:vAlign w:val="center"/>
                </w:tcPr>
                <w:p w14:paraId="53376637" w14:textId="77777777" w:rsidR="00D546A4" w:rsidRDefault="00FC44E8">
                  <w:pPr>
                    <w:widowControl/>
                    <w:jc w:val="right"/>
                    <w:rPr>
                      <w:rFonts w:ascii="宋体" w:hAnsi="宋体" w:cs="宋体"/>
                      <w:kern w:val="0"/>
                      <w:sz w:val="24"/>
                      <w:szCs w:val="24"/>
                    </w:rPr>
                  </w:pPr>
                  <w:r>
                    <w:rPr>
                      <w:rFonts w:ascii="宋体" w:hAnsi="宋体" w:cs="宋体"/>
                      <w:kern w:val="0"/>
                      <w:sz w:val="24"/>
                      <w:szCs w:val="24"/>
                    </w:rPr>
                    <w:t>电子邮箱:</w:t>
                  </w:r>
                </w:p>
              </w:tc>
              <w:tc>
                <w:tcPr>
                  <w:tcW w:w="0" w:type="auto"/>
                  <w:tcMar>
                    <w:top w:w="15" w:type="dxa"/>
                    <w:left w:w="15" w:type="dxa"/>
                    <w:bottom w:w="15" w:type="dxa"/>
                    <w:right w:w="15" w:type="dxa"/>
                  </w:tcMar>
                  <w:vAlign w:val="center"/>
                </w:tcPr>
                <w:p w14:paraId="0F592BE4" w14:textId="77777777" w:rsidR="00D546A4" w:rsidRDefault="00FC44E8">
                  <w:pPr>
                    <w:widowControl/>
                    <w:jc w:val="left"/>
                    <w:rPr>
                      <w:rFonts w:ascii="宋体" w:hAnsi="宋体" w:cs="宋体"/>
                      <w:kern w:val="0"/>
                      <w:sz w:val="24"/>
                      <w:szCs w:val="24"/>
                    </w:rPr>
                  </w:pPr>
                  <w:r>
                    <w:rPr>
                      <w:rFonts w:ascii="宋体" w:hAnsi="宋体" w:cs="宋体"/>
                      <w:kern w:val="0"/>
                      <w:sz w:val="24"/>
                      <w:szCs w:val="24"/>
                    </w:rPr>
                    <w:t>dept2@gxbidding.cn</w:t>
                  </w:r>
                </w:p>
              </w:tc>
            </w:tr>
            <w:tr w:rsidR="00D546A4" w14:paraId="1085C6C0" w14:textId="77777777">
              <w:tc>
                <w:tcPr>
                  <w:tcW w:w="0" w:type="auto"/>
                  <w:tcMar>
                    <w:top w:w="15" w:type="dxa"/>
                    <w:left w:w="15" w:type="dxa"/>
                    <w:bottom w:w="15" w:type="dxa"/>
                    <w:right w:w="15" w:type="dxa"/>
                  </w:tcMar>
                  <w:vAlign w:val="center"/>
                </w:tcPr>
                <w:p w14:paraId="69B4C9E6" w14:textId="77777777" w:rsidR="00D546A4" w:rsidRDefault="00FC44E8">
                  <w:pPr>
                    <w:widowControl/>
                    <w:jc w:val="right"/>
                    <w:rPr>
                      <w:rFonts w:ascii="宋体" w:hAnsi="宋体" w:cs="宋体"/>
                      <w:kern w:val="0"/>
                      <w:sz w:val="24"/>
                      <w:szCs w:val="24"/>
                    </w:rPr>
                  </w:pPr>
                  <w:r>
                    <w:rPr>
                      <w:rFonts w:ascii="宋体" w:hAnsi="宋体" w:cs="宋体"/>
                      <w:kern w:val="0"/>
                      <w:sz w:val="24"/>
                      <w:szCs w:val="24"/>
                    </w:rPr>
                    <w:t>网址:</w:t>
                  </w:r>
                </w:p>
              </w:tc>
              <w:tc>
                <w:tcPr>
                  <w:tcW w:w="0" w:type="auto"/>
                  <w:tcMar>
                    <w:top w:w="15" w:type="dxa"/>
                    <w:left w:w="15" w:type="dxa"/>
                    <w:bottom w:w="15" w:type="dxa"/>
                    <w:right w:w="15" w:type="dxa"/>
                  </w:tcMar>
                  <w:vAlign w:val="center"/>
                </w:tcPr>
                <w:p w14:paraId="57B26946" w14:textId="77777777" w:rsidR="00D546A4" w:rsidRDefault="00FC44E8">
                  <w:pPr>
                    <w:widowControl/>
                    <w:jc w:val="left"/>
                    <w:rPr>
                      <w:rFonts w:ascii="宋体" w:hAnsi="宋体" w:cs="宋体"/>
                      <w:kern w:val="0"/>
                      <w:sz w:val="24"/>
                      <w:szCs w:val="24"/>
                    </w:rPr>
                  </w:pPr>
                  <w:r>
                    <w:rPr>
                      <w:rFonts w:ascii="宋体" w:hAnsi="宋体" w:cs="宋体"/>
                      <w:kern w:val="0"/>
                      <w:sz w:val="24"/>
                      <w:szCs w:val="24"/>
                    </w:rPr>
                    <w:t>/</w:t>
                  </w:r>
                </w:p>
              </w:tc>
              <w:tc>
                <w:tcPr>
                  <w:tcW w:w="0" w:type="auto"/>
                  <w:tcMar>
                    <w:top w:w="15" w:type="dxa"/>
                    <w:left w:w="15" w:type="dxa"/>
                    <w:bottom w:w="15" w:type="dxa"/>
                    <w:right w:w="15" w:type="dxa"/>
                  </w:tcMar>
                  <w:vAlign w:val="center"/>
                </w:tcPr>
                <w:p w14:paraId="727D91C5" w14:textId="77777777" w:rsidR="00D546A4" w:rsidRDefault="00FC44E8">
                  <w:pPr>
                    <w:widowControl/>
                    <w:jc w:val="right"/>
                    <w:rPr>
                      <w:rFonts w:ascii="宋体" w:hAnsi="宋体" w:cs="宋体"/>
                      <w:kern w:val="0"/>
                      <w:sz w:val="24"/>
                      <w:szCs w:val="24"/>
                    </w:rPr>
                  </w:pPr>
                  <w:r>
                    <w:rPr>
                      <w:rFonts w:ascii="宋体" w:hAnsi="宋体" w:cs="宋体"/>
                      <w:kern w:val="0"/>
                      <w:sz w:val="24"/>
                      <w:szCs w:val="24"/>
                    </w:rPr>
                    <w:t>网址:</w:t>
                  </w:r>
                </w:p>
              </w:tc>
              <w:tc>
                <w:tcPr>
                  <w:tcW w:w="0" w:type="auto"/>
                  <w:tcMar>
                    <w:top w:w="15" w:type="dxa"/>
                    <w:left w:w="15" w:type="dxa"/>
                    <w:bottom w:w="15" w:type="dxa"/>
                    <w:right w:w="15" w:type="dxa"/>
                  </w:tcMar>
                  <w:vAlign w:val="center"/>
                </w:tcPr>
                <w:p w14:paraId="564E2F9F" w14:textId="77777777" w:rsidR="00D546A4" w:rsidRDefault="00FC44E8">
                  <w:pPr>
                    <w:widowControl/>
                    <w:jc w:val="left"/>
                    <w:rPr>
                      <w:rFonts w:ascii="宋体" w:hAnsi="宋体" w:cs="宋体"/>
                      <w:kern w:val="0"/>
                      <w:sz w:val="24"/>
                      <w:szCs w:val="24"/>
                    </w:rPr>
                  </w:pPr>
                  <w:r>
                    <w:rPr>
                      <w:rFonts w:ascii="宋体" w:hAnsi="宋体" w:cs="宋体"/>
                      <w:kern w:val="0"/>
                      <w:sz w:val="24"/>
                      <w:szCs w:val="24"/>
                    </w:rPr>
                    <w:t>www.gxbidding.com</w:t>
                  </w:r>
                </w:p>
              </w:tc>
            </w:tr>
          </w:tbl>
          <w:p w14:paraId="77265B02" w14:textId="77777777" w:rsidR="00D546A4" w:rsidRDefault="00D546A4">
            <w:pPr>
              <w:rPr>
                <w:rFonts w:ascii="宋体" w:hAnsi="宋体" w:cs="宋体"/>
                <w:kern w:val="0"/>
                <w:sz w:val="27"/>
                <w:szCs w:val="27"/>
              </w:rPr>
            </w:pPr>
          </w:p>
        </w:tc>
      </w:tr>
      <w:tr w:rsidR="00D546A4" w14:paraId="5DCC5E8D" w14:textId="77777777">
        <w:trPr>
          <w:jc w:val="center"/>
        </w:trPr>
        <w:tc>
          <w:tcPr>
            <w:tcW w:w="0" w:type="auto"/>
            <w:tcMar>
              <w:top w:w="15" w:type="dxa"/>
              <w:left w:w="15" w:type="dxa"/>
              <w:bottom w:w="15" w:type="dxa"/>
              <w:right w:w="15" w:type="dxa"/>
            </w:tcMar>
            <w:vAlign w:val="center"/>
          </w:tcPr>
          <w:p w14:paraId="2CA1FF50" w14:textId="77777777" w:rsidR="00D546A4" w:rsidRDefault="00FC44E8">
            <w:pPr>
              <w:widowControl/>
              <w:spacing w:line="675" w:lineRule="atLeast"/>
              <w:jc w:val="right"/>
              <w:rPr>
                <w:rFonts w:ascii="宋体" w:hAnsi="宋体" w:cs="宋体"/>
                <w:kern w:val="0"/>
                <w:sz w:val="27"/>
                <w:szCs w:val="27"/>
              </w:rPr>
            </w:pPr>
            <w:r>
              <w:rPr>
                <w:rFonts w:ascii="宋体" w:hAnsi="宋体" w:cs="宋体"/>
                <w:kern w:val="0"/>
                <w:sz w:val="27"/>
                <w:szCs w:val="27"/>
              </w:rPr>
              <w:t xml:space="preserve">  年   月  日</w:t>
            </w:r>
          </w:p>
        </w:tc>
      </w:tr>
    </w:tbl>
    <w:p w14:paraId="045433CC" w14:textId="77777777" w:rsidR="00D546A4" w:rsidRDefault="00D546A4">
      <w:pPr>
        <w:rPr>
          <w:rFonts w:ascii="Times New Roman" w:eastAsia="Times New Roman" w:hAnsi="Times New Roman"/>
          <w:kern w:val="0"/>
          <w:sz w:val="24"/>
          <w:szCs w:val="24"/>
        </w:rPr>
      </w:pPr>
    </w:p>
    <w:bookmarkEnd w:id="9"/>
    <w:bookmarkEnd w:id="10"/>
    <w:bookmarkEnd w:id="11"/>
    <w:p w14:paraId="2D53D428" w14:textId="77777777" w:rsidR="00D546A4" w:rsidRDefault="00D546A4">
      <w:pPr>
        <w:pStyle w:val="1"/>
        <w:jc w:val="center"/>
        <w:rPr>
          <w:rFonts w:cs="黑体"/>
        </w:rPr>
      </w:pPr>
    </w:p>
    <w:p w14:paraId="03FEBB1B" w14:textId="77777777" w:rsidR="00D546A4" w:rsidRDefault="00FC44E8">
      <w:bookmarkStart w:id="16" w:name="EBf7b30b97a88e45bb82a5d4c4f1164ce3"/>
      <w:r>
        <w:rPr>
          <w:rFonts w:hint="eastAsia"/>
          <w:sz w:val="20"/>
        </w:rPr>
        <w:t xml:space="preserve"> </w:t>
      </w:r>
      <w:bookmarkStart w:id="17" w:name="EB2a1400d70af94b23bc1161f4763752a4"/>
      <w:bookmarkEnd w:id="16"/>
      <w:r>
        <w:rPr>
          <w:rFonts w:hint="eastAsia"/>
          <w:sz w:val="20"/>
        </w:rPr>
        <w:t xml:space="preserve"> </w:t>
      </w:r>
      <w:bookmarkStart w:id="18" w:name="EBb9919253721e4185b24491bb2f4a9888"/>
      <w:bookmarkEnd w:id="17"/>
      <w:r>
        <w:rPr>
          <w:rFonts w:hint="eastAsia"/>
          <w:sz w:val="20"/>
        </w:rPr>
        <w:t xml:space="preserve"> </w:t>
      </w:r>
      <w:bookmarkEnd w:id="18"/>
    </w:p>
    <w:p w14:paraId="5E5CB39A" w14:textId="77777777" w:rsidR="00D546A4" w:rsidRDefault="00FC44E8">
      <w:bookmarkStart w:id="19" w:name="EB8a3b2cf42d05478bbe837a1d3d21de83"/>
      <w:r>
        <w:rPr>
          <w:rFonts w:hint="eastAsia"/>
          <w:sz w:val="20"/>
        </w:rPr>
        <w:t xml:space="preserve"> </w:t>
      </w:r>
      <w:bookmarkEnd w:id="19"/>
    </w:p>
    <w:p w14:paraId="25630F03" w14:textId="77777777" w:rsidR="00D546A4" w:rsidRDefault="00FC44E8">
      <w:r>
        <w:br w:type="page"/>
      </w:r>
      <w:bookmarkStart w:id="20" w:name="EBb4b979b93881446fb3e33b72daf960af"/>
      <w:bookmarkStart w:id="21" w:name="_Toc389065143"/>
      <w:bookmarkStart w:id="22" w:name="_Toc407135075"/>
      <w:bookmarkEnd w:id="12"/>
      <w:r>
        <w:rPr>
          <w:rFonts w:hint="eastAsia"/>
          <w:sz w:val="20"/>
        </w:rPr>
        <w:t xml:space="preserve"> </w:t>
      </w:r>
      <w:bookmarkStart w:id="23" w:name="EB9656a78617b94d55a9f163d1fc022df8"/>
      <w:bookmarkEnd w:id="20"/>
      <w:r>
        <w:rPr>
          <w:rFonts w:hint="eastAsia"/>
          <w:sz w:val="20"/>
        </w:rPr>
        <w:t xml:space="preserve"> </w:t>
      </w:r>
      <w:bookmarkEnd w:id="23"/>
    </w:p>
    <w:p w14:paraId="6443A76D" w14:textId="77777777" w:rsidR="00D546A4" w:rsidRDefault="00FC44E8">
      <w:pPr>
        <w:pStyle w:val="1"/>
        <w:jc w:val="center"/>
      </w:pPr>
      <w:bookmarkStart w:id="24" w:name="_Toc256000002"/>
      <w:bookmarkStart w:id="25" w:name="_Toc83895479"/>
      <w:r>
        <w:rPr>
          <w:rFonts w:cs="黑体" w:hint="eastAsia"/>
        </w:rPr>
        <w:t>第二章</w:t>
      </w:r>
      <w:r>
        <w:t xml:space="preserve">  </w:t>
      </w:r>
      <w:r>
        <w:rPr>
          <w:rFonts w:cs="黑体" w:hint="eastAsia"/>
        </w:rPr>
        <w:t>投标人须知</w:t>
      </w:r>
      <w:bookmarkEnd w:id="24"/>
      <w:bookmarkEnd w:id="25"/>
    </w:p>
    <w:p w14:paraId="127AE96D" w14:textId="77777777" w:rsidR="00D546A4" w:rsidRDefault="00FC44E8">
      <w:pPr>
        <w:pStyle w:val="1"/>
        <w:jc w:val="center"/>
      </w:pPr>
      <w:bookmarkStart w:id="26" w:name="_Toc256000003"/>
      <w:bookmarkStart w:id="27" w:name="_Toc83895480"/>
      <w:r>
        <w:rPr>
          <w:rFonts w:cs="黑体" w:hint="eastAsia"/>
        </w:rPr>
        <w:t>投标人须知前附表</w:t>
      </w:r>
      <w:bookmarkEnd w:id="21"/>
      <w:bookmarkEnd w:id="22"/>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416"/>
        <w:gridCol w:w="6708"/>
      </w:tblGrid>
      <w:tr w:rsidR="00D546A4" w14:paraId="582BF5EF" w14:textId="77777777">
        <w:trPr>
          <w:trHeight w:val="471"/>
          <w:tblHeader/>
        </w:trPr>
        <w:tc>
          <w:tcPr>
            <w:tcW w:w="0" w:type="auto"/>
            <w:shd w:val="clear" w:color="auto" w:fill="E6E6E6"/>
            <w:vAlign w:val="center"/>
          </w:tcPr>
          <w:p w14:paraId="1059B27F" w14:textId="77777777" w:rsidR="00D546A4" w:rsidRDefault="00FC44E8">
            <w:pPr>
              <w:spacing w:line="360" w:lineRule="auto"/>
              <w:jc w:val="center"/>
              <w:rPr>
                <w:b/>
                <w:bCs/>
              </w:rPr>
            </w:pPr>
            <w:r>
              <w:rPr>
                <w:rFonts w:cs="宋体" w:hint="eastAsia"/>
                <w:b/>
                <w:bCs/>
              </w:rPr>
              <w:t>条款号</w:t>
            </w:r>
          </w:p>
        </w:tc>
        <w:tc>
          <w:tcPr>
            <w:tcW w:w="0" w:type="auto"/>
            <w:shd w:val="clear" w:color="auto" w:fill="E6E6E6"/>
            <w:vAlign w:val="center"/>
          </w:tcPr>
          <w:p w14:paraId="5C2178F1" w14:textId="77777777" w:rsidR="00D546A4" w:rsidRDefault="00FC44E8">
            <w:pPr>
              <w:spacing w:line="360" w:lineRule="auto"/>
              <w:jc w:val="center"/>
              <w:rPr>
                <w:b/>
                <w:bCs/>
              </w:rPr>
            </w:pPr>
            <w:r>
              <w:rPr>
                <w:rFonts w:cs="宋体" w:hint="eastAsia"/>
                <w:b/>
                <w:bCs/>
              </w:rPr>
              <w:t>条</w:t>
            </w:r>
            <w:r>
              <w:rPr>
                <w:b/>
                <w:bCs/>
              </w:rPr>
              <w:t xml:space="preserve">  </w:t>
            </w:r>
            <w:r>
              <w:rPr>
                <w:rFonts w:cs="宋体" w:hint="eastAsia"/>
                <w:b/>
                <w:bCs/>
              </w:rPr>
              <w:t>款</w:t>
            </w:r>
            <w:r>
              <w:rPr>
                <w:b/>
                <w:bCs/>
              </w:rPr>
              <w:t xml:space="preserve">  </w:t>
            </w:r>
            <w:r>
              <w:rPr>
                <w:rFonts w:cs="宋体" w:hint="eastAsia"/>
                <w:b/>
                <w:bCs/>
              </w:rPr>
              <w:t>名</w:t>
            </w:r>
            <w:r>
              <w:rPr>
                <w:b/>
                <w:bCs/>
              </w:rPr>
              <w:t xml:space="preserve">  </w:t>
            </w:r>
            <w:r>
              <w:rPr>
                <w:rFonts w:cs="宋体" w:hint="eastAsia"/>
                <w:b/>
                <w:bCs/>
              </w:rPr>
              <w:t>称</w:t>
            </w:r>
          </w:p>
        </w:tc>
        <w:tc>
          <w:tcPr>
            <w:tcW w:w="0" w:type="auto"/>
            <w:shd w:val="clear" w:color="auto" w:fill="E6E6E6"/>
            <w:vAlign w:val="center"/>
          </w:tcPr>
          <w:p w14:paraId="0B29A858" w14:textId="77777777" w:rsidR="00D546A4" w:rsidRDefault="00FC44E8">
            <w:pPr>
              <w:spacing w:line="360" w:lineRule="auto"/>
              <w:jc w:val="center"/>
              <w:rPr>
                <w:b/>
                <w:bCs/>
              </w:rPr>
            </w:pPr>
            <w:r>
              <w:rPr>
                <w:rFonts w:cs="宋体" w:hint="eastAsia"/>
                <w:b/>
                <w:bCs/>
              </w:rPr>
              <w:t>编</w:t>
            </w:r>
            <w:r>
              <w:rPr>
                <w:b/>
                <w:bCs/>
              </w:rPr>
              <w:t xml:space="preserve">  </w:t>
            </w:r>
            <w:r>
              <w:rPr>
                <w:rFonts w:cs="宋体" w:hint="eastAsia"/>
                <w:b/>
                <w:bCs/>
              </w:rPr>
              <w:t>列</w:t>
            </w:r>
            <w:r>
              <w:rPr>
                <w:b/>
                <w:bCs/>
              </w:rPr>
              <w:t xml:space="preserve">  </w:t>
            </w:r>
            <w:r>
              <w:rPr>
                <w:rFonts w:cs="宋体" w:hint="eastAsia"/>
                <w:b/>
                <w:bCs/>
              </w:rPr>
              <w:t>内</w:t>
            </w:r>
            <w:r>
              <w:rPr>
                <w:b/>
                <w:bCs/>
              </w:rPr>
              <w:t xml:space="preserve">  </w:t>
            </w:r>
            <w:r>
              <w:rPr>
                <w:rFonts w:cs="宋体" w:hint="eastAsia"/>
                <w:b/>
                <w:bCs/>
              </w:rPr>
              <w:t>容</w:t>
            </w:r>
          </w:p>
        </w:tc>
      </w:tr>
      <w:tr w:rsidR="00D546A4" w14:paraId="1CE4A676" w14:textId="77777777">
        <w:trPr>
          <w:trHeight w:val="5056"/>
        </w:trPr>
        <w:tc>
          <w:tcPr>
            <w:tcW w:w="0" w:type="auto"/>
            <w:vAlign w:val="center"/>
          </w:tcPr>
          <w:p w14:paraId="2986B3FB" w14:textId="77777777" w:rsidR="00D546A4" w:rsidRDefault="00FC44E8">
            <w:pPr>
              <w:spacing w:line="360" w:lineRule="auto"/>
              <w:jc w:val="center"/>
            </w:pPr>
            <w:r>
              <w:t>1.1.2</w:t>
            </w:r>
          </w:p>
        </w:tc>
        <w:tc>
          <w:tcPr>
            <w:tcW w:w="0" w:type="auto"/>
            <w:vAlign w:val="center"/>
          </w:tcPr>
          <w:p w14:paraId="2FB37C13" w14:textId="77777777" w:rsidR="00D546A4" w:rsidRDefault="00FC44E8">
            <w:pPr>
              <w:spacing w:line="360" w:lineRule="auto"/>
              <w:jc w:val="center"/>
            </w:pPr>
            <w:r>
              <w:rPr>
                <w:rFonts w:cs="宋体" w:hint="eastAsia"/>
              </w:rPr>
              <w:t>招标人</w:t>
            </w:r>
          </w:p>
        </w:tc>
        <w:tc>
          <w:tcPr>
            <w:tcW w:w="0" w:type="auto"/>
            <w:vAlign w:val="center"/>
          </w:tcPr>
          <w:p w14:paraId="13ABC138" w14:textId="77777777" w:rsidR="00D546A4" w:rsidRDefault="00FC44E8">
            <w:pPr>
              <w:spacing w:line="360" w:lineRule="auto"/>
              <w:rPr>
                <w:rFonts w:cs="宋体"/>
              </w:rPr>
            </w:pPr>
            <w:r>
              <w:rPr>
                <w:rFonts w:cs="宋体" w:hint="eastAsia"/>
              </w:rPr>
              <w:t>名称：</w:t>
            </w:r>
          </w:p>
          <w:p w14:paraId="3F202C6E" w14:textId="77777777" w:rsidR="00D546A4" w:rsidRDefault="00FC44E8">
            <w:pPr>
              <w:spacing w:line="360" w:lineRule="auto"/>
            </w:pPr>
            <w:r>
              <w:rPr>
                <w:rFonts w:hint="eastAsia"/>
              </w:rPr>
              <w:t>广西工业职业技术学院</w:t>
            </w:r>
          </w:p>
          <w:p w14:paraId="50553C72" w14:textId="77777777" w:rsidR="00D546A4" w:rsidRDefault="00FC44E8">
            <w:pPr>
              <w:spacing w:line="360" w:lineRule="auto"/>
              <w:rPr>
                <w:rFonts w:cs="宋体"/>
              </w:rPr>
            </w:pPr>
            <w:r>
              <w:rPr>
                <w:rFonts w:cs="宋体" w:hint="eastAsia"/>
              </w:rPr>
              <w:t>地址：</w:t>
            </w:r>
          </w:p>
          <w:p w14:paraId="70FCBC00" w14:textId="77777777" w:rsidR="00D546A4" w:rsidRDefault="00FC44E8">
            <w:pPr>
              <w:spacing w:line="360" w:lineRule="auto"/>
            </w:pPr>
            <w:r>
              <w:rPr>
                <w:rFonts w:hint="eastAsia"/>
              </w:rPr>
              <w:t>广西南宁市西乡塘区秀灵路</w:t>
            </w:r>
            <w:r>
              <w:rPr>
                <w:rFonts w:hint="eastAsia"/>
              </w:rPr>
              <w:t>37</w:t>
            </w:r>
            <w:r>
              <w:rPr>
                <w:rFonts w:hint="eastAsia"/>
              </w:rPr>
              <w:t>号</w:t>
            </w:r>
          </w:p>
          <w:p w14:paraId="2AC53CFE" w14:textId="77777777" w:rsidR="00D546A4" w:rsidRDefault="00FC44E8">
            <w:pPr>
              <w:spacing w:line="360" w:lineRule="auto"/>
              <w:rPr>
                <w:rFonts w:cs="宋体"/>
              </w:rPr>
            </w:pPr>
            <w:r>
              <w:rPr>
                <w:rFonts w:cs="宋体" w:hint="eastAsia"/>
              </w:rPr>
              <w:t>联系人：</w:t>
            </w:r>
          </w:p>
          <w:p w14:paraId="6BC1B2D0" w14:textId="77777777" w:rsidR="00D546A4" w:rsidRDefault="00FC44E8">
            <w:pPr>
              <w:spacing w:line="360" w:lineRule="auto"/>
            </w:pPr>
            <w:r>
              <w:rPr>
                <w:rFonts w:hint="eastAsia"/>
              </w:rPr>
              <w:t>董婕</w:t>
            </w:r>
          </w:p>
          <w:p w14:paraId="00F5CDE7" w14:textId="77777777" w:rsidR="00D546A4" w:rsidRDefault="00FC44E8">
            <w:pPr>
              <w:spacing w:line="360" w:lineRule="auto"/>
              <w:rPr>
                <w:rFonts w:cs="宋体"/>
              </w:rPr>
            </w:pPr>
            <w:r>
              <w:rPr>
                <w:rFonts w:cs="宋体" w:hint="eastAsia"/>
              </w:rPr>
              <w:t>电话：</w:t>
            </w:r>
          </w:p>
          <w:p w14:paraId="70E8BF9A" w14:textId="77777777" w:rsidR="00D546A4" w:rsidRDefault="00FC44E8">
            <w:pPr>
              <w:spacing w:line="360" w:lineRule="auto"/>
            </w:pPr>
            <w:r>
              <w:t>0771-3828335</w:t>
            </w:r>
          </w:p>
          <w:p w14:paraId="2C0B68FD" w14:textId="77777777" w:rsidR="00D546A4" w:rsidRDefault="00FC44E8">
            <w:pPr>
              <w:spacing w:line="360" w:lineRule="auto"/>
              <w:rPr>
                <w:rFonts w:cs="宋体"/>
              </w:rPr>
            </w:pPr>
            <w:r>
              <w:rPr>
                <w:rFonts w:cs="宋体" w:hint="eastAsia"/>
              </w:rPr>
              <w:t>电子邮箱：</w:t>
            </w:r>
          </w:p>
          <w:p w14:paraId="4CC78275" w14:textId="77777777" w:rsidR="00D546A4" w:rsidRDefault="00FC44E8">
            <w:pPr>
              <w:spacing w:line="360" w:lineRule="auto"/>
            </w:pPr>
            <w:bookmarkStart w:id="28" w:name="EBbaaef61049a744d5b858f3efdf72ee5f"/>
            <w:r>
              <w:rPr>
                <w:rFonts w:hint="eastAsia"/>
              </w:rPr>
              <w:t>/</w:t>
            </w:r>
            <w:bookmarkEnd w:id="28"/>
          </w:p>
        </w:tc>
      </w:tr>
      <w:tr w:rsidR="00D546A4" w14:paraId="0839D7CA" w14:textId="77777777">
        <w:trPr>
          <w:trHeight w:val="5228"/>
        </w:trPr>
        <w:tc>
          <w:tcPr>
            <w:tcW w:w="0" w:type="auto"/>
            <w:vAlign w:val="center"/>
          </w:tcPr>
          <w:p w14:paraId="0AD2BC2F" w14:textId="77777777" w:rsidR="00D546A4" w:rsidRDefault="00FC44E8">
            <w:pPr>
              <w:spacing w:line="360" w:lineRule="auto"/>
              <w:jc w:val="center"/>
            </w:pPr>
            <w:r>
              <w:t>1.1.3</w:t>
            </w:r>
          </w:p>
        </w:tc>
        <w:tc>
          <w:tcPr>
            <w:tcW w:w="0" w:type="auto"/>
            <w:vAlign w:val="center"/>
          </w:tcPr>
          <w:p w14:paraId="518A1D35" w14:textId="77777777" w:rsidR="00D546A4" w:rsidRDefault="00FC44E8">
            <w:pPr>
              <w:spacing w:line="360" w:lineRule="auto"/>
              <w:jc w:val="center"/>
            </w:pPr>
            <w:r>
              <w:rPr>
                <w:rFonts w:cs="宋体" w:hint="eastAsia"/>
              </w:rPr>
              <w:t>招标代理机构</w:t>
            </w:r>
          </w:p>
        </w:tc>
        <w:tc>
          <w:tcPr>
            <w:tcW w:w="0" w:type="auto"/>
            <w:vAlign w:val="center"/>
          </w:tcPr>
          <w:p w14:paraId="3A8F54B1" w14:textId="77777777" w:rsidR="00D546A4" w:rsidRDefault="00FC44E8">
            <w:pPr>
              <w:spacing w:line="360" w:lineRule="auto"/>
              <w:rPr>
                <w:rFonts w:cs="宋体"/>
              </w:rPr>
            </w:pPr>
            <w:r>
              <w:rPr>
                <w:rFonts w:cs="宋体" w:hint="eastAsia"/>
              </w:rPr>
              <w:t>名称：</w:t>
            </w:r>
          </w:p>
          <w:p w14:paraId="27B0ED5C" w14:textId="77777777" w:rsidR="00D546A4" w:rsidRDefault="00FC44E8">
            <w:pPr>
              <w:spacing w:line="360" w:lineRule="auto"/>
            </w:pPr>
            <w:bookmarkStart w:id="29" w:name="EB8bfd154b60d04aafae8c921ad5ddadb1"/>
            <w:r>
              <w:rPr>
                <w:rFonts w:hint="eastAsia"/>
              </w:rPr>
              <w:t>广西机电设备招标有限公司</w:t>
            </w:r>
            <w:bookmarkEnd w:id="29"/>
          </w:p>
          <w:p w14:paraId="498E9AD8" w14:textId="77777777" w:rsidR="00D546A4" w:rsidRDefault="00FC44E8">
            <w:pPr>
              <w:spacing w:line="360" w:lineRule="auto"/>
              <w:rPr>
                <w:rFonts w:cs="宋体"/>
              </w:rPr>
            </w:pPr>
            <w:r>
              <w:rPr>
                <w:rFonts w:cs="宋体" w:hint="eastAsia"/>
              </w:rPr>
              <w:t>地址：</w:t>
            </w:r>
          </w:p>
          <w:p w14:paraId="7ED721B0" w14:textId="77777777" w:rsidR="00D546A4" w:rsidRDefault="00FC44E8">
            <w:pPr>
              <w:spacing w:line="360" w:lineRule="auto"/>
            </w:pPr>
            <w:bookmarkStart w:id="30" w:name="EB27616c4a0ede487ca5b0b315fd072fdb"/>
            <w:r>
              <w:rPr>
                <w:rFonts w:hint="eastAsia"/>
              </w:rPr>
              <w:t>广西南宁市金湖路</w:t>
            </w:r>
            <w:r>
              <w:rPr>
                <w:rFonts w:hint="eastAsia"/>
              </w:rPr>
              <w:t>63</w:t>
            </w:r>
            <w:r>
              <w:rPr>
                <w:rFonts w:hint="eastAsia"/>
              </w:rPr>
              <w:t>号金源</w:t>
            </w:r>
            <w:r>
              <w:rPr>
                <w:rFonts w:hint="eastAsia"/>
              </w:rPr>
              <w:t>CBD</w:t>
            </w:r>
            <w:r>
              <w:rPr>
                <w:rFonts w:hint="eastAsia"/>
              </w:rPr>
              <w:t>现代城</w:t>
            </w:r>
            <w:r>
              <w:rPr>
                <w:rFonts w:hint="eastAsia"/>
              </w:rPr>
              <w:t>7</w:t>
            </w:r>
            <w:r>
              <w:rPr>
                <w:rFonts w:hint="eastAsia"/>
              </w:rPr>
              <w:t>层</w:t>
            </w:r>
            <w:bookmarkEnd w:id="30"/>
          </w:p>
          <w:p w14:paraId="1E34593F" w14:textId="77777777" w:rsidR="00D546A4" w:rsidRDefault="00FC44E8">
            <w:pPr>
              <w:spacing w:line="360" w:lineRule="auto"/>
              <w:rPr>
                <w:rFonts w:cs="宋体"/>
              </w:rPr>
            </w:pPr>
            <w:r>
              <w:rPr>
                <w:rFonts w:cs="宋体" w:hint="eastAsia"/>
              </w:rPr>
              <w:t>联系人：</w:t>
            </w:r>
          </w:p>
          <w:p w14:paraId="5950868C" w14:textId="6C19B941" w:rsidR="00D546A4" w:rsidRDefault="00FC44E8">
            <w:pPr>
              <w:spacing w:line="360" w:lineRule="auto"/>
            </w:pPr>
            <w:r>
              <w:rPr>
                <w:rFonts w:hint="eastAsia"/>
              </w:rPr>
              <w:t>陆贞馀、江庭姣、</w:t>
            </w:r>
            <w:r w:rsidR="00D74FEC">
              <w:rPr>
                <w:rFonts w:hint="eastAsia"/>
              </w:rPr>
              <w:t>旷若兰</w:t>
            </w:r>
            <w:r>
              <w:rPr>
                <w:rFonts w:hint="eastAsia"/>
              </w:rPr>
              <w:t>、梁泰毓</w:t>
            </w:r>
          </w:p>
          <w:p w14:paraId="01469FB3" w14:textId="77777777" w:rsidR="00D546A4" w:rsidRDefault="00FC44E8">
            <w:pPr>
              <w:spacing w:line="360" w:lineRule="auto"/>
              <w:rPr>
                <w:rFonts w:cs="宋体"/>
              </w:rPr>
            </w:pPr>
            <w:r>
              <w:rPr>
                <w:rFonts w:cs="宋体" w:hint="eastAsia"/>
              </w:rPr>
              <w:t>电话：</w:t>
            </w:r>
          </w:p>
          <w:p w14:paraId="0D694CA7" w14:textId="77777777" w:rsidR="00D546A4" w:rsidRDefault="00FC44E8">
            <w:pPr>
              <w:spacing w:line="360" w:lineRule="auto"/>
            </w:pPr>
            <w:bookmarkStart w:id="31" w:name="EB98d9f46a76a94574922ddb36e2e87379"/>
            <w:r>
              <w:rPr>
                <w:rFonts w:hint="eastAsia"/>
              </w:rPr>
              <w:t>0771-2808950</w:t>
            </w:r>
            <w:bookmarkEnd w:id="31"/>
          </w:p>
          <w:p w14:paraId="1BAE661B" w14:textId="77777777" w:rsidR="00D546A4" w:rsidRDefault="00FC44E8">
            <w:pPr>
              <w:spacing w:line="360" w:lineRule="auto"/>
              <w:rPr>
                <w:rFonts w:cs="宋体"/>
              </w:rPr>
            </w:pPr>
            <w:r>
              <w:rPr>
                <w:rFonts w:cs="宋体" w:hint="eastAsia"/>
              </w:rPr>
              <w:t>电子邮箱：</w:t>
            </w:r>
          </w:p>
          <w:p w14:paraId="0C8FEB12" w14:textId="77777777" w:rsidR="00D546A4" w:rsidRDefault="00FC44E8">
            <w:pPr>
              <w:spacing w:line="360" w:lineRule="auto"/>
            </w:pPr>
            <w:bookmarkStart w:id="32" w:name="EB2a44a726b5e845c2803636a278fa069e"/>
            <w:r>
              <w:rPr>
                <w:rFonts w:hint="eastAsia"/>
              </w:rPr>
              <w:t>dept2@gxbidding.cn</w:t>
            </w:r>
            <w:bookmarkEnd w:id="32"/>
          </w:p>
        </w:tc>
      </w:tr>
      <w:tr w:rsidR="00D546A4" w14:paraId="2C531194" w14:textId="77777777">
        <w:trPr>
          <w:trHeight w:hRule="exact" w:val="2118"/>
        </w:trPr>
        <w:tc>
          <w:tcPr>
            <w:tcW w:w="0" w:type="auto"/>
            <w:vAlign w:val="center"/>
          </w:tcPr>
          <w:p w14:paraId="2E180BBB" w14:textId="77777777" w:rsidR="00D546A4" w:rsidRDefault="00FC44E8">
            <w:pPr>
              <w:spacing w:line="360" w:lineRule="auto"/>
              <w:jc w:val="center"/>
            </w:pPr>
            <w:r>
              <w:t>1.1.4</w:t>
            </w:r>
          </w:p>
        </w:tc>
        <w:tc>
          <w:tcPr>
            <w:tcW w:w="0" w:type="auto"/>
            <w:vAlign w:val="center"/>
          </w:tcPr>
          <w:p w14:paraId="6B86CEA0" w14:textId="77777777" w:rsidR="00D546A4" w:rsidRDefault="00FC44E8">
            <w:pPr>
              <w:spacing w:line="360" w:lineRule="auto"/>
              <w:jc w:val="center"/>
            </w:pPr>
            <w:r>
              <w:rPr>
                <w:rFonts w:cs="宋体" w:hint="eastAsia"/>
              </w:rPr>
              <w:t>项目名称及项目招标编号</w:t>
            </w:r>
          </w:p>
        </w:tc>
        <w:tc>
          <w:tcPr>
            <w:tcW w:w="0" w:type="auto"/>
            <w:vAlign w:val="center"/>
          </w:tcPr>
          <w:p w14:paraId="2DB1AF79" w14:textId="77777777" w:rsidR="00D546A4" w:rsidRDefault="00FC44E8">
            <w:pPr>
              <w:spacing w:line="360" w:lineRule="auto"/>
            </w:pPr>
            <w:r>
              <w:rPr>
                <w:rFonts w:hint="eastAsia"/>
              </w:rPr>
              <w:t>广西</w:t>
            </w:r>
            <w:r>
              <w:rPr>
                <w:rFonts w:hint="eastAsia"/>
              </w:rPr>
              <w:t>AI</w:t>
            </w:r>
            <w:r>
              <w:rPr>
                <w:rFonts w:hint="eastAsia"/>
              </w:rPr>
              <w:t>人才培养基地暨广西未来人工智能工业设计创新中心装修项目</w:t>
            </w:r>
          </w:p>
          <w:p w14:paraId="14A58103" w14:textId="77777777" w:rsidR="00D546A4" w:rsidRDefault="00FC44E8">
            <w:pPr>
              <w:spacing w:line="360" w:lineRule="auto"/>
            </w:pPr>
            <w:r>
              <w:rPr>
                <w:rFonts w:hint="eastAsia"/>
              </w:rPr>
              <w:t>E4501002816024770</w:t>
            </w:r>
          </w:p>
        </w:tc>
      </w:tr>
      <w:tr w:rsidR="00D546A4" w14:paraId="60A6E127" w14:textId="77777777">
        <w:trPr>
          <w:trHeight w:hRule="exact" w:val="1662"/>
        </w:trPr>
        <w:tc>
          <w:tcPr>
            <w:tcW w:w="0" w:type="auto"/>
            <w:vAlign w:val="center"/>
          </w:tcPr>
          <w:p w14:paraId="09D62B2B" w14:textId="77777777" w:rsidR="00D546A4" w:rsidRDefault="00FC44E8">
            <w:pPr>
              <w:spacing w:line="360" w:lineRule="auto"/>
              <w:jc w:val="center"/>
            </w:pPr>
            <w:r>
              <w:t>1.1.5</w:t>
            </w:r>
          </w:p>
        </w:tc>
        <w:tc>
          <w:tcPr>
            <w:tcW w:w="0" w:type="auto"/>
            <w:vAlign w:val="center"/>
          </w:tcPr>
          <w:p w14:paraId="7842C046" w14:textId="77777777" w:rsidR="00D546A4" w:rsidRDefault="00FC44E8">
            <w:pPr>
              <w:spacing w:line="360" w:lineRule="auto"/>
              <w:jc w:val="center"/>
            </w:pPr>
            <w:r>
              <w:rPr>
                <w:rFonts w:cs="宋体" w:hint="eastAsia"/>
              </w:rPr>
              <w:t>建设地点</w:t>
            </w:r>
          </w:p>
        </w:tc>
        <w:tc>
          <w:tcPr>
            <w:tcW w:w="0" w:type="auto"/>
            <w:vAlign w:val="center"/>
          </w:tcPr>
          <w:p w14:paraId="33D72B5A" w14:textId="77777777" w:rsidR="00D546A4" w:rsidRDefault="00FC44E8">
            <w:pPr>
              <w:spacing w:line="360" w:lineRule="auto"/>
            </w:pPr>
            <w:r>
              <w:rPr>
                <w:rFonts w:hint="eastAsia"/>
              </w:rPr>
              <w:t>广西南宁市西乡塘区秀灵路</w:t>
            </w:r>
            <w:r>
              <w:rPr>
                <w:rFonts w:hint="eastAsia"/>
              </w:rPr>
              <w:t>37</w:t>
            </w:r>
            <w:r>
              <w:rPr>
                <w:rFonts w:hint="eastAsia"/>
              </w:rPr>
              <w:t>号广西工业职业技术学院</w:t>
            </w:r>
          </w:p>
        </w:tc>
      </w:tr>
      <w:tr w:rsidR="00D546A4" w14:paraId="782AEE0C" w14:textId="77777777">
        <w:trPr>
          <w:trHeight w:hRule="exact" w:val="1557"/>
        </w:trPr>
        <w:tc>
          <w:tcPr>
            <w:tcW w:w="0" w:type="auto"/>
            <w:vAlign w:val="center"/>
          </w:tcPr>
          <w:p w14:paraId="7D187D9D" w14:textId="77777777" w:rsidR="00D546A4" w:rsidRDefault="00FC44E8">
            <w:pPr>
              <w:spacing w:line="360" w:lineRule="auto"/>
              <w:jc w:val="center"/>
            </w:pPr>
            <w:r>
              <w:t>1.2.1</w:t>
            </w:r>
          </w:p>
        </w:tc>
        <w:tc>
          <w:tcPr>
            <w:tcW w:w="0" w:type="auto"/>
            <w:vAlign w:val="center"/>
          </w:tcPr>
          <w:p w14:paraId="2F97F82E" w14:textId="77777777" w:rsidR="00D546A4" w:rsidRDefault="00FC44E8">
            <w:pPr>
              <w:spacing w:line="360" w:lineRule="auto"/>
              <w:jc w:val="center"/>
            </w:pPr>
            <w:r>
              <w:rPr>
                <w:rFonts w:cs="宋体" w:hint="eastAsia"/>
              </w:rPr>
              <w:t>资金来源</w:t>
            </w:r>
          </w:p>
        </w:tc>
        <w:tc>
          <w:tcPr>
            <w:tcW w:w="0" w:type="auto"/>
            <w:vAlign w:val="center"/>
          </w:tcPr>
          <w:p w14:paraId="7418D832" w14:textId="77777777" w:rsidR="00D546A4" w:rsidRDefault="00FC44E8">
            <w:pPr>
              <w:spacing w:line="360" w:lineRule="auto"/>
            </w:pPr>
            <w:bookmarkStart w:id="33" w:name="EB23ba19ebd1e04783b7118eb235503bdd"/>
            <w:r>
              <w:rPr>
                <w:rFonts w:hint="eastAsia"/>
              </w:rPr>
              <w:t>财政资金</w:t>
            </w:r>
            <w:bookmarkEnd w:id="33"/>
          </w:p>
        </w:tc>
      </w:tr>
      <w:tr w:rsidR="00D546A4" w14:paraId="5DD04B5F" w14:textId="77777777">
        <w:trPr>
          <w:trHeight w:hRule="exact" w:val="1692"/>
        </w:trPr>
        <w:tc>
          <w:tcPr>
            <w:tcW w:w="0" w:type="auto"/>
            <w:vAlign w:val="center"/>
          </w:tcPr>
          <w:p w14:paraId="21FB342D" w14:textId="77777777" w:rsidR="00D546A4" w:rsidRDefault="00FC44E8">
            <w:pPr>
              <w:spacing w:line="360" w:lineRule="auto"/>
              <w:jc w:val="center"/>
            </w:pPr>
            <w:r>
              <w:t>1.2.2</w:t>
            </w:r>
          </w:p>
        </w:tc>
        <w:tc>
          <w:tcPr>
            <w:tcW w:w="0" w:type="auto"/>
            <w:vAlign w:val="center"/>
          </w:tcPr>
          <w:p w14:paraId="3D0D78E4" w14:textId="77777777" w:rsidR="00D546A4" w:rsidRDefault="00FC44E8">
            <w:pPr>
              <w:spacing w:line="360" w:lineRule="auto"/>
              <w:jc w:val="center"/>
            </w:pPr>
            <w:r>
              <w:rPr>
                <w:rFonts w:cs="宋体" w:hint="eastAsia"/>
              </w:rPr>
              <w:t>出资比例</w:t>
            </w:r>
          </w:p>
        </w:tc>
        <w:tc>
          <w:tcPr>
            <w:tcW w:w="0" w:type="auto"/>
            <w:vAlign w:val="center"/>
          </w:tcPr>
          <w:p w14:paraId="48E394CD" w14:textId="77777777" w:rsidR="00D546A4" w:rsidRDefault="00FC44E8">
            <w:pPr>
              <w:spacing w:line="360" w:lineRule="auto"/>
            </w:pPr>
            <w:bookmarkStart w:id="34" w:name="EB4de40b8cbb224ef1a8d75443a3e74caa"/>
            <w:r>
              <w:rPr>
                <w:rFonts w:hint="eastAsia"/>
              </w:rPr>
              <w:t>100%</w:t>
            </w:r>
            <w:bookmarkEnd w:id="34"/>
          </w:p>
        </w:tc>
      </w:tr>
      <w:tr w:rsidR="00D546A4" w14:paraId="346A2223" w14:textId="77777777">
        <w:trPr>
          <w:trHeight w:hRule="exact" w:val="1560"/>
        </w:trPr>
        <w:tc>
          <w:tcPr>
            <w:tcW w:w="0" w:type="auto"/>
            <w:vAlign w:val="center"/>
          </w:tcPr>
          <w:p w14:paraId="1AE85F9E" w14:textId="77777777" w:rsidR="00D546A4" w:rsidRDefault="00FC44E8">
            <w:pPr>
              <w:spacing w:line="360" w:lineRule="auto"/>
              <w:jc w:val="center"/>
            </w:pPr>
            <w:r>
              <w:t>1.2.3</w:t>
            </w:r>
          </w:p>
        </w:tc>
        <w:tc>
          <w:tcPr>
            <w:tcW w:w="0" w:type="auto"/>
            <w:vAlign w:val="center"/>
          </w:tcPr>
          <w:p w14:paraId="5FA8FDA6" w14:textId="77777777" w:rsidR="00D546A4" w:rsidRDefault="00FC44E8">
            <w:pPr>
              <w:spacing w:line="360" w:lineRule="auto"/>
              <w:jc w:val="center"/>
            </w:pPr>
            <w:r>
              <w:rPr>
                <w:rFonts w:cs="宋体" w:hint="eastAsia"/>
              </w:rPr>
              <w:t>资金落实情况</w:t>
            </w:r>
          </w:p>
        </w:tc>
        <w:tc>
          <w:tcPr>
            <w:tcW w:w="0" w:type="auto"/>
            <w:vAlign w:val="center"/>
          </w:tcPr>
          <w:p w14:paraId="7117AD8E" w14:textId="77777777" w:rsidR="00D546A4" w:rsidRDefault="00FC44E8">
            <w:pPr>
              <w:spacing w:line="360" w:lineRule="auto"/>
            </w:pPr>
            <w:bookmarkStart w:id="35" w:name="EBa6254590ce3e4141819dba38843cf18c"/>
            <w:r>
              <w:rPr>
                <w:rFonts w:hint="eastAsia"/>
              </w:rPr>
              <w:t>已落实</w:t>
            </w:r>
            <w:bookmarkEnd w:id="35"/>
          </w:p>
        </w:tc>
      </w:tr>
      <w:tr w:rsidR="00D546A4" w14:paraId="04CE3F3E" w14:textId="77777777">
        <w:trPr>
          <w:trHeight w:hRule="exact" w:val="2498"/>
        </w:trPr>
        <w:tc>
          <w:tcPr>
            <w:tcW w:w="0" w:type="auto"/>
            <w:vAlign w:val="center"/>
          </w:tcPr>
          <w:p w14:paraId="66AC74CD" w14:textId="77777777" w:rsidR="00D546A4" w:rsidRDefault="00FC44E8">
            <w:pPr>
              <w:spacing w:line="360" w:lineRule="auto"/>
              <w:jc w:val="center"/>
            </w:pPr>
            <w:r>
              <w:t>1.2.4</w:t>
            </w:r>
          </w:p>
        </w:tc>
        <w:tc>
          <w:tcPr>
            <w:tcW w:w="0" w:type="auto"/>
            <w:vAlign w:val="center"/>
          </w:tcPr>
          <w:p w14:paraId="0109BF62" w14:textId="77777777" w:rsidR="00D546A4" w:rsidRDefault="00FC44E8">
            <w:pPr>
              <w:spacing w:line="360" w:lineRule="auto"/>
              <w:jc w:val="center"/>
            </w:pPr>
            <w:r>
              <w:rPr>
                <w:rFonts w:cs="宋体" w:hint="eastAsia"/>
              </w:rPr>
              <w:t>本工程增值税计税方法</w:t>
            </w:r>
          </w:p>
        </w:tc>
        <w:tc>
          <w:tcPr>
            <w:tcW w:w="0" w:type="auto"/>
            <w:vAlign w:val="center"/>
          </w:tcPr>
          <w:p w14:paraId="6DFFBD15" w14:textId="77777777" w:rsidR="00D546A4" w:rsidRDefault="00FC44E8">
            <w:pPr>
              <w:spacing w:line="360" w:lineRule="auto"/>
            </w:pPr>
            <w:bookmarkStart w:id="36" w:name="EB1f93129355be46c6996b1c2295eb9b9b"/>
            <w:r>
              <w:rPr>
                <w:rFonts w:cs="宋体" w:hint="eastAsia"/>
              </w:rPr>
              <w:t>☑</w:t>
            </w:r>
            <w:bookmarkEnd w:id="36"/>
            <w:r>
              <w:rPr>
                <w:rFonts w:cs="宋体" w:hint="eastAsia"/>
              </w:rPr>
              <w:t>一般计税法</w:t>
            </w:r>
            <w:r>
              <w:t xml:space="preserve">         </w:t>
            </w:r>
            <w:bookmarkStart w:id="37" w:name="EBc885640d9b8c4eee9ea0eee8134527f1"/>
            <w:r>
              <w:rPr>
                <w:rFonts w:hint="eastAsia"/>
              </w:rPr>
              <w:t>□</w:t>
            </w:r>
            <w:bookmarkEnd w:id="37"/>
            <w:r>
              <w:rPr>
                <w:rFonts w:cs="宋体" w:hint="eastAsia"/>
              </w:rPr>
              <w:t>简易计税法</w:t>
            </w:r>
          </w:p>
          <w:p w14:paraId="0705CE76" w14:textId="77777777" w:rsidR="00D546A4" w:rsidRDefault="00FC44E8">
            <w:pPr>
              <w:spacing w:line="360" w:lineRule="auto"/>
            </w:pPr>
            <w:r>
              <w:rPr>
                <w:rFonts w:cs="宋体" w:hint="eastAsia"/>
              </w:rPr>
              <w:t>【</w:t>
            </w:r>
            <w:r>
              <w:t>备注：根据《关于全面推开营业税改征增值税试点的通知》（财税〔</w:t>
            </w:r>
            <w:r>
              <w:t>2016</w:t>
            </w:r>
            <w:r>
              <w:t>〕</w:t>
            </w:r>
            <w:r>
              <w:t>36</w:t>
            </w:r>
            <w:r>
              <w:t>号）、《关于建筑服务等营改增试点政策的通知》（财税〔</w:t>
            </w:r>
            <w:r>
              <w:t>2017</w:t>
            </w:r>
            <w:r>
              <w:t>〕</w:t>
            </w:r>
            <w:r>
              <w:t>58</w:t>
            </w:r>
            <w:r>
              <w:t>号）等国家、自治区现行有关文件规定，每标段只能选一种计税法</w:t>
            </w:r>
            <w:r>
              <w:rPr>
                <w:rFonts w:cs="宋体" w:hint="eastAsia"/>
              </w:rPr>
              <w:t>】</w:t>
            </w:r>
          </w:p>
        </w:tc>
      </w:tr>
      <w:tr w:rsidR="00D546A4" w14:paraId="5E2BFC5C" w14:textId="77777777">
        <w:tc>
          <w:tcPr>
            <w:tcW w:w="0" w:type="auto"/>
            <w:vAlign w:val="center"/>
          </w:tcPr>
          <w:p w14:paraId="775CCDBD" w14:textId="77777777" w:rsidR="00D546A4" w:rsidRDefault="00FC44E8">
            <w:pPr>
              <w:spacing w:line="360" w:lineRule="auto"/>
              <w:jc w:val="center"/>
            </w:pPr>
            <w:r>
              <w:t>1.3.1</w:t>
            </w:r>
          </w:p>
        </w:tc>
        <w:tc>
          <w:tcPr>
            <w:tcW w:w="0" w:type="auto"/>
            <w:vAlign w:val="center"/>
          </w:tcPr>
          <w:p w14:paraId="3E4DCFE9" w14:textId="77777777" w:rsidR="00D546A4" w:rsidRDefault="00FC44E8">
            <w:pPr>
              <w:spacing w:line="360" w:lineRule="auto"/>
              <w:jc w:val="center"/>
            </w:pPr>
            <w:r>
              <w:rPr>
                <w:rFonts w:cs="宋体" w:hint="eastAsia"/>
              </w:rPr>
              <w:t>招标范围</w:t>
            </w:r>
          </w:p>
        </w:tc>
        <w:tc>
          <w:tcPr>
            <w:tcW w:w="0" w:type="auto"/>
            <w:vAlign w:val="center"/>
          </w:tcPr>
          <w:p w14:paraId="4A2DE80C" w14:textId="77777777" w:rsidR="00D546A4" w:rsidRDefault="00FC44E8">
            <w:pPr>
              <w:spacing w:line="360" w:lineRule="auto"/>
            </w:pPr>
            <w:r>
              <w:rPr>
                <w:rFonts w:hint="eastAsia"/>
              </w:rPr>
              <w:t>主要建设内容包括主要为室内、外装饰、结构加固、建筑内布展（包括智能化）、强弱电、空调、消防等工程，具体招标工程内容详见施工图纸、工程量清单及合同条款。</w:t>
            </w:r>
          </w:p>
        </w:tc>
      </w:tr>
      <w:tr w:rsidR="00D546A4" w14:paraId="03F31CEB" w14:textId="77777777">
        <w:trPr>
          <w:trHeight w:val="50"/>
        </w:trPr>
        <w:tc>
          <w:tcPr>
            <w:tcW w:w="0" w:type="auto"/>
            <w:vAlign w:val="center"/>
          </w:tcPr>
          <w:p w14:paraId="587D33C1" w14:textId="77777777" w:rsidR="00D546A4" w:rsidRDefault="00FC44E8">
            <w:pPr>
              <w:spacing w:line="360" w:lineRule="auto"/>
              <w:jc w:val="center"/>
            </w:pPr>
            <w:r>
              <w:t>1.3.2</w:t>
            </w:r>
          </w:p>
        </w:tc>
        <w:tc>
          <w:tcPr>
            <w:tcW w:w="0" w:type="auto"/>
            <w:vAlign w:val="center"/>
          </w:tcPr>
          <w:p w14:paraId="56376740" w14:textId="77777777" w:rsidR="00D546A4" w:rsidRDefault="00FC44E8">
            <w:pPr>
              <w:spacing w:line="360" w:lineRule="auto"/>
              <w:jc w:val="center"/>
            </w:pPr>
            <w:r>
              <w:rPr>
                <w:rFonts w:cs="宋体" w:hint="eastAsia"/>
              </w:rPr>
              <w:t>要求工期</w:t>
            </w:r>
          </w:p>
        </w:tc>
        <w:tc>
          <w:tcPr>
            <w:tcW w:w="0" w:type="auto"/>
          </w:tcPr>
          <w:p w14:paraId="2680F0EC" w14:textId="77777777" w:rsidR="00D546A4" w:rsidRDefault="00FC44E8">
            <w:pPr>
              <w:spacing w:line="360" w:lineRule="auto"/>
            </w:pPr>
            <w:r>
              <w:rPr>
                <w:rFonts w:cs="宋体" w:hint="eastAsia"/>
              </w:rPr>
              <w:t>要求工期：</w:t>
            </w:r>
            <w:r>
              <w:rPr>
                <w:rFonts w:cs="宋体"/>
              </w:rPr>
              <w:t>115</w:t>
            </w:r>
            <w:r>
              <w:rPr>
                <w:rFonts w:cs="宋体" w:hint="eastAsia"/>
              </w:rPr>
              <w:t>日历天</w:t>
            </w:r>
          </w:p>
          <w:p w14:paraId="3BA74C13" w14:textId="77777777" w:rsidR="00D546A4" w:rsidRDefault="00FC44E8">
            <w:pPr>
              <w:spacing w:line="360" w:lineRule="auto"/>
            </w:pPr>
            <w:bookmarkStart w:id="38" w:name="_Toc407135076"/>
            <w:r>
              <w:rPr>
                <w:rFonts w:cs="宋体" w:hint="eastAsia"/>
              </w:rPr>
              <w:t>定额工期：</w:t>
            </w:r>
            <w:r>
              <w:rPr>
                <w:rFonts w:cs="宋体" w:hint="eastAsia"/>
              </w:rPr>
              <w:t>1</w:t>
            </w:r>
            <w:r>
              <w:rPr>
                <w:rFonts w:cs="宋体"/>
              </w:rPr>
              <w:t>15</w:t>
            </w:r>
            <w:r>
              <w:rPr>
                <w:rFonts w:cs="宋体" w:hint="eastAsia"/>
              </w:rPr>
              <w:t>日历天【备注：</w:t>
            </w:r>
            <w:r>
              <w:rPr>
                <w:rFonts w:eastAsia="楷体_GB2312" w:cs="楷体_GB2312" w:hint="eastAsia"/>
                <w:b/>
                <w:bCs/>
              </w:rPr>
              <w:t>建筑安装工程</w:t>
            </w:r>
            <w:r>
              <w:rPr>
                <w:rFonts w:cs="宋体" w:hint="eastAsia"/>
                <w:b/>
                <w:bCs/>
              </w:rPr>
              <w:t>定额工期</w:t>
            </w:r>
            <w:r>
              <w:rPr>
                <w:rFonts w:eastAsia="楷体_GB2312" w:cs="楷体_GB2312" w:hint="eastAsia"/>
                <w:b/>
                <w:bCs/>
              </w:rPr>
              <w:t>应按《建筑安装工程工期定额（</w:t>
            </w:r>
            <w:r>
              <w:rPr>
                <w:rFonts w:eastAsia="楷体_GB2312"/>
                <w:b/>
                <w:bCs/>
              </w:rPr>
              <w:t>TY01-89-2016</w:t>
            </w:r>
            <w:r>
              <w:rPr>
                <w:rFonts w:eastAsia="楷体_GB2312" w:cs="楷体_GB2312" w:hint="eastAsia"/>
                <w:b/>
                <w:bCs/>
              </w:rPr>
              <w:t>）》确定，工期压缩时，宜组织专家论证，且</w:t>
            </w:r>
            <w:r>
              <w:rPr>
                <w:rFonts w:cs="宋体" w:hint="eastAsia"/>
                <w:b/>
                <w:bCs/>
              </w:rPr>
              <w:t>在招标工程量清单中增设提前竣工（赶工</w:t>
            </w:r>
            <w:r>
              <w:rPr>
                <w:rFonts w:eastAsia="楷体_GB2312" w:cs="楷体_GB2312" w:hint="eastAsia"/>
                <w:b/>
                <w:bCs/>
              </w:rPr>
              <w:t>补偿）</w:t>
            </w:r>
            <w:r>
              <w:rPr>
                <w:rFonts w:cs="宋体" w:hint="eastAsia"/>
                <w:b/>
                <w:bCs/>
              </w:rPr>
              <w:t>费项目清单</w:t>
            </w:r>
            <w:r>
              <w:rPr>
                <w:rFonts w:cs="宋体" w:hint="eastAsia"/>
              </w:rPr>
              <w:t>】</w:t>
            </w:r>
            <w:bookmarkEnd w:id="38"/>
          </w:p>
          <w:p w14:paraId="1C1E538A" w14:textId="77777777" w:rsidR="00D546A4" w:rsidRDefault="00FC44E8">
            <w:pPr>
              <w:spacing w:line="360" w:lineRule="auto"/>
            </w:pPr>
            <w:r>
              <w:rPr>
                <w:rFonts w:cs="宋体" w:hint="eastAsia"/>
              </w:rPr>
              <w:t>计划开工日期：</w:t>
            </w:r>
            <w:r>
              <w:t xml:space="preserve"> </w:t>
            </w:r>
            <w:bookmarkStart w:id="39" w:name="EBfdaa120c969e4b399877c8709424107c"/>
            <w:r>
              <w:rPr>
                <w:rFonts w:hint="eastAsia"/>
              </w:rPr>
              <w:t>202</w:t>
            </w:r>
            <w:r>
              <w:t>6</w:t>
            </w:r>
            <w:r>
              <w:rPr>
                <w:rFonts w:hint="eastAsia"/>
              </w:rPr>
              <w:t>年</w:t>
            </w:r>
            <w:r>
              <w:rPr>
                <w:rFonts w:hint="eastAsia"/>
              </w:rPr>
              <w:t>1</w:t>
            </w:r>
            <w:r>
              <w:rPr>
                <w:rFonts w:hint="eastAsia"/>
              </w:rPr>
              <w:t>月</w:t>
            </w:r>
            <w:r>
              <w:rPr>
                <w:rFonts w:hint="eastAsia"/>
              </w:rPr>
              <w:t>8</w:t>
            </w:r>
            <w:r>
              <w:rPr>
                <w:rFonts w:hint="eastAsia"/>
              </w:rPr>
              <w:t>日</w:t>
            </w:r>
            <w:bookmarkEnd w:id="39"/>
          </w:p>
          <w:p w14:paraId="5277986B" w14:textId="77777777" w:rsidR="00D546A4" w:rsidRDefault="00FC44E8">
            <w:pPr>
              <w:spacing w:line="360" w:lineRule="auto"/>
            </w:pPr>
            <w:r>
              <w:rPr>
                <w:rFonts w:cs="宋体" w:hint="eastAsia"/>
              </w:rPr>
              <w:t>计划竣工日期：</w:t>
            </w:r>
            <w:r>
              <w:t xml:space="preserve"> </w:t>
            </w:r>
            <w:bookmarkStart w:id="40" w:name="EBce675163a0ff42898286af938087cfaa"/>
            <w:r>
              <w:rPr>
                <w:rFonts w:hint="eastAsia"/>
              </w:rPr>
              <w:t>2026</w:t>
            </w:r>
            <w:r>
              <w:rPr>
                <w:rFonts w:hint="eastAsia"/>
              </w:rPr>
              <w:t>年</w:t>
            </w:r>
            <w:r>
              <w:rPr>
                <w:rFonts w:hint="eastAsia"/>
              </w:rPr>
              <w:t>5</w:t>
            </w:r>
            <w:r>
              <w:rPr>
                <w:rFonts w:hint="eastAsia"/>
              </w:rPr>
              <w:t>月</w:t>
            </w:r>
            <w:r>
              <w:rPr>
                <w:rFonts w:hint="eastAsia"/>
              </w:rPr>
              <w:t>3</w:t>
            </w:r>
            <w:r>
              <w:rPr>
                <w:rFonts w:hint="eastAsia"/>
              </w:rPr>
              <w:t>日</w:t>
            </w:r>
            <w:bookmarkEnd w:id="40"/>
          </w:p>
          <w:p w14:paraId="511F1F0E" w14:textId="77777777" w:rsidR="00D546A4" w:rsidRDefault="00FC44E8">
            <w:pPr>
              <w:spacing w:line="360" w:lineRule="auto"/>
            </w:pPr>
            <w:r>
              <w:rPr>
                <w:rFonts w:cs="宋体" w:hint="eastAsia"/>
              </w:rPr>
              <w:t>除上述总工期外，发包人还要求以下区段工期：</w:t>
            </w:r>
          </w:p>
          <w:p w14:paraId="31F7424A" w14:textId="77777777" w:rsidR="00D546A4" w:rsidRDefault="00FC44E8">
            <w:pPr>
              <w:spacing w:line="360" w:lineRule="auto"/>
            </w:pPr>
            <w:bookmarkStart w:id="41" w:name="EB25251d4de5054b85ac909d7118a91ab4"/>
            <w:r>
              <w:rPr>
                <w:rFonts w:cs="宋体" w:hint="eastAsia"/>
              </w:rPr>
              <w:t>/</w:t>
            </w:r>
            <w:bookmarkEnd w:id="41"/>
            <w:r>
              <w:rPr>
                <w:rFonts w:cs="宋体" w:hint="eastAsia"/>
              </w:rPr>
              <w:t>（此项可选）。</w:t>
            </w:r>
          </w:p>
          <w:p w14:paraId="75B6E16E" w14:textId="77777777" w:rsidR="00D546A4" w:rsidRDefault="00FC44E8">
            <w:pPr>
              <w:spacing w:line="360" w:lineRule="auto"/>
            </w:pPr>
            <w:r>
              <w:rPr>
                <w:rFonts w:cs="宋体" w:hint="eastAsia"/>
              </w:rPr>
              <w:t>有关工期的详细要求见第八章</w:t>
            </w:r>
            <w:r>
              <w:t>“</w:t>
            </w:r>
            <w:r>
              <w:rPr>
                <w:rFonts w:cs="宋体" w:hint="eastAsia"/>
              </w:rPr>
              <w:t>技术标准和要求</w:t>
            </w:r>
            <w:r>
              <w:t>”</w:t>
            </w:r>
            <w:r>
              <w:rPr>
                <w:rFonts w:cs="宋体" w:hint="eastAsia"/>
              </w:rPr>
              <w:t>。</w:t>
            </w:r>
          </w:p>
        </w:tc>
      </w:tr>
      <w:tr w:rsidR="00D546A4" w14:paraId="23E15648" w14:textId="77777777">
        <w:trPr>
          <w:trHeight w:val="1469"/>
        </w:trPr>
        <w:tc>
          <w:tcPr>
            <w:tcW w:w="0" w:type="auto"/>
            <w:vAlign w:val="center"/>
          </w:tcPr>
          <w:p w14:paraId="20A922D6" w14:textId="77777777" w:rsidR="00D546A4" w:rsidRDefault="00FC44E8">
            <w:pPr>
              <w:spacing w:line="360" w:lineRule="auto"/>
              <w:jc w:val="center"/>
            </w:pPr>
            <w:r>
              <w:t>1.3.3</w:t>
            </w:r>
          </w:p>
        </w:tc>
        <w:tc>
          <w:tcPr>
            <w:tcW w:w="0" w:type="auto"/>
            <w:vAlign w:val="center"/>
          </w:tcPr>
          <w:p w14:paraId="13AA3FD1" w14:textId="77777777" w:rsidR="00D546A4" w:rsidRDefault="00FC44E8">
            <w:pPr>
              <w:spacing w:line="360" w:lineRule="auto"/>
              <w:jc w:val="center"/>
            </w:pPr>
            <w:r>
              <w:rPr>
                <w:rFonts w:cs="宋体" w:hint="eastAsia"/>
              </w:rPr>
              <w:t>质量要求</w:t>
            </w:r>
          </w:p>
        </w:tc>
        <w:tc>
          <w:tcPr>
            <w:tcW w:w="0" w:type="auto"/>
            <w:vAlign w:val="center"/>
          </w:tcPr>
          <w:p w14:paraId="055EE0C3" w14:textId="77777777" w:rsidR="00D546A4" w:rsidRDefault="00FC44E8">
            <w:pPr>
              <w:spacing w:line="360" w:lineRule="auto"/>
            </w:pPr>
            <w:r>
              <w:rPr>
                <w:rFonts w:cs="宋体" w:hint="eastAsia"/>
              </w:rPr>
              <w:t>质量标准：</w:t>
            </w:r>
            <w:bookmarkStart w:id="42" w:name="EBe0b80303b0bc4df8b8619ed33c6c3723"/>
            <w:r>
              <w:rPr>
                <w:rFonts w:cs="宋体" w:hint="eastAsia"/>
              </w:rPr>
              <w:t>符合国家及行业的验收规范与标准，工程质量合格及以上</w:t>
            </w:r>
            <w:bookmarkEnd w:id="42"/>
          </w:p>
        </w:tc>
      </w:tr>
      <w:tr w:rsidR="00D546A4" w14:paraId="6CB7D63C" w14:textId="77777777">
        <w:trPr>
          <w:trHeight w:val="50"/>
        </w:trPr>
        <w:tc>
          <w:tcPr>
            <w:tcW w:w="0" w:type="auto"/>
            <w:vAlign w:val="center"/>
          </w:tcPr>
          <w:p w14:paraId="16B7DFE6" w14:textId="77777777" w:rsidR="00D546A4" w:rsidRDefault="00FC44E8">
            <w:pPr>
              <w:spacing w:line="360" w:lineRule="auto"/>
              <w:jc w:val="center"/>
            </w:pPr>
            <w:r>
              <w:t>1.4.1</w:t>
            </w:r>
          </w:p>
        </w:tc>
        <w:tc>
          <w:tcPr>
            <w:tcW w:w="0" w:type="auto"/>
            <w:vAlign w:val="center"/>
          </w:tcPr>
          <w:p w14:paraId="271548EE" w14:textId="77777777" w:rsidR="00D546A4" w:rsidRDefault="00FC44E8">
            <w:pPr>
              <w:spacing w:line="360" w:lineRule="auto"/>
              <w:jc w:val="center"/>
            </w:pPr>
            <w:r>
              <w:rPr>
                <w:rFonts w:cs="宋体" w:hint="eastAsia"/>
              </w:rPr>
              <w:t>投标人资质条件、能力、诚信要求</w:t>
            </w:r>
          </w:p>
        </w:tc>
        <w:tc>
          <w:tcPr>
            <w:tcW w:w="0" w:type="auto"/>
          </w:tcPr>
          <w:p w14:paraId="769BAC26" w14:textId="77777777" w:rsidR="00D546A4" w:rsidRDefault="00FC44E8">
            <w:pPr>
              <w:spacing w:line="360" w:lineRule="auto"/>
              <w:rPr>
                <w:rFonts w:cs="宋体"/>
              </w:rPr>
            </w:pPr>
            <w:r>
              <w:rPr>
                <w:rFonts w:cs="宋体" w:hint="eastAsia"/>
              </w:rPr>
              <w:t>（</w:t>
            </w:r>
            <w:r>
              <w:rPr>
                <w:rFonts w:cs="宋体" w:hint="eastAsia"/>
              </w:rPr>
              <w:t>1</w:t>
            </w:r>
            <w:r>
              <w:rPr>
                <w:rFonts w:cs="宋体" w:hint="eastAsia"/>
              </w:rPr>
              <w:t>）资质条件</w:t>
            </w:r>
            <w:bookmarkStart w:id="43" w:name="EB3fe6ea3d82034edcabf3bf40fe8b1a62"/>
            <w:r>
              <w:rPr>
                <w:rFonts w:cs="宋体" w:hint="eastAsia"/>
              </w:rPr>
              <w:t>建筑工程施工总承包叁级（含）以上</w:t>
            </w:r>
            <w:bookmarkEnd w:id="43"/>
            <w:r>
              <w:rPr>
                <w:rFonts w:cs="宋体" w:hint="eastAsia"/>
              </w:rPr>
              <w:t>（备注：</w:t>
            </w:r>
            <w:r>
              <w:rPr>
                <w:rFonts w:cs="宋体" w:hint="eastAsia"/>
              </w:rPr>
              <w:t>1</w:t>
            </w:r>
            <w:r>
              <w:rPr>
                <w:rFonts w:cs="宋体" w:hint="eastAsia"/>
              </w:rPr>
              <w:t>、轨道交通、隧道、综合管廊、大型桥梁项目招标时，注册地在广西的建筑业企业与区外建筑业企业组成联合体形式参与投标的，联合体资质按最高的企业计取；</w:t>
            </w:r>
            <w:r>
              <w:rPr>
                <w:rFonts w:cs="宋体" w:hint="eastAsia"/>
              </w:rPr>
              <w:t>2</w:t>
            </w:r>
            <w:r>
              <w:rPr>
                <w:rFonts w:cs="宋体" w:hint="eastAsia"/>
              </w:rPr>
              <w:t>、</w:t>
            </w:r>
            <w:r>
              <w:rPr>
                <w:rFonts w:ascii="宋体" w:hAnsi="宋体" w:hint="eastAsia"/>
                <w:b/>
                <w:u w:val="single"/>
              </w:rPr>
              <w:t>/</w:t>
            </w:r>
            <w:r>
              <w:rPr>
                <w:rFonts w:cs="宋体" w:hint="eastAsia"/>
              </w:rPr>
              <w:t>。</w:t>
            </w:r>
            <w:r>
              <w:rPr>
                <w:rFonts w:cs="宋体" w:hint="eastAsia"/>
              </w:rPr>
              <w:t>)</w:t>
            </w:r>
          </w:p>
          <w:p w14:paraId="4D2817E7" w14:textId="77777777" w:rsidR="00D546A4" w:rsidRDefault="00FC44E8">
            <w:pPr>
              <w:spacing w:line="360" w:lineRule="auto"/>
            </w:pPr>
            <w:r>
              <w:rPr>
                <w:rFonts w:cs="宋体" w:hint="eastAsia"/>
              </w:rPr>
              <w:t>（</w:t>
            </w:r>
            <w:r>
              <w:rPr>
                <w:rFonts w:hint="eastAsia"/>
              </w:rPr>
              <w:t>2</w:t>
            </w:r>
            <w:r>
              <w:rPr>
                <w:rFonts w:cs="宋体" w:hint="eastAsia"/>
              </w:rPr>
              <w:t>）财务要求：</w:t>
            </w:r>
            <w:bookmarkStart w:id="44" w:name="EB5796ba7fd5e44dbd92e5417e7dcdb0e3"/>
            <w:r>
              <w:rPr>
                <w:rFonts w:cs="宋体" w:hint="eastAsia"/>
              </w:rPr>
              <w:t>202</w:t>
            </w:r>
            <w:bookmarkEnd w:id="44"/>
            <w:r>
              <w:rPr>
                <w:rFonts w:cs="宋体"/>
              </w:rPr>
              <w:t>2</w:t>
            </w:r>
            <w:r>
              <w:rPr>
                <w:rFonts w:ascii="仿宋_GB2312" w:hAnsi="宋体"/>
              </w:rPr>
              <w:t>年至</w:t>
            </w:r>
            <w:bookmarkStart w:id="45" w:name="EB0908a1a8e3e246638a93bec97ec0a78b"/>
            <w:r>
              <w:rPr>
                <w:rFonts w:cs="宋体" w:hint="eastAsia"/>
              </w:rPr>
              <w:t>202</w:t>
            </w:r>
            <w:bookmarkEnd w:id="45"/>
            <w:r>
              <w:rPr>
                <w:rFonts w:cs="宋体"/>
              </w:rPr>
              <w:t>4</w:t>
            </w:r>
            <w:r>
              <w:rPr>
                <w:rFonts w:ascii="仿宋_GB2312" w:hAnsi="宋体"/>
              </w:rPr>
              <w:t>年</w:t>
            </w:r>
            <w:r>
              <w:rPr>
                <w:rFonts w:cs="宋体" w:hint="eastAsia"/>
              </w:rPr>
              <w:t>经审计的财务报表（以录入</w:t>
            </w:r>
            <w:r>
              <w:rPr>
                <w:rFonts w:hint="eastAsia"/>
              </w:rPr>
              <w:t>“桂建云”</w:t>
            </w:r>
            <w:r>
              <w:rPr>
                <w:rFonts w:cs="宋体" w:hint="eastAsia"/>
              </w:rPr>
              <w:t>为准）【备注：对于从取得营业执照时间起到投标截止时间止不足要求年数的企业，只需提交企业取得营业执照年份至所要求最近年份经审计的财务报表】。</w:t>
            </w:r>
          </w:p>
          <w:p w14:paraId="1629DA8D" w14:textId="77777777" w:rsidR="00D546A4" w:rsidRDefault="00FC44E8">
            <w:pPr>
              <w:spacing w:line="360" w:lineRule="auto"/>
              <w:rPr>
                <w:rFonts w:cs="宋体"/>
              </w:rPr>
            </w:pPr>
            <w:r>
              <w:rPr>
                <w:rFonts w:cs="宋体" w:hint="eastAsia"/>
              </w:rPr>
              <w:t>（</w:t>
            </w:r>
            <w:r>
              <w:rPr>
                <w:rFonts w:hint="eastAsia"/>
              </w:rPr>
              <w:t>3</w:t>
            </w:r>
            <w:r>
              <w:rPr>
                <w:rFonts w:cs="宋体" w:hint="eastAsia"/>
              </w:rPr>
              <w:t>）业绩要求：</w:t>
            </w:r>
            <w:bookmarkStart w:id="46" w:name="EB558d32c21cbb44b9a4e63ba0dd866e1a"/>
            <w:r>
              <w:rPr>
                <w:rFonts w:cs="宋体" w:hint="eastAsia"/>
              </w:rPr>
              <w:t>☑</w:t>
            </w:r>
            <w:bookmarkEnd w:id="46"/>
            <w:r>
              <w:rPr>
                <w:rFonts w:cs="宋体" w:hint="eastAsia"/>
              </w:rPr>
              <w:t>无要求；</w:t>
            </w:r>
            <w:bookmarkStart w:id="47" w:name="EB59cae1491ea04f1487f2ba91dc912eea"/>
            <w:r>
              <w:rPr>
                <w:rFonts w:cs="宋体" w:hint="eastAsia"/>
              </w:rPr>
              <w:t>□</w:t>
            </w:r>
            <w:bookmarkEnd w:id="47"/>
            <w:r>
              <w:rPr>
                <w:rFonts w:cs="宋体" w:hint="eastAsia"/>
              </w:rPr>
              <w:t>有要求：</w:t>
            </w:r>
            <w:bookmarkStart w:id="48" w:name="EB4e6cc4f896734ae5a7b48ed871ca4272"/>
            <w:r>
              <w:rPr>
                <w:rFonts w:cs="宋体" w:hint="eastAsia"/>
              </w:rPr>
              <w:t>/</w:t>
            </w:r>
            <w:bookmarkEnd w:id="48"/>
            <w:r>
              <w:rPr>
                <w:rFonts w:ascii="仿宋_GB2312" w:hAnsi="宋体"/>
              </w:rPr>
              <w:t>年</w:t>
            </w:r>
            <w:bookmarkStart w:id="49" w:name="EB369d817d26024fecb042dda55c0f6650"/>
            <w:r>
              <w:rPr>
                <w:rFonts w:ascii="仿宋_GB2312" w:hAnsi="宋体" w:hint="eastAsia"/>
              </w:rPr>
              <w:t>/</w:t>
            </w:r>
            <w:bookmarkEnd w:id="49"/>
            <w:r>
              <w:rPr>
                <w:rFonts w:ascii="仿宋_GB2312" w:hAnsi="宋体"/>
              </w:rPr>
              <w:t>月至</w:t>
            </w:r>
            <w:r>
              <w:rPr>
                <w:rFonts w:ascii="仿宋_GB2312" w:hAnsi="宋体" w:hint="eastAsia"/>
              </w:rPr>
              <w:t>投标截止日期止</w:t>
            </w:r>
            <w:r>
              <w:rPr>
                <w:rFonts w:cs="宋体" w:hint="eastAsia"/>
              </w:rPr>
              <w:t>企业业绩：（备注：</w:t>
            </w:r>
            <w:r>
              <w:rPr>
                <w:rFonts w:cs="宋体"/>
              </w:rPr>
              <w:t>1</w:t>
            </w:r>
            <w:r>
              <w:rPr>
                <w:rFonts w:cs="宋体" w:hint="eastAsia"/>
              </w:rPr>
              <w:t>、对特许获得施工总承包资质的注册地在广西的建筑业企业，如母公司承诺在工程质量、安全等方面予以担保并承担连带责任的，准予其自获得第一个特许施工总承包资质之日（以特许公告日期为准）起</w:t>
            </w:r>
            <w:r>
              <w:rPr>
                <w:rFonts w:cs="宋体"/>
              </w:rPr>
              <w:t>3</w:t>
            </w:r>
            <w:r>
              <w:rPr>
                <w:rFonts w:cs="宋体" w:hint="eastAsia"/>
              </w:rPr>
              <w:t>年内使用母公司业绩作为承揽广西区内相应工程项目时的投标人业绩。</w:t>
            </w:r>
            <w:r>
              <w:rPr>
                <w:rFonts w:cs="宋体"/>
              </w:rPr>
              <w:t>2</w:t>
            </w:r>
            <w:r>
              <w:rPr>
                <w:rFonts w:cs="宋体" w:hint="eastAsia"/>
              </w:rPr>
              <w:t>、注册地在广西的建筑业企业与区外建筑业企业组成联合体形式参与建设的轨道交通、隧道、综合管廊、大型桥梁项目业绩，类似项目投标时，联合体各方均可享有联合体合同整体业绩，不按联合体协议细分参与内容。</w:t>
            </w:r>
            <w:r>
              <w:rPr>
                <w:rFonts w:cs="宋体" w:hint="eastAsia"/>
              </w:rPr>
              <w:t>3</w:t>
            </w:r>
            <w:r>
              <w:rPr>
                <w:rFonts w:cs="宋体" w:hint="eastAsia"/>
              </w:rPr>
              <w:t>、</w:t>
            </w:r>
            <w:bookmarkStart w:id="50" w:name="EBdaa74397bf494a17a9c2fb0901d2bf31"/>
            <w:r>
              <w:rPr>
                <w:rFonts w:cs="宋体" w:hint="eastAsia"/>
              </w:rPr>
              <w:t>/</w:t>
            </w:r>
            <w:bookmarkEnd w:id="50"/>
            <w:r>
              <w:rPr>
                <w:rFonts w:cs="宋体"/>
              </w:rPr>
              <w:t>)</w:t>
            </w:r>
          </w:p>
          <w:p w14:paraId="5EB220B2" w14:textId="77777777" w:rsidR="00D546A4" w:rsidRDefault="00FC44E8">
            <w:pPr>
              <w:spacing w:line="360" w:lineRule="auto"/>
              <w:rPr>
                <w:rFonts w:cs="宋体"/>
              </w:rPr>
            </w:pPr>
            <w:bookmarkStart w:id="51" w:name="EBe5d6d3e71f014447895fd532f66f9394"/>
            <w:r>
              <w:rPr>
                <w:rFonts w:cs="宋体" w:hint="eastAsia"/>
              </w:rPr>
              <w:t>□</w:t>
            </w:r>
            <w:bookmarkEnd w:id="51"/>
            <w:r>
              <w:rPr>
                <w:rFonts w:cs="宋体" w:hint="eastAsia"/>
              </w:rPr>
              <w:t>完成过质量合格的类似工程项目（已竣工工程业绩以</w:t>
            </w:r>
            <w:r>
              <w:rPr>
                <w:rFonts w:hint="eastAsia"/>
              </w:rPr>
              <w:t>“桂建云”</w:t>
            </w:r>
            <w:r>
              <w:rPr>
                <w:rFonts w:cs="宋体" w:hint="eastAsia"/>
              </w:rPr>
              <w:t>为准）</w:t>
            </w:r>
          </w:p>
          <w:p w14:paraId="729D45D2" w14:textId="77777777" w:rsidR="00D546A4" w:rsidRDefault="00FC44E8">
            <w:pPr>
              <w:spacing w:line="360" w:lineRule="auto"/>
            </w:pPr>
            <w:bookmarkStart w:id="52" w:name="EB4ab68507a7344fd9a6641d779bb66f15"/>
            <w:r>
              <w:rPr>
                <w:rFonts w:cs="宋体" w:hint="eastAsia"/>
              </w:rPr>
              <w:t>□</w:t>
            </w:r>
            <w:bookmarkEnd w:id="52"/>
            <w:r>
              <w:rPr>
                <w:rFonts w:cs="宋体" w:hint="eastAsia"/>
              </w:rPr>
              <w:t>承接过类似工程项目（在投标文件组成的“业绩（在建工程）”</w:t>
            </w:r>
            <w:r>
              <w:rPr>
                <w:rFonts w:cs="宋体" w:hint="eastAsia"/>
              </w:rPr>
              <w:t xml:space="preserve"> </w:t>
            </w:r>
            <w:r>
              <w:rPr>
                <w:rFonts w:cs="宋体" w:hint="eastAsia"/>
              </w:rPr>
              <w:t>节点导入</w:t>
            </w:r>
            <w:r>
              <w:rPr>
                <w:rFonts w:hint="eastAsia"/>
              </w:rPr>
              <w:t>“桂建云”</w:t>
            </w:r>
            <w:r>
              <w:rPr>
                <w:rFonts w:cs="宋体" w:hint="eastAsia"/>
              </w:rPr>
              <w:t>相关证明材料）。（此项可选）</w:t>
            </w:r>
          </w:p>
          <w:p w14:paraId="168C7E7B" w14:textId="77777777" w:rsidR="00D546A4" w:rsidRDefault="00FC44E8">
            <w:pPr>
              <w:spacing w:line="360" w:lineRule="auto"/>
              <w:rPr>
                <w:rFonts w:cs="宋体"/>
              </w:rPr>
            </w:pPr>
            <w:r>
              <w:rPr>
                <w:rFonts w:cs="宋体" w:hint="eastAsia"/>
              </w:rPr>
              <w:t>（</w:t>
            </w:r>
            <w:r>
              <w:rPr>
                <w:rFonts w:hint="eastAsia"/>
              </w:rPr>
              <w:t>4</w:t>
            </w:r>
            <w:r>
              <w:rPr>
                <w:rFonts w:cs="宋体" w:hint="eastAsia"/>
              </w:rPr>
              <w:t>）诚信要求：</w:t>
            </w:r>
          </w:p>
          <w:p w14:paraId="26DCEB75" w14:textId="77777777" w:rsidR="00D546A4" w:rsidRDefault="00FC44E8">
            <w:pPr>
              <w:spacing w:line="360" w:lineRule="auto"/>
              <w:ind w:firstLineChars="200" w:firstLine="420"/>
            </w:pPr>
            <w:r>
              <w:rPr>
                <w:rFonts w:hint="eastAsia"/>
              </w:rPr>
              <w:t>①根据最高人民法院等</w:t>
            </w:r>
            <w:r>
              <w:rPr>
                <w:rFonts w:hint="eastAsia"/>
              </w:rPr>
              <w:t>9</w:t>
            </w:r>
            <w:r>
              <w:rPr>
                <w:rFonts w:hint="eastAsia"/>
              </w:rPr>
              <w:t>部门《关于在招标投标活动中对失信被执行人实施联合惩戒的通知》（法〔</w:t>
            </w:r>
            <w:r>
              <w:rPr>
                <w:rFonts w:hint="eastAsia"/>
              </w:rPr>
              <w:t>2016</w:t>
            </w:r>
            <w:r>
              <w:rPr>
                <w:rFonts w:hint="eastAsia"/>
              </w:rPr>
              <w:t>〕</w:t>
            </w:r>
            <w:r>
              <w:rPr>
                <w:rFonts w:hint="eastAsia"/>
              </w:rPr>
              <w:t>285</w:t>
            </w:r>
            <w:r>
              <w:rPr>
                <w:rFonts w:hint="eastAsia"/>
              </w:rPr>
              <w:t>号）规定，投标人（如为联合体时，联合体中有一个或一个以上成员属于失信被执行人的，联合体视为失信被执行人）、拟派项目经理不得为失信被执行人（以评标阶段通过“信用中国”网站（</w:t>
            </w:r>
            <w:r>
              <w:rPr>
                <w:rFonts w:hint="eastAsia"/>
              </w:rPr>
              <w:t>www.creditchina.gov.cn</w:t>
            </w:r>
            <w:r>
              <w:rPr>
                <w:rFonts w:hint="eastAsia"/>
              </w:rPr>
              <w:t>）查询的结果为准）。</w:t>
            </w:r>
          </w:p>
          <w:p w14:paraId="0441B8E1" w14:textId="77777777" w:rsidR="00D546A4" w:rsidRDefault="00FC44E8">
            <w:pPr>
              <w:spacing w:line="360" w:lineRule="auto"/>
              <w:ind w:firstLineChars="200" w:firstLine="420"/>
            </w:pPr>
            <w:r>
              <w:rPr>
                <w:rFonts w:hint="eastAsia"/>
              </w:rPr>
              <w:t>②在评标阶段通过全国建筑市场监管公共服务平台（</w:t>
            </w:r>
            <w:r>
              <w:rPr>
                <w:rFonts w:hint="eastAsia"/>
              </w:rPr>
              <w:t>http://jzsc.mohurd.gov.cn/home</w:t>
            </w:r>
            <w:r>
              <w:rPr>
                <w:rFonts w:hint="eastAsia"/>
              </w:rPr>
              <w:t>）查询投标人（如为联合体时，联合体中任一个成员）、拟派项目经理被列为企业或个人诚信不良、黑名单、失信联合惩戒的，依法对其投标活动予以限制。</w:t>
            </w:r>
          </w:p>
          <w:p w14:paraId="685E4D41" w14:textId="77777777" w:rsidR="00D546A4" w:rsidRDefault="00FC44E8">
            <w:pPr>
              <w:spacing w:line="360" w:lineRule="auto"/>
              <w:ind w:firstLineChars="200" w:firstLine="420"/>
            </w:pPr>
            <w:r>
              <w:rPr>
                <w:rFonts w:hint="eastAsia"/>
              </w:rPr>
              <w:t>③近三年内投标人或其法定代表人不得有行贿犯罪行为（以评标阶段通过“中国裁判文书”网站（</w:t>
            </w:r>
            <w:r>
              <w:rPr>
                <w:rFonts w:hint="eastAsia"/>
              </w:rPr>
              <w:t>https://wenshu.court.gov.cn</w:t>
            </w:r>
            <w:r>
              <w:rPr>
                <w:rFonts w:hint="eastAsia"/>
              </w:rPr>
              <w:t>）查询结果为准。</w:t>
            </w:r>
          </w:p>
          <w:p w14:paraId="04C69554" w14:textId="77777777" w:rsidR="00D546A4" w:rsidRDefault="00FC44E8">
            <w:pPr>
              <w:spacing w:line="360" w:lineRule="auto"/>
              <w:ind w:firstLineChars="200" w:firstLine="420"/>
            </w:pPr>
            <w:r>
              <w:rPr>
                <w:rFonts w:hint="eastAsia"/>
              </w:rPr>
              <w:t>④投标人在制作投标文件，生成投标文件时，须在弹出的输入框中填写专职投标员、拟投入的项目经理及所有专职安全生产管理人员身份证信息并仔细确认。在投标文件解密环节，</w:t>
            </w:r>
            <w:r>
              <w:rPr>
                <w:rFonts w:ascii="宋体" w:hAnsi="宋体" w:cs="宋体" w:hint="eastAsia"/>
                <w:kern w:val="0"/>
              </w:rPr>
              <w:t>广西壮族自治区网上开标子系统</w:t>
            </w:r>
            <w:r>
              <w:rPr>
                <w:rFonts w:hint="eastAsia"/>
              </w:rPr>
              <w:t>（</w:t>
            </w:r>
            <w:bookmarkStart w:id="53" w:name="EB59fe5d77e8644952aee0b42ccc0c047c"/>
            <w:r>
              <w:rPr>
                <w:rFonts w:hint="eastAsia"/>
              </w:rPr>
              <w:t>http://117.141.152.153:9080/BidOpening/</w:t>
            </w:r>
            <w:bookmarkEnd w:id="53"/>
            <w:r>
              <w:rPr>
                <w:rFonts w:hint="eastAsia"/>
              </w:rPr>
              <w:t>）将自动验证专职投标员、项目经理及</w:t>
            </w:r>
            <w:r>
              <w:rPr>
                <w:rFonts w:cs="宋体" w:hint="eastAsia"/>
              </w:rPr>
              <w:t>所有专职安全生产管理人员</w:t>
            </w:r>
            <w:r>
              <w:rPr>
                <w:rFonts w:hint="eastAsia"/>
              </w:rPr>
              <w:t>的身份信息及诚信信息。企业、项目经理和所有专职安全生产管理人员在“桂建云”内</w:t>
            </w:r>
            <w:r>
              <w:rPr>
                <w:rFonts w:cs="宋体" w:hint="eastAsia"/>
              </w:rPr>
              <w:t>均应</w:t>
            </w:r>
            <w:r>
              <w:rPr>
                <w:rFonts w:hint="eastAsia"/>
              </w:rPr>
              <w:t>未被锁定。</w:t>
            </w:r>
          </w:p>
          <w:p w14:paraId="515B5B68" w14:textId="77777777" w:rsidR="00D546A4" w:rsidRDefault="00FC44E8">
            <w:pPr>
              <w:spacing w:line="360" w:lineRule="auto"/>
              <w:rPr>
                <w:rFonts w:cs="宋体"/>
              </w:rPr>
            </w:pPr>
            <w:r>
              <w:rPr>
                <w:rFonts w:cs="宋体" w:hint="eastAsia"/>
              </w:rPr>
              <w:t>（</w:t>
            </w:r>
            <w:r>
              <w:rPr>
                <w:rFonts w:hint="eastAsia"/>
              </w:rPr>
              <w:t>5</w:t>
            </w:r>
            <w:r>
              <w:rPr>
                <w:rFonts w:cs="宋体" w:hint="eastAsia"/>
              </w:rPr>
              <w:t>）项目经理资格：</w:t>
            </w:r>
          </w:p>
          <w:p w14:paraId="38CE7ED9" w14:textId="77777777" w:rsidR="00D546A4" w:rsidRDefault="00FC44E8">
            <w:pPr>
              <w:spacing w:line="360" w:lineRule="auto"/>
            </w:pPr>
            <w:bookmarkStart w:id="54" w:name="EBb7fde497ad044419b17da60e4b2ff61e"/>
            <w:r>
              <w:rPr>
                <w:rFonts w:cs="宋体" w:hint="eastAsia"/>
              </w:rPr>
              <w:t>建筑工程专业壹级</w:t>
            </w:r>
            <w:bookmarkEnd w:id="54"/>
            <w:r>
              <w:rPr>
                <w:rFonts w:cs="宋体" w:hint="eastAsia"/>
              </w:rPr>
              <w:t>注册建造师执业资格，已录入</w:t>
            </w:r>
            <w:r>
              <w:rPr>
                <w:rFonts w:hint="eastAsia"/>
              </w:rPr>
              <w:t>“桂建云”</w:t>
            </w:r>
            <w:r>
              <w:rPr>
                <w:rFonts w:cs="宋体" w:hint="eastAsia"/>
              </w:rPr>
              <w:t>并处于有效状态，具备有效的安全生产考核合格证书（</w:t>
            </w:r>
            <w:r>
              <w:t>B</w:t>
            </w:r>
            <w:r>
              <w:rPr>
                <w:rFonts w:cs="宋体" w:hint="eastAsia"/>
              </w:rPr>
              <w:t>类）。本项目不接受有在建、已中标未开工或已列为其他项目中标候选人第一名的建造师作为项目经理</w:t>
            </w:r>
            <w:r>
              <w:rPr>
                <w:rFonts w:cs="宋体" w:hint="eastAsia"/>
                <w:kern w:val="0"/>
              </w:rPr>
              <w:t>（</w:t>
            </w:r>
            <w:r>
              <w:rPr>
                <w:rFonts w:cs="宋体" w:hint="eastAsia"/>
              </w:rPr>
              <w:t>符合《广西壮族自治区建筑市场诚信卡管理暂行办法》第十六条第一款及桂建管﹝</w:t>
            </w:r>
            <w:r>
              <w:rPr>
                <w:rFonts w:cs="宋体" w:hint="eastAsia"/>
              </w:rPr>
              <w:t>2016</w:t>
            </w:r>
            <w:r>
              <w:rPr>
                <w:rFonts w:cs="宋体" w:hint="eastAsia"/>
              </w:rPr>
              <w:t>﹞</w:t>
            </w:r>
            <w:r>
              <w:rPr>
                <w:rFonts w:cs="宋体" w:hint="eastAsia"/>
              </w:rPr>
              <w:t>70</w:t>
            </w:r>
            <w:r>
              <w:rPr>
                <w:rFonts w:cs="宋体" w:hint="eastAsia"/>
              </w:rPr>
              <w:t>号文</w:t>
            </w:r>
            <w:r>
              <w:rPr>
                <w:rFonts w:cs="宋体" w:hint="eastAsia"/>
              </w:rPr>
              <w:t xml:space="preserve"> </w:t>
            </w:r>
            <w:r>
              <w:rPr>
                <w:rFonts w:cs="宋体" w:hint="eastAsia"/>
              </w:rPr>
              <w:t>除外）。</w:t>
            </w:r>
          </w:p>
          <w:p w14:paraId="64E50B0B" w14:textId="77777777" w:rsidR="00D546A4" w:rsidRDefault="00FC44E8">
            <w:pPr>
              <w:spacing w:line="360" w:lineRule="auto"/>
            </w:pPr>
            <w:r>
              <w:rPr>
                <w:rFonts w:cs="宋体" w:hint="eastAsia"/>
              </w:rPr>
              <w:t>（</w:t>
            </w:r>
            <w:r>
              <w:rPr>
                <w:rFonts w:hint="eastAsia"/>
              </w:rPr>
              <w:t>6</w:t>
            </w:r>
            <w:r>
              <w:rPr>
                <w:rFonts w:cs="宋体" w:hint="eastAsia"/>
              </w:rPr>
              <w:t>）专职安全生产管理人员要求：专职安全生产管理人员须已录入</w:t>
            </w:r>
            <w:r>
              <w:rPr>
                <w:rFonts w:hint="eastAsia"/>
              </w:rPr>
              <w:t>“桂建云”</w:t>
            </w:r>
            <w:r>
              <w:rPr>
                <w:rFonts w:cs="宋体" w:hint="eastAsia"/>
              </w:rPr>
              <w:t>并处于有效状态，具备有效的安全生产考核合格证书（</w:t>
            </w:r>
            <w:r>
              <w:t>C</w:t>
            </w:r>
            <w:r>
              <w:rPr>
                <w:rFonts w:cs="宋体" w:hint="eastAsia"/>
              </w:rPr>
              <w:t>类），人数符合住房和城乡建设部《建筑施工企业安全生产管理机构设置及专职安全生产管理人员配备办法》（建质〔</w:t>
            </w:r>
            <w:r>
              <w:t>2008</w:t>
            </w:r>
            <w:r>
              <w:rPr>
                <w:rFonts w:cs="宋体" w:hint="eastAsia"/>
              </w:rPr>
              <w:t>〕</w:t>
            </w:r>
            <w:r>
              <w:t>91</w:t>
            </w:r>
            <w:r>
              <w:rPr>
                <w:rFonts w:cs="宋体" w:hint="eastAsia"/>
              </w:rPr>
              <w:t>号）的规定不少于</w:t>
            </w:r>
            <w:r>
              <w:rPr>
                <w:rFonts w:cs="宋体"/>
              </w:rPr>
              <w:t>2</w:t>
            </w:r>
            <w:r>
              <w:rPr>
                <w:rFonts w:cs="宋体" w:hint="eastAsia"/>
              </w:rPr>
              <w:t>人。</w:t>
            </w:r>
          </w:p>
          <w:p w14:paraId="41E59863" w14:textId="77777777" w:rsidR="00D546A4" w:rsidRDefault="00FC44E8">
            <w:pPr>
              <w:spacing w:line="360" w:lineRule="auto"/>
            </w:pPr>
            <w:r>
              <w:t>*</w:t>
            </w:r>
            <w:r>
              <w:rPr>
                <w:rFonts w:cs="宋体" w:hint="eastAsia"/>
              </w:rPr>
              <w:t>备注：以上条件要求的投标人信息，如无特别出处要求的，一律以</w:t>
            </w:r>
            <w:r>
              <w:rPr>
                <w:rFonts w:hint="eastAsia"/>
              </w:rPr>
              <w:t>“桂建云”</w:t>
            </w:r>
            <w:r>
              <w:rPr>
                <w:rFonts w:cs="宋体" w:hint="eastAsia"/>
              </w:rPr>
              <w:t>的信息为准。</w:t>
            </w:r>
          </w:p>
          <w:p w14:paraId="2013DD51" w14:textId="77777777" w:rsidR="00D546A4" w:rsidRDefault="00FC44E8">
            <w:pPr>
              <w:spacing w:line="360" w:lineRule="auto"/>
            </w:pPr>
            <w:r>
              <w:rPr>
                <w:rFonts w:cs="宋体" w:hint="eastAsia"/>
              </w:rPr>
              <w:t>（</w:t>
            </w:r>
            <w:r>
              <w:rPr>
                <w:rFonts w:hint="eastAsia"/>
              </w:rPr>
              <w:t>7</w:t>
            </w:r>
            <w:r>
              <w:rPr>
                <w:rFonts w:cs="宋体" w:hint="eastAsia"/>
              </w:rPr>
              <w:t>）其他要求</w:t>
            </w:r>
          </w:p>
          <w:p w14:paraId="351E2D9D" w14:textId="77777777" w:rsidR="00D546A4" w:rsidRDefault="00FC44E8">
            <w:pPr>
              <w:spacing w:line="360" w:lineRule="auto"/>
              <w:rPr>
                <w:rFonts w:cs="宋体"/>
              </w:rPr>
            </w:pPr>
            <w:r>
              <w:rPr>
                <w:rFonts w:cs="宋体" w:hint="eastAsia"/>
              </w:rPr>
              <w:t>本项目属于政府采购工程项目：未预留份额专门面向中小企业采购的项目，落实政府采购政策需满足的资格要求：无</w:t>
            </w:r>
          </w:p>
          <w:p w14:paraId="61C8BAEC" w14:textId="77777777" w:rsidR="00D546A4" w:rsidRDefault="00FC44E8">
            <w:pPr>
              <w:spacing w:line="360" w:lineRule="auto"/>
            </w:pPr>
            <w:r>
              <w:rPr>
                <w:rFonts w:hint="eastAsia"/>
              </w:rPr>
              <w:t>【注：含落实政府采购政策需满足的资格要求】</w:t>
            </w:r>
          </w:p>
        </w:tc>
      </w:tr>
      <w:tr w:rsidR="00D546A4" w14:paraId="66CE9C1C" w14:textId="77777777">
        <w:trPr>
          <w:trHeight w:val="952"/>
        </w:trPr>
        <w:tc>
          <w:tcPr>
            <w:tcW w:w="0" w:type="auto"/>
            <w:vAlign w:val="center"/>
          </w:tcPr>
          <w:p w14:paraId="63A2A837" w14:textId="77777777" w:rsidR="00D546A4" w:rsidRDefault="00FC44E8">
            <w:pPr>
              <w:spacing w:line="360" w:lineRule="auto"/>
              <w:jc w:val="center"/>
            </w:pPr>
            <w:r>
              <w:t>1.4.2</w:t>
            </w:r>
          </w:p>
        </w:tc>
        <w:tc>
          <w:tcPr>
            <w:tcW w:w="0" w:type="auto"/>
            <w:vAlign w:val="center"/>
          </w:tcPr>
          <w:p w14:paraId="721C3FE3" w14:textId="77777777" w:rsidR="00D546A4" w:rsidRDefault="00FC44E8">
            <w:pPr>
              <w:spacing w:line="360" w:lineRule="auto"/>
              <w:jc w:val="center"/>
            </w:pPr>
            <w:r>
              <w:rPr>
                <w:rFonts w:cs="宋体" w:hint="eastAsia"/>
              </w:rPr>
              <w:t>是否接受联合体投标</w:t>
            </w:r>
          </w:p>
        </w:tc>
        <w:tc>
          <w:tcPr>
            <w:tcW w:w="0" w:type="auto"/>
            <w:vAlign w:val="center"/>
          </w:tcPr>
          <w:p w14:paraId="40CBD59C" w14:textId="77777777" w:rsidR="00D546A4" w:rsidRDefault="00FC44E8">
            <w:pPr>
              <w:spacing w:line="360" w:lineRule="auto"/>
            </w:pPr>
            <w:r>
              <w:rPr>
                <w:rFonts w:ascii="Segoe UI Emoji" w:hAnsi="Segoe UI Emoji" w:cs="Segoe UI Emoji"/>
              </w:rPr>
              <w:t>☑</w:t>
            </w:r>
            <w:r>
              <w:rPr>
                <w:rFonts w:cs="宋体" w:hint="eastAsia"/>
              </w:rPr>
              <w:t>不接受</w:t>
            </w:r>
          </w:p>
        </w:tc>
      </w:tr>
      <w:tr w:rsidR="00D546A4" w14:paraId="5E79B499" w14:textId="77777777">
        <w:trPr>
          <w:trHeight w:val="510"/>
        </w:trPr>
        <w:tc>
          <w:tcPr>
            <w:tcW w:w="0" w:type="auto"/>
            <w:vAlign w:val="center"/>
          </w:tcPr>
          <w:p w14:paraId="1F47C13B" w14:textId="77777777" w:rsidR="00D546A4" w:rsidRDefault="00FC44E8">
            <w:pPr>
              <w:spacing w:line="360" w:lineRule="auto"/>
              <w:jc w:val="center"/>
            </w:pPr>
            <w:r>
              <w:t>1.9.1</w:t>
            </w:r>
          </w:p>
        </w:tc>
        <w:tc>
          <w:tcPr>
            <w:tcW w:w="0" w:type="auto"/>
            <w:vAlign w:val="center"/>
          </w:tcPr>
          <w:p w14:paraId="1ECCACDB" w14:textId="77777777" w:rsidR="00D546A4" w:rsidRDefault="00FC44E8">
            <w:pPr>
              <w:spacing w:line="360" w:lineRule="auto"/>
              <w:jc w:val="center"/>
            </w:pPr>
            <w:r>
              <w:rPr>
                <w:rFonts w:cs="宋体" w:hint="eastAsia"/>
              </w:rPr>
              <w:t>踏勘现场</w:t>
            </w:r>
          </w:p>
        </w:tc>
        <w:tc>
          <w:tcPr>
            <w:tcW w:w="0" w:type="auto"/>
            <w:vAlign w:val="center"/>
          </w:tcPr>
          <w:p w14:paraId="2D101EC8" w14:textId="77777777" w:rsidR="00D546A4" w:rsidRDefault="00FC44E8">
            <w:pPr>
              <w:spacing w:line="360" w:lineRule="auto"/>
            </w:pPr>
            <w:r>
              <w:rPr>
                <w:rFonts w:cs="宋体" w:hint="eastAsia"/>
              </w:rPr>
              <w:t>不组织</w:t>
            </w:r>
          </w:p>
        </w:tc>
      </w:tr>
      <w:tr w:rsidR="00D546A4" w14:paraId="19A62811" w14:textId="77777777">
        <w:trPr>
          <w:trHeight w:val="510"/>
        </w:trPr>
        <w:tc>
          <w:tcPr>
            <w:tcW w:w="0" w:type="auto"/>
            <w:vAlign w:val="center"/>
          </w:tcPr>
          <w:p w14:paraId="7E123888" w14:textId="77777777" w:rsidR="00D546A4" w:rsidRDefault="00FC44E8">
            <w:pPr>
              <w:spacing w:line="360" w:lineRule="auto"/>
              <w:jc w:val="center"/>
            </w:pPr>
            <w:r>
              <w:t>1.10</w:t>
            </w:r>
          </w:p>
        </w:tc>
        <w:tc>
          <w:tcPr>
            <w:tcW w:w="0" w:type="auto"/>
            <w:vAlign w:val="center"/>
          </w:tcPr>
          <w:p w14:paraId="1C0FA947" w14:textId="77777777" w:rsidR="00D546A4" w:rsidRDefault="00FC44E8">
            <w:pPr>
              <w:spacing w:line="360" w:lineRule="auto"/>
              <w:jc w:val="center"/>
            </w:pPr>
            <w:r>
              <w:rPr>
                <w:rFonts w:cs="宋体" w:hint="eastAsia"/>
              </w:rPr>
              <w:t>投标预备会</w:t>
            </w:r>
          </w:p>
        </w:tc>
        <w:tc>
          <w:tcPr>
            <w:tcW w:w="0" w:type="auto"/>
            <w:vAlign w:val="center"/>
          </w:tcPr>
          <w:p w14:paraId="1FDDC39D" w14:textId="77777777" w:rsidR="00D546A4" w:rsidRDefault="00FC44E8">
            <w:pPr>
              <w:spacing w:line="360" w:lineRule="auto"/>
            </w:pPr>
            <w:r>
              <w:rPr>
                <w:rFonts w:cs="宋体" w:hint="eastAsia"/>
              </w:rPr>
              <w:t>不召开</w:t>
            </w:r>
          </w:p>
        </w:tc>
      </w:tr>
      <w:tr w:rsidR="00D546A4" w14:paraId="46759A5D" w14:textId="77777777">
        <w:trPr>
          <w:trHeight w:val="3595"/>
        </w:trPr>
        <w:tc>
          <w:tcPr>
            <w:tcW w:w="0" w:type="auto"/>
            <w:vAlign w:val="center"/>
          </w:tcPr>
          <w:p w14:paraId="165BD956" w14:textId="77777777" w:rsidR="00D546A4" w:rsidRDefault="00FC44E8">
            <w:pPr>
              <w:spacing w:line="360" w:lineRule="auto"/>
              <w:jc w:val="center"/>
            </w:pPr>
            <w:r>
              <w:t>1.11</w:t>
            </w:r>
          </w:p>
        </w:tc>
        <w:tc>
          <w:tcPr>
            <w:tcW w:w="0" w:type="auto"/>
            <w:vAlign w:val="center"/>
          </w:tcPr>
          <w:p w14:paraId="5CAD84D1" w14:textId="77777777" w:rsidR="00D546A4" w:rsidRDefault="00FC44E8">
            <w:pPr>
              <w:spacing w:line="360" w:lineRule="auto"/>
              <w:jc w:val="center"/>
            </w:pPr>
            <w:r>
              <w:rPr>
                <w:rFonts w:cs="宋体" w:hint="eastAsia"/>
              </w:rPr>
              <w:t>分</w:t>
            </w:r>
            <w:r>
              <w:t xml:space="preserve">  </w:t>
            </w:r>
            <w:r>
              <w:rPr>
                <w:rFonts w:cs="宋体" w:hint="eastAsia"/>
              </w:rPr>
              <w:t>包</w:t>
            </w:r>
          </w:p>
        </w:tc>
        <w:tc>
          <w:tcPr>
            <w:tcW w:w="0" w:type="auto"/>
            <w:vAlign w:val="center"/>
          </w:tcPr>
          <w:p w14:paraId="07CD3832" w14:textId="77777777" w:rsidR="00D546A4" w:rsidRDefault="00FC44E8">
            <w:pPr>
              <w:spacing w:line="360" w:lineRule="auto"/>
            </w:pPr>
            <w:bookmarkStart w:id="55" w:name="EB1bea8641de864c368500b15876dcb870"/>
            <w:r>
              <w:rPr>
                <w:rFonts w:cs="宋体" w:hint="eastAsia"/>
              </w:rPr>
              <w:t>☑</w:t>
            </w:r>
            <w:bookmarkEnd w:id="55"/>
            <w:r>
              <w:rPr>
                <w:rFonts w:cs="宋体" w:hint="eastAsia"/>
              </w:rPr>
              <w:t>不允许</w:t>
            </w:r>
          </w:p>
          <w:p w14:paraId="66F189B6" w14:textId="77777777" w:rsidR="00D546A4" w:rsidRDefault="00FC44E8">
            <w:pPr>
              <w:spacing w:line="360" w:lineRule="auto"/>
              <w:rPr>
                <w:rFonts w:cs="宋体"/>
              </w:rPr>
            </w:pPr>
            <w:bookmarkStart w:id="56" w:name="EB3a6bf2cad3924df78763043400d0dcae"/>
            <w:r>
              <w:rPr>
                <w:rFonts w:cs="宋体" w:hint="eastAsia"/>
              </w:rPr>
              <w:t>□</w:t>
            </w:r>
            <w:bookmarkEnd w:id="56"/>
            <w:r>
              <w:rPr>
                <w:rFonts w:cs="宋体" w:hint="eastAsia"/>
              </w:rPr>
              <w:t>允许，分包内容要求：</w:t>
            </w:r>
          </w:p>
          <w:p w14:paraId="5B3D0A1F" w14:textId="77777777" w:rsidR="00D546A4" w:rsidRDefault="00FC44E8">
            <w:pPr>
              <w:spacing w:line="360" w:lineRule="auto"/>
            </w:pPr>
            <w:bookmarkStart w:id="57" w:name="EB55d1321773dd4a9f8877786c4ba639ee"/>
            <w:r>
              <w:rPr>
                <w:rFonts w:hint="eastAsia"/>
              </w:rPr>
              <w:t>/</w:t>
            </w:r>
            <w:bookmarkEnd w:id="57"/>
          </w:p>
          <w:p w14:paraId="4FBA1C88" w14:textId="77777777" w:rsidR="00D546A4" w:rsidRDefault="00FC44E8">
            <w:pPr>
              <w:spacing w:line="360" w:lineRule="auto"/>
              <w:rPr>
                <w:rFonts w:cs="宋体"/>
              </w:rPr>
            </w:pPr>
            <w:r>
              <w:rPr>
                <w:rFonts w:cs="宋体" w:hint="eastAsia"/>
              </w:rPr>
              <w:t>分包金额要求：</w:t>
            </w:r>
          </w:p>
          <w:p w14:paraId="31E55C02" w14:textId="77777777" w:rsidR="00D546A4" w:rsidRDefault="00FC44E8">
            <w:pPr>
              <w:spacing w:line="360" w:lineRule="auto"/>
            </w:pPr>
            <w:bookmarkStart w:id="58" w:name="EBfc9aa96b3e4a4f4aae63b69825a796b5"/>
            <w:r>
              <w:rPr>
                <w:rFonts w:hint="eastAsia"/>
              </w:rPr>
              <w:t>/</w:t>
            </w:r>
            <w:bookmarkEnd w:id="58"/>
          </w:p>
          <w:p w14:paraId="470780F5" w14:textId="77777777" w:rsidR="00D546A4" w:rsidRDefault="00FC44E8">
            <w:pPr>
              <w:spacing w:line="360" w:lineRule="auto"/>
              <w:rPr>
                <w:rFonts w:cs="宋体"/>
              </w:rPr>
            </w:pPr>
            <w:r>
              <w:rPr>
                <w:rFonts w:cs="宋体" w:hint="eastAsia"/>
              </w:rPr>
              <w:t>接受分包的第三人资质要求：</w:t>
            </w:r>
          </w:p>
          <w:p w14:paraId="05EB14BE" w14:textId="77777777" w:rsidR="00D546A4" w:rsidRDefault="00FC44E8">
            <w:pPr>
              <w:spacing w:line="360" w:lineRule="auto"/>
              <w:rPr>
                <w:rFonts w:cs="宋体"/>
              </w:rPr>
            </w:pPr>
            <w:bookmarkStart w:id="59" w:name="EB4eadb51014b84af18c2cb6a86acb6a1d"/>
            <w:r>
              <w:rPr>
                <w:rFonts w:hint="eastAsia"/>
              </w:rPr>
              <w:t>/</w:t>
            </w:r>
            <w:bookmarkEnd w:id="59"/>
          </w:p>
          <w:p w14:paraId="2687796B" w14:textId="77777777" w:rsidR="00D546A4" w:rsidRDefault="00FC44E8">
            <w:pPr>
              <w:spacing w:line="360" w:lineRule="auto"/>
            </w:pPr>
            <w:r>
              <w:rPr>
                <w:rFonts w:hint="eastAsia"/>
              </w:rPr>
              <w:t>分包其他要求：依据招标文件规定享受中小企业扶持政策获得政府采购工程合同的，小微企业不得将合同分包给大中型企业，中型企业不得将合同分包给大型企业，否则招标人有权要求其改正；拒不改正的，</w:t>
            </w:r>
            <w:r>
              <w:rPr>
                <w:rFonts w:cs="宋体" w:hint="eastAsia"/>
              </w:rPr>
              <w:t>招标人</w:t>
            </w:r>
            <w:r>
              <w:rPr>
                <w:rFonts w:hint="eastAsia"/>
              </w:rPr>
              <w:t>可终止合同，并报请有关行政监督部门查处。</w:t>
            </w:r>
          </w:p>
          <w:p w14:paraId="3649C0C8" w14:textId="77777777" w:rsidR="00D546A4" w:rsidRDefault="00FC44E8">
            <w:pPr>
              <w:spacing w:line="360" w:lineRule="auto"/>
            </w:pPr>
            <w:bookmarkStart w:id="60" w:name="EBe6e41dc8cf414ca383ac032ad2a1c10b"/>
            <w:r>
              <w:rPr>
                <w:rFonts w:hint="eastAsia"/>
              </w:rPr>
              <w:t>/</w:t>
            </w:r>
            <w:bookmarkEnd w:id="60"/>
          </w:p>
        </w:tc>
      </w:tr>
      <w:tr w:rsidR="00D546A4" w14:paraId="239A5734" w14:textId="77777777">
        <w:trPr>
          <w:trHeight w:val="490"/>
        </w:trPr>
        <w:tc>
          <w:tcPr>
            <w:tcW w:w="0" w:type="auto"/>
            <w:vAlign w:val="center"/>
          </w:tcPr>
          <w:p w14:paraId="28AFB63B" w14:textId="77777777" w:rsidR="00D546A4" w:rsidRDefault="00FC44E8">
            <w:pPr>
              <w:spacing w:line="360" w:lineRule="auto"/>
              <w:jc w:val="center"/>
            </w:pPr>
            <w:r>
              <w:t>1.12</w:t>
            </w:r>
          </w:p>
        </w:tc>
        <w:tc>
          <w:tcPr>
            <w:tcW w:w="0" w:type="auto"/>
            <w:vAlign w:val="center"/>
          </w:tcPr>
          <w:p w14:paraId="77EEC41B" w14:textId="77777777" w:rsidR="00D546A4" w:rsidRDefault="00FC44E8">
            <w:pPr>
              <w:spacing w:line="360" w:lineRule="auto"/>
              <w:jc w:val="center"/>
            </w:pPr>
            <w:r>
              <w:rPr>
                <w:rFonts w:cs="宋体" w:hint="eastAsia"/>
              </w:rPr>
              <w:t>偏</w:t>
            </w:r>
            <w:r>
              <w:t xml:space="preserve">  </w:t>
            </w:r>
            <w:r>
              <w:rPr>
                <w:rFonts w:cs="宋体" w:hint="eastAsia"/>
              </w:rPr>
              <w:t>离</w:t>
            </w:r>
          </w:p>
        </w:tc>
        <w:tc>
          <w:tcPr>
            <w:tcW w:w="0" w:type="auto"/>
            <w:vAlign w:val="center"/>
          </w:tcPr>
          <w:p w14:paraId="1DE63560" w14:textId="77777777" w:rsidR="00D546A4" w:rsidRDefault="00FC44E8">
            <w:pPr>
              <w:spacing w:line="360" w:lineRule="auto"/>
            </w:pPr>
            <w:r>
              <w:rPr>
                <w:rFonts w:cs="宋体" w:hint="eastAsia"/>
              </w:rPr>
              <w:t>不允许</w:t>
            </w:r>
          </w:p>
        </w:tc>
      </w:tr>
      <w:tr w:rsidR="00D546A4" w14:paraId="457C064F" w14:textId="77777777">
        <w:trPr>
          <w:trHeight w:val="490"/>
        </w:trPr>
        <w:tc>
          <w:tcPr>
            <w:tcW w:w="0" w:type="auto"/>
            <w:vAlign w:val="center"/>
          </w:tcPr>
          <w:p w14:paraId="7310299F" w14:textId="77777777" w:rsidR="00D546A4" w:rsidRDefault="00FC44E8">
            <w:pPr>
              <w:spacing w:line="360" w:lineRule="auto"/>
              <w:jc w:val="center"/>
            </w:pPr>
            <w:r>
              <w:t>2.1.1</w:t>
            </w:r>
            <w:r>
              <w:rPr>
                <w:rFonts w:cs="宋体" w:hint="eastAsia"/>
              </w:rPr>
              <w:t>（</w:t>
            </w:r>
            <w:r>
              <w:t>10</w:t>
            </w:r>
            <w:r>
              <w:rPr>
                <w:rFonts w:cs="宋体" w:hint="eastAsia"/>
              </w:rPr>
              <w:t>）</w:t>
            </w:r>
          </w:p>
        </w:tc>
        <w:tc>
          <w:tcPr>
            <w:tcW w:w="0" w:type="auto"/>
            <w:vAlign w:val="center"/>
          </w:tcPr>
          <w:p w14:paraId="4E19C0C2" w14:textId="77777777" w:rsidR="00D546A4" w:rsidRDefault="00FC44E8">
            <w:pPr>
              <w:jc w:val="center"/>
            </w:pPr>
            <w:r>
              <w:rPr>
                <w:rFonts w:cs="宋体" w:hint="eastAsia"/>
              </w:rPr>
              <w:t>构成招标文件的其他材料</w:t>
            </w:r>
          </w:p>
        </w:tc>
        <w:tc>
          <w:tcPr>
            <w:tcW w:w="0" w:type="auto"/>
            <w:vAlign w:val="center"/>
          </w:tcPr>
          <w:p w14:paraId="4D04A007" w14:textId="77777777" w:rsidR="00D546A4" w:rsidRDefault="00FC44E8">
            <w:pPr>
              <w:tabs>
                <w:tab w:val="left" w:pos="826"/>
              </w:tabs>
              <w:spacing w:line="360" w:lineRule="auto"/>
            </w:pPr>
            <w:r>
              <w:rPr>
                <w:rFonts w:cs="宋体" w:hint="eastAsia"/>
              </w:rPr>
              <w:t>招标文件的澄清、修改、补充通知等内容</w:t>
            </w:r>
          </w:p>
        </w:tc>
      </w:tr>
      <w:tr w:rsidR="00D546A4" w14:paraId="361392FA" w14:textId="77777777">
        <w:trPr>
          <w:trHeight w:val="454"/>
        </w:trPr>
        <w:tc>
          <w:tcPr>
            <w:tcW w:w="0" w:type="auto"/>
            <w:vAlign w:val="center"/>
          </w:tcPr>
          <w:p w14:paraId="420ACF67" w14:textId="77777777" w:rsidR="00D546A4" w:rsidRDefault="00FC44E8">
            <w:pPr>
              <w:spacing w:line="360" w:lineRule="auto"/>
              <w:jc w:val="center"/>
            </w:pPr>
            <w:r>
              <w:t>2.2.1</w:t>
            </w:r>
          </w:p>
        </w:tc>
        <w:tc>
          <w:tcPr>
            <w:tcW w:w="0" w:type="auto"/>
            <w:vAlign w:val="center"/>
          </w:tcPr>
          <w:p w14:paraId="33C37FEE" w14:textId="77777777" w:rsidR="00D546A4" w:rsidRDefault="00FC44E8">
            <w:pPr>
              <w:spacing w:line="360" w:lineRule="auto"/>
              <w:jc w:val="center"/>
            </w:pPr>
            <w:r>
              <w:rPr>
                <w:rFonts w:cs="宋体" w:hint="eastAsia"/>
              </w:rPr>
              <w:t>投标人对招标文件提出异议的截止时间</w:t>
            </w:r>
          </w:p>
        </w:tc>
        <w:tc>
          <w:tcPr>
            <w:tcW w:w="0" w:type="auto"/>
            <w:vAlign w:val="center"/>
          </w:tcPr>
          <w:p w14:paraId="6E0F9B4F" w14:textId="77777777" w:rsidR="00D546A4" w:rsidRDefault="00FC44E8">
            <w:pPr>
              <w:spacing w:line="360" w:lineRule="auto"/>
            </w:pPr>
            <w:r>
              <w:rPr>
                <w:rFonts w:cs="宋体" w:hint="eastAsia"/>
              </w:rPr>
              <w:t>投标截止时间</w:t>
            </w:r>
            <w:r>
              <w:t>10</w:t>
            </w:r>
            <w:r>
              <w:rPr>
                <w:rFonts w:cs="宋体" w:hint="eastAsia"/>
              </w:rPr>
              <w:t>日前。投标人不在规定期限内通过全国公共资源交易平台（广西壮族自治区）或者线下提出，招标人有权不予答复，或答复后投标截止时间由招标人确定是否顺延。</w:t>
            </w:r>
          </w:p>
          <w:p w14:paraId="67C61B56" w14:textId="77777777" w:rsidR="00D546A4" w:rsidRDefault="00FC44E8">
            <w:pPr>
              <w:spacing w:line="360" w:lineRule="auto"/>
            </w:pPr>
            <w:r>
              <w:rPr>
                <w:rFonts w:cs="宋体" w:hint="eastAsia"/>
              </w:rPr>
              <w:t>澄清和答复须通过全国公共资源交易平台（广西壮族自治区）进行。</w:t>
            </w:r>
          </w:p>
        </w:tc>
      </w:tr>
      <w:tr w:rsidR="00D546A4" w14:paraId="0A9384CB" w14:textId="77777777">
        <w:trPr>
          <w:trHeight w:val="737"/>
        </w:trPr>
        <w:tc>
          <w:tcPr>
            <w:tcW w:w="0" w:type="auto"/>
            <w:vMerge w:val="restart"/>
            <w:vAlign w:val="center"/>
          </w:tcPr>
          <w:p w14:paraId="27FA4768" w14:textId="77777777" w:rsidR="00D546A4" w:rsidRDefault="00FC44E8">
            <w:pPr>
              <w:spacing w:line="360" w:lineRule="auto"/>
              <w:jc w:val="center"/>
            </w:pPr>
            <w:r>
              <w:t>2.2.2</w:t>
            </w:r>
          </w:p>
        </w:tc>
        <w:tc>
          <w:tcPr>
            <w:tcW w:w="0" w:type="auto"/>
            <w:vAlign w:val="center"/>
          </w:tcPr>
          <w:p w14:paraId="4792184E" w14:textId="77777777" w:rsidR="00D546A4" w:rsidRDefault="00FC44E8">
            <w:pPr>
              <w:spacing w:line="360" w:lineRule="auto"/>
              <w:jc w:val="center"/>
            </w:pPr>
            <w:r>
              <w:rPr>
                <w:rFonts w:cs="宋体" w:hint="eastAsia"/>
              </w:rPr>
              <w:t>投标截止时间</w:t>
            </w:r>
          </w:p>
        </w:tc>
        <w:tc>
          <w:tcPr>
            <w:tcW w:w="0" w:type="auto"/>
            <w:vAlign w:val="center"/>
          </w:tcPr>
          <w:p w14:paraId="4ABB32AA" w14:textId="77777777" w:rsidR="00D546A4" w:rsidRDefault="00FC44E8">
            <w:pPr>
              <w:spacing w:line="360" w:lineRule="auto"/>
            </w:pPr>
            <w:bookmarkStart w:id="61" w:name="EB58e784aa01254c5baaeb8478862a8a9e"/>
            <w:r>
              <w:rPr>
                <w:rFonts w:hint="eastAsia"/>
              </w:rPr>
              <w:t>详情请见招标公告</w:t>
            </w:r>
            <w:bookmarkEnd w:id="61"/>
          </w:p>
        </w:tc>
      </w:tr>
      <w:tr w:rsidR="00D546A4" w14:paraId="6E372B07" w14:textId="77777777">
        <w:trPr>
          <w:trHeight w:val="89"/>
        </w:trPr>
        <w:tc>
          <w:tcPr>
            <w:tcW w:w="0" w:type="auto"/>
            <w:vMerge/>
            <w:vAlign w:val="center"/>
          </w:tcPr>
          <w:p w14:paraId="585A1BD6" w14:textId="77777777" w:rsidR="00D546A4" w:rsidRDefault="00D546A4">
            <w:pPr>
              <w:spacing w:line="360" w:lineRule="auto"/>
              <w:jc w:val="center"/>
            </w:pPr>
          </w:p>
        </w:tc>
        <w:tc>
          <w:tcPr>
            <w:tcW w:w="0" w:type="auto"/>
            <w:vAlign w:val="center"/>
          </w:tcPr>
          <w:p w14:paraId="13EAD482" w14:textId="77777777" w:rsidR="00D546A4" w:rsidRDefault="00FC44E8">
            <w:pPr>
              <w:spacing w:line="360" w:lineRule="auto"/>
              <w:jc w:val="center"/>
            </w:pPr>
            <w:r>
              <w:rPr>
                <w:rFonts w:cs="宋体" w:hint="eastAsia"/>
              </w:rPr>
              <w:t>招标文件澄清发布方式</w:t>
            </w:r>
          </w:p>
        </w:tc>
        <w:tc>
          <w:tcPr>
            <w:tcW w:w="0" w:type="auto"/>
            <w:vAlign w:val="center"/>
          </w:tcPr>
          <w:p w14:paraId="32E74B0E" w14:textId="77777777" w:rsidR="00D546A4" w:rsidRDefault="00FC44E8">
            <w:pPr>
              <w:spacing w:line="360" w:lineRule="auto"/>
              <w:rPr>
                <w:u w:val="single"/>
              </w:rPr>
            </w:pPr>
            <w:r>
              <w:rPr>
                <w:rFonts w:hint="eastAsia"/>
              </w:rPr>
              <w:t>在发布招标公告媒介上发布</w:t>
            </w:r>
          </w:p>
        </w:tc>
      </w:tr>
      <w:tr w:rsidR="00D546A4" w14:paraId="3759DA05" w14:textId="77777777">
        <w:trPr>
          <w:trHeight w:val="454"/>
        </w:trPr>
        <w:tc>
          <w:tcPr>
            <w:tcW w:w="0" w:type="auto"/>
            <w:vAlign w:val="center"/>
          </w:tcPr>
          <w:p w14:paraId="557AAEAB" w14:textId="77777777" w:rsidR="00D546A4" w:rsidRDefault="00FC44E8">
            <w:pPr>
              <w:spacing w:line="360" w:lineRule="auto"/>
              <w:jc w:val="center"/>
            </w:pPr>
            <w:r>
              <w:t>2.2.3</w:t>
            </w:r>
          </w:p>
        </w:tc>
        <w:tc>
          <w:tcPr>
            <w:tcW w:w="0" w:type="auto"/>
            <w:vAlign w:val="center"/>
          </w:tcPr>
          <w:p w14:paraId="5E8BAB2A" w14:textId="77777777" w:rsidR="00D546A4" w:rsidRDefault="00FC44E8">
            <w:pPr>
              <w:spacing w:line="360" w:lineRule="auto"/>
              <w:jc w:val="center"/>
            </w:pPr>
            <w:r>
              <w:rPr>
                <w:rFonts w:cs="宋体" w:hint="eastAsia"/>
              </w:rPr>
              <w:t>投标人确认收到澄清的方式</w:t>
            </w:r>
          </w:p>
        </w:tc>
        <w:tc>
          <w:tcPr>
            <w:tcW w:w="0" w:type="auto"/>
            <w:vAlign w:val="center"/>
          </w:tcPr>
          <w:p w14:paraId="2F324A51" w14:textId="77777777" w:rsidR="00D546A4" w:rsidRDefault="00FC44E8">
            <w:pPr>
              <w:spacing w:line="360" w:lineRule="auto"/>
            </w:pPr>
            <w:r>
              <w:rPr>
                <w:rFonts w:cs="宋体" w:hint="eastAsia"/>
              </w:rPr>
              <w:t>澄清文件在本章第</w:t>
            </w:r>
            <w:r>
              <w:t>2.2.2</w:t>
            </w:r>
            <w:r>
              <w:rPr>
                <w:rFonts w:cs="宋体" w:hint="eastAsia"/>
              </w:rPr>
              <w:t>款规定的网站上发布之日起，视为投标人已收到该澄清。投标人未及时关注招标人在网站上发布的澄清文件造成的损失，由投标人自行负责。</w:t>
            </w:r>
          </w:p>
        </w:tc>
      </w:tr>
      <w:tr w:rsidR="00D546A4" w14:paraId="6013984D" w14:textId="77777777">
        <w:trPr>
          <w:trHeight w:val="8191"/>
        </w:trPr>
        <w:tc>
          <w:tcPr>
            <w:tcW w:w="0" w:type="auto"/>
            <w:vAlign w:val="center"/>
          </w:tcPr>
          <w:p w14:paraId="0D0DCE6E" w14:textId="77777777" w:rsidR="00D546A4" w:rsidRDefault="00FC44E8">
            <w:pPr>
              <w:spacing w:line="360" w:lineRule="auto"/>
              <w:jc w:val="center"/>
            </w:pPr>
            <w:r>
              <w:t>3.1.1</w:t>
            </w:r>
          </w:p>
        </w:tc>
        <w:tc>
          <w:tcPr>
            <w:tcW w:w="0" w:type="auto"/>
            <w:vAlign w:val="center"/>
          </w:tcPr>
          <w:p w14:paraId="65B518EB" w14:textId="77777777" w:rsidR="00D546A4" w:rsidRDefault="00FC44E8">
            <w:pPr>
              <w:jc w:val="center"/>
            </w:pPr>
            <w:r>
              <w:rPr>
                <w:rFonts w:cs="宋体" w:hint="eastAsia"/>
              </w:rPr>
              <w:t>构成投标文件的材料</w:t>
            </w:r>
          </w:p>
          <w:p w14:paraId="6F89C9BB" w14:textId="77777777" w:rsidR="00D546A4" w:rsidRDefault="00FC44E8">
            <w:pPr>
              <w:spacing w:line="360" w:lineRule="auto"/>
              <w:jc w:val="center"/>
              <w:rPr>
                <w:rFonts w:ascii="楷体_GB2312" w:eastAsia="楷体_GB2312"/>
              </w:rPr>
            </w:pPr>
            <w:r>
              <w:rPr>
                <w:rFonts w:eastAsia="楷体_GB2312" w:cs="楷体_GB2312" w:hint="eastAsia"/>
              </w:rPr>
              <w:t>【备注：</w:t>
            </w:r>
            <w:r>
              <w:rPr>
                <w:rFonts w:ascii="楷体_GB2312" w:eastAsia="楷体_GB2312" w:cs="楷体_GB2312" w:hint="eastAsia"/>
              </w:rPr>
              <w:t>右栏招标人可根据需要进行增减</w:t>
            </w:r>
            <w:r>
              <w:rPr>
                <w:rFonts w:eastAsia="楷体_GB2312" w:cs="楷体_GB2312" w:hint="eastAsia"/>
              </w:rPr>
              <w:t>】</w:t>
            </w:r>
          </w:p>
        </w:tc>
        <w:tc>
          <w:tcPr>
            <w:tcW w:w="0" w:type="auto"/>
            <w:vAlign w:val="center"/>
          </w:tcPr>
          <w:p w14:paraId="140D0D63" w14:textId="77777777" w:rsidR="00D546A4" w:rsidRDefault="00FC44E8">
            <w:pPr>
              <w:spacing w:line="360" w:lineRule="auto"/>
            </w:pPr>
            <w:bookmarkStart w:id="62" w:name="EB06ba1e9044c24727888fbc991bd49897"/>
            <w:r>
              <w:rPr>
                <w:rFonts w:hint="eastAsia"/>
              </w:rPr>
              <w:t>投标文件的组成部分：资格审查部分、商务标部分、技术标部分组成</w:t>
            </w:r>
            <w:r>
              <w:rPr>
                <w:rFonts w:hint="eastAsia"/>
              </w:rPr>
              <w:t xml:space="preserve">    </w:t>
            </w:r>
          </w:p>
          <w:p w14:paraId="53C74B95" w14:textId="77777777" w:rsidR="00D546A4" w:rsidRDefault="00FC44E8">
            <w:pPr>
              <w:spacing w:line="360" w:lineRule="auto"/>
            </w:pPr>
            <w:r>
              <w:rPr>
                <w:rFonts w:hint="eastAsia"/>
              </w:rPr>
              <w:t>资格审查部分【备注：以下扫描件均为原件的扫描件】：</w:t>
            </w:r>
            <w:r>
              <w:rPr>
                <w:rFonts w:hint="eastAsia"/>
              </w:rPr>
              <w:t xml:space="preserve">    </w:t>
            </w:r>
          </w:p>
          <w:p w14:paraId="1FAB6AF2" w14:textId="77777777" w:rsidR="00D546A4" w:rsidRDefault="00FC44E8">
            <w:pPr>
              <w:spacing w:line="360" w:lineRule="auto"/>
            </w:pPr>
            <w:r>
              <w:rPr>
                <w:rFonts w:hint="eastAsia"/>
              </w:rPr>
              <w:t>（</w:t>
            </w:r>
            <w:r>
              <w:rPr>
                <w:rFonts w:hint="eastAsia"/>
              </w:rPr>
              <w:t>1</w:t>
            </w:r>
            <w:r>
              <w:rPr>
                <w:rFonts w:hint="eastAsia"/>
              </w:rPr>
              <w:t>）投标人基本情况表（包含联合体各方企业基本情况、营业执照、安全生产许可证、资质证书与录入“桂建云”有效的信息相符）；</w:t>
            </w:r>
            <w:r>
              <w:rPr>
                <w:rFonts w:hint="eastAsia"/>
              </w:rPr>
              <w:t xml:space="preserve">    </w:t>
            </w:r>
          </w:p>
          <w:p w14:paraId="0E329B43" w14:textId="77777777" w:rsidR="00D546A4" w:rsidRDefault="00FC44E8">
            <w:pPr>
              <w:spacing w:line="360" w:lineRule="auto"/>
            </w:pPr>
            <w:r>
              <w:rPr>
                <w:rFonts w:hint="eastAsia"/>
              </w:rPr>
              <w:t>（</w:t>
            </w:r>
            <w:r>
              <w:rPr>
                <w:rFonts w:hint="eastAsia"/>
              </w:rPr>
              <w:t>2</w:t>
            </w:r>
            <w:r>
              <w:rPr>
                <w:rFonts w:hint="eastAsia"/>
              </w:rPr>
              <w:t>）联合体投标协议书（如有）；</w:t>
            </w:r>
            <w:r>
              <w:rPr>
                <w:rFonts w:hint="eastAsia"/>
              </w:rPr>
              <w:t xml:space="preserve">    </w:t>
            </w:r>
          </w:p>
          <w:p w14:paraId="467B088B" w14:textId="77777777" w:rsidR="00D546A4" w:rsidRDefault="00FC44E8">
            <w:pPr>
              <w:spacing w:line="360" w:lineRule="auto"/>
            </w:pPr>
            <w:r>
              <w:rPr>
                <w:rFonts w:hint="eastAsia"/>
              </w:rPr>
              <w:t>（</w:t>
            </w:r>
            <w:r>
              <w:rPr>
                <w:rFonts w:hint="eastAsia"/>
              </w:rPr>
              <w:t>3</w:t>
            </w:r>
            <w:r>
              <w:rPr>
                <w:rFonts w:hint="eastAsia"/>
              </w:rPr>
              <w:t>）投标保证金的转帐（或电汇、网上支付）底单原件的扫描件、电子转账截图或保函（投标人使用银行保函、保证保险保函、工程担保保函时，投标人开具纸质保函的，需将保函原件扫描件作为投标文件的组成部分同步上传至全国公共资源交易平台</w:t>
            </w:r>
            <w:r>
              <w:rPr>
                <w:rFonts w:hint="eastAsia"/>
              </w:rPr>
              <w:t>(</w:t>
            </w:r>
            <w:r>
              <w:rPr>
                <w:rFonts w:hint="eastAsia"/>
              </w:rPr>
              <w:t>广西壮族自治区</w:t>
            </w:r>
            <w:r>
              <w:rPr>
                <w:rFonts w:hint="eastAsia"/>
              </w:rPr>
              <w:t>)</w:t>
            </w:r>
            <w:r>
              <w:rPr>
                <w:rFonts w:hint="eastAsia"/>
              </w:rPr>
              <w:t>，工程担保保证人应将出具的纸质保函相关信息录入“广西建筑市场监管云”平台，以实现开标时保函的自动查询及验真通过，否则投标无效</w:t>
            </w:r>
            <w:r>
              <w:rPr>
                <w:rFonts w:hint="eastAsia"/>
              </w:rPr>
              <w:t>;</w:t>
            </w:r>
            <w:r>
              <w:rPr>
                <w:rFonts w:hint="eastAsia"/>
              </w:rPr>
              <w:t>投标人开具电子保函的，需通过全国公共资源交易平台</w:t>
            </w:r>
            <w:r>
              <w:rPr>
                <w:rFonts w:hint="eastAsia"/>
              </w:rPr>
              <w:t>(</w:t>
            </w:r>
            <w:r>
              <w:rPr>
                <w:rFonts w:hint="eastAsia"/>
              </w:rPr>
              <w:t>广西壮族自治区</w:t>
            </w:r>
            <w:r>
              <w:rPr>
                <w:rFonts w:hint="eastAsia"/>
              </w:rPr>
              <w:t>)</w:t>
            </w:r>
            <w:r>
              <w:rPr>
                <w:rFonts w:hint="eastAsia"/>
              </w:rPr>
              <w:t>电子交易系统在开标时自动认证通过，否则投标无效；</w:t>
            </w:r>
            <w:r>
              <w:rPr>
                <w:rFonts w:hint="eastAsia"/>
              </w:rPr>
              <w:t xml:space="preserve">    </w:t>
            </w:r>
          </w:p>
          <w:p w14:paraId="7903A6F7" w14:textId="77777777" w:rsidR="00D546A4" w:rsidRDefault="00FC44E8">
            <w:pPr>
              <w:spacing w:line="360" w:lineRule="auto"/>
            </w:pPr>
            <w:r>
              <w:rPr>
                <w:rFonts w:hint="eastAsia"/>
              </w:rPr>
              <w:t>（</w:t>
            </w:r>
            <w:r>
              <w:rPr>
                <w:rFonts w:hint="eastAsia"/>
              </w:rPr>
              <w:t>4</w:t>
            </w:r>
            <w:r>
              <w:rPr>
                <w:rFonts w:hint="eastAsia"/>
              </w:rPr>
              <w:t>）建设工程项目管理承诺书；</w:t>
            </w:r>
            <w:r>
              <w:rPr>
                <w:rFonts w:hint="eastAsia"/>
              </w:rPr>
              <w:t xml:space="preserve">    </w:t>
            </w:r>
          </w:p>
          <w:p w14:paraId="1C295635" w14:textId="77777777" w:rsidR="00D546A4" w:rsidRDefault="00FC44E8">
            <w:pPr>
              <w:spacing w:line="360" w:lineRule="auto"/>
            </w:pPr>
            <w:r>
              <w:rPr>
                <w:rFonts w:hint="eastAsia"/>
              </w:rPr>
              <w:t>（</w:t>
            </w:r>
            <w:r>
              <w:rPr>
                <w:rFonts w:hint="eastAsia"/>
              </w:rPr>
              <w:t>5</w:t>
            </w:r>
            <w:r>
              <w:rPr>
                <w:rFonts w:hint="eastAsia"/>
              </w:rPr>
              <w:t>）项目经理简历表（与录入“桂建云”的项目经理注册建造师执业资格证书和安全生产考核合格证书（</w:t>
            </w:r>
            <w:r>
              <w:rPr>
                <w:rFonts w:hint="eastAsia"/>
              </w:rPr>
              <w:t>B</w:t>
            </w:r>
            <w:r>
              <w:rPr>
                <w:rFonts w:hint="eastAsia"/>
              </w:rPr>
              <w:t>类）的信息相符）；</w:t>
            </w:r>
            <w:r>
              <w:rPr>
                <w:rFonts w:hint="eastAsia"/>
              </w:rPr>
              <w:t xml:space="preserve">    </w:t>
            </w:r>
          </w:p>
          <w:p w14:paraId="78DCE81F" w14:textId="77777777" w:rsidR="00D546A4" w:rsidRDefault="00FC44E8">
            <w:pPr>
              <w:spacing w:line="360" w:lineRule="auto"/>
            </w:pPr>
            <w:r>
              <w:rPr>
                <w:rFonts w:hint="eastAsia"/>
              </w:rPr>
              <w:t>（</w:t>
            </w:r>
            <w:r>
              <w:rPr>
                <w:rFonts w:hint="eastAsia"/>
              </w:rPr>
              <w:t>6</w:t>
            </w:r>
            <w:r>
              <w:rPr>
                <w:rFonts w:hint="eastAsia"/>
              </w:rPr>
              <w:t>）项目技术负责人简历表（与录入“桂建云”的职称证书的信息相符）；</w:t>
            </w:r>
            <w:r>
              <w:rPr>
                <w:rFonts w:hint="eastAsia"/>
              </w:rPr>
              <w:t xml:space="preserve">    </w:t>
            </w:r>
          </w:p>
          <w:p w14:paraId="4DC1E84B" w14:textId="77777777" w:rsidR="00D546A4" w:rsidRDefault="00FC44E8">
            <w:pPr>
              <w:spacing w:line="360" w:lineRule="auto"/>
            </w:pPr>
            <w:r>
              <w:rPr>
                <w:rFonts w:hint="eastAsia"/>
              </w:rPr>
              <w:t>（</w:t>
            </w:r>
            <w:r>
              <w:rPr>
                <w:rFonts w:hint="eastAsia"/>
              </w:rPr>
              <w:t>7</w:t>
            </w:r>
            <w:r>
              <w:rPr>
                <w:rFonts w:hint="eastAsia"/>
              </w:rPr>
              <w:t>）专职安全生产管理人员的安全生产考核合格证书（</w:t>
            </w:r>
            <w:r>
              <w:rPr>
                <w:rFonts w:hint="eastAsia"/>
              </w:rPr>
              <w:t>C</w:t>
            </w:r>
            <w:r>
              <w:rPr>
                <w:rFonts w:hint="eastAsia"/>
              </w:rPr>
              <w:t>类）与录入“桂建云”的信息相符</w:t>
            </w:r>
            <w:r>
              <w:rPr>
                <w:rFonts w:hint="eastAsia"/>
              </w:rPr>
              <w:t xml:space="preserve">    </w:t>
            </w:r>
          </w:p>
          <w:p w14:paraId="22F968FA" w14:textId="77777777" w:rsidR="00D546A4" w:rsidRDefault="00FC44E8">
            <w:pPr>
              <w:spacing w:line="360" w:lineRule="auto"/>
            </w:pPr>
            <w:r>
              <w:rPr>
                <w:rFonts w:hint="eastAsia"/>
              </w:rPr>
              <w:t>（</w:t>
            </w:r>
            <w:r>
              <w:rPr>
                <w:rFonts w:hint="eastAsia"/>
              </w:rPr>
              <w:t>8</w:t>
            </w:r>
            <w:r>
              <w:rPr>
                <w:rFonts w:hint="eastAsia"/>
              </w:rPr>
              <w:t>）项目管理机构配备情况表（含专职投标员、项目经理、技术负责人和主要管理人员情况），提供近</w:t>
            </w:r>
            <w:r>
              <w:rPr>
                <w:rFonts w:hint="eastAsia"/>
              </w:rPr>
              <w:t>1</w:t>
            </w:r>
            <w:r>
              <w:rPr>
                <w:rFonts w:hint="eastAsia"/>
              </w:rPr>
              <w:t>个月（</w:t>
            </w:r>
            <w:r>
              <w:rPr>
                <w:rFonts w:hint="eastAsia"/>
              </w:rPr>
              <w:t>2025</w:t>
            </w:r>
            <w:r>
              <w:rPr>
                <w:rFonts w:hint="eastAsia"/>
              </w:rPr>
              <w:t>年</w:t>
            </w:r>
            <w:r>
              <w:t>11</w:t>
            </w:r>
            <w:r>
              <w:rPr>
                <w:rFonts w:hint="eastAsia"/>
              </w:rPr>
              <w:t>月至投标截止时间止任意一个月社保）在现任职单位依法缴纳社会保险证明材料的扫描件与录入“桂建云”的信息相符；</w:t>
            </w:r>
            <w:r>
              <w:rPr>
                <w:rFonts w:hint="eastAsia"/>
              </w:rPr>
              <w:t xml:space="preserve">    </w:t>
            </w:r>
          </w:p>
          <w:p w14:paraId="553D0F98" w14:textId="3364CFB4" w:rsidR="00D546A4" w:rsidRDefault="00FC44E8">
            <w:pPr>
              <w:spacing w:line="360" w:lineRule="auto"/>
            </w:pPr>
            <w:r>
              <w:rPr>
                <w:rFonts w:hint="eastAsia"/>
              </w:rPr>
              <w:t>（</w:t>
            </w:r>
            <w:r>
              <w:rPr>
                <w:rFonts w:hint="eastAsia"/>
              </w:rPr>
              <w:t>9</w:t>
            </w:r>
            <w:r>
              <w:rPr>
                <w:rFonts w:hint="eastAsia"/>
              </w:rPr>
              <w:t>）资格审查需要的其他材料：拟投入施工机械设备情况、企业</w:t>
            </w:r>
            <w:r>
              <w:rPr>
                <w:rFonts w:hint="eastAsia"/>
              </w:rPr>
              <w:t>202</w:t>
            </w:r>
            <w:r w:rsidR="000B185D">
              <w:t>2</w:t>
            </w:r>
            <w:r>
              <w:rPr>
                <w:rFonts w:hint="eastAsia"/>
              </w:rPr>
              <w:t>年</w:t>
            </w:r>
            <w:r>
              <w:rPr>
                <w:rFonts w:hint="eastAsia"/>
              </w:rPr>
              <w:t>1</w:t>
            </w:r>
            <w:r w:rsidR="000B185D">
              <w:t>2</w:t>
            </w:r>
            <w:r>
              <w:rPr>
                <w:rFonts w:hint="eastAsia"/>
              </w:rPr>
              <w:t>月至投标截止日期止在建或已完成类似项目（如有）、采用建筑模型（</w:t>
            </w:r>
            <w:r>
              <w:rPr>
                <w:rFonts w:hint="eastAsia"/>
              </w:rPr>
              <w:t>BIM</w:t>
            </w:r>
            <w:r>
              <w:rPr>
                <w:rFonts w:hint="eastAsia"/>
              </w:rPr>
              <w:t>）技术项目业绩（如有）、采用装配式建筑项目业绩（如有）、企业</w:t>
            </w:r>
            <w:r>
              <w:rPr>
                <w:rFonts w:hint="eastAsia"/>
              </w:rPr>
              <w:t>202</w:t>
            </w:r>
            <w:r>
              <w:t>2</w:t>
            </w:r>
            <w:r>
              <w:rPr>
                <w:rFonts w:hint="eastAsia"/>
              </w:rPr>
              <w:t>年至</w:t>
            </w:r>
            <w:r>
              <w:rPr>
                <w:rFonts w:hint="eastAsia"/>
              </w:rPr>
              <w:t>202</w:t>
            </w:r>
            <w:r>
              <w:t>4</w:t>
            </w:r>
            <w:r>
              <w:rPr>
                <w:rFonts w:hint="eastAsia"/>
              </w:rPr>
              <w:t>年财务状况（联合体投标的则联合体各方均须提供）、《中小企业声明函》或者《残疾人福利性单位声明函》或者省级以上监狱管理局、戒毒管理局（含新疆生产建设兵团）出具的属于监狱企业的证明文件扫描件（预留份额专门面向中小企业采购的项目须提供）、母公司承诺书（如有）</w:t>
            </w:r>
            <w:r>
              <w:rPr>
                <w:rFonts w:hint="eastAsia"/>
              </w:rPr>
              <w:t xml:space="preserve"> / </w:t>
            </w:r>
            <w:r>
              <w:rPr>
                <w:rFonts w:hint="eastAsia"/>
              </w:rPr>
              <w:t>等</w:t>
            </w:r>
            <w:r>
              <w:rPr>
                <w:rFonts w:hint="eastAsia"/>
              </w:rPr>
              <w:t xml:space="preserve"> </w:t>
            </w:r>
            <w:r>
              <w:rPr>
                <w:rFonts w:hint="eastAsia"/>
              </w:rPr>
              <w:t>。</w:t>
            </w:r>
            <w:r>
              <w:rPr>
                <w:rFonts w:hint="eastAsia"/>
              </w:rPr>
              <w:t xml:space="preserve">    </w:t>
            </w:r>
          </w:p>
          <w:p w14:paraId="228C0CB8" w14:textId="77777777" w:rsidR="00D546A4" w:rsidRDefault="00FC44E8">
            <w:pPr>
              <w:spacing w:line="360" w:lineRule="auto"/>
            </w:pPr>
            <w:r>
              <w:rPr>
                <w:rFonts w:hint="eastAsia"/>
              </w:rPr>
              <w:t>(</w:t>
            </w:r>
            <w:r>
              <w:rPr>
                <w:rFonts w:hint="eastAsia"/>
              </w:rPr>
              <w:t>备注：</w:t>
            </w:r>
            <w:r>
              <w:rPr>
                <w:rFonts w:hint="eastAsia"/>
              </w:rPr>
              <w:t>1</w:t>
            </w:r>
            <w:r>
              <w:rPr>
                <w:rFonts w:hint="eastAsia"/>
              </w:rPr>
              <w:t>、对特许获得施工总承包资质的建筑业企业，如母公司承诺在工程质量、安全等方面予以担保并承担连带责任的，准予其自获得该特许施工总承包资质之日（以特许公告日期为准）起</w:t>
            </w:r>
            <w:r>
              <w:rPr>
                <w:rFonts w:hint="eastAsia"/>
              </w:rPr>
              <w:t>3</w:t>
            </w:r>
            <w:r>
              <w:rPr>
                <w:rFonts w:hint="eastAsia"/>
              </w:rPr>
              <w:t>年内使用母公司业绩、诚信综合评价分作为承揽广西区内相应工程项目时的投标人业绩、诚信综合评价分。</w:t>
            </w:r>
            <w:r>
              <w:rPr>
                <w:rFonts w:hint="eastAsia"/>
              </w:rPr>
              <w:t>2</w:t>
            </w:r>
            <w:r>
              <w:rPr>
                <w:rFonts w:hint="eastAsia"/>
              </w:rPr>
              <w:t>、</w:t>
            </w:r>
            <w:r>
              <w:rPr>
                <w:rFonts w:hint="eastAsia"/>
              </w:rPr>
              <w:t>/                )</w:t>
            </w:r>
            <w:r>
              <w:rPr>
                <w:rFonts w:hint="eastAsia"/>
              </w:rPr>
              <w:t>商务标部分：</w:t>
            </w:r>
            <w:r>
              <w:rPr>
                <w:rFonts w:hint="eastAsia"/>
              </w:rPr>
              <w:t xml:space="preserve">    </w:t>
            </w:r>
          </w:p>
          <w:p w14:paraId="71D0A1CB" w14:textId="77777777" w:rsidR="00D546A4" w:rsidRDefault="00FC44E8">
            <w:pPr>
              <w:spacing w:line="360" w:lineRule="auto"/>
            </w:pPr>
            <w:r>
              <w:rPr>
                <w:rFonts w:hint="eastAsia"/>
              </w:rPr>
              <w:t>（</w:t>
            </w:r>
            <w:r>
              <w:rPr>
                <w:rFonts w:hint="eastAsia"/>
              </w:rPr>
              <w:t>1</w:t>
            </w:r>
            <w:r>
              <w:rPr>
                <w:rFonts w:hint="eastAsia"/>
              </w:rPr>
              <w:t>）投标函；</w:t>
            </w:r>
            <w:r>
              <w:rPr>
                <w:rFonts w:hint="eastAsia"/>
              </w:rPr>
              <w:t xml:space="preserve">    </w:t>
            </w:r>
          </w:p>
          <w:p w14:paraId="6BDBD65D" w14:textId="77777777" w:rsidR="00D546A4" w:rsidRDefault="00FC44E8">
            <w:pPr>
              <w:spacing w:line="360" w:lineRule="auto"/>
            </w:pPr>
            <w:r>
              <w:rPr>
                <w:rFonts w:hint="eastAsia"/>
              </w:rPr>
              <w:t>（</w:t>
            </w:r>
            <w:r>
              <w:rPr>
                <w:rFonts w:hint="eastAsia"/>
              </w:rPr>
              <w:t>2</w:t>
            </w:r>
            <w:r>
              <w:rPr>
                <w:rFonts w:hint="eastAsia"/>
              </w:rPr>
              <w:t>）投标函附录；</w:t>
            </w:r>
            <w:r>
              <w:rPr>
                <w:rFonts w:hint="eastAsia"/>
              </w:rPr>
              <w:t xml:space="preserve">    </w:t>
            </w:r>
          </w:p>
          <w:p w14:paraId="6BBBA418" w14:textId="77777777" w:rsidR="00D546A4" w:rsidRDefault="00FC44E8">
            <w:pPr>
              <w:spacing w:line="360" w:lineRule="auto"/>
            </w:pPr>
            <w:r>
              <w:rPr>
                <w:rFonts w:hint="eastAsia"/>
              </w:rPr>
              <w:t>（</w:t>
            </w:r>
            <w:r>
              <w:rPr>
                <w:rFonts w:hint="eastAsia"/>
              </w:rPr>
              <w:t>3</w:t>
            </w:r>
            <w:r>
              <w:rPr>
                <w:rFonts w:hint="eastAsia"/>
              </w:rPr>
              <w:t>）投标报价表；</w:t>
            </w:r>
            <w:r>
              <w:rPr>
                <w:rFonts w:hint="eastAsia"/>
              </w:rPr>
              <w:t xml:space="preserve">    </w:t>
            </w:r>
          </w:p>
          <w:p w14:paraId="189325BB" w14:textId="77777777" w:rsidR="00D546A4" w:rsidRDefault="00FC44E8">
            <w:pPr>
              <w:spacing w:line="360" w:lineRule="auto"/>
            </w:pPr>
            <w:r>
              <w:rPr>
                <w:rFonts w:hint="eastAsia"/>
              </w:rPr>
              <w:t>（</w:t>
            </w:r>
            <w:r>
              <w:rPr>
                <w:rFonts w:hint="eastAsia"/>
              </w:rPr>
              <w:t>4</w:t>
            </w:r>
            <w:r>
              <w:rPr>
                <w:rFonts w:hint="eastAsia"/>
              </w:rPr>
              <w:t>）已标价工程量清单。</w:t>
            </w:r>
            <w:r>
              <w:rPr>
                <w:rFonts w:hint="eastAsia"/>
              </w:rPr>
              <w:t xml:space="preserve">    </w:t>
            </w:r>
          </w:p>
          <w:p w14:paraId="601B37E5" w14:textId="77777777" w:rsidR="00D546A4" w:rsidRDefault="00FC44E8">
            <w:pPr>
              <w:spacing w:line="360" w:lineRule="auto"/>
            </w:pPr>
            <w:r>
              <w:rPr>
                <w:rFonts w:hint="eastAsia"/>
              </w:rPr>
              <w:t>（</w:t>
            </w:r>
            <w:r>
              <w:rPr>
                <w:rFonts w:hint="eastAsia"/>
              </w:rPr>
              <w:t>5</w:t>
            </w:r>
            <w:r>
              <w:rPr>
                <w:rFonts w:hint="eastAsia"/>
              </w:rPr>
              <w:t>）《中小企业声明函》或者《残疾人福利性单位声明函》或者省级以上监狱管理局、戒毒管理局（含新疆生产建设兵团）出具的属于监狱企业的证明文件扫描件（如有）、母公司承诺书（如有）。</w:t>
            </w:r>
            <w:r>
              <w:rPr>
                <w:rFonts w:hint="eastAsia"/>
              </w:rPr>
              <w:t xml:space="preserve">    </w:t>
            </w:r>
          </w:p>
          <w:p w14:paraId="0F3C388B" w14:textId="77777777" w:rsidR="00D546A4" w:rsidRDefault="00FC44E8">
            <w:pPr>
              <w:spacing w:line="360" w:lineRule="auto"/>
            </w:pPr>
            <w:r>
              <w:rPr>
                <w:rFonts w:hint="eastAsia"/>
              </w:rPr>
              <w:t xml:space="preserve">    </w:t>
            </w:r>
          </w:p>
          <w:p w14:paraId="1451D2A3" w14:textId="77777777" w:rsidR="00D546A4" w:rsidRDefault="00FC44E8">
            <w:pPr>
              <w:spacing w:line="360" w:lineRule="auto"/>
            </w:pPr>
            <w:r>
              <w:rPr>
                <w:rFonts w:hint="eastAsia"/>
              </w:rPr>
              <w:t>技术标部分：</w:t>
            </w:r>
            <w:r>
              <w:rPr>
                <w:rFonts w:hint="eastAsia"/>
              </w:rPr>
              <w:t xml:space="preserve">    </w:t>
            </w:r>
          </w:p>
          <w:p w14:paraId="220A7C27" w14:textId="77777777" w:rsidR="00D546A4" w:rsidRDefault="00FC44E8">
            <w:pPr>
              <w:spacing w:line="360" w:lineRule="auto"/>
            </w:pPr>
            <w:r>
              <w:rPr>
                <w:rFonts w:hint="eastAsia"/>
              </w:rPr>
              <w:t>（</w:t>
            </w:r>
            <w:r>
              <w:rPr>
                <w:rFonts w:hint="eastAsia"/>
              </w:rPr>
              <w:t>1</w:t>
            </w:r>
            <w:r>
              <w:rPr>
                <w:rFonts w:hint="eastAsia"/>
              </w:rPr>
              <w:t>）施工组织设计；</w:t>
            </w:r>
            <w:r>
              <w:rPr>
                <w:rFonts w:hint="eastAsia"/>
              </w:rPr>
              <w:t xml:space="preserve">    </w:t>
            </w:r>
          </w:p>
          <w:p w14:paraId="07499BD8" w14:textId="77777777" w:rsidR="00D546A4" w:rsidRDefault="00FC44E8">
            <w:pPr>
              <w:spacing w:line="360" w:lineRule="auto"/>
            </w:pPr>
            <w:r>
              <w:rPr>
                <w:rFonts w:hint="eastAsia"/>
              </w:rPr>
              <w:t>（</w:t>
            </w:r>
            <w:r>
              <w:rPr>
                <w:rFonts w:hint="eastAsia"/>
              </w:rPr>
              <w:t>2</w:t>
            </w:r>
            <w:r>
              <w:rPr>
                <w:rFonts w:hint="eastAsia"/>
              </w:rPr>
              <w:t>）拟分包计划表；</w:t>
            </w:r>
            <w:r>
              <w:rPr>
                <w:rFonts w:hint="eastAsia"/>
              </w:rPr>
              <w:t xml:space="preserve">    </w:t>
            </w:r>
          </w:p>
          <w:p w14:paraId="2DEC5F5F" w14:textId="77777777" w:rsidR="00D546A4" w:rsidRDefault="00FC44E8">
            <w:pPr>
              <w:spacing w:line="360" w:lineRule="auto"/>
            </w:pPr>
            <w:r>
              <w:rPr>
                <w:rFonts w:hint="eastAsia"/>
              </w:rPr>
              <w:t>（</w:t>
            </w:r>
            <w:r>
              <w:rPr>
                <w:rFonts w:hint="eastAsia"/>
              </w:rPr>
              <w:t>3</w:t>
            </w:r>
            <w:r>
              <w:rPr>
                <w:rFonts w:hint="eastAsia"/>
              </w:rPr>
              <w:t>）项目管理机构。</w:t>
            </w:r>
            <w:bookmarkEnd w:id="62"/>
          </w:p>
        </w:tc>
      </w:tr>
      <w:tr w:rsidR="00D546A4" w14:paraId="5E7ECFE1" w14:textId="77777777">
        <w:trPr>
          <w:trHeight w:val="574"/>
        </w:trPr>
        <w:tc>
          <w:tcPr>
            <w:tcW w:w="0" w:type="auto"/>
            <w:vMerge w:val="restart"/>
            <w:vAlign w:val="center"/>
          </w:tcPr>
          <w:p w14:paraId="6AC6A52D" w14:textId="77777777" w:rsidR="00D546A4" w:rsidRDefault="00FC44E8">
            <w:pPr>
              <w:spacing w:line="360" w:lineRule="auto"/>
              <w:jc w:val="center"/>
            </w:pPr>
            <w:r>
              <w:rPr>
                <w:rFonts w:cs="宋体"/>
              </w:rPr>
              <w:t>3.</w:t>
            </w:r>
            <w:r>
              <w:rPr>
                <w:rFonts w:cs="宋体" w:hint="eastAsia"/>
              </w:rPr>
              <w:t>1.4</w:t>
            </w:r>
          </w:p>
        </w:tc>
        <w:tc>
          <w:tcPr>
            <w:tcW w:w="0" w:type="auto"/>
            <w:vAlign w:val="center"/>
          </w:tcPr>
          <w:p w14:paraId="61BB9C11" w14:textId="77777777" w:rsidR="00D546A4" w:rsidRDefault="00FC44E8">
            <w:pPr>
              <w:spacing w:line="360" w:lineRule="auto"/>
              <w:jc w:val="center"/>
            </w:pPr>
            <w:r>
              <w:rPr>
                <w:rFonts w:cs="宋体" w:hint="eastAsia"/>
              </w:rPr>
              <w:t>近年财务状况的年份要求</w:t>
            </w:r>
          </w:p>
        </w:tc>
        <w:tc>
          <w:tcPr>
            <w:tcW w:w="0" w:type="auto"/>
            <w:vAlign w:val="center"/>
          </w:tcPr>
          <w:p w14:paraId="755F2797" w14:textId="77777777" w:rsidR="00D546A4" w:rsidRDefault="00FC44E8">
            <w:pPr>
              <w:spacing w:line="360" w:lineRule="auto"/>
            </w:pPr>
            <w:r>
              <w:rPr>
                <w:rFonts w:cs="宋体" w:hint="eastAsia"/>
              </w:rPr>
              <w:t>指</w:t>
            </w:r>
            <w:bookmarkStart w:id="63" w:name="EB68496c39abc84ca6a87758d7fb5a18cd"/>
            <w:r>
              <w:rPr>
                <w:rFonts w:cs="宋体" w:hint="eastAsia"/>
              </w:rPr>
              <w:t>202</w:t>
            </w:r>
            <w:bookmarkEnd w:id="63"/>
            <w:r>
              <w:rPr>
                <w:rFonts w:cs="宋体"/>
              </w:rPr>
              <w:t>2</w:t>
            </w:r>
            <w:r>
              <w:rPr>
                <w:rFonts w:cs="宋体" w:hint="eastAsia"/>
              </w:rPr>
              <w:t>年度、</w:t>
            </w:r>
            <w:bookmarkStart w:id="64" w:name="EB6e12fe863d7548e39f0aae80db798fb9"/>
            <w:r>
              <w:rPr>
                <w:rFonts w:cs="宋体" w:hint="eastAsia"/>
              </w:rPr>
              <w:t>202</w:t>
            </w:r>
            <w:bookmarkEnd w:id="64"/>
            <w:r>
              <w:rPr>
                <w:rFonts w:cs="宋体"/>
              </w:rPr>
              <w:t>3</w:t>
            </w:r>
            <w:r>
              <w:rPr>
                <w:rFonts w:cs="宋体" w:hint="eastAsia"/>
              </w:rPr>
              <w:t>年度和</w:t>
            </w:r>
            <w:bookmarkStart w:id="65" w:name="EB5d7c44d2b4544f59bb95a9722c2eff74"/>
            <w:r>
              <w:rPr>
                <w:rFonts w:cs="宋体" w:hint="eastAsia"/>
              </w:rPr>
              <w:t>202</w:t>
            </w:r>
            <w:bookmarkEnd w:id="65"/>
            <w:r>
              <w:rPr>
                <w:rFonts w:cs="宋体"/>
              </w:rPr>
              <w:t>4</w:t>
            </w:r>
            <w:r>
              <w:rPr>
                <w:rFonts w:cs="宋体" w:hint="eastAsia"/>
              </w:rPr>
              <w:t>年度</w:t>
            </w:r>
            <w:r>
              <w:rPr>
                <w:rFonts w:hAnsi="宋体" w:cs="宋体" w:hint="eastAsia"/>
              </w:rPr>
              <w:t>，</w:t>
            </w:r>
            <w:r>
              <w:rPr>
                <w:rFonts w:cs="宋体" w:hint="eastAsia"/>
              </w:rPr>
              <w:t>（对于从取得营业执照时间起到投标截止时间为止不足要求年数的企业，只需提交企业取得营业执照年份至所要求最近年份经审计的财务报表，若是投标当年成立的企业，其财务报表不要求经审计）。</w:t>
            </w:r>
          </w:p>
        </w:tc>
      </w:tr>
      <w:tr w:rsidR="00D546A4" w14:paraId="74291B7E" w14:textId="77777777">
        <w:trPr>
          <w:trHeight w:val="624"/>
        </w:trPr>
        <w:tc>
          <w:tcPr>
            <w:tcW w:w="0" w:type="auto"/>
            <w:vMerge/>
            <w:vAlign w:val="center"/>
          </w:tcPr>
          <w:p w14:paraId="41F9C6AD" w14:textId="77777777" w:rsidR="00D546A4" w:rsidRDefault="00D546A4">
            <w:pPr>
              <w:spacing w:line="360" w:lineRule="auto"/>
              <w:jc w:val="center"/>
            </w:pPr>
          </w:p>
        </w:tc>
        <w:tc>
          <w:tcPr>
            <w:tcW w:w="0" w:type="auto"/>
            <w:vAlign w:val="center"/>
          </w:tcPr>
          <w:p w14:paraId="2647AFD1" w14:textId="77777777" w:rsidR="00D546A4" w:rsidRDefault="00FC44E8">
            <w:pPr>
              <w:spacing w:line="360" w:lineRule="auto"/>
              <w:jc w:val="center"/>
            </w:pPr>
            <w:r>
              <w:rPr>
                <w:rFonts w:cs="宋体" w:hint="eastAsia"/>
              </w:rPr>
              <w:t>近年完成的类似项目的年份要求</w:t>
            </w:r>
          </w:p>
        </w:tc>
        <w:tc>
          <w:tcPr>
            <w:tcW w:w="0" w:type="auto"/>
            <w:vAlign w:val="center"/>
          </w:tcPr>
          <w:p w14:paraId="2730BE04" w14:textId="77777777" w:rsidR="00D546A4" w:rsidRDefault="00FC44E8">
            <w:pPr>
              <w:spacing w:line="360" w:lineRule="auto"/>
              <w:rPr>
                <w:rFonts w:ascii="仿宋_GB2312" w:hAnsi="宋体"/>
              </w:rPr>
            </w:pPr>
            <w:bookmarkStart w:id="66" w:name="EB4ac5d8e7f8924155834444a7bc99fe45"/>
            <w:r>
              <w:rPr>
                <w:rFonts w:ascii="仿宋_GB2312" w:hAnsi="宋体" w:hint="eastAsia"/>
              </w:rPr>
              <w:t>□</w:t>
            </w:r>
            <w:bookmarkEnd w:id="66"/>
            <w:r>
              <w:rPr>
                <w:rFonts w:ascii="仿宋_GB2312" w:hAnsi="宋体" w:hint="eastAsia"/>
              </w:rPr>
              <w:t>不需要业绩</w:t>
            </w:r>
          </w:p>
          <w:p w14:paraId="13F6782C" w14:textId="77777777" w:rsidR="00D546A4" w:rsidRDefault="00FC44E8">
            <w:pPr>
              <w:spacing w:line="360" w:lineRule="auto"/>
              <w:rPr>
                <w:rFonts w:ascii="仿宋_GB2312" w:hAnsi="宋体"/>
              </w:rPr>
            </w:pPr>
            <w:r>
              <w:rPr>
                <w:rFonts w:ascii="仿宋_GB2312" w:hAnsi="宋体" w:hint="eastAsia"/>
              </w:rPr>
              <w:t>☑</w:t>
            </w:r>
            <w:r>
              <w:rPr>
                <w:rFonts w:ascii="仿宋_GB2312" w:hAnsi="宋体"/>
              </w:rPr>
              <w:t>需要</w:t>
            </w:r>
            <w:r>
              <w:rPr>
                <w:rFonts w:ascii="仿宋_GB2312" w:hAnsi="宋体" w:hint="eastAsia"/>
              </w:rPr>
              <w:t>业绩</w:t>
            </w:r>
          </w:p>
          <w:p w14:paraId="716CE5DB" w14:textId="14D1F5BD" w:rsidR="00D546A4" w:rsidRDefault="00FC44E8">
            <w:pPr>
              <w:spacing w:line="360" w:lineRule="auto"/>
              <w:rPr>
                <w:rFonts w:cs="宋体"/>
              </w:rPr>
            </w:pPr>
            <w:r>
              <w:rPr>
                <w:rFonts w:ascii="仿宋_GB2312" w:hAnsi="宋体" w:hint="eastAsia"/>
              </w:rPr>
              <w:t>2</w:t>
            </w:r>
            <w:r>
              <w:rPr>
                <w:rFonts w:ascii="仿宋_GB2312" w:hAnsi="宋体"/>
              </w:rPr>
              <w:t>02</w:t>
            </w:r>
            <w:r w:rsidR="000B185D">
              <w:rPr>
                <w:rFonts w:ascii="仿宋_GB2312" w:hAnsi="宋体"/>
              </w:rPr>
              <w:t>2</w:t>
            </w:r>
            <w:r>
              <w:rPr>
                <w:rFonts w:ascii="仿宋_GB2312" w:hAnsi="宋体"/>
              </w:rPr>
              <w:t>年</w:t>
            </w:r>
            <w:r>
              <w:rPr>
                <w:rFonts w:ascii="仿宋_GB2312" w:hAnsi="宋体" w:hint="eastAsia"/>
              </w:rPr>
              <w:t>1</w:t>
            </w:r>
            <w:r w:rsidR="000B185D">
              <w:rPr>
                <w:rFonts w:ascii="仿宋_GB2312" w:hAnsi="宋体"/>
              </w:rPr>
              <w:t>2</w:t>
            </w:r>
            <w:r>
              <w:rPr>
                <w:rFonts w:ascii="仿宋_GB2312" w:hAnsi="宋体"/>
              </w:rPr>
              <w:t>月至</w:t>
            </w:r>
            <w:r>
              <w:rPr>
                <w:rFonts w:ascii="仿宋_GB2312" w:hAnsi="宋体" w:hint="eastAsia"/>
              </w:rPr>
              <w:t>投标截止日期止</w:t>
            </w:r>
            <w:r>
              <w:rPr>
                <w:rFonts w:hAnsi="宋体" w:cs="宋体" w:hint="eastAsia"/>
              </w:rPr>
              <w:t>，</w:t>
            </w:r>
            <w:r>
              <w:rPr>
                <w:rFonts w:cs="宋体" w:hint="eastAsia"/>
              </w:rPr>
              <w:t>指</w:t>
            </w:r>
            <w:r w:rsidR="005503E2" w:rsidRPr="005503E2">
              <w:rPr>
                <w:rFonts w:cs="宋体" w:hint="eastAsia"/>
                <w:color w:val="FF0000"/>
                <w:highlight w:val="yellow"/>
              </w:rPr>
              <w:t>在</w:t>
            </w:r>
            <w:r w:rsidR="00E130E2" w:rsidRPr="005503E2">
              <w:rPr>
                <w:rFonts w:cs="宋体" w:hint="eastAsia"/>
                <w:color w:val="FF0000"/>
                <w:highlight w:val="yellow"/>
              </w:rPr>
              <w:t>建</w:t>
            </w:r>
            <w:r w:rsidRPr="00E130E2">
              <w:rPr>
                <w:rFonts w:cs="宋体" w:hint="eastAsia"/>
                <w:color w:val="FF0000"/>
              </w:rPr>
              <w:t>项目</w:t>
            </w:r>
            <w:r w:rsidR="00135CB8" w:rsidRPr="00E130E2">
              <w:rPr>
                <w:rFonts w:cs="宋体" w:hint="eastAsia"/>
                <w:color w:val="FF0000"/>
              </w:rPr>
              <w:t>签</w:t>
            </w:r>
            <w:r w:rsidR="00135CB8" w:rsidRPr="00135CB8">
              <w:rPr>
                <w:rFonts w:cs="宋体" w:hint="eastAsia"/>
                <w:color w:val="FF0000"/>
              </w:rPr>
              <w:t>订合同</w:t>
            </w:r>
            <w:r w:rsidR="00135CB8">
              <w:rPr>
                <w:rFonts w:cs="宋体" w:hint="eastAsia"/>
                <w:color w:val="FF0000"/>
              </w:rPr>
              <w:t>时间</w:t>
            </w:r>
            <w:r w:rsidR="000B185D" w:rsidRPr="000B185D">
              <w:rPr>
                <w:rFonts w:cs="宋体" w:hint="eastAsia"/>
                <w:color w:val="FF0000"/>
              </w:rPr>
              <w:t>或</w:t>
            </w:r>
            <w:r>
              <w:rPr>
                <w:rFonts w:cs="宋体" w:hint="eastAsia"/>
              </w:rPr>
              <w:t>竣工</w:t>
            </w:r>
            <w:r>
              <w:rPr>
                <w:rFonts w:hint="eastAsia"/>
                <w:szCs w:val="24"/>
              </w:rPr>
              <w:t>时间至投标截止时间止</w:t>
            </w:r>
            <w:r>
              <w:rPr>
                <w:rFonts w:cs="宋体" w:hint="eastAsia"/>
              </w:rPr>
              <w:t>。</w:t>
            </w:r>
          </w:p>
          <w:p w14:paraId="79BAF366" w14:textId="77777777" w:rsidR="00D546A4" w:rsidRDefault="00FC44E8">
            <w:pPr>
              <w:spacing w:line="360" w:lineRule="auto"/>
              <w:rPr>
                <w:rFonts w:cs="宋体"/>
              </w:rPr>
            </w:pPr>
            <w:r>
              <w:rPr>
                <w:rFonts w:cs="宋体" w:hint="eastAsia"/>
              </w:rPr>
              <w:t>（备注：</w:t>
            </w:r>
            <w:r>
              <w:rPr>
                <w:rFonts w:cs="宋体"/>
              </w:rPr>
              <w:t>1</w:t>
            </w:r>
            <w:r>
              <w:rPr>
                <w:rFonts w:cs="宋体" w:hint="eastAsia"/>
              </w:rPr>
              <w:t>、对特许获得施工总承包资质的建筑业企业，如母公司承诺在工程质量、安全等方面予以担保并承担连带责任的，准予其自获得第一个特许施工总承包资质之日（以特许公告日期为准）起</w:t>
            </w:r>
            <w:r>
              <w:rPr>
                <w:rFonts w:cs="宋体"/>
              </w:rPr>
              <w:t>3</w:t>
            </w:r>
            <w:r>
              <w:rPr>
                <w:rFonts w:cs="宋体" w:hint="eastAsia"/>
              </w:rPr>
              <w:t>年内使用母公司业绩作为承揽广西区内相应工程项目时的投标人业绩。</w:t>
            </w:r>
            <w:r>
              <w:rPr>
                <w:rFonts w:cs="宋体"/>
              </w:rPr>
              <w:t>2</w:t>
            </w:r>
            <w:r>
              <w:rPr>
                <w:rFonts w:cs="宋体" w:hint="eastAsia"/>
              </w:rPr>
              <w:t>、注册地在广西的建筑业企业与区外建筑业企业组成联合体形式参与建设的轨道交通、隧道、综合管廊、大型桥梁项目业绩，在类似项目投标时，联合体各方均可享有联合体合同整体业绩，不按联合体协议细分参与内容。</w:t>
            </w:r>
          </w:p>
          <w:p w14:paraId="0AD3A337" w14:textId="1294C451" w:rsidR="00D546A4" w:rsidRDefault="00FC44E8" w:rsidP="00E130E2">
            <w:pPr>
              <w:spacing w:line="360" w:lineRule="auto"/>
            </w:pPr>
            <w:r>
              <w:rPr>
                <w:rFonts w:cs="宋体" w:hint="eastAsia"/>
              </w:rPr>
              <w:t>3</w:t>
            </w:r>
            <w:r>
              <w:rPr>
                <w:rFonts w:cs="宋体" w:hint="eastAsia"/>
              </w:rPr>
              <w:t>、</w:t>
            </w:r>
            <w:bookmarkStart w:id="67" w:name="EBa64b9745311a4aa2a207ca4fb8d3ed9a"/>
            <w:r>
              <w:rPr>
                <w:rFonts w:cs="宋体" w:hint="eastAsia"/>
              </w:rPr>
              <w:t>/</w:t>
            </w:r>
            <w:bookmarkEnd w:id="67"/>
            <w:r>
              <w:rPr>
                <w:rFonts w:cs="宋体" w:hint="eastAsia"/>
              </w:rPr>
              <w:t>）</w:t>
            </w:r>
          </w:p>
        </w:tc>
      </w:tr>
      <w:tr w:rsidR="00D546A4" w14:paraId="39EA4846" w14:textId="77777777">
        <w:trPr>
          <w:trHeight w:val="606"/>
        </w:trPr>
        <w:tc>
          <w:tcPr>
            <w:tcW w:w="0" w:type="auto"/>
            <w:vAlign w:val="center"/>
          </w:tcPr>
          <w:p w14:paraId="6810988C" w14:textId="77777777" w:rsidR="00D546A4" w:rsidRDefault="00FC44E8">
            <w:pPr>
              <w:spacing w:line="360" w:lineRule="auto"/>
              <w:jc w:val="center"/>
            </w:pPr>
            <w:r>
              <w:t>3.3.1</w:t>
            </w:r>
          </w:p>
        </w:tc>
        <w:tc>
          <w:tcPr>
            <w:tcW w:w="0" w:type="auto"/>
            <w:vAlign w:val="center"/>
          </w:tcPr>
          <w:p w14:paraId="5FB922BA" w14:textId="77777777" w:rsidR="00D546A4" w:rsidRDefault="00FC44E8">
            <w:pPr>
              <w:spacing w:line="360" w:lineRule="auto"/>
              <w:jc w:val="center"/>
            </w:pPr>
            <w:r>
              <w:rPr>
                <w:rFonts w:cs="宋体" w:hint="eastAsia"/>
              </w:rPr>
              <w:t>投标有效期</w:t>
            </w:r>
          </w:p>
        </w:tc>
        <w:tc>
          <w:tcPr>
            <w:tcW w:w="0" w:type="auto"/>
            <w:vAlign w:val="center"/>
          </w:tcPr>
          <w:p w14:paraId="5C761AAD" w14:textId="77777777" w:rsidR="00D546A4" w:rsidRDefault="00FC44E8">
            <w:pPr>
              <w:spacing w:line="360" w:lineRule="auto"/>
            </w:pPr>
            <w:bookmarkStart w:id="68" w:name="EB67d289eafc774ccb8f64e5c399341adc"/>
            <w:r>
              <w:rPr>
                <w:rFonts w:hint="eastAsia"/>
              </w:rPr>
              <w:t>□</w:t>
            </w:r>
            <w:bookmarkEnd w:id="68"/>
            <w:r>
              <w:t>45</w:t>
            </w:r>
            <w:r>
              <w:rPr>
                <w:rFonts w:cs="宋体" w:hint="eastAsia"/>
              </w:rPr>
              <w:t>天</w:t>
            </w:r>
            <w:r>
              <w:t xml:space="preserve">    </w:t>
            </w:r>
            <w:bookmarkStart w:id="69" w:name="EBc29d9a98a2e147bf82a47b0de3d7a670"/>
            <w:r>
              <w:rPr>
                <w:rFonts w:hint="eastAsia"/>
              </w:rPr>
              <w:t>□</w:t>
            </w:r>
            <w:bookmarkEnd w:id="69"/>
            <w:r>
              <w:t>60</w:t>
            </w:r>
            <w:r>
              <w:rPr>
                <w:rFonts w:cs="宋体" w:hint="eastAsia"/>
              </w:rPr>
              <w:t>天</w:t>
            </w:r>
            <w:r>
              <w:t xml:space="preserve">    </w:t>
            </w:r>
            <w:bookmarkStart w:id="70" w:name="EB19913bdcaf1945b3aaa0417067a381c6"/>
            <w:r>
              <w:rPr>
                <w:rFonts w:hint="eastAsia"/>
              </w:rPr>
              <w:t>☑</w:t>
            </w:r>
            <w:bookmarkEnd w:id="70"/>
            <w:r>
              <w:t>90</w:t>
            </w:r>
            <w:r>
              <w:rPr>
                <w:rFonts w:cs="宋体" w:hint="eastAsia"/>
              </w:rPr>
              <w:t>天</w:t>
            </w:r>
          </w:p>
        </w:tc>
      </w:tr>
      <w:tr w:rsidR="00D546A4" w14:paraId="7840B55B" w14:textId="77777777">
        <w:trPr>
          <w:trHeight w:val="294"/>
        </w:trPr>
        <w:tc>
          <w:tcPr>
            <w:tcW w:w="0" w:type="auto"/>
            <w:vAlign w:val="center"/>
          </w:tcPr>
          <w:p w14:paraId="6BE36EB5" w14:textId="77777777" w:rsidR="00D546A4" w:rsidRDefault="00FC44E8">
            <w:pPr>
              <w:spacing w:line="360" w:lineRule="auto"/>
              <w:jc w:val="center"/>
            </w:pPr>
            <w:r>
              <w:t>3.4.1</w:t>
            </w:r>
          </w:p>
        </w:tc>
        <w:tc>
          <w:tcPr>
            <w:tcW w:w="0" w:type="auto"/>
            <w:vAlign w:val="center"/>
          </w:tcPr>
          <w:p w14:paraId="0F1B0853" w14:textId="77777777" w:rsidR="00D546A4" w:rsidRDefault="00FC44E8">
            <w:pPr>
              <w:spacing w:line="360" w:lineRule="auto"/>
              <w:jc w:val="center"/>
            </w:pPr>
            <w:r>
              <w:rPr>
                <w:rFonts w:cs="宋体" w:hint="eastAsia"/>
              </w:rPr>
              <w:t>投标保证金</w:t>
            </w:r>
          </w:p>
        </w:tc>
        <w:tc>
          <w:tcPr>
            <w:tcW w:w="0" w:type="auto"/>
            <w:vAlign w:val="center"/>
          </w:tcPr>
          <w:p w14:paraId="1B1B014A" w14:textId="77777777" w:rsidR="00D546A4" w:rsidRDefault="00FC44E8">
            <w:pPr>
              <w:spacing w:line="360" w:lineRule="auto"/>
              <w:rPr>
                <w:rFonts w:cs="宋体"/>
              </w:rPr>
            </w:pPr>
            <w:bookmarkStart w:id="71" w:name="EB8f1562590eb948a0a138e5601909aa4d"/>
            <w:r>
              <w:rPr>
                <w:rFonts w:cs="宋体" w:hint="eastAsia"/>
              </w:rPr>
              <w:t>☑</w:t>
            </w:r>
            <w:bookmarkEnd w:id="71"/>
            <w:r>
              <w:rPr>
                <w:rFonts w:cs="宋体" w:hint="eastAsia"/>
              </w:rPr>
              <w:t>不需要提交。</w:t>
            </w:r>
          </w:p>
          <w:p w14:paraId="760D4301" w14:textId="77777777" w:rsidR="00D546A4" w:rsidRDefault="00FC44E8">
            <w:pPr>
              <w:spacing w:line="360" w:lineRule="auto"/>
              <w:rPr>
                <w:rFonts w:cs="宋体"/>
              </w:rPr>
            </w:pPr>
            <w:bookmarkStart w:id="72" w:name="EBe6ad28cb5b544fc6bfa1d065a5278152"/>
            <w:r>
              <w:rPr>
                <w:rFonts w:cs="宋体" w:hint="eastAsia"/>
              </w:rPr>
              <w:t>□</w:t>
            </w:r>
            <w:bookmarkEnd w:id="72"/>
            <w:r>
              <w:rPr>
                <w:rFonts w:cs="宋体" w:hint="eastAsia"/>
              </w:rPr>
              <w:t>需要提交，投标保证金的提交方式：银行转账、电汇或网上支付、保函（银行保函、电子保函、保证保</w:t>
            </w:r>
            <w:bookmarkStart w:id="73" w:name="EB59fc456d187b437e85e6f2048959d841"/>
            <w:r>
              <w:rPr>
                <w:rFonts w:cs="宋体" w:hint="eastAsia"/>
              </w:rPr>
              <w:t>/</w:t>
            </w:r>
            <w:bookmarkEnd w:id="73"/>
            <w:r>
              <w:rPr>
                <w:rFonts w:cs="宋体" w:hint="eastAsia"/>
              </w:rPr>
              <w:t>险保函、工程担保保函）等方式提交。【</w:t>
            </w:r>
            <w:r>
              <w:rPr>
                <w:rFonts w:hint="eastAsia"/>
              </w:rPr>
              <w:t>备注：严禁要求投标人以现金方式提交保证金的行为</w:t>
            </w:r>
            <w:r>
              <w:rPr>
                <w:rFonts w:cs="宋体" w:hint="eastAsia"/>
              </w:rPr>
              <w:t>；采用银行保函、工程担保或工程保证保险方式的，保函有效期不得低于投标有效期；鼓励采用电子保函等形式；满足免缴资格的投标人不需要提交。】</w:t>
            </w:r>
          </w:p>
          <w:p w14:paraId="75D0765F" w14:textId="77777777" w:rsidR="00D546A4" w:rsidRDefault="00FC44E8">
            <w:pPr>
              <w:spacing w:line="360" w:lineRule="auto"/>
              <w:rPr>
                <w:rFonts w:cs="宋体"/>
              </w:rPr>
            </w:pPr>
            <w:r>
              <w:rPr>
                <w:rFonts w:cs="宋体" w:hint="eastAsia"/>
              </w:rPr>
              <w:t>投标保证金的金额：</w:t>
            </w:r>
            <w:bookmarkStart w:id="74" w:name="EB6240ec9c1aaa41f9bac79cee9b2e756c"/>
            <w:r>
              <w:rPr>
                <w:rFonts w:cs="宋体" w:hint="eastAsia"/>
              </w:rPr>
              <w:t>/</w:t>
            </w:r>
            <w:bookmarkEnd w:id="74"/>
          </w:p>
          <w:p w14:paraId="595A01D6" w14:textId="77777777" w:rsidR="00D546A4" w:rsidRDefault="00FC44E8">
            <w:pPr>
              <w:spacing w:line="360" w:lineRule="auto"/>
              <w:rPr>
                <w:rFonts w:cs="宋体"/>
              </w:rPr>
            </w:pPr>
            <w:r>
              <w:rPr>
                <w:rFonts w:cs="宋体" w:hint="eastAsia"/>
              </w:rPr>
              <w:t>【备注：不得超过控制价的</w:t>
            </w:r>
            <w:r>
              <w:rPr>
                <w:rFonts w:cs="宋体" w:hint="eastAsia"/>
              </w:rPr>
              <w:t>1%</w:t>
            </w:r>
            <w:r>
              <w:rPr>
                <w:rFonts w:cs="宋体" w:hint="eastAsia"/>
              </w:rPr>
              <w:t>，且最多不得</w:t>
            </w:r>
            <w:r>
              <w:rPr>
                <w:rFonts w:ascii="宋体" w:hAnsi="宋体" w:cs="宋体" w:hint="eastAsia"/>
              </w:rPr>
              <w:t>超过30万</w:t>
            </w:r>
            <w:r>
              <w:rPr>
                <w:rFonts w:cs="宋体" w:hint="eastAsia"/>
              </w:rPr>
              <w:t>元，鼓励招标人减少或免除投标保证金】</w:t>
            </w:r>
          </w:p>
          <w:p w14:paraId="6D055B29" w14:textId="77777777" w:rsidR="00D546A4" w:rsidRDefault="00FC44E8">
            <w:pPr>
              <w:spacing w:line="360" w:lineRule="auto"/>
              <w:rPr>
                <w:rFonts w:cs="宋体"/>
              </w:rPr>
            </w:pPr>
            <w:r>
              <w:rPr>
                <w:rFonts w:cs="宋体" w:hint="eastAsia"/>
              </w:rPr>
              <w:t>提交方式：</w:t>
            </w:r>
            <w:bookmarkStart w:id="75" w:name="EBb5baa0418cb74a46842c50ca983ce11a"/>
            <w:r>
              <w:rPr>
                <w:rFonts w:cs="宋体" w:hint="eastAsia"/>
              </w:rPr>
              <w:t>/</w:t>
            </w:r>
            <w:bookmarkEnd w:id="75"/>
          </w:p>
          <w:p w14:paraId="01872DBB" w14:textId="77777777" w:rsidR="00D546A4" w:rsidRDefault="00FC44E8">
            <w:pPr>
              <w:spacing w:line="360" w:lineRule="auto"/>
              <w:ind w:firstLineChars="200" w:firstLine="420"/>
              <w:rPr>
                <w:rFonts w:cs="宋体"/>
              </w:rPr>
            </w:pPr>
            <w:r>
              <w:rPr>
                <w:rFonts w:cs="宋体" w:hint="eastAsia"/>
              </w:rPr>
              <w:t>1</w:t>
            </w:r>
            <w:r>
              <w:rPr>
                <w:rFonts w:cs="宋体" w:hint="eastAsia"/>
              </w:rPr>
              <w:t>、使用银行转账时投标保证金必须从投标人的企业基本账户汇到以下指定的投标保证金专用帐户，否则投标无效。</w:t>
            </w:r>
          </w:p>
          <w:p w14:paraId="39F21FE6" w14:textId="77777777" w:rsidR="00D546A4" w:rsidRDefault="00FC44E8">
            <w:pPr>
              <w:spacing w:line="360" w:lineRule="auto"/>
              <w:ind w:firstLine="420"/>
              <w:rPr>
                <w:rFonts w:cs="宋体"/>
              </w:rPr>
            </w:pPr>
            <w:r>
              <w:rPr>
                <w:rFonts w:cs="宋体" w:hint="eastAsia"/>
              </w:rPr>
              <w:t>账户名称：</w:t>
            </w:r>
          </w:p>
          <w:p w14:paraId="18BE808B" w14:textId="77777777" w:rsidR="00D546A4" w:rsidRDefault="00FC44E8">
            <w:pPr>
              <w:spacing w:line="360" w:lineRule="auto"/>
              <w:rPr>
                <w:rFonts w:cs="宋体"/>
              </w:rPr>
            </w:pPr>
            <w:bookmarkStart w:id="76" w:name="EBc0919e0ee42e46ae858545f27146bafd"/>
            <w:r>
              <w:rPr>
                <w:rFonts w:cs="宋体" w:hint="eastAsia"/>
              </w:rPr>
              <w:t>/</w:t>
            </w:r>
            <w:bookmarkEnd w:id="76"/>
          </w:p>
          <w:p w14:paraId="5F560619" w14:textId="77777777" w:rsidR="00D546A4" w:rsidRDefault="00FC44E8">
            <w:pPr>
              <w:spacing w:line="360" w:lineRule="auto"/>
              <w:ind w:firstLine="420"/>
              <w:rPr>
                <w:rFonts w:cs="宋体"/>
              </w:rPr>
            </w:pPr>
            <w:r>
              <w:rPr>
                <w:rFonts w:cs="宋体" w:hint="eastAsia"/>
              </w:rPr>
              <w:t>开户银行：</w:t>
            </w:r>
          </w:p>
          <w:p w14:paraId="0234D05E" w14:textId="77777777" w:rsidR="00D546A4" w:rsidRDefault="00FC44E8">
            <w:pPr>
              <w:spacing w:line="360" w:lineRule="auto"/>
              <w:rPr>
                <w:rFonts w:cs="宋体"/>
              </w:rPr>
            </w:pPr>
            <w:bookmarkStart w:id="77" w:name="EB023f63c628af49e2856f57b0cab05f18"/>
            <w:r>
              <w:rPr>
                <w:rFonts w:cs="宋体" w:hint="eastAsia"/>
              </w:rPr>
              <w:t>/</w:t>
            </w:r>
            <w:bookmarkEnd w:id="77"/>
          </w:p>
          <w:p w14:paraId="3F2A4D1D" w14:textId="77777777" w:rsidR="00D546A4" w:rsidRDefault="00FC44E8">
            <w:pPr>
              <w:spacing w:line="360" w:lineRule="auto"/>
              <w:ind w:firstLineChars="200" w:firstLine="420"/>
              <w:rPr>
                <w:rFonts w:cs="宋体"/>
              </w:rPr>
            </w:pPr>
            <w:r>
              <w:rPr>
                <w:rFonts w:cs="宋体" w:hint="eastAsia"/>
              </w:rPr>
              <w:t>银行账号：</w:t>
            </w:r>
          </w:p>
          <w:p w14:paraId="54DD1665" w14:textId="77777777" w:rsidR="00D546A4" w:rsidRDefault="00FC44E8">
            <w:pPr>
              <w:spacing w:line="360" w:lineRule="auto"/>
              <w:rPr>
                <w:rFonts w:cs="宋体"/>
              </w:rPr>
            </w:pPr>
            <w:bookmarkStart w:id="78" w:name="EB8c52fac004a84468bfbea61559b74e58"/>
            <w:r>
              <w:rPr>
                <w:rFonts w:cs="宋体" w:hint="eastAsia"/>
              </w:rPr>
              <w:t>/</w:t>
            </w:r>
            <w:bookmarkEnd w:id="78"/>
          </w:p>
          <w:p w14:paraId="40B10EC3" w14:textId="77777777" w:rsidR="00D546A4" w:rsidRDefault="00FC44E8">
            <w:pPr>
              <w:spacing w:line="360" w:lineRule="auto"/>
              <w:ind w:firstLineChars="200" w:firstLine="420"/>
              <w:rPr>
                <w:rFonts w:cs="宋体"/>
              </w:rPr>
            </w:pPr>
            <w:r>
              <w:rPr>
                <w:rFonts w:cs="宋体" w:hint="eastAsia"/>
              </w:rPr>
              <w:t>2</w:t>
            </w:r>
            <w:r>
              <w:rPr>
                <w:rFonts w:cs="宋体" w:hint="eastAsia"/>
              </w:rPr>
              <w:t>、投标人使用银行保函、保证保险保函、工程担保保函时，投标人开具纸质保函的，需将保函原件扫描件作为投标文件的组成部分同步上传至全国公共资源交易平台</w:t>
            </w:r>
            <w:r>
              <w:rPr>
                <w:rFonts w:cs="宋体" w:hint="eastAsia"/>
              </w:rPr>
              <w:t>(</w:t>
            </w:r>
            <w:r>
              <w:rPr>
                <w:rFonts w:cs="宋体" w:hint="eastAsia"/>
              </w:rPr>
              <w:t>广西壮族自治区</w:t>
            </w:r>
            <w:r>
              <w:rPr>
                <w:rFonts w:cs="宋体" w:hint="eastAsia"/>
              </w:rPr>
              <w:t>)</w:t>
            </w:r>
            <w:r>
              <w:rPr>
                <w:rFonts w:cs="宋体" w:hint="eastAsia"/>
              </w:rPr>
              <w:t>，工程担保保证人应将出具的纸质保函相关信息录入“广西建筑市场监管云”平台，以实现开标时保函的自动查询及验真通过，否则投标无效</w:t>
            </w:r>
            <w:r>
              <w:rPr>
                <w:rFonts w:cs="宋体" w:hint="eastAsia"/>
              </w:rPr>
              <w:t>;</w:t>
            </w:r>
            <w:r>
              <w:rPr>
                <w:rFonts w:cs="宋体" w:hint="eastAsia"/>
              </w:rPr>
              <w:t>投标人开具电子保函的，需通过全国公共资源交易平台</w:t>
            </w:r>
            <w:r>
              <w:rPr>
                <w:rFonts w:cs="宋体" w:hint="eastAsia"/>
              </w:rPr>
              <w:t>(</w:t>
            </w:r>
            <w:r>
              <w:rPr>
                <w:rFonts w:cs="宋体" w:hint="eastAsia"/>
              </w:rPr>
              <w:t>广西壮族自治区</w:t>
            </w:r>
            <w:r>
              <w:rPr>
                <w:rFonts w:cs="宋体" w:hint="eastAsia"/>
              </w:rPr>
              <w:t>)</w:t>
            </w:r>
            <w:r>
              <w:rPr>
                <w:rFonts w:cs="宋体" w:hint="eastAsia"/>
              </w:rPr>
              <w:t>电子交易系统在开标时自动认证通过，否则投标无效。</w:t>
            </w:r>
          </w:p>
          <w:p w14:paraId="63902229" w14:textId="77777777" w:rsidR="00D546A4" w:rsidRDefault="00FC44E8">
            <w:pPr>
              <w:spacing w:line="360" w:lineRule="auto"/>
              <w:ind w:firstLineChars="250" w:firstLine="525"/>
              <w:rPr>
                <w:rFonts w:cs="宋体"/>
              </w:rPr>
            </w:pPr>
            <w:r>
              <w:rPr>
                <w:rFonts w:cs="宋体" w:hint="eastAsia"/>
              </w:rPr>
              <w:t>投标保证金不足额缴纳的，或保函（银行保函、保证保险保函、工程担保保函）额度不足的，其投标无效。</w:t>
            </w:r>
          </w:p>
          <w:p w14:paraId="2B7B5823" w14:textId="77777777" w:rsidR="00D546A4" w:rsidRDefault="00FC44E8">
            <w:pPr>
              <w:spacing w:line="360" w:lineRule="auto"/>
              <w:ind w:firstLineChars="200" w:firstLine="420"/>
              <w:rPr>
                <w:rFonts w:cs="宋体"/>
              </w:rPr>
            </w:pPr>
            <w:r>
              <w:rPr>
                <w:rFonts w:cs="宋体" w:hint="eastAsia"/>
              </w:rPr>
              <w:t xml:space="preserve"> </w:t>
            </w:r>
            <w:r>
              <w:rPr>
                <w:rFonts w:cs="宋体" w:hint="eastAsia"/>
              </w:rPr>
              <w:t>投标保证金必须以投标人自身的名义提交，不得以分支机构等其他名义提交。当投标人为联合体时，可由联合体中的任一方缴纳，并在联合体协议书中明确。</w:t>
            </w:r>
          </w:p>
          <w:p w14:paraId="35F0F701" w14:textId="77777777" w:rsidR="00D546A4" w:rsidRDefault="00FC44E8">
            <w:pPr>
              <w:spacing w:line="360" w:lineRule="auto"/>
              <w:ind w:firstLineChars="200" w:firstLine="420"/>
              <w:rPr>
                <w:rFonts w:cs="宋体"/>
              </w:rPr>
            </w:pPr>
            <w:r>
              <w:rPr>
                <w:rFonts w:cs="宋体" w:hint="eastAsia"/>
              </w:rPr>
              <w:t>备注：对投标截止日期当日，自治区级诚信综合评价分高于</w:t>
            </w:r>
            <w:r>
              <w:rPr>
                <w:rFonts w:cs="宋体" w:hint="eastAsia"/>
              </w:rPr>
              <w:t>80</w:t>
            </w:r>
            <w:r>
              <w:rPr>
                <w:rFonts w:cs="宋体" w:hint="eastAsia"/>
              </w:rPr>
              <w:t>分的施工企业、监理企业、检测机构，或诚信评价为</w:t>
            </w:r>
            <w:r>
              <w:rPr>
                <w:rFonts w:cs="宋体" w:hint="eastAsia"/>
              </w:rPr>
              <w:t>A</w:t>
            </w:r>
            <w:r>
              <w:rPr>
                <w:rFonts w:cs="宋体" w:hint="eastAsia"/>
              </w:rPr>
              <w:t>等的设计企业，可免收投标保证金。联合体投标的，需联合体各方均满足免收的条件方可免收。（投标人不需要提供证明材料，代理开标现场查询核实）上述企业发生在投标有效期内随意撤回、撤销投标，或无正当理由不与招标人订立合同等行为的，取消其免缴资格，并扣减建筑业企业诚信综合评价分。</w:t>
            </w:r>
          </w:p>
        </w:tc>
      </w:tr>
      <w:tr w:rsidR="00D546A4" w14:paraId="33FD715F" w14:textId="77777777">
        <w:trPr>
          <w:trHeight w:val="294"/>
        </w:trPr>
        <w:tc>
          <w:tcPr>
            <w:tcW w:w="0" w:type="auto"/>
            <w:vAlign w:val="center"/>
          </w:tcPr>
          <w:p w14:paraId="657A55A6" w14:textId="77777777" w:rsidR="00D546A4" w:rsidRDefault="00FC44E8">
            <w:pPr>
              <w:spacing w:line="360" w:lineRule="auto"/>
              <w:jc w:val="center"/>
            </w:pPr>
            <w:r>
              <w:t>3.5</w:t>
            </w:r>
          </w:p>
        </w:tc>
        <w:tc>
          <w:tcPr>
            <w:tcW w:w="0" w:type="auto"/>
            <w:vAlign w:val="center"/>
          </w:tcPr>
          <w:p w14:paraId="2134A93C" w14:textId="77777777" w:rsidR="00D546A4" w:rsidRDefault="00FC44E8">
            <w:pPr>
              <w:spacing w:line="360" w:lineRule="auto"/>
              <w:jc w:val="center"/>
            </w:pPr>
            <w:r>
              <w:rPr>
                <w:rFonts w:cs="宋体" w:hint="eastAsia"/>
              </w:rPr>
              <w:t>是否允许提交备选投标方案</w:t>
            </w:r>
          </w:p>
        </w:tc>
        <w:tc>
          <w:tcPr>
            <w:tcW w:w="0" w:type="auto"/>
            <w:vAlign w:val="center"/>
          </w:tcPr>
          <w:p w14:paraId="7C4D13CC" w14:textId="77777777" w:rsidR="00D546A4" w:rsidRDefault="00FC44E8">
            <w:pPr>
              <w:spacing w:line="360" w:lineRule="auto"/>
              <w:rPr>
                <w:u w:val="single"/>
              </w:rPr>
            </w:pPr>
            <w:r>
              <w:rPr>
                <w:rFonts w:cs="宋体" w:hint="eastAsia"/>
              </w:rPr>
              <w:t>不允许</w:t>
            </w:r>
          </w:p>
        </w:tc>
      </w:tr>
      <w:tr w:rsidR="00D546A4" w14:paraId="24C6AC1A" w14:textId="77777777">
        <w:trPr>
          <w:trHeight w:val="454"/>
        </w:trPr>
        <w:tc>
          <w:tcPr>
            <w:tcW w:w="0" w:type="auto"/>
            <w:vAlign w:val="center"/>
          </w:tcPr>
          <w:p w14:paraId="1CF31185" w14:textId="77777777" w:rsidR="00D546A4" w:rsidRDefault="00FC44E8">
            <w:pPr>
              <w:spacing w:line="360" w:lineRule="auto"/>
              <w:jc w:val="center"/>
            </w:pPr>
            <w:r>
              <w:t>3.6.3</w:t>
            </w:r>
          </w:p>
        </w:tc>
        <w:tc>
          <w:tcPr>
            <w:tcW w:w="0" w:type="auto"/>
            <w:vAlign w:val="center"/>
          </w:tcPr>
          <w:p w14:paraId="33F3E426" w14:textId="77777777" w:rsidR="00D546A4" w:rsidRDefault="00FC44E8">
            <w:pPr>
              <w:spacing w:line="360" w:lineRule="auto"/>
              <w:jc w:val="center"/>
            </w:pPr>
            <w:r>
              <w:rPr>
                <w:rFonts w:cs="宋体" w:hint="eastAsia"/>
              </w:rPr>
              <w:t>盖章要求</w:t>
            </w:r>
          </w:p>
        </w:tc>
        <w:tc>
          <w:tcPr>
            <w:tcW w:w="0" w:type="auto"/>
            <w:vAlign w:val="center"/>
          </w:tcPr>
          <w:p w14:paraId="2E844E90" w14:textId="77777777" w:rsidR="00D546A4" w:rsidRDefault="00FC44E8">
            <w:pPr>
              <w:spacing w:line="360" w:lineRule="auto"/>
            </w:pPr>
            <w:r>
              <w:rPr>
                <w:rFonts w:cs="宋体" w:hint="eastAsia"/>
              </w:rPr>
              <w:t>电子投标文件由投标人在招标文件规定的投标文件相关位置加盖投标人法人单位电子印章。投标文件未盖投标人法人单位电子印章的，均作否决投标处理。联合体投标的，除联合体协议书需要双方盖法人单位章（可</w:t>
            </w:r>
            <w:r>
              <w:rPr>
                <w:rFonts w:hint="eastAsia"/>
              </w:rPr>
              <w:t>采用纸质版盖联合体各方法人</w:t>
            </w:r>
            <w:r>
              <w:rPr>
                <w:rFonts w:cs="宋体" w:hint="eastAsia"/>
              </w:rPr>
              <w:t>单位</w:t>
            </w:r>
            <w:r>
              <w:rPr>
                <w:rFonts w:hint="eastAsia"/>
              </w:rPr>
              <w:t>章后扫描上传）</w:t>
            </w:r>
            <w:r>
              <w:rPr>
                <w:rFonts w:cs="宋体" w:hint="eastAsia"/>
              </w:rPr>
              <w:t>，其他只需盖联合体任一单位的电子印章。</w:t>
            </w:r>
          </w:p>
        </w:tc>
      </w:tr>
      <w:tr w:rsidR="00D546A4" w14:paraId="10381618" w14:textId="77777777">
        <w:trPr>
          <w:trHeight w:val="454"/>
        </w:trPr>
        <w:tc>
          <w:tcPr>
            <w:tcW w:w="0" w:type="auto"/>
            <w:vAlign w:val="center"/>
          </w:tcPr>
          <w:p w14:paraId="74C5275A" w14:textId="77777777" w:rsidR="00D546A4" w:rsidRDefault="00FC44E8">
            <w:pPr>
              <w:spacing w:line="360" w:lineRule="auto"/>
              <w:jc w:val="center"/>
            </w:pPr>
            <w:r>
              <w:t>3.6.4</w:t>
            </w:r>
          </w:p>
        </w:tc>
        <w:tc>
          <w:tcPr>
            <w:tcW w:w="0" w:type="auto"/>
            <w:vAlign w:val="center"/>
          </w:tcPr>
          <w:p w14:paraId="4A839397" w14:textId="77777777" w:rsidR="00D546A4" w:rsidRDefault="00FC44E8">
            <w:pPr>
              <w:spacing w:line="360" w:lineRule="auto"/>
              <w:jc w:val="center"/>
            </w:pPr>
            <w:r>
              <w:rPr>
                <w:rFonts w:cs="宋体" w:hint="eastAsia"/>
              </w:rPr>
              <w:t>投标文件副本份数</w:t>
            </w:r>
          </w:p>
        </w:tc>
        <w:tc>
          <w:tcPr>
            <w:tcW w:w="0" w:type="auto"/>
            <w:vAlign w:val="center"/>
          </w:tcPr>
          <w:p w14:paraId="34C1F746" w14:textId="77777777" w:rsidR="00D546A4" w:rsidRDefault="00FC44E8">
            <w:pPr>
              <w:spacing w:line="360" w:lineRule="auto"/>
            </w:pPr>
            <w:r>
              <w:rPr>
                <w:rFonts w:cs="宋体" w:hint="eastAsia"/>
              </w:rPr>
              <w:t>无</w:t>
            </w:r>
          </w:p>
        </w:tc>
      </w:tr>
      <w:tr w:rsidR="00D546A4" w14:paraId="229FE3DA" w14:textId="77777777">
        <w:trPr>
          <w:trHeight w:val="508"/>
        </w:trPr>
        <w:tc>
          <w:tcPr>
            <w:tcW w:w="0" w:type="auto"/>
            <w:vAlign w:val="center"/>
          </w:tcPr>
          <w:p w14:paraId="52B44C24" w14:textId="77777777" w:rsidR="00D546A4" w:rsidRDefault="00FC44E8">
            <w:pPr>
              <w:spacing w:line="360" w:lineRule="auto"/>
              <w:jc w:val="center"/>
            </w:pPr>
            <w:r>
              <w:t>4.1</w:t>
            </w:r>
          </w:p>
        </w:tc>
        <w:tc>
          <w:tcPr>
            <w:tcW w:w="0" w:type="auto"/>
            <w:vAlign w:val="center"/>
          </w:tcPr>
          <w:p w14:paraId="69D9EE79" w14:textId="77777777" w:rsidR="00D546A4" w:rsidRDefault="00FC44E8">
            <w:pPr>
              <w:spacing w:line="360" w:lineRule="auto"/>
              <w:jc w:val="center"/>
            </w:pPr>
            <w:r>
              <w:rPr>
                <w:rFonts w:cs="宋体" w:hint="eastAsia"/>
              </w:rPr>
              <w:t>投标文件的加密和数字证书认证</w:t>
            </w:r>
          </w:p>
        </w:tc>
        <w:tc>
          <w:tcPr>
            <w:tcW w:w="0" w:type="auto"/>
            <w:vAlign w:val="center"/>
          </w:tcPr>
          <w:p w14:paraId="689E7949" w14:textId="77777777" w:rsidR="00D546A4" w:rsidRDefault="00FC44E8">
            <w:pPr>
              <w:spacing w:line="360" w:lineRule="auto"/>
            </w:pPr>
            <w:r>
              <w:rPr>
                <w:rFonts w:cs="宋体" w:hint="eastAsia"/>
              </w:rPr>
              <w:t>见正文</w:t>
            </w:r>
            <w:r>
              <w:rPr>
                <w:rFonts w:cs="宋体" w:hint="eastAsia"/>
              </w:rPr>
              <w:t>4. 1</w:t>
            </w:r>
            <w:r>
              <w:rPr>
                <w:rFonts w:cs="宋体" w:hint="eastAsia"/>
              </w:rPr>
              <w:t>条。</w:t>
            </w:r>
          </w:p>
        </w:tc>
      </w:tr>
      <w:tr w:rsidR="00D546A4" w14:paraId="00374183" w14:textId="77777777">
        <w:trPr>
          <w:trHeight w:val="2635"/>
        </w:trPr>
        <w:tc>
          <w:tcPr>
            <w:tcW w:w="0" w:type="auto"/>
            <w:vAlign w:val="center"/>
          </w:tcPr>
          <w:p w14:paraId="6AF4DF1C" w14:textId="77777777" w:rsidR="00D546A4" w:rsidRDefault="00FC44E8">
            <w:pPr>
              <w:spacing w:line="360" w:lineRule="auto"/>
              <w:jc w:val="center"/>
            </w:pPr>
            <w:r>
              <w:t>4.</w:t>
            </w:r>
            <w:r>
              <w:rPr>
                <w:rFonts w:hint="eastAsia"/>
              </w:rPr>
              <w:t>2</w:t>
            </w:r>
          </w:p>
        </w:tc>
        <w:tc>
          <w:tcPr>
            <w:tcW w:w="0" w:type="auto"/>
            <w:vAlign w:val="center"/>
          </w:tcPr>
          <w:p w14:paraId="4F2028DC" w14:textId="77777777" w:rsidR="00D546A4" w:rsidRDefault="00FC44E8">
            <w:pPr>
              <w:spacing w:line="360" w:lineRule="auto"/>
              <w:jc w:val="center"/>
            </w:pPr>
            <w:r>
              <w:rPr>
                <w:rFonts w:cs="宋体" w:hint="eastAsia"/>
              </w:rPr>
              <w:t>未加密的电子投标文件</w:t>
            </w:r>
            <w:r>
              <w:rPr>
                <w:rFonts w:cs="宋体"/>
              </w:rPr>
              <w:t>U</w:t>
            </w:r>
            <w:r>
              <w:rPr>
                <w:rFonts w:cs="宋体" w:hint="eastAsia"/>
              </w:rPr>
              <w:t>盘密封封套上写明</w:t>
            </w:r>
            <w:r>
              <w:rPr>
                <w:rFonts w:eastAsia="楷体_GB2312" w:cs="楷体_GB2312" w:hint="eastAsia"/>
              </w:rPr>
              <w:t>【备注：右栏内容招标人可根据项目实际情况需要增减】</w:t>
            </w:r>
          </w:p>
        </w:tc>
        <w:tc>
          <w:tcPr>
            <w:tcW w:w="0" w:type="auto"/>
            <w:vAlign w:val="center"/>
          </w:tcPr>
          <w:p w14:paraId="1FCC6B26" w14:textId="77777777" w:rsidR="00D546A4" w:rsidRDefault="00FC44E8">
            <w:pPr>
              <w:spacing w:line="360" w:lineRule="auto"/>
            </w:pPr>
            <w:r>
              <w:rPr>
                <w:rFonts w:hint="eastAsia"/>
              </w:rPr>
              <w:t>不需要提交</w:t>
            </w:r>
          </w:p>
        </w:tc>
      </w:tr>
      <w:tr w:rsidR="00D546A4" w14:paraId="03D4CC00" w14:textId="77777777">
        <w:trPr>
          <w:trHeight w:val="2011"/>
        </w:trPr>
        <w:tc>
          <w:tcPr>
            <w:tcW w:w="0" w:type="auto"/>
            <w:vAlign w:val="center"/>
          </w:tcPr>
          <w:p w14:paraId="62D8F49D" w14:textId="77777777" w:rsidR="00D546A4" w:rsidRDefault="00FC44E8">
            <w:pPr>
              <w:spacing w:line="360" w:lineRule="auto"/>
              <w:jc w:val="center"/>
            </w:pPr>
            <w:r>
              <w:t>4.</w:t>
            </w:r>
            <w:r>
              <w:rPr>
                <w:rFonts w:hint="eastAsia"/>
              </w:rPr>
              <w:t>3</w:t>
            </w:r>
            <w:r>
              <w:t>.2</w:t>
            </w:r>
          </w:p>
        </w:tc>
        <w:tc>
          <w:tcPr>
            <w:tcW w:w="0" w:type="auto"/>
            <w:vAlign w:val="center"/>
          </w:tcPr>
          <w:p w14:paraId="382D0374" w14:textId="77777777" w:rsidR="00D546A4" w:rsidRDefault="00FC44E8">
            <w:pPr>
              <w:spacing w:line="360" w:lineRule="auto"/>
              <w:jc w:val="center"/>
            </w:pPr>
            <w:r>
              <w:rPr>
                <w:rFonts w:cs="宋体" w:hint="eastAsia"/>
              </w:rPr>
              <w:t>提交投标文件地点</w:t>
            </w:r>
          </w:p>
        </w:tc>
        <w:tc>
          <w:tcPr>
            <w:tcW w:w="0" w:type="auto"/>
            <w:vAlign w:val="center"/>
          </w:tcPr>
          <w:p w14:paraId="31EA47E4" w14:textId="77777777" w:rsidR="00D546A4" w:rsidRDefault="00FC44E8">
            <w:pPr>
              <w:spacing w:line="360" w:lineRule="auto"/>
            </w:pPr>
            <w:r>
              <w:rPr>
                <w:rFonts w:cs="宋体" w:hint="eastAsia"/>
              </w:rPr>
              <w:t>加密电子投标文件由各投标人在投标时间截止前自行在全国公共资源交易平台（广西壮族自治区）成功上传。</w:t>
            </w:r>
          </w:p>
        </w:tc>
      </w:tr>
      <w:tr w:rsidR="00D546A4" w14:paraId="6EB66D38" w14:textId="77777777">
        <w:trPr>
          <w:trHeight w:val="50"/>
        </w:trPr>
        <w:tc>
          <w:tcPr>
            <w:tcW w:w="0" w:type="auto"/>
            <w:vAlign w:val="center"/>
          </w:tcPr>
          <w:p w14:paraId="15A2CB22" w14:textId="77777777" w:rsidR="00D546A4" w:rsidRDefault="00FC44E8">
            <w:pPr>
              <w:spacing w:line="360" w:lineRule="auto"/>
              <w:jc w:val="center"/>
            </w:pPr>
            <w:r>
              <w:t>4.</w:t>
            </w:r>
            <w:r>
              <w:rPr>
                <w:rFonts w:hint="eastAsia"/>
              </w:rPr>
              <w:t>3</w:t>
            </w:r>
            <w:r>
              <w:t>.3</w:t>
            </w:r>
          </w:p>
        </w:tc>
        <w:tc>
          <w:tcPr>
            <w:tcW w:w="0" w:type="auto"/>
            <w:vAlign w:val="center"/>
          </w:tcPr>
          <w:p w14:paraId="2157947F" w14:textId="77777777" w:rsidR="00D546A4" w:rsidRDefault="00FC44E8">
            <w:pPr>
              <w:spacing w:line="360" w:lineRule="auto"/>
              <w:jc w:val="center"/>
            </w:pPr>
            <w:r>
              <w:rPr>
                <w:rFonts w:cs="宋体" w:hint="eastAsia"/>
              </w:rPr>
              <w:t>是否退还投标文件</w:t>
            </w:r>
          </w:p>
        </w:tc>
        <w:tc>
          <w:tcPr>
            <w:tcW w:w="0" w:type="auto"/>
            <w:vAlign w:val="center"/>
          </w:tcPr>
          <w:p w14:paraId="37E88801" w14:textId="77777777" w:rsidR="00D546A4" w:rsidRDefault="00FC44E8">
            <w:pPr>
              <w:spacing w:line="360" w:lineRule="auto"/>
              <w:rPr>
                <w:u w:val="single"/>
              </w:rPr>
            </w:pPr>
            <w:r>
              <w:rPr>
                <w:rFonts w:cs="宋体" w:hint="eastAsia"/>
              </w:rPr>
              <w:t>否</w:t>
            </w:r>
          </w:p>
        </w:tc>
      </w:tr>
      <w:tr w:rsidR="00D546A4" w14:paraId="4E287014" w14:textId="77777777">
        <w:trPr>
          <w:trHeight w:val="1704"/>
        </w:trPr>
        <w:tc>
          <w:tcPr>
            <w:tcW w:w="0" w:type="auto"/>
            <w:vAlign w:val="center"/>
          </w:tcPr>
          <w:p w14:paraId="6788FBE5" w14:textId="77777777" w:rsidR="00D546A4" w:rsidRDefault="00FC44E8">
            <w:pPr>
              <w:spacing w:line="360" w:lineRule="auto"/>
              <w:jc w:val="center"/>
            </w:pPr>
            <w:r>
              <w:t>5.1</w:t>
            </w:r>
          </w:p>
        </w:tc>
        <w:tc>
          <w:tcPr>
            <w:tcW w:w="0" w:type="auto"/>
            <w:vAlign w:val="center"/>
          </w:tcPr>
          <w:p w14:paraId="0D347874" w14:textId="77777777" w:rsidR="00D546A4" w:rsidRDefault="00FC44E8">
            <w:pPr>
              <w:spacing w:line="360" w:lineRule="auto"/>
              <w:jc w:val="center"/>
            </w:pPr>
            <w:r>
              <w:rPr>
                <w:rFonts w:cs="宋体" w:hint="eastAsia"/>
              </w:rPr>
              <w:t>开标时间和地点</w:t>
            </w:r>
          </w:p>
        </w:tc>
        <w:tc>
          <w:tcPr>
            <w:tcW w:w="0" w:type="auto"/>
            <w:vAlign w:val="center"/>
          </w:tcPr>
          <w:p w14:paraId="30FDC213" w14:textId="77777777" w:rsidR="00D546A4" w:rsidRDefault="00FC44E8">
            <w:pPr>
              <w:spacing w:line="360" w:lineRule="auto"/>
            </w:pPr>
            <w:r>
              <w:rPr>
                <w:rFonts w:cs="宋体" w:hint="eastAsia"/>
              </w:rPr>
              <w:t>开标时间：同投标截止时间</w:t>
            </w:r>
          </w:p>
          <w:p w14:paraId="120B14C4" w14:textId="77777777" w:rsidR="00D546A4" w:rsidRDefault="00FC44E8">
            <w:pPr>
              <w:spacing w:line="360" w:lineRule="auto"/>
            </w:pPr>
            <w:r>
              <w:rPr>
                <w:rFonts w:cs="宋体" w:hint="eastAsia"/>
              </w:rPr>
              <w:t>开标地点：</w:t>
            </w:r>
            <w:bookmarkStart w:id="79" w:name="EB469ed57e2c74418eb7c75a06dba8c91d"/>
            <w:r>
              <w:rPr>
                <w:rFonts w:cs="宋体" w:hint="eastAsia"/>
              </w:rPr>
              <w:t>南宁市玉洞大道</w:t>
            </w:r>
            <w:r>
              <w:rPr>
                <w:rFonts w:cs="宋体" w:hint="eastAsia"/>
              </w:rPr>
              <w:t>33</w:t>
            </w:r>
            <w:r>
              <w:rPr>
                <w:rFonts w:cs="宋体" w:hint="eastAsia"/>
              </w:rPr>
              <w:t>号南宁市民中心南宁市公共资源交易中心开标厅（具体详见</w:t>
            </w:r>
            <w:r>
              <w:rPr>
                <w:rFonts w:cs="宋体" w:hint="eastAsia"/>
              </w:rPr>
              <w:t>9</w:t>
            </w:r>
            <w:r>
              <w:rPr>
                <w:rFonts w:cs="宋体" w:hint="eastAsia"/>
              </w:rPr>
              <w:t>楼电子显示屏安排）</w:t>
            </w:r>
            <w:bookmarkEnd w:id="79"/>
            <w:r>
              <w:rPr>
                <w:rFonts w:hint="eastAsia"/>
              </w:rPr>
              <w:t>或网上开标室，企业专职投标员需通过</w:t>
            </w:r>
            <w:r>
              <w:t xml:space="preserve"> CA </w:t>
            </w:r>
            <w:r>
              <w:rPr>
                <w:rFonts w:hint="eastAsia"/>
              </w:rPr>
              <w:t>锁登录广西壮族自治区网上开标子系统（</w:t>
            </w:r>
            <w:bookmarkStart w:id="80" w:name="EB37aa7932919a4cc8b775b32fe2d01ed8"/>
            <w:r>
              <w:rPr>
                <w:rFonts w:hint="eastAsia"/>
              </w:rPr>
              <w:t>http://117.141.152.153:9080/BidOpening/</w:t>
            </w:r>
            <w:bookmarkEnd w:id="80"/>
            <w:r>
              <w:rPr>
                <w:rFonts w:hint="eastAsia"/>
              </w:rPr>
              <w:t>）截标</w:t>
            </w:r>
            <w:r>
              <w:rPr>
                <w:rFonts w:hint="eastAsia"/>
              </w:rPr>
              <w:t>60</w:t>
            </w:r>
            <w:r>
              <w:rPr>
                <w:rFonts w:hint="eastAsia"/>
              </w:rPr>
              <w:t>分钟内完成签到、解密、验证。（注：支持网上开标的项目，投标人是否到现场开标由投标人自主选择）</w:t>
            </w:r>
          </w:p>
        </w:tc>
      </w:tr>
      <w:tr w:rsidR="00D546A4" w14:paraId="6DE05535" w14:textId="77777777">
        <w:trPr>
          <w:trHeight w:val="50"/>
        </w:trPr>
        <w:tc>
          <w:tcPr>
            <w:tcW w:w="0" w:type="auto"/>
            <w:vAlign w:val="center"/>
          </w:tcPr>
          <w:p w14:paraId="0060970C" w14:textId="77777777" w:rsidR="00D546A4" w:rsidRDefault="00FC44E8">
            <w:pPr>
              <w:spacing w:line="360" w:lineRule="auto"/>
              <w:jc w:val="center"/>
            </w:pPr>
            <w:r>
              <w:t>5.2</w:t>
            </w:r>
          </w:p>
        </w:tc>
        <w:tc>
          <w:tcPr>
            <w:tcW w:w="0" w:type="auto"/>
            <w:vAlign w:val="center"/>
          </w:tcPr>
          <w:p w14:paraId="148F4A6E" w14:textId="77777777" w:rsidR="00D546A4" w:rsidRDefault="00FC44E8">
            <w:pPr>
              <w:spacing w:line="360" w:lineRule="auto"/>
              <w:jc w:val="center"/>
            </w:pPr>
            <w:r>
              <w:rPr>
                <w:rFonts w:cs="宋体" w:hint="eastAsia"/>
              </w:rPr>
              <w:t>开标程序</w:t>
            </w:r>
          </w:p>
        </w:tc>
        <w:tc>
          <w:tcPr>
            <w:tcW w:w="0" w:type="auto"/>
            <w:vAlign w:val="center"/>
          </w:tcPr>
          <w:p w14:paraId="582711BD" w14:textId="77777777" w:rsidR="00D546A4" w:rsidRDefault="00FC44E8">
            <w:pPr>
              <w:spacing w:line="360" w:lineRule="auto"/>
            </w:pPr>
            <w:r>
              <w:rPr>
                <w:rFonts w:cs="宋体" w:hint="eastAsia"/>
              </w:rPr>
              <w:t>见正文</w:t>
            </w:r>
            <w:r>
              <w:t>5.2</w:t>
            </w:r>
            <w:r>
              <w:rPr>
                <w:rFonts w:cs="宋体" w:hint="eastAsia"/>
              </w:rPr>
              <w:t>条</w:t>
            </w:r>
          </w:p>
        </w:tc>
      </w:tr>
      <w:tr w:rsidR="00D546A4" w14:paraId="5F464EE8" w14:textId="77777777">
        <w:trPr>
          <w:trHeight w:val="600"/>
        </w:trPr>
        <w:tc>
          <w:tcPr>
            <w:tcW w:w="0" w:type="auto"/>
            <w:vAlign w:val="center"/>
          </w:tcPr>
          <w:p w14:paraId="5231C498" w14:textId="77777777" w:rsidR="00D546A4" w:rsidRDefault="00FC44E8">
            <w:pPr>
              <w:spacing w:line="360" w:lineRule="auto"/>
              <w:jc w:val="center"/>
            </w:pPr>
            <w:r>
              <w:t>6.1.1</w:t>
            </w:r>
          </w:p>
        </w:tc>
        <w:tc>
          <w:tcPr>
            <w:tcW w:w="0" w:type="auto"/>
            <w:vAlign w:val="center"/>
          </w:tcPr>
          <w:p w14:paraId="5A4FDC40" w14:textId="77777777" w:rsidR="00D546A4" w:rsidRDefault="00FC44E8">
            <w:pPr>
              <w:spacing w:line="360" w:lineRule="auto"/>
              <w:jc w:val="center"/>
            </w:pPr>
            <w:r>
              <w:rPr>
                <w:rFonts w:cs="宋体" w:hint="eastAsia"/>
              </w:rPr>
              <w:t>评标委员会的组建</w:t>
            </w:r>
          </w:p>
        </w:tc>
        <w:tc>
          <w:tcPr>
            <w:tcW w:w="0" w:type="auto"/>
            <w:vAlign w:val="center"/>
          </w:tcPr>
          <w:p w14:paraId="44C165B5" w14:textId="77777777" w:rsidR="00D546A4" w:rsidRDefault="00FC44E8">
            <w:pPr>
              <w:spacing w:line="360" w:lineRule="auto"/>
            </w:pPr>
            <w:r>
              <w:rPr>
                <w:rFonts w:cs="宋体" w:hint="eastAsia"/>
              </w:rPr>
              <w:t>评标委员会构成：</w:t>
            </w:r>
            <w:bookmarkStart w:id="81" w:name="EB4ba7faa1a8ed410c9c836f802bf6bf27"/>
            <w:r>
              <w:rPr>
                <w:rFonts w:cs="宋体" w:hint="eastAsia"/>
              </w:rPr>
              <w:t>7</w:t>
            </w:r>
            <w:bookmarkEnd w:id="81"/>
            <w:r>
              <w:rPr>
                <w:rFonts w:cs="宋体" w:hint="eastAsia"/>
              </w:rPr>
              <w:t>人，其中招标人代表</w:t>
            </w:r>
            <w:bookmarkStart w:id="82" w:name="EBcb00587aaa8448f0be4e47d2e8f509fd"/>
            <w:r>
              <w:rPr>
                <w:rFonts w:cs="宋体" w:hint="eastAsia"/>
              </w:rPr>
              <w:t>2</w:t>
            </w:r>
            <w:bookmarkEnd w:id="82"/>
            <w:r>
              <w:rPr>
                <w:rFonts w:cs="宋体" w:hint="eastAsia"/>
              </w:rPr>
              <w:t>人</w:t>
            </w:r>
            <w:r>
              <w:rPr>
                <w:rFonts w:eastAsia="楷体_GB2312" w:cs="楷体_GB2312" w:hint="eastAsia"/>
              </w:rPr>
              <w:t>【要求详见本表后的备注】</w:t>
            </w:r>
            <w:r>
              <w:rPr>
                <w:rFonts w:cs="宋体" w:hint="eastAsia"/>
              </w:rPr>
              <w:t>，专家</w:t>
            </w:r>
            <w:bookmarkStart w:id="83" w:name="EBed099f9ad15f487a8ce53f06bf310128"/>
            <w:r>
              <w:rPr>
                <w:rFonts w:cs="宋体" w:hint="eastAsia"/>
              </w:rPr>
              <w:t>5</w:t>
            </w:r>
            <w:bookmarkEnd w:id="83"/>
            <w:r>
              <w:rPr>
                <w:rFonts w:cs="宋体" w:hint="eastAsia"/>
              </w:rPr>
              <w:t>人。</w:t>
            </w:r>
          </w:p>
          <w:p w14:paraId="4A679E28" w14:textId="77777777" w:rsidR="00D546A4" w:rsidRDefault="00FC44E8">
            <w:pPr>
              <w:spacing w:line="360" w:lineRule="auto"/>
            </w:pPr>
            <w:r>
              <w:rPr>
                <w:rFonts w:cs="宋体" w:hint="eastAsia"/>
              </w:rPr>
              <w:t>评标专家分工：</w:t>
            </w:r>
            <w:r>
              <w:rPr>
                <w:rFonts w:hint="eastAsia"/>
              </w:rPr>
              <w:t>分技术、经济类，其中，招标人代表参加技术类</w:t>
            </w:r>
            <w:bookmarkStart w:id="84" w:name="EB810f0f261a504192a360ea1a7b3cac96"/>
            <w:r>
              <w:rPr>
                <w:rFonts w:hint="eastAsia"/>
              </w:rPr>
              <w:t>2</w:t>
            </w:r>
            <w:bookmarkEnd w:id="84"/>
            <w:r>
              <w:rPr>
                <w:rFonts w:hint="eastAsia"/>
              </w:rPr>
              <w:t>人、经济类</w:t>
            </w:r>
            <w:bookmarkStart w:id="85" w:name="EB09437bd6d80241ad81b994eaca4ae1fb"/>
            <w:r>
              <w:rPr>
                <w:rFonts w:hint="eastAsia"/>
              </w:rPr>
              <w:t>0</w:t>
            </w:r>
            <w:bookmarkEnd w:id="85"/>
            <w:r>
              <w:rPr>
                <w:rFonts w:hint="eastAsia"/>
              </w:rPr>
              <w:t>人；技术类专家</w:t>
            </w:r>
            <w:bookmarkStart w:id="86" w:name="EBfdaa4e1285834e1e8dd88a199aea0b1e"/>
            <w:r>
              <w:rPr>
                <w:rFonts w:hint="eastAsia"/>
              </w:rPr>
              <w:t>3</w:t>
            </w:r>
            <w:bookmarkEnd w:id="86"/>
            <w:r>
              <w:rPr>
                <w:rFonts w:hint="eastAsia"/>
              </w:rPr>
              <w:t>人、经济类专家</w:t>
            </w:r>
            <w:bookmarkStart w:id="87" w:name="EB35f6111c65bc486b97494dd32098dc18"/>
            <w:r>
              <w:rPr>
                <w:rFonts w:hint="eastAsia"/>
              </w:rPr>
              <w:t>2</w:t>
            </w:r>
            <w:bookmarkEnd w:id="87"/>
            <w:r>
              <w:rPr>
                <w:rFonts w:hint="eastAsia"/>
              </w:rPr>
              <w:t>人。</w:t>
            </w:r>
            <w:r>
              <w:rPr>
                <w:rFonts w:eastAsia="楷体_GB2312" w:cs="楷体_GB2312" w:hint="eastAsia"/>
              </w:rPr>
              <w:t>【注：经济类评委人数不应多于</w:t>
            </w:r>
            <w:r>
              <w:rPr>
                <w:rFonts w:eastAsia="楷体_GB2312" w:cs="楷体_GB2312"/>
              </w:rPr>
              <w:t>2</w:t>
            </w:r>
            <w:r>
              <w:rPr>
                <w:rFonts w:eastAsia="楷体_GB2312" w:cs="楷体_GB2312" w:hint="eastAsia"/>
              </w:rPr>
              <w:t>人。】</w:t>
            </w:r>
            <w:r>
              <w:rPr>
                <w:rFonts w:cs="宋体" w:hint="eastAsia"/>
              </w:rPr>
              <w:t>。</w:t>
            </w:r>
          </w:p>
          <w:p w14:paraId="042B305D" w14:textId="77777777" w:rsidR="00D546A4" w:rsidRDefault="00FC44E8">
            <w:pPr>
              <w:spacing w:line="360" w:lineRule="auto"/>
              <w:rPr>
                <w:rFonts w:cs="宋体"/>
              </w:rPr>
            </w:pPr>
            <w:r>
              <w:rPr>
                <w:rFonts w:cs="宋体" w:hint="eastAsia"/>
              </w:rPr>
              <w:t>评标专家确定方式：</w:t>
            </w:r>
            <w:bookmarkStart w:id="88" w:name="EBe457346d611c459192bee674fdabab70"/>
            <w:r>
              <w:rPr>
                <w:rFonts w:cs="宋体" w:hint="eastAsia"/>
              </w:rPr>
              <w:t>随机抽取</w:t>
            </w:r>
            <w:bookmarkEnd w:id="88"/>
          </w:p>
          <w:p w14:paraId="07EB0C5F" w14:textId="77777777" w:rsidR="00D546A4" w:rsidRDefault="00FC44E8">
            <w:pPr>
              <w:spacing w:line="360" w:lineRule="auto"/>
            </w:pPr>
            <w:r>
              <w:rPr>
                <w:rFonts w:hint="eastAsia"/>
              </w:rPr>
              <w:t>是否远程抽取：</w:t>
            </w:r>
            <w:bookmarkStart w:id="89" w:name="EB4a988fca103c4584a0028f8930dc429d"/>
            <w:r>
              <w:rPr>
                <w:rFonts w:hint="eastAsia"/>
              </w:rPr>
              <w:t>□</w:t>
            </w:r>
            <w:bookmarkEnd w:id="89"/>
            <w:r>
              <w:rPr>
                <w:rFonts w:hint="eastAsia"/>
              </w:rPr>
              <w:t>是</w:t>
            </w:r>
            <w:r>
              <w:rPr>
                <w:rFonts w:hint="eastAsia"/>
              </w:rPr>
              <w:t xml:space="preserve">   </w:t>
            </w:r>
            <w:bookmarkStart w:id="90" w:name="EBfd2d36b2eb4e4d539968c75107381cf8"/>
            <w:r>
              <w:rPr>
                <w:rFonts w:hint="eastAsia"/>
              </w:rPr>
              <w:t>☑</w:t>
            </w:r>
            <w:bookmarkEnd w:id="90"/>
            <w:r>
              <w:rPr>
                <w:rFonts w:hint="eastAsia"/>
              </w:rPr>
              <w:t>否</w:t>
            </w:r>
          </w:p>
        </w:tc>
      </w:tr>
      <w:tr w:rsidR="00D546A4" w14:paraId="1BCB2B74" w14:textId="77777777">
        <w:trPr>
          <w:trHeight w:val="50"/>
        </w:trPr>
        <w:tc>
          <w:tcPr>
            <w:tcW w:w="0" w:type="auto"/>
            <w:vAlign w:val="center"/>
          </w:tcPr>
          <w:p w14:paraId="274E158A" w14:textId="77777777" w:rsidR="00D546A4" w:rsidRDefault="00FC44E8">
            <w:pPr>
              <w:spacing w:line="360" w:lineRule="auto"/>
              <w:jc w:val="center"/>
            </w:pPr>
            <w:r>
              <w:t>6.3</w:t>
            </w:r>
          </w:p>
        </w:tc>
        <w:tc>
          <w:tcPr>
            <w:tcW w:w="0" w:type="auto"/>
            <w:vAlign w:val="center"/>
          </w:tcPr>
          <w:p w14:paraId="799D2140" w14:textId="77777777" w:rsidR="00D546A4" w:rsidRDefault="00FC44E8">
            <w:pPr>
              <w:spacing w:line="360" w:lineRule="auto"/>
              <w:jc w:val="center"/>
            </w:pPr>
            <w:r>
              <w:rPr>
                <w:rFonts w:cs="宋体" w:hint="eastAsia"/>
              </w:rPr>
              <w:t>评标方式</w:t>
            </w:r>
          </w:p>
        </w:tc>
        <w:tc>
          <w:tcPr>
            <w:tcW w:w="0" w:type="auto"/>
            <w:vAlign w:val="center"/>
          </w:tcPr>
          <w:p w14:paraId="1C119774" w14:textId="77777777" w:rsidR="00D546A4" w:rsidRDefault="00FC44E8">
            <w:pPr>
              <w:spacing w:line="360" w:lineRule="auto"/>
            </w:pPr>
            <w:bookmarkStart w:id="91" w:name="EB6e9bbc5631e04ca5bf38e880e0cdc79a"/>
            <w:r>
              <w:rPr>
                <w:rFonts w:cs="宋体" w:hint="eastAsia"/>
              </w:rPr>
              <w:t>□</w:t>
            </w:r>
            <w:bookmarkEnd w:id="91"/>
            <w:r>
              <w:rPr>
                <w:rFonts w:cs="宋体" w:hint="eastAsia"/>
              </w:rPr>
              <w:t>经评审的合理低价法</w:t>
            </w:r>
          </w:p>
          <w:p w14:paraId="69EBF2B6" w14:textId="77777777" w:rsidR="00D546A4" w:rsidRDefault="00FC44E8">
            <w:pPr>
              <w:spacing w:line="360" w:lineRule="auto"/>
            </w:pPr>
            <w:bookmarkStart w:id="92" w:name="EBce5f0a623be840a09f3249ec6a937a82"/>
            <w:r>
              <w:rPr>
                <w:rFonts w:cs="宋体" w:hint="eastAsia"/>
              </w:rPr>
              <w:t>☑</w:t>
            </w:r>
            <w:bookmarkEnd w:id="92"/>
            <w:r>
              <w:rPr>
                <w:rFonts w:cs="宋体" w:hint="eastAsia"/>
              </w:rPr>
              <w:t>综合评估法</w:t>
            </w:r>
          </w:p>
        </w:tc>
      </w:tr>
      <w:tr w:rsidR="00D546A4" w14:paraId="2C4855F5" w14:textId="77777777">
        <w:trPr>
          <w:trHeight w:val="50"/>
        </w:trPr>
        <w:tc>
          <w:tcPr>
            <w:tcW w:w="0" w:type="auto"/>
            <w:vAlign w:val="center"/>
          </w:tcPr>
          <w:p w14:paraId="5C4EB3DE" w14:textId="77777777" w:rsidR="00D546A4" w:rsidRDefault="00FC44E8">
            <w:pPr>
              <w:spacing w:line="360" w:lineRule="auto"/>
              <w:jc w:val="center"/>
            </w:pPr>
            <w:r>
              <w:t>6.5</w:t>
            </w:r>
          </w:p>
        </w:tc>
        <w:tc>
          <w:tcPr>
            <w:tcW w:w="0" w:type="auto"/>
            <w:vAlign w:val="center"/>
          </w:tcPr>
          <w:p w14:paraId="5257245D" w14:textId="77777777" w:rsidR="00D546A4" w:rsidRDefault="00FC44E8">
            <w:pPr>
              <w:spacing w:line="360" w:lineRule="auto"/>
              <w:jc w:val="center"/>
            </w:pPr>
            <w:r>
              <w:rPr>
                <w:rFonts w:cs="宋体" w:hint="eastAsia"/>
              </w:rPr>
              <w:t>评标资料封存方式</w:t>
            </w:r>
            <w:r>
              <w:rPr>
                <w:rFonts w:eastAsia="楷体_GB2312" w:cs="楷体_GB2312" w:hint="eastAsia"/>
              </w:rPr>
              <w:t>【备注：由当地招投标监督管理部门确定】</w:t>
            </w:r>
          </w:p>
        </w:tc>
        <w:tc>
          <w:tcPr>
            <w:tcW w:w="0" w:type="auto"/>
            <w:vAlign w:val="center"/>
          </w:tcPr>
          <w:p w14:paraId="741AE005" w14:textId="77777777" w:rsidR="00D546A4" w:rsidRDefault="00FC44E8">
            <w:pPr>
              <w:spacing w:line="360" w:lineRule="auto"/>
              <w:rPr>
                <w:rFonts w:cs="宋体"/>
              </w:rPr>
            </w:pPr>
            <w:bookmarkStart w:id="93" w:name="EBd8992b55873e43b79ef8257238974816"/>
            <w:r>
              <w:rPr>
                <w:rFonts w:cs="宋体" w:hint="eastAsia"/>
              </w:rPr>
              <w:t>□</w:t>
            </w:r>
            <w:bookmarkEnd w:id="93"/>
            <w:r>
              <w:rPr>
                <w:rFonts w:cs="宋体" w:hint="eastAsia"/>
              </w:rPr>
              <w:t>不封存</w:t>
            </w:r>
          </w:p>
          <w:p w14:paraId="461110A9" w14:textId="77777777" w:rsidR="00D546A4" w:rsidRDefault="00FC44E8">
            <w:pPr>
              <w:spacing w:line="360" w:lineRule="auto"/>
            </w:pPr>
            <w:bookmarkStart w:id="94" w:name="EB5102b33133ef466e96f905e4b4a79fd3"/>
            <w:r>
              <w:rPr>
                <w:rFonts w:hint="eastAsia"/>
              </w:rPr>
              <w:t>☑</w:t>
            </w:r>
            <w:bookmarkEnd w:id="94"/>
            <w:r>
              <w:rPr>
                <w:rFonts w:cs="宋体" w:hint="eastAsia"/>
              </w:rPr>
              <w:t>在交易中心封存</w:t>
            </w:r>
          </w:p>
          <w:p w14:paraId="17B8EC27" w14:textId="77777777" w:rsidR="00D546A4" w:rsidRDefault="00FC44E8">
            <w:pPr>
              <w:spacing w:line="360" w:lineRule="auto"/>
            </w:pPr>
            <w:bookmarkStart w:id="95" w:name="EBb23c7cde240f455884a2aaeb0306f308"/>
            <w:r>
              <w:rPr>
                <w:rFonts w:cs="宋体" w:hint="eastAsia"/>
              </w:rPr>
              <w:t>□</w:t>
            </w:r>
            <w:bookmarkEnd w:id="95"/>
            <w:r>
              <w:rPr>
                <w:rFonts w:cs="宋体" w:hint="eastAsia"/>
              </w:rPr>
              <w:t>当地招投标监督管理部门封存</w:t>
            </w:r>
          </w:p>
        </w:tc>
      </w:tr>
      <w:tr w:rsidR="00D546A4" w14:paraId="0D4ADEF6" w14:textId="77777777">
        <w:trPr>
          <w:trHeight w:val="1197"/>
        </w:trPr>
        <w:tc>
          <w:tcPr>
            <w:tcW w:w="0" w:type="auto"/>
            <w:vAlign w:val="center"/>
          </w:tcPr>
          <w:p w14:paraId="6E165DE9" w14:textId="77777777" w:rsidR="00D546A4" w:rsidRDefault="00FC44E8">
            <w:pPr>
              <w:spacing w:line="360" w:lineRule="auto"/>
              <w:jc w:val="center"/>
            </w:pPr>
            <w:r>
              <w:t>6.5.1</w:t>
            </w:r>
            <w:r>
              <w:rPr>
                <w:rFonts w:cs="宋体" w:hint="eastAsia"/>
              </w:rPr>
              <w:t>（</w:t>
            </w:r>
            <w:r>
              <w:t>3</w:t>
            </w:r>
            <w:r>
              <w:rPr>
                <w:rFonts w:cs="宋体" w:hint="eastAsia"/>
              </w:rPr>
              <w:t>）</w:t>
            </w:r>
          </w:p>
        </w:tc>
        <w:tc>
          <w:tcPr>
            <w:tcW w:w="0" w:type="auto"/>
            <w:vAlign w:val="center"/>
          </w:tcPr>
          <w:p w14:paraId="6B1D9F8A" w14:textId="77777777" w:rsidR="00D546A4" w:rsidRDefault="00FC44E8">
            <w:pPr>
              <w:spacing w:line="360" w:lineRule="auto"/>
              <w:jc w:val="center"/>
            </w:pPr>
            <w:r>
              <w:rPr>
                <w:rFonts w:cs="宋体" w:hint="eastAsia"/>
              </w:rPr>
              <w:t>封存的其它材料</w:t>
            </w:r>
          </w:p>
        </w:tc>
        <w:tc>
          <w:tcPr>
            <w:tcW w:w="0" w:type="auto"/>
            <w:vAlign w:val="center"/>
          </w:tcPr>
          <w:p w14:paraId="6A7E608D" w14:textId="77777777" w:rsidR="00D546A4" w:rsidRDefault="00FC44E8">
            <w:pPr>
              <w:spacing w:line="360" w:lineRule="auto"/>
            </w:pPr>
            <w:bookmarkStart w:id="96" w:name="EB348203b108224f149bae02d2311f6c11"/>
            <w:r>
              <w:rPr>
                <w:rFonts w:hint="eastAsia"/>
              </w:rPr>
              <w:t>/</w:t>
            </w:r>
            <w:bookmarkEnd w:id="96"/>
          </w:p>
        </w:tc>
      </w:tr>
      <w:tr w:rsidR="00D546A4" w14:paraId="5B4055F2" w14:textId="77777777">
        <w:trPr>
          <w:trHeight w:val="50"/>
        </w:trPr>
        <w:tc>
          <w:tcPr>
            <w:tcW w:w="0" w:type="auto"/>
            <w:vAlign w:val="center"/>
          </w:tcPr>
          <w:p w14:paraId="0C583FC3" w14:textId="77777777" w:rsidR="00D546A4" w:rsidRDefault="00FC44E8">
            <w:pPr>
              <w:spacing w:line="360" w:lineRule="auto"/>
              <w:jc w:val="center"/>
            </w:pPr>
            <w:r>
              <w:t>6.6.1</w:t>
            </w:r>
          </w:p>
        </w:tc>
        <w:tc>
          <w:tcPr>
            <w:tcW w:w="0" w:type="auto"/>
            <w:vAlign w:val="center"/>
          </w:tcPr>
          <w:p w14:paraId="3092DEC1" w14:textId="77777777" w:rsidR="00D546A4" w:rsidRDefault="00FC44E8">
            <w:pPr>
              <w:spacing w:line="360" w:lineRule="auto"/>
              <w:jc w:val="center"/>
            </w:pPr>
            <w:r>
              <w:rPr>
                <w:rFonts w:cs="宋体" w:hint="eastAsia"/>
              </w:rPr>
              <w:t>中标候选人公示的媒介</w:t>
            </w:r>
          </w:p>
        </w:tc>
        <w:tc>
          <w:tcPr>
            <w:tcW w:w="0" w:type="auto"/>
            <w:vAlign w:val="center"/>
          </w:tcPr>
          <w:p w14:paraId="0D784D76" w14:textId="77777777" w:rsidR="00D546A4" w:rsidRDefault="00FC44E8">
            <w:pPr>
              <w:spacing w:line="360" w:lineRule="auto"/>
            </w:pPr>
            <w:r>
              <w:rPr>
                <w:rFonts w:cs="宋体" w:hint="eastAsia"/>
              </w:rPr>
              <w:t>在发布招标公告媒介上公示</w:t>
            </w:r>
          </w:p>
        </w:tc>
      </w:tr>
      <w:tr w:rsidR="00D546A4" w14:paraId="0A9AA91C" w14:textId="77777777">
        <w:trPr>
          <w:trHeight w:val="50"/>
        </w:trPr>
        <w:tc>
          <w:tcPr>
            <w:tcW w:w="0" w:type="auto"/>
            <w:vAlign w:val="center"/>
          </w:tcPr>
          <w:p w14:paraId="4E2E19F4" w14:textId="77777777" w:rsidR="00D546A4" w:rsidRDefault="00FC44E8">
            <w:pPr>
              <w:spacing w:line="360" w:lineRule="auto"/>
              <w:jc w:val="center"/>
            </w:pPr>
            <w:r>
              <w:rPr>
                <w:rFonts w:hint="eastAsia"/>
              </w:rPr>
              <w:t>6.7</w:t>
            </w:r>
          </w:p>
        </w:tc>
        <w:tc>
          <w:tcPr>
            <w:tcW w:w="0" w:type="auto"/>
            <w:vAlign w:val="center"/>
          </w:tcPr>
          <w:p w14:paraId="59A674D7" w14:textId="77777777" w:rsidR="00D546A4" w:rsidRDefault="00FC44E8">
            <w:pPr>
              <w:spacing w:line="360" w:lineRule="auto"/>
              <w:jc w:val="center"/>
              <w:rPr>
                <w:rFonts w:cs="宋体"/>
              </w:rPr>
            </w:pPr>
            <w:r>
              <w:rPr>
                <w:rFonts w:cs="宋体" w:hint="eastAsia"/>
              </w:rPr>
              <w:t>履约能力审查的标准和方法</w:t>
            </w:r>
          </w:p>
        </w:tc>
        <w:tc>
          <w:tcPr>
            <w:tcW w:w="0" w:type="auto"/>
            <w:vAlign w:val="center"/>
          </w:tcPr>
          <w:p w14:paraId="61DD35B8" w14:textId="77777777" w:rsidR="00D546A4" w:rsidRDefault="00FC44E8">
            <w:pPr>
              <w:spacing w:line="360" w:lineRule="auto"/>
            </w:pPr>
            <w:r>
              <w:rPr>
                <w:rFonts w:hint="eastAsia"/>
              </w:rPr>
              <w:t>在中标通知书发出前，中标候选人不得有以下情形：</w:t>
            </w:r>
          </w:p>
          <w:p w14:paraId="7E62B6F8" w14:textId="77777777" w:rsidR="00D546A4" w:rsidRDefault="00FC44E8">
            <w:pPr>
              <w:spacing w:line="360" w:lineRule="auto"/>
            </w:pPr>
            <w:r>
              <w:rPr>
                <w:rFonts w:hint="eastAsia"/>
              </w:rPr>
              <w:t>1</w:t>
            </w:r>
            <w:r>
              <w:rPr>
                <w:rFonts w:hint="eastAsia"/>
              </w:rPr>
              <w:t>、</w:t>
            </w:r>
            <w:r>
              <w:t>被</w:t>
            </w:r>
            <w:r>
              <w:rPr>
                <w:rFonts w:hint="eastAsia"/>
              </w:rPr>
              <w:t>吊销</w:t>
            </w:r>
            <w:r>
              <w:t>营业执照</w:t>
            </w:r>
          </w:p>
          <w:p w14:paraId="2C125436" w14:textId="77777777" w:rsidR="00D546A4" w:rsidRDefault="00FC44E8">
            <w:pPr>
              <w:spacing w:line="360" w:lineRule="auto"/>
            </w:pPr>
            <w:r>
              <w:rPr>
                <w:rFonts w:hint="eastAsia"/>
              </w:rPr>
              <w:t>2</w:t>
            </w:r>
            <w:r>
              <w:rPr>
                <w:rFonts w:hint="eastAsia"/>
              </w:rPr>
              <w:t>、</w:t>
            </w:r>
            <w:r>
              <w:t>进入破产程序</w:t>
            </w:r>
          </w:p>
          <w:p w14:paraId="563568DE" w14:textId="77777777" w:rsidR="00D546A4" w:rsidRDefault="00FC44E8">
            <w:pPr>
              <w:spacing w:line="360" w:lineRule="auto"/>
            </w:pPr>
            <w:r>
              <w:rPr>
                <w:rFonts w:hint="eastAsia"/>
              </w:rPr>
              <w:t>3</w:t>
            </w:r>
            <w:r>
              <w:rPr>
                <w:rFonts w:hint="eastAsia"/>
              </w:rPr>
              <w:t>、其他</w:t>
            </w:r>
            <w:r>
              <w:rPr>
                <w:rFonts w:hint="eastAsia"/>
              </w:rPr>
              <w:t xml:space="preserve">: </w:t>
            </w:r>
          </w:p>
          <w:p w14:paraId="5A04F0E7" w14:textId="77777777" w:rsidR="00D546A4" w:rsidRDefault="00FC44E8">
            <w:pPr>
              <w:spacing w:line="360" w:lineRule="auto"/>
            </w:pPr>
            <w:bookmarkStart w:id="97" w:name="EB2719a1aad74c416f94db2a8c6fff6ff2"/>
            <w:r>
              <w:rPr>
                <w:rFonts w:hint="eastAsia"/>
              </w:rPr>
              <w:t>/</w:t>
            </w:r>
            <w:bookmarkEnd w:id="97"/>
          </w:p>
        </w:tc>
      </w:tr>
      <w:tr w:rsidR="00D546A4" w14:paraId="20C87000" w14:textId="77777777">
        <w:trPr>
          <w:trHeight w:val="50"/>
        </w:trPr>
        <w:tc>
          <w:tcPr>
            <w:tcW w:w="0" w:type="auto"/>
            <w:vAlign w:val="center"/>
          </w:tcPr>
          <w:p w14:paraId="6A564CD1" w14:textId="77777777" w:rsidR="00D546A4" w:rsidRDefault="00FC44E8">
            <w:pPr>
              <w:spacing w:line="360" w:lineRule="auto"/>
              <w:jc w:val="center"/>
            </w:pPr>
            <w:r>
              <w:t>7.1</w:t>
            </w:r>
          </w:p>
        </w:tc>
        <w:tc>
          <w:tcPr>
            <w:tcW w:w="0" w:type="auto"/>
            <w:vAlign w:val="center"/>
          </w:tcPr>
          <w:p w14:paraId="0BCDF03B" w14:textId="77777777" w:rsidR="00D546A4" w:rsidRDefault="00FC44E8">
            <w:pPr>
              <w:spacing w:line="360" w:lineRule="auto"/>
              <w:jc w:val="center"/>
            </w:pPr>
            <w:r>
              <w:rPr>
                <w:rFonts w:cs="宋体" w:hint="eastAsia"/>
              </w:rPr>
              <w:t>是否授权评标委员会确定中标人</w:t>
            </w:r>
          </w:p>
        </w:tc>
        <w:tc>
          <w:tcPr>
            <w:tcW w:w="0" w:type="auto"/>
            <w:vAlign w:val="center"/>
          </w:tcPr>
          <w:p w14:paraId="7685B609" w14:textId="77777777" w:rsidR="00D546A4" w:rsidRDefault="00FC44E8">
            <w:pPr>
              <w:spacing w:line="360" w:lineRule="auto"/>
            </w:pPr>
            <w:bookmarkStart w:id="98" w:name="EB082361065ae24ac892fc5f513ee717c2"/>
            <w:r>
              <w:rPr>
                <w:rFonts w:cs="宋体" w:hint="eastAsia"/>
              </w:rPr>
              <w:t>□</w:t>
            </w:r>
            <w:bookmarkEnd w:id="98"/>
            <w:r>
              <w:rPr>
                <w:rFonts w:cs="宋体" w:hint="eastAsia"/>
              </w:rPr>
              <w:t>是</w:t>
            </w:r>
          </w:p>
          <w:p w14:paraId="02A576BA" w14:textId="77777777" w:rsidR="00D546A4" w:rsidRDefault="00FC44E8">
            <w:pPr>
              <w:spacing w:line="360" w:lineRule="auto"/>
            </w:pPr>
            <w:bookmarkStart w:id="99" w:name="EB70c558fc71f9434696e71a64148ebd65"/>
            <w:r>
              <w:rPr>
                <w:rFonts w:cs="宋体" w:hint="eastAsia"/>
              </w:rPr>
              <w:t>☑</w:t>
            </w:r>
            <w:bookmarkEnd w:id="99"/>
            <w:r>
              <w:rPr>
                <w:rFonts w:cs="宋体" w:hint="eastAsia"/>
              </w:rPr>
              <w:t>否，推荐的中标候选人数：</w:t>
            </w:r>
            <w:bookmarkStart w:id="100" w:name="EBea00c656ae9a4d3291b307567e61410a"/>
            <w:r>
              <w:rPr>
                <w:rFonts w:cs="宋体" w:hint="eastAsia"/>
              </w:rPr>
              <w:t>3</w:t>
            </w:r>
            <w:bookmarkEnd w:id="100"/>
          </w:p>
        </w:tc>
      </w:tr>
      <w:tr w:rsidR="00D546A4" w14:paraId="7F5C5386" w14:textId="77777777">
        <w:trPr>
          <w:trHeight w:val="366"/>
        </w:trPr>
        <w:tc>
          <w:tcPr>
            <w:tcW w:w="0" w:type="auto"/>
            <w:vAlign w:val="center"/>
          </w:tcPr>
          <w:p w14:paraId="447D6CD8" w14:textId="77777777" w:rsidR="00D546A4" w:rsidRDefault="00FC44E8">
            <w:pPr>
              <w:spacing w:line="360" w:lineRule="auto"/>
              <w:jc w:val="center"/>
            </w:pPr>
            <w:r>
              <w:t>7.3.1</w:t>
            </w:r>
          </w:p>
        </w:tc>
        <w:tc>
          <w:tcPr>
            <w:tcW w:w="0" w:type="auto"/>
            <w:vAlign w:val="center"/>
          </w:tcPr>
          <w:p w14:paraId="1AC577D5" w14:textId="77777777" w:rsidR="00D546A4" w:rsidRDefault="00FC44E8">
            <w:pPr>
              <w:spacing w:line="360" w:lineRule="auto"/>
              <w:jc w:val="center"/>
            </w:pPr>
            <w:r>
              <w:rPr>
                <w:rFonts w:cs="宋体" w:hint="eastAsia"/>
              </w:rPr>
              <w:t>履约保证金</w:t>
            </w:r>
          </w:p>
        </w:tc>
        <w:tc>
          <w:tcPr>
            <w:tcW w:w="0" w:type="auto"/>
            <w:vAlign w:val="center"/>
          </w:tcPr>
          <w:p w14:paraId="2492E64B" w14:textId="77777777" w:rsidR="00D546A4" w:rsidRDefault="00FC44E8">
            <w:pPr>
              <w:spacing w:line="360" w:lineRule="auto"/>
              <w:rPr>
                <w:rFonts w:eastAsia="楷体_GB2312"/>
                <w:b/>
                <w:bCs/>
              </w:rPr>
            </w:pPr>
            <w:bookmarkStart w:id="101" w:name="EB0bd11de035b84867939dc3867ef32a75"/>
            <w:r>
              <w:rPr>
                <w:rFonts w:cs="宋体" w:hint="eastAsia"/>
              </w:rPr>
              <w:t>☑</w:t>
            </w:r>
            <w:bookmarkEnd w:id="101"/>
            <w:r>
              <w:rPr>
                <w:rFonts w:cs="宋体" w:hint="eastAsia"/>
              </w:rPr>
              <w:t>是</w:t>
            </w:r>
            <w:r>
              <w:t xml:space="preserve">  </w:t>
            </w:r>
            <w:r>
              <w:rPr>
                <w:rFonts w:cs="宋体" w:hint="eastAsia"/>
              </w:rPr>
              <w:t>履约保证金的形式：可以是银行转账、电汇或网上支付、保函（银行保函、电子保函、保证保险保函、工程担保保函）等形式</w:t>
            </w:r>
            <w:r>
              <w:rPr>
                <w:rFonts w:eastAsia="楷体_GB2312" w:cs="楷体_GB2312" w:hint="eastAsia"/>
              </w:rPr>
              <w:t>【备注：</w:t>
            </w:r>
            <w:r>
              <w:rPr>
                <w:rFonts w:eastAsia="楷体_GB2312" w:cs="楷体_GB2312" w:hint="eastAsia"/>
              </w:rPr>
              <w:t>1</w:t>
            </w:r>
            <w:r>
              <w:rPr>
                <w:rFonts w:eastAsia="楷体_GB2312" w:cs="楷体_GB2312" w:hint="eastAsia"/>
              </w:rPr>
              <w:t>、严禁要求中标人只能以现金方式提交保证金的行为，严禁现金形式缴纳的额度与其他形式不一致；</w:t>
            </w:r>
            <w:r>
              <w:rPr>
                <w:rFonts w:eastAsia="楷体_GB2312" w:cs="楷体_GB2312" w:hint="eastAsia"/>
              </w:rPr>
              <w:t>2</w:t>
            </w:r>
            <w:r>
              <w:rPr>
                <w:rFonts w:eastAsia="楷体_GB2312" w:cs="楷体_GB2312" w:hint="eastAsia"/>
              </w:rPr>
              <w:t>、工程担保保证人应将出具的保函相关信息录入“广西建筑市场监管云”平台，以实现保函查询及验真功能；</w:t>
            </w:r>
            <w:r>
              <w:rPr>
                <w:rFonts w:eastAsia="楷体_GB2312" w:cs="楷体_GB2312" w:hint="eastAsia"/>
              </w:rPr>
              <w:t>3</w:t>
            </w:r>
            <w:r>
              <w:rPr>
                <w:rFonts w:eastAsia="楷体_GB2312" w:cs="楷体_GB2312" w:hint="eastAsia"/>
              </w:rPr>
              <w:t>、鼓励采用电子保函等形式。】</w:t>
            </w:r>
          </w:p>
          <w:p w14:paraId="3299A2C3" w14:textId="77777777" w:rsidR="00D546A4" w:rsidRDefault="00FC44E8">
            <w:pPr>
              <w:spacing w:line="360" w:lineRule="auto"/>
              <w:rPr>
                <w:rFonts w:cs="宋体"/>
              </w:rPr>
            </w:pPr>
            <w:r>
              <w:rPr>
                <w:rFonts w:cs="宋体" w:hint="eastAsia"/>
              </w:rPr>
              <w:t>履约保证金：</w:t>
            </w:r>
          </w:p>
          <w:p w14:paraId="4B05F2AC" w14:textId="77777777" w:rsidR="00D546A4" w:rsidRDefault="00FC44E8">
            <w:pPr>
              <w:spacing w:line="360" w:lineRule="auto"/>
              <w:rPr>
                <w:rFonts w:cs="宋体"/>
              </w:rPr>
            </w:pPr>
            <w:bookmarkStart w:id="102" w:name="EB2729d63266784e59abe2d12b960aeb85"/>
            <w:r>
              <w:rPr>
                <w:rFonts w:cs="宋体" w:hint="eastAsia"/>
              </w:rPr>
              <w:t>□</w:t>
            </w:r>
            <w:bookmarkEnd w:id="102"/>
            <w:r>
              <w:rPr>
                <w:rFonts w:cs="宋体" w:hint="eastAsia"/>
              </w:rPr>
              <w:t>金额：</w:t>
            </w:r>
            <w:bookmarkStart w:id="103" w:name="EB5fa7cd0f463c4f85927237075e1a349a"/>
            <w:r>
              <w:rPr>
                <w:rFonts w:cs="宋体" w:hint="eastAsia"/>
              </w:rPr>
              <w:t>/</w:t>
            </w:r>
            <w:bookmarkEnd w:id="103"/>
            <w:r>
              <w:rPr>
                <w:rFonts w:eastAsia="楷体_GB2312" w:cs="楷体_GB2312" w:hint="eastAsia"/>
              </w:rPr>
              <w:t>万元</w:t>
            </w:r>
          </w:p>
          <w:p w14:paraId="3E3B968A" w14:textId="77777777" w:rsidR="00D546A4" w:rsidRDefault="00FC44E8">
            <w:pPr>
              <w:spacing w:line="360" w:lineRule="auto"/>
              <w:rPr>
                <w:rFonts w:eastAsia="楷体_GB2312" w:cs="楷体_GB2312"/>
              </w:rPr>
            </w:pPr>
            <w:bookmarkStart w:id="104" w:name="EB41288ede01854164b9d1b56923aa5f6a"/>
            <w:r>
              <w:rPr>
                <w:rFonts w:eastAsia="楷体_GB2312" w:cs="楷体_GB2312" w:hint="eastAsia"/>
              </w:rPr>
              <w:t>☑</w:t>
            </w:r>
            <w:bookmarkEnd w:id="104"/>
            <w:r>
              <w:rPr>
                <w:rFonts w:eastAsia="楷体_GB2312" w:cs="楷体_GB2312" w:hint="eastAsia"/>
              </w:rPr>
              <w:t>合同价款扣除发包人材料设备价款、暂估专业工程、暂列金额后</w:t>
            </w:r>
          </w:p>
          <w:p w14:paraId="0F0AEEBF" w14:textId="77777777" w:rsidR="00D546A4" w:rsidRDefault="00FC44E8">
            <w:pPr>
              <w:spacing w:line="360" w:lineRule="auto"/>
              <w:rPr>
                <w:rFonts w:eastAsia="楷体_GB2312" w:cs="楷体_GB2312"/>
              </w:rPr>
            </w:pPr>
            <w:r>
              <w:rPr>
                <w:rFonts w:eastAsia="楷体_GB2312" w:cs="楷体_GB2312" w:hint="eastAsia"/>
              </w:rPr>
              <w:t>的</w:t>
            </w:r>
            <w:r>
              <w:rPr>
                <w:rFonts w:eastAsia="楷体_GB2312" w:cs="楷体_GB2312" w:hint="eastAsia"/>
              </w:rPr>
              <w:t>3</w:t>
            </w:r>
            <w:r>
              <w:rPr>
                <w:rFonts w:eastAsia="楷体_GB2312"/>
              </w:rPr>
              <w:t>%</w:t>
            </w:r>
          </w:p>
          <w:p w14:paraId="3175DB39" w14:textId="77777777" w:rsidR="00D546A4" w:rsidRDefault="00FC44E8">
            <w:pPr>
              <w:spacing w:line="360" w:lineRule="auto"/>
              <w:rPr>
                <w:rFonts w:eastAsia="楷体_GB2312"/>
                <w:b/>
                <w:bCs/>
              </w:rPr>
            </w:pPr>
            <w:r>
              <w:rPr>
                <w:rFonts w:eastAsia="楷体_GB2312" w:cs="楷体_GB2312" w:hint="eastAsia"/>
              </w:rPr>
              <w:t>【备注：上限为合同价款扣除发包人材料设备价款、暂估专业工程、暂列金额后的</w:t>
            </w:r>
            <w:r>
              <w:rPr>
                <w:rFonts w:eastAsia="楷体_GB2312"/>
              </w:rPr>
              <w:t>10%</w:t>
            </w:r>
            <w:r>
              <w:rPr>
                <w:rFonts w:eastAsia="楷体_GB2312" w:cs="楷体_GB2312" w:hint="eastAsia"/>
              </w:rPr>
              <w:t>】</w:t>
            </w:r>
          </w:p>
          <w:p w14:paraId="1167D846" w14:textId="77777777" w:rsidR="00D546A4" w:rsidRDefault="00FC44E8">
            <w:pPr>
              <w:spacing w:line="360" w:lineRule="auto"/>
              <w:rPr>
                <w:rFonts w:cs="宋体"/>
              </w:rPr>
            </w:pPr>
            <w:r>
              <w:rPr>
                <w:rFonts w:cs="宋体" w:hint="eastAsia"/>
              </w:rPr>
              <w:t>投标人在收到中标通知书后，须在</w:t>
            </w:r>
            <w:bookmarkStart w:id="105" w:name="EB57318eacb62f43f4a1c1f5a37157a69b"/>
            <w:r>
              <w:rPr>
                <w:rFonts w:cs="宋体" w:hint="eastAsia"/>
              </w:rPr>
              <w:t>10</w:t>
            </w:r>
            <w:bookmarkEnd w:id="105"/>
            <w:r>
              <w:rPr>
                <w:rFonts w:cs="宋体" w:hint="eastAsia"/>
              </w:rPr>
              <w:t>日内向招标人足额提交履约保证金，否则招标人可以取消其中标资格</w:t>
            </w:r>
            <w:r>
              <w:rPr>
                <w:rFonts w:eastAsia="楷体_GB2312" w:cs="楷体_GB2312" w:hint="eastAsia"/>
              </w:rPr>
              <w:t>【备注：此处约定应与合同专用条款第</w:t>
            </w:r>
            <w:r>
              <w:rPr>
                <w:rFonts w:eastAsia="楷体_GB2312"/>
              </w:rPr>
              <w:t>3.7</w:t>
            </w:r>
            <w:r>
              <w:rPr>
                <w:rFonts w:eastAsia="楷体_GB2312" w:cs="楷体_GB2312" w:hint="eastAsia"/>
              </w:rPr>
              <w:t>条一致】</w:t>
            </w:r>
            <w:r>
              <w:rPr>
                <w:rFonts w:cs="宋体" w:hint="eastAsia"/>
              </w:rPr>
              <w:t>。</w:t>
            </w:r>
          </w:p>
          <w:p w14:paraId="57E0C29B" w14:textId="77777777" w:rsidR="00D546A4" w:rsidRDefault="00FC44E8">
            <w:pPr>
              <w:spacing w:line="360" w:lineRule="auto"/>
            </w:pPr>
            <w:r>
              <w:rPr>
                <w:rFonts w:hint="eastAsia"/>
              </w:rPr>
              <w:t>联合体中标的，其履约保证金由联合体任一方提交。</w:t>
            </w:r>
          </w:p>
          <w:p w14:paraId="64969198" w14:textId="77777777" w:rsidR="00D546A4" w:rsidRDefault="00FC44E8">
            <w:pPr>
              <w:spacing w:line="360" w:lineRule="auto"/>
              <w:rPr>
                <w:rFonts w:cs="宋体"/>
              </w:rPr>
            </w:pPr>
            <w:bookmarkStart w:id="106" w:name="EBfb75cbe682fe46d9b8485fcae8074c71"/>
            <w:r>
              <w:rPr>
                <w:rFonts w:cs="宋体" w:hint="eastAsia"/>
              </w:rPr>
              <w:t>□</w:t>
            </w:r>
            <w:bookmarkEnd w:id="106"/>
            <w:r>
              <w:rPr>
                <w:rFonts w:cs="宋体" w:hint="eastAsia"/>
              </w:rPr>
              <w:t>否</w:t>
            </w:r>
          </w:p>
        </w:tc>
      </w:tr>
      <w:tr w:rsidR="00D546A4" w14:paraId="75341BBE" w14:textId="77777777">
        <w:trPr>
          <w:trHeight w:val="50"/>
        </w:trPr>
        <w:tc>
          <w:tcPr>
            <w:tcW w:w="0" w:type="auto"/>
            <w:gridSpan w:val="3"/>
            <w:vAlign w:val="center"/>
          </w:tcPr>
          <w:p w14:paraId="13FD3DAF" w14:textId="77777777" w:rsidR="00D546A4" w:rsidRDefault="00FC44E8">
            <w:pPr>
              <w:spacing w:line="360" w:lineRule="auto"/>
            </w:pPr>
            <w:r>
              <w:t xml:space="preserve">10. </w:t>
            </w:r>
            <w:r>
              <w:rPr>
                <w:rFonts w:cs="宋体" w:hint="eastAsia"/>
              </w:rPr>
              <w:t>需要补充的其他内容</w:t>
            </w:r>
          </w:p>
        </w:tc>
      </w:tr>
      <w:tr w:rsidR="00D546A4" w14:paraId="419BE5EC" w14:textId="77777777">
        <w:trPr>
          <w:trHeight w:val="370"/>
        </w:trPr>
        <w:tc>
          <w:tcPr>
            <w:tcW w:w="0" w:type="auto"/>
            <w:gridSpan w:val="3"/>
            <w:vAlign w:val="center"/>
          </w:tcPr>
          <w:p w14:paraId="6B193890" w14:textId="77777777" w:rsidR="00D546A4" w:rsidRDefault="00FC44E8">
            <w:pPr>
              <w:spacing w:line="360" w:lineRule="auto"/>
            </w:pPr>
            <w:r>
              <w:t xml:space="preserve">10.1 </w:t>
            </w:r>
            <w:r>
              <w:rPr>
                <w:rFonts w:cs="宋体" w:hint="eastAsia"/>
              </w:rPr>
              <w:t>词语定义</w:t>
            </w:r>
          </w:p>
        </w:tc>
      </w:tr>
      <w:tr w:rsidR="00D546A4" w14:paraId="0598B2D0" w14:textId="77777777">
        <w:trPr>
          <w:trHeight w:val="1365"/>
        </w:trPr>
        <w:tc>
          <w:tcPr>
            <w:tcW w:w="0" w:type="auto"/>
            <w:vAlign w:val="center"/>
          </w:tcPr>
          <w:p w14:paraId="14D06115" w14:textId="77777777" w:rsidR="00D546A4" w:rsidRDefault="00FC44E8">
            <w:pPr>
              <w:spacing w:line="360" w:lineRule="auto"/>
              <w:jc w:val="center"/>
            </w:pPr>
            <w:r>
              <w:t>10.1.1</w:t>
            </w:r>
          </w:p>
        </w:tc>
        <w:tc>
          <w:tcPr>
            <w:tcW w:w="0" w:type="auto"/>
            <w:vAlign w:val="center"/>
          </w:tcPr>
          <w:p w14:paraId="19292E02" w14:textId="77777777" w:rsidR="00D546A4" w:rsidRDefault="00FC44E8">
            <w:pPr>
              <w:spacing w:line="360" w:lineRule="auto"/>
              <w:jc w:val="center"/>
            </w:pPr>
            <w:r>
              <w:rPr>
                <w:rFonts w:cs="宋体" w:hint="eastAsia"/>
              </w:rPr>
              <w:t>类似项目</w:t>
            </w:r>
          </w:p>
        </w:tc>
        <w:tc>
          <w:tcPr>
            <w:tcW w:w="0" w:type="auto"/>
            <w:vAlign w:val="center"/>
          </w:tcPr>
          <w:p w14:paraId="5BD6D239" w14:textId="77777777" w:rsidR="00D546A4" w:rsidRDefault="00FC44E8">
            <w:pPr>
              <w:spacing w:line="360" w:lineRule="auto"/>
              <w:rPr>
                <w:rFonts w:cs="宋体"/>
              </w:rPr>
            </w:pPr>
            <w:r>
              <w:rPr>
                <w:rFonts w:cs="宋体" w:hint="eastAsia"/>
              </w:rPr>
              <w:t>类似项目是指：</w:t>
            </w:r>
          </w:p>
          <w:p w14:paraId="5B4BCA31" w14:textId="022802D9" w:rsidR="00D546A4" w:rsidRDefault="00FC44E8">
            <w:pPr>
              <w:spacing w:line="360" w:lineRule="auto"/>
            </w:pPr>
            <w:bookmarkStart w:id="107" w:name="EB87475607617647a7acdb654bf7df92fa"/>
            <w:r>
              <w:rPr>
                <w:rFonts w:hint="eastAsia"/>
              </w:rPr>
              <w:t>202</w:t>
            </w:r>
            <w:r w:rsidR="000B185D">
              <w:t>2</w:t>
            </w:r>
            <w:r>
              <w:rPr>
                <w:rFonts w:hint="eastAsia"/>
              </w:rPr>
              <w:t>年</w:t>
            </w:r>
            <w:r>
              <w:rPr>
                <w:rFonts w:hint="eastAsia"/>
              </w:rPr>
              <w:t>1</w:t>
            </w:r>
            <w:r w:rsidR="000B185D">
              <w:t>2</w:t>
            </w:r>
            <w:r>
              <w:rPr>
                <w:rFonts w:hint="eastAsia"/>
              </w:rPr>
              <w:t>月</w:t>
            </w:r>
            <w:r>
              <w:rPr>
                <w:rFonts w:hint="eastAsia"/>
              </w:rPr>
              <w:t>1</w:t>
            </w:r>
            <w:r>
              <w:rPr>
                <w:rFonts w:hint="eastAsia"/>
              </w:rPr>
              <w:t>日至投标截止时间止在建或已完成建筑总面积</w:t>
            </w:r>
            <w:r>
              <w:rPr>
                <w:rFonts w:hint="eastAsia"/>
              </w:rPr>
              <w:t>5000</w:t>
            </w:r>
            <w:r>
              <w:rPr>
                <w:rFonts w:hint="eastAsia"/>
              </w:rPr>
              <w:t>平方米（含）以上或合同金额</w:t>
            </w:r>
            <w:r>
              <w:rPr>
                <w:rFonts w:hint="eastAsia"/>
              </w:rPr>
              <w:t>2</w:t>
            </w:r>
            <w:r>
              <w:t>0</w:t>
            </w:r>
            <w:r>
              <w:rPr>
                <w:rFonts w:hint="eastAsia"/>
              </w:rPr>
              <w:t>00</w:t>
            </w:r>
            <w:r>
              <w:rPr>
                <w:rFonts w:hint="eastAsia"/>
              </w:rPr>
              <w:t>万元（含）以上的房屋建筑工程施工项目或装饰装修工程施工项目。</w:t>
            </w:r>
            <w:bookmarkEnd w:id="107"/>
          </w:p>
        </w:tc>
      </w:tr>
      <w:tr w:rsidR="00D546A4" w14:paraId="45955ACC" w14:textId="77777777">
        <w:trPr>
          <w:trHeight w:val="1255"/>
        </w:trPr>
        <w:tc>
          <w:tcPr>
            <w:tcW w:w="0" w:type="auto"/>
            <w:vAlign w:val="center"/>
          </w:tcPr>
          <w:p w14:paraId="4E109673" w14:textId="77777777" w:rsidR="00D546A4" w:rsidRDefault="00FC44E8">
            <w:pPr>
              <w:spacing w:line="360" w:lineRule="auto"/>
              <w:jc w:val="center"/>
            </w:pPr>
            <w:r>
              <w:t>10.1.2</w:t>
            </w:r>
          </w:p>
        </w:tc>
        <w:tc>
          <w:tcPr>
            <w:tcW w:w="0" w:type="auto"/>
            <w:vAlign w:val="center"/>
          </w:tcPr>
          <w:p w14:paraId="6D689F27" w14:textId="77777777" w:rsidR="00D546A4" w:rsidRDefault="00FC44E8">
            <w:pPr>
              <w:spacing w:line="360" w:lineRule="auto"/>
              <w:jc w:val="center"/>
            </w:pPr>
            <w:r>
              <w:rPr>
                <w:rFonts w:cs="宋体" w:hint="eastAsia"/>
              </w:rPr>
              <w:t>不良行为记录</w:t>
            </w:r>
          </w:p>
        </w:tc>
        <w:tc>
          <w:tcPr>
            <w:tcW w:w="0" w:type="auto"/>
            <w:vAlign w:val="center"/>
          </w:tcPr>
          <w:p w14:paraId="61AE9227" w14:textId="77777777" w:rsidR="00D546A4" w:rsidRDefault="00FC44E8">
            <w:pPr>
              <w:spacing w:line="360" w:lineRule="auto"/>
              <w:rPr>
                <w:rFonts w:cs="宋体"/>
              </w:rPr>
            </w:pPr>
            <w:r>
              <w:rPr>
                <w:rFonts w:cs="宋体" w:hint="eastAsia"/>
              </w:rPr>
              <w:t>不良行为记录是指：</w:t>
            </w:r>
          </w:p>
          <w:p w14:paraId="0129CD18" w14:textId="77777777" w:rsidR="00D546A4" w:rsidRDefault="00FC44E8">
            <w:pPr>
              <w:spacing w:line="360" w:lineRule="auto"/>
            </w:pPr>
            <w:bookmarkStart w:id="108" w:name="EB37a54ca6a23f4a9db1ad27051119ce73"/>
            <w:r>
              <w:rPr>
                <w:rFonts w:hint="eastAsia"/>
              </w:rPr>
              <w:t>（</w:t>
            </w:r>
            <w:r>
              <w:rPr>
                <w:rFonts w:hint="eastAsia"/>
              </w:rPr>
              <w:t>1</w:t>
            </w:r>
            <w:r>
              <w:rPr>
                <w:rFonts w:hint="eastAsia"/>
              </w:rPr>
              <w:t>）被责令停业整顿的；</w:t>
            </w:r>
          </w:p>
          <w:p w14:paraId="3BADCCEA" w14:textId="77777777" w:rsidR="00D546A4" w:rsidRDefault="00FC44E8">
            <w:pPr>
              <w:spacing w:line="360" w:lineRule="auto"/>
            </w:pPr>
            <w:r>
              <w:rPr>
                <w:rFonts w:hint="eastAsia"/>
              </w:rPr>
              <w:t>（</w:t>
            </w:r>
            <w:r>
              <w:rPr>
                <w:rFonts w:hint="eastAsia"/>
              </w:rPr>
              <w:t>2</w:t>
            </w:r>
            <w:r>
              <w:rPr>
                <w:rFonts w:hint="eastAsia"/>
              </w:rPr>
              <w:t>）被暂停或取消投标资格的；</w:t>
            </w:r>
            <w:r>
              <w:rPr>
                <w:rFonts w:hint="eastAsia"/>
              </w:rPr>
              <w:t xml:space="preserve"> </w:t>
            </w:r>
          </w:p>
          <w:p w14:paraId="159AF385" w14:textId="77777777" w:rsidR="00D546A4" w:rsidRDefault="00FC44E8">
            <w:pPr>
              <w:spacing w:line="360" w:lineRule="auto"/>
            </w:pPr>
            <w:r>
              <w:rPr>
                <w:rFonts w:hint="eastAsia"/>
              </w:rPr>
              <w:t>（</w:t>
            </w:r>
            <w:r>
              <w:rPr>
                <w:rFonts w:hint="eastAsia"/>
              </w:rPr>
              <w:t>3</w:t>
            </w:r>
            <w:r>
              <w:rPr>
                <w:rFonts w:hint="eastAsia"/>
              </w:rPr>
              <w:t>）财产被接管或冻结的；</w:t>
            </w:r>
            <w:r>
              <w:rPr>
                <w:rFonts w:hint="eastAsia"/>
              </w:rPr>
              <w:t xml:space="preserve"> </w:t>
            </w:r>
          </w:p>
          <w:p w14:paraId="747CF155" w14:textId="77777777" w:rsidR="00D546A4" w:rsidRDefault="00FC44E8">
            <w:pPr>
              <w:spacing w:line="360" w:lineRule="auto"/>
            </w:pPr>
            <w:r>
              <w:rPr>
                <w:rFonts w:hint="eastAsia"/>
              </w:rPr>
              <w:t>（</w:t>
            </w:r>
            <w:r>
              <w:rPr>
                <w:rFonts w:hint="eastAsia"/>
              </w:rPr>
              <w:t>4</w:t>
            </w:r>
            <w:r>
              <w:rPr>
                <w:rFonts w:hint="eastAsia"/>
              </w:rPr>
              <w:t>）有骗取中标或严重违约工程质量安全问题，正处在停业整顿或暂停投标期间的；</w:t>
            </w:r>
            <w:r>
              <w:rPr>
                <w:rFonts w:hint="eastAsia"/>
              </w:rPr>
              <w:t xml:space="preserve"> </w:t>
            </w:r>
          </w:p>
          <w:p w14:paraId="784336AC" w14:textId="77777777" w:rsidR="00D546A4" w:rsidRDefault="00FC44E8">
            <w:pPr>
              <w:spacing w:line="360" w:lineRule="auto"/>
            </w:pPr>
            <w:r>
              <w:rPr>
                <w:rFonts w:hint="eastAsia"/>
              </w:rPr>
              <w:t>（</w:t>
            </w:r>
            <w:r>
              <w:rPr>
                <w:rFonts w:hint="eastAsia"/>
              </w:rPr>
              <w:t>5</w:t>
            </w:r>
            <w:r>
              <w:rPr>
                <w:rFonts w:hint="eastAsia"/>
              </w:rPr>
              <w:t>）评标期间法人为失信被执行人。</w:t>
            </w:r>
            <w:bookmarkEnd w:id="108"/>
          </w:p>
        </w:tc>
      </w:tr>
      <w:tr w:rsidR="00D546A4" w14:paraId="112B95F5" w14:textId="77777777">
        <w:trPr>
          <w:trHeight w:val="370"/>
        </w:trPr>
        <w:tc>
          <w:tcPr>
            <w:tcW w:w="0" w:type="auto"/>
            <w:vAlign w:val="center"/>
          </w:tcPr>
          <w:p w14:paraId="0DC916C2" w14:textId="77777777" w:rsidR="00D546A4" w:rsidRDefault="00FC44E8">
            <w:pPr>
              <w:spacing w:line="360" w:lineRule="auto"/>
              <w:jc w:val="center"/>
            </w:pPr>
            <w:r>
              <w:t>10.1.3</w:t>
            </w:r>
          </w:p>
        </w:tc>
        <w:tc>
          <w:tcPr>
            <w:tcW w:w="0" w:type="auto"/>
            <w:vAlign w:val="center"/>
          </w:tcPr>
          <w:p w14:paraId="767AD15D" w14:textId="77777777" w:rsidR="00D546A4" w:rsidRDefault="00FC44E8">
            <w:pPr>
              <w:spacing w:line="360" w:lineRule="auto"/>
              <w:jc w:val="center"/>
              <w:rPr>
                <w:rFonts w:cs="宋体"/>
              </w:rPr>
            </w:pPr>
            <w:r>
              <w:rPr>
                <w:rFonts w:cs="宋体" w:hint="eastAsia"/>
              </w:rPr>
              <w:t>发布媒介</w:t>
            </w:r>
          </w:p>
        </w:tc>
        <w:tc>
          <w:tcPr>
            <w:tcW w:w="0" w:type="auto"/>
            <w:vAlign w:val="center"/>
          </w:tcPr>
          <w:p w14:paraId="60BEC229" w14:textId="77777777" w:rsidR="00D546A4" w:rsidRDefault="00FC44E8">
            <w:pPr>
              <w:spacing w:line="360" w:lineRule="auto"/>
              <w:rPr>
                <w:rFonts w:cs="宋体"/>
              </w:rPr>
            </w:pPr>
            <w:r>
              <w:rPr>
                <w:rFonts w:cs="宋体" w:hint="eastAsia"/>
              </w:rPr>
              <w:t>发布媒介是指招标公告规定的发布招标公告、招标文件澄清、</w:t>
            </w:r>
            <w:r>
              <w:rPr>
                <w:rFonts w:hint="eastAsia"/>
              </w:rPr>
              <w:t>中标候选人公示、中标结果公示</w:t>
            </w:r>
            <w:r>
              <w:rPr>
                <w:rFonts w:cs="宋体" w:hint="eastAsia"/>
              </w:rPr>
              <w:t>等信息的媒（体）介。按照招标公告规定还需在其它媒介上公示的，发布内容、发布期限应以法规指定媒介发布的为准。（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rsidR="00D546A4" w14:paraId="28A275D8" w14:textId="77777777">
        <w:trPr>
          <w:trHeight w:val="370"/>
        </w:trPr>
        <w:tc>
          <w:tcPr>
            <w:tcW w:w="0" w:type="auto"/>
            <w:gridSpan w:val="3"/>
          </w:tcPr>
          <w:p w14:paraId="5024A388" w14:textId="77777777" w:rsidR="00D546A4" w:rsidRDefault="00FC44E8">
            <w:pPr>
              <w:spacing w:line="360" w:lineRule="auto"/>
            </w:pPr>
            <w:r>
              <w:t xml:space="preserve">10.2 </w:t>
            </w:r>
            <w:r>
              <w:rPr>
                <w:rFonts w:cs="宋体" w:hint="eastAsia"/>
              </w:rPr>
              <w:t>招标控制价</w:t>
            </w:r>
          </w:p>
        </w:tc>
      </w:tr>
      <w:tr w:rsidR="00D546A4" w14:paraId="6EEAF2BA" w14:textId="77777777">
        <w:trPr>
          <w:trHeight w:val="370"/>
        </w:trPr>
        <w:tc>
          <w:tcPr>
            <w:tcW w:w="0" w:type="auto"/>
            <w:vAlign w:val="center"/>
          </w:tcPr>
          <w:p w14:paraId="7B8FA659" w14:textId="77777777" w:rsidR="00D546A4" w:rsidRDefault="00D546A4">
            <w:pPr>
              <w:spacing w:line="360" w:lineRule="auto"/>
            </w:pPr>
          </w:p>
        </w:tc>
        <w:tc>
          <w:tcPr>
            <w:tcW w:w="0" w:type="auto"/>
            <w:vAlign w:val="center"/>
          </w:tcPr>
          <w:p w14:paraId="50ED9E17" w14:textId="77777777" w:rsidR="00D546A4" w:rsidRDefault="00FC44E8">
            <w:pPr>
              <w:spacing w:line="360" w:lineRule="auto"/>
              <w:jc w:val="center"/>
            </w:pPr>
            <w:r>
              <w:rPr>
                <w:rFonts w:cs="宋体" w:hint="eastAsia"/>
              </w:rPr>
              <w:t>招标控制价</w:t>
            </w:r>
          </w:p>
        </w:tc>
        <w:tc>
          <w:tcPr>
            <w:tcW w:w="0" w:type="auto"/>
            <w:vAlign w:val="center"/>
          </w:tcPr>
          <w:p w14:paraId="46D6B8A3" w14:textId="77777777" w:rsidR="00D546A4" w:rsidRDefault="00FC44E8">
            <w:pPr>
              <w:spacing w:line="360" w:lineRule="auto"/>
            </w:pPr>
            <w:bookmarkStart w:id="109" w:name="EB92338cfb6e0a4c2b96f811f0ff504d78"/>
            <w:r>
              <w:rPr>
                <w:rFonts w:cs="宋体" w:hint="eastAsia"/>
              </w:rPr>
              <w:t>☑</w:t>
            </w:r>
            <w:bookmarkEnd w:id="109"/>
            <w:r>
              <w:rPr>
                <w:rFonts w:cs="宋体" w:hint="eastAsia"/>
              </w:rPr>
              <w:t>设招标控制价</w:t>
            </w:r>
            <w:r>
              <w:rPr>
                <w:rFonts w:eastAsia="楷体_GB2312" w:cs="楷体_GB2312" w:hint="eastAsia"/>
              </w:rPr>
              <w:t>【备注：</w:t>
            </w:r>
            <w:r>
              <w:rPr>
                <w:rFonts w:eastAsia="楷体_GB2312" w:cs="楷体_GB2312"/>
              </w:rPr>
              <w:t>1</w:t>
            </w:r>
            <w:r>
              <w:rPr>
                <w:rFonts w:eastAsia="楷体_GB2312" w:cs="楷体_GB2312" w:hint="eastAsia"/>
              </w:rPr>
              <w:t>、政府及国有资金投资的工程建设项目招标，招标人必须勾选；</w:t>
            </w:r>
            <w:r>
              <w:rPr>
                <w:rFonts w:eastAsia="楷体_GB2312" w:cs="楷体_GB2312"/>
              </w:rPr>
              <w:t>2</w:t>
            </w:r>
            <w:r>
              <w:rPr>
                <w:rFonts w:eastAsia="楷体_GB2312" w:cs="楷体_GB2312" w:hint="eastAsia"/>
              </w:rPr>
              <w:t>、对建设单位创建优质工程的，鼓励在招标控制价和预算中按我区工程建设定额规定计列工程优质费，工程优质费为不可竞争】</w:t>
            </w:r>
          </w:p>
          <w:p w14:paraId="36762EB7" w14:textId="77777777" w:rsidR="00D546A4" w:rsidRDefault="00FC44E8">
            <w:pPr>
              <w:spacing w:line="360" w:lineRule="auto"/>
            </w:pPr>
            <w:bookmarkStart w:id="110" w:name="EB52d8ff414d344b2782002ba33085a4d1"/>
            <w:r>
              <w:rPr>
                <w:rFonts w:cs="宋体" w:hint="eastAsia"/>
              </w:rPr>
              <w:t>□</w:t>
            </w:r>
            <w:bookmarkEnd w:id="110"/>
            <w:r>
              <w:rPr>
                <w:rFonts w:cs="宋体" w:hint="eastAsia"/>
              </w:rPr>
              <w:t>不设招标控制价</w:t>
            </w:r>
          </w:p>
        </w:tc>
      </w:tr>
      <w:tr w:rsidR="00D546A4" w14:paraId="20964167" w14:textId="77777777">
        <w:trPr>
          <w:trHeight w:val="370"/>
        </w:trPr>
        <w:tc>
          <w:tcPr>
            <w:tcW w:w="0" w:type="auto"/>
            <w:gridSpan w:val="3"/>
            <w:vAlign w:val="center"/>
          </w:tcPr>
          <w:p w14:paraId="466EB804" w14:textId="77777777" w:rsidR="00D546A4" w:rsidRDefault="00FC44E8">
            <w:pPr>
              <w:spacing w:line="360" w:lineRule="auto"/>
              <w:rPr>
                <w:rFonts w:cs="宋体"/>
              </w:rPr>
            </w:pPr>
            <w:r>
              <w:t>10.3</w:t>
            </w:r>
            <w:r>
              <w:rPr>
                <w:rFonts w:hint="eastAsia"/>
              </w:rPr>
              <w:t>技术</w:t>
            </w:r>
            <w:r>
              <w:t>标</w:t>
            </w:r>
            <w:r>
              <w:rPr>
                <w:rFonts w:cs="宋体" w:hint="eastAsia"/>
              </w:rPr>
              <w:t>评</w:t>
            </w:r>
            <w:r>
              <w:rPr>
                <w:rFonts w:cs="宋体"/>
              </w:rPr>
              <w:t>审方式</w:t>
            </w:r>
          </w:p>
        </w:tc>
      </w:tr>
      <w:tr w:rsidR="00D546A4" w14:paraId="4B0A3DCA" w14:textId="77777777">
        <w:trPr>
          <w:trHeight w:val="370"/>
        </w:trPr>
        <w:tc>
          <w:tcPr>
            <w:tcW w:w="0" w:type="auto"/>
            <w:vAlign w:val="center"/>
          </w:tcPr>
          <w:p w14:paraId="3F57DEFD" w14:textId="77777777" w:rsidR="00D546A4" w:rsidRDefault="00D546A4">
            <w:pPr>
              <w:spacing w:line="360" w:lineRule="auto"/>
            </w:pPr>
          </w:p>
        </w:tc>
        <w:tc>
          <w:tcPr>
            <w:tcW w:w="0" w:type="auto"/>
            <w:vAlign w:val="center"/>
          </w:tcPr>
          <w:p w14:paraId="29127032" w14:textId="77777777" w:rsidR="00D546A4" w:rsidRDefault="00FC44E8">
            <w:pPr>
              <w:spacing w:line="360" w:lineRule="auto"/>
              <w:jc w:val="center"/>
              <w:rPr>
                <w:rFonts w:cs="宋体"/>
              </w:rPr>
            </w:pPr>
            <w:r>
              <w:rPr>
                <w:rFonts w:cs="宋体" w:hint="eastAsia"/>
              </w:rPr>
              <w:t>施工</w:t>
            </w:r>
            <w:r>
              <w:rPr>
                <w:rFonts w:cs="宋体"/>
              </w:rPr>
              <w:t>组织设计采用</w:t>
            </w:r>
            <w:r>
              <w:rPr>
                <w:rFonts w:cs="宋体"/>
              </w:rPr>
              <w:t>“</w:t>
            </w:r>
            <w:r>
              <w:rPr>
                <w:rFonts w:cs="宋体"/>
              </w:rPr>
              <w:t>暗标</w:t>
            </w:r>
            <w:r>
              <w:rPr>
                <w:rFonts w:cs="宋体"/>
              </w:rPr>
              <w:t>”</w:t>
            </w:r>
            <w:r>
              <w:rPr>
                <w:rFonts w:cs="宋体" w:hint="eastAsia"/>
              </w:rPr>
              <w:t>评</w:t>
            </w:r>
            <w:r>
              <w:rPr>
                <w:rFonts w:cs="宋体"/>
              </w:rPr>
              <w:t>审方式</w:t>
            </w:r>
          </w:p>
          <w:p w14:paraId="4366F14D" w14:textId="77777777" w:rsidR="00D546A4" w:rsidRDefault="00FC44E8">
            <w:pPr>
              <w:spacing w:line="360" w:lineRule="auto"/>
              <w:jc w:val="center"/>
            </w:pPr>
            <w:r>
              <w:rPr>
                <w:rFonts w:cs="宋体" w:hint="eastAsia"/>
              </w:rPr>
              <w:t>拟分包计划表、项目管理机构</w:t>
            </w:r>
            <w:r>
              <w:rPr>
                <w:rFonts w:cs="宋体"/>
              </w:rPr>
              <w:t>采用</w:t>
            </w:r>
            <w:r>
              <w:rPr>
                <w:rFonts w:cs="宋体"/>
              </w:rPr>
              <w:t>“</w:t>
            </w:r>
            <w:r>
              <w:rPr>
                <w:rFonts w:cs="宋体" w:hint="eastAsia"/>
              </w:rPr>
              <w:t>明</w:t>
            </w:r>
            <w:r>
              <w:rPr>
                <w:rFonts w:cs="宋体"/>
              </w:rPr>
              <w:t>标</w:t>
            </w:r>
            <w:r>
              <w:rPr>
                <w:rFonts w:cs="宋体"/>
              </w:rPr>
              <w:t>”</w:t>
            </w:r>
            <w:r>
              <w:rPr>
                <w:rFonts w:cs="宋体" w:hint="eastAsia"/>
              </w:rPr>
              <w:t>评</w:t>
            </w:r>
            <w:r>
              <w:rPr>
                <w:rFonts w:cs="宋体"/>
              </w:rPr>
              <w:t>审方式</w:t>
            </w:r>
          </w:p>
        </w:tc>
        <w:tc>
          <w:tcPr>
            <w:tcW w:w="0" w:type="auto"/>
            <w:vAlign w:val="center"/>
          </w:tcPr>
          <w:p w14:paraId="5F43E738" w14:textId="77777777" w:rsidR="00D546A4" w:rsidRDefault="00FC44E8">
            <w:pPr>
              <w:spacing w:line="360" w:lineRule="auto"/>
              <w:rPr>
                <w:rFonts w:cs="宋体"/>
              </w:rPr>
            </w:pPr>
            <w:r>
              <w:t>投标人应严格按照第</w:t>
            </w:r>
            <w:r>
              <w:rPr>
                <w:rFonts w:hint="eastAsia"/>
              </w:rPr>
              <w:t>九</w:t>
            </w:r>
            <w:r>
              <w:t>章</w:t>
            </w:r>
            <w:r>
              <w:t>“</w:t>
            </w:r>
            <w:r>
              <w:t>投标文件格式</w:t>
            </w:r>
            <w:r>
              <w:t>”</w:t>
            </w:r>
            <w:r>
              <w:t>中</w:t>
            </w:r>
            <w:r>
              <w:t>“</w:t>
            </w:r>
            <w:r>
              <w:t>施工组织设计（暗标）编制要求</w:t>
            </w:r>
            <w:r>
              <w:t>”</w:t>
            </w:r>
            <w:r>
              <w:t>编制施工组织设计。</w:t>
            </w:r>
          </w:p>
        </w:tc>
      </w:tr>
      <w:tr w:rsidR="00D546A4" w14:paraId="5BEB55B5" w14:textId="77777777">
        <w:trPr>
          <w:trHeight w:val="370"/>
        </w:trPr>
        <w:tc>
          <w:tcPr>
            <w:tcW w:w="0" w:type="auto"/>
            <w:gridSpan w:val="3"/>
          </w:tcPr>
          <w:p w14:paraId="62F13E2E" w14:textId="77777777" w:rsidR="00D546A4" w:rsidRDefault="00FC44E8">
            <w:pPr>
              <w:spacing w:line="360" w:lineRule="auto"/>
            </w:pPr>
            <w:r>
              <w:t xml:space="preserve">10.4 </w:t>
            </w:r>
            <w:r>
              <w:rPr>
                <w:rFonts w:cs="宋体" w:hint="eastAsia"/>
              </w:rPr>
              <w:t>电子投标文件</w:t>
            </w:r>
          </w:p>
        </w:tc>
      </w:tr>
      <w:tr w:rsidR="00D546A4" w14:paraId="68B881E1" w14:textId="77777777">
        <w:trPr>
          <w:trHeight w:val="1073"/>
        </w:trPr>
        <w:tc>
          <w:tcPr>
            <w:tcW w:w="0" w:type="auto"/>
            <w:vAlign w:val="center"/>
          </w:tcPr>
          <w:p w14:paraId="6E43E947" w14:textId="77777777" w:rsidR="00D546A4" w:rsidRDefault="00D546A4">
            <w:pPr>
              <w:spacing w:line="360" w:lineRule="auto"/>
            </w:pPr>
          </w:p>
        </w:tc>
        <w:tc>
          <w:tcPr>
            <w:tcW w:w="0" w:type="auto"/>
            <w:vAlign w:val="center"/>
          </w:tcPr>
          <w:p w14:paraId="3E59318B" w14:textId="77777777" w:rsidR="00D546A4" w:rsidRDefault="00FC44E8">
            <w:pPr>
              <w:spacing w:line="360" w:lineRule="auto"/>
              <w:jc w:val="center"/>
            </w:pPr>
            <w:r>
              <w:rPr>
                <w:rFonts w:hAnsi="宋体" w:cs="宋体" w:hint="eastAsia"/>
              </w:rPr>
              <w:t>投标人提交电子投标文件的要求</w:t>
            </w:r>
          </w:p>
        </w:tc>
        <w:tc>
          <w:tcPr>
            <w:tcW w:w="0" w:type="auto"/>
            <w:vAlign w:val="center"/>
          </w:tcPr>
          <w:p w14:paraId="7ECE78EF" w14:textId="77777777" w:rsidR="00D546A4" w:rsidRDefault="00FC44E8">
            <w:pPr>
              <w:spacing w:line="360" w:lineRule="auto"/>
              <w:rPr>
                <w:rFonts w:hAnsi="宋体" w:cs="宋体"/>
              </w:rPr>
            </w:pPr>
            <w:r>
              <w:rPr>
                <w:rFonts w:hAnsi="宋体" w:cs="宋体" w:hint="eastAsia"/>
              </w:rPr>
              <w:t>电子投标文件格式：</w:t>
            </w:r>
          </w:p>
          <w:p w14:paraId="5202680D" w14:textId="77777777" w:rsidR="00D546A4" w:rsidRDefault="00FC44E8">
            <w:pPr>
              <w:spacing w:line="360" w:lineRule="auto"/>
              <w:rPr>
                <w:rFonts w:hAnsi="宋体" w:cs="宋体"/>
              </w:rPr>
            </w:pPr>
            <w:r>
              <w:rPr>
                <w:rFonts w:hAnsi="宋体" w:cs="宋体" w:hint="eastAsia"/>
              </w:rPr>
              <w:t>加密格式（</w:t>
            </w:r>
            <w:r>
              <w:rPr>
                <w:rFonts w:hAnsi="宋体" w:cs="宋体" w:hint="eastAsia"/>
              </w:rPr>
              <w:t>*.GXTF</w:t>
            </w:r>
            <w:r>
              <w:rPr>
                <w:rFonts w:hAnsi="宋体" w:cs="宋体" w:hint="eastAsia"/>
              </w:rPr>
              <w:t>）</w:t>
            </w:r>
            <w:r>
              <w:rPr>
                <w:rFonts w:hAnsi="宋体" w:cs="宋体" w:hint="eastAsia"/>
              </w:rPr>
              <w:t xml:space="preserve"> </w:t>
            </w:r>
          </w:p>
          <w:p w14:paraId="415EA50C" w14:textId="77777777" w:rsidR="00D546A4" w:rsidRDefault="00FC44E8">
            <w:pPr>
              <w:spacing w:line="360" w:lineRule="auto"/>
              <w:ind w:firstLineChars="200" w:firstLine="420"/>
              <w:rPr>
                <w:rFonts w:hAnsi="宋体" w:cs="宋体"/>
              </w:rPr>
            </w:pPr>
            <w:r>
              <w:rPr>
                <w:rFonts w:hAnsi="宋体" w:cs="宋体" w:hint="eastAsia"/>
              </w:rPr>
              <w:t>投标人须在投标截止前将加密的投标文件（含弹出的输入框中需填写的专职投标员、拟投入的项目主要管理人员身份证信息）通过全国公共资源交易平台（广西壮族自治区）</w:t>
            </w:r>
            <w:r>
              <w:rPr>
                <w:rFonts w:hAnsi="宋体" w:cs="宋体" w:hint="eastAsia"/>
              </w:rPr>
              <w:t>http://ggzy.jgswj.gxzf.gov.cn/</w:t>
            </w:r>
            <w:r>
              <w:rPr>
                <w:rFonts w:hAnsi="宋体" w:cs="宋体" w:hint="eastAsia"/>
              </w:rPr>
              <w:t>成功上传。投标截止公布投标人名单后，由招标代理机构点击进入投标人签到、投标文件解密环节，签到、解密时间为</w:t>
            </w:r>
            <w:r>
              <w:rPr>
                <w:rFonts w:hAnsi="宋体" w:cs="宋体" w:hint="eastAsia"/>
              </w:rPr>
              <w:t>60</w:t>
            </w:r>
            <w:r>
              <w:rPr>
                <w:rFonts w:hAnsi="宋体" w:cs="宋体" w:hint="eastAsia"/>
              </w:rPr>
              <w:t>分钟。在签到、解密时间结束前投标人须通过广西壮族自治区网上开标子系统（</w:t>
            </w:r>
            <w:bookmarkStart w:id="111" w:name="EB27ce936779584c8e928758dde36279bc"/>
            <w:r>
              <w:rPr>
                <w:rFonts w:hAnsi="宋体" w:cs="宋体" w:hint="eastAsia"/>
              </w:rPr>
              <w:t>http://117.141.152.153:9080/BidOpening/</w:t>
            </w:r>
            <w:bookmarkEnd w:id="111"/>
            <w:r>
              <w:rPr>
                <w:rFonts w:hAnsi="宋体" w:cs="宋体" w:hint="eastAsia"/>
              </w:rPr>
              <w:t>）使用专职投标员个人</w:t>
            </w:r>
            <w:r>
              <w:rPr>
                <w:rFonts w:hAnsi="宋体" w:cs="宋体" w:hint="eastAsia"/>
              </w:rPr>
              <w:t>CA</w:t>
            </w:r>
            <w:r>
              <w:rPr>
                <w:rFonts w:hAnsi="宋体" w:cs="宋体" w:hint="eastAsia"/>
              </w:rPr>
              <w:t>锁签到，使用加密投标文件的</w:t>
            </w:r>
            <w:r>
              <w:rPr>
                <w:rFonts w:hAnsi="宋体" w:cs="宋体" w:hint="eastAsia"/>
              </w:rPr>
              <w:t>CA</w:t>
            </w:r>
            <w:r>
              <w:rPr>
                <w:rFonts w:hAnsi="宋体" w:cs="宋体" w:hint="eastAsia"/>
              </w:rPr>
              <w:t>锁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注：投标单位在制作电子投标文件过程中，须在弹出的输入框中填写专职投标员及拟投入的项目主要管理人员身份证信息并仔细确认。）投标人拟投入项目经理被标注为注册状态异常的，拟投入的项目经理本人须持本人身份证原件（或公安系统生成的电子身份证）出席开标会现场，否则招标人有权拒绝该投标人投标。</w:t>
            </w:r>
          </w:p>
          <w:p w14:paraId="66EE8D88" w14:textId="77777777" w:rsidR="00D546A4" w:rsidRDefault="00FC44E8">
            <w:pPr>
              <w:spacing w:line="360" w:lineRule="auto"/>
              <w:ind w:firstLineChars="200" w:firstLine="420"/>
              <w:rPr>
                <w:rFonts w:hAnsi="宋体" w:cs="宋体"/>
              </w:rPr>
            </w:pPr>
            <w:r>
              <w:rPr>
                <w:rFonts w:hAnsi="宋体" w:cs="宋体" w:hint="eastAsia"/>
              </w:rPr>
              <w:t>由于投标人原因造成投标文件不能在规定时间内提交、签到、解密、自动验证有效的后果由投标人自行承担。</w:t>
            </w:r>
          </w:p>
        </w:tc>
      </w:tr>
      <w:tr w:rsidR="00D546A4" w14:paraId="188A9D71" w14:textId="77777777">
        <w:trPr>
          <w:trHeight w:val="125"/>
        </w:trPr>
        <w:tc>
          <w:tcPr>
            <w:tcW w:w="0" w:type="auto"/>
            <w:gridSpan w:val="3"/>
          </w:tcPr>
          <w:p w14:paraId="095B8F06" w14:textId="77777777" w:rsidR="00D546A4" w:rsidRDefault="00FC44E8">
            <w:pPr>
              <w:spacing w:line="360" w:lineRule="auto"/>
            </w:pPr>
            <w:r>
              <w:t xml:space="preserve">10.5 </w:t>
            </w:r>
            <w:r>
              <w:rPr>
                <w:rFonts w:cs="宋体" w:hint="eastAsia"/>
              </w:rPr>
              <w:t>知识产权</w:t>
            </w:r>
          </w:p>
        </w:tc>
      </w:tr>
      <w:tr w:rsidR="00D546A4" w14:paraId="4003684D" w14:textId="77777777">
        <w:trPr>
          <w:trHeight w:val="370"/>
        </w:trPr>
        <w:tc>
          <w:tcPr>
            <w:tcW w:w="0" w:type="auto"/>
          </w:tcPr>
          <w:p w14:paraId="18C6BDBD" w14:textId="77777777" w:rsidR="00D546A4" w:rsidRDefault="00D546A4">
            <w:pPr>
              <w:spacing w:line="360" w:lineRule="auto"/>
            </w:pPr>
          </w:p>
        </w:tc>
        <w:tc>
          <w:tcPr>
            <w:tcW w:w="0" w:type="auto"/>
            <w:gridSpan w:val="2"/>
          </w:tcPr>
          <w:p w14:paraId="1B69AC4B" w14:textId="77777777" w:rsidR="00D546A4" w:rsidRDefault="00FC44E8">
            <w:pPr>
              <w:spacing w:line="360" w:lineRule="auto"/>
            </w:pPr>
            <w:r>
              <w:rPr>
                <w:rFonts w:cs="宋体"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rsidR="00D546A4" w14:paraId="70961793" w14:textId="77777777">
        <w:trPr>
          <w:trHeight w:val="370"/>
        </w:trPr>
        <w:tc>
          <w:tcPr>
            <w:tcW w:w="0" w:type="auto"/>
            <w:gridSpan w:val="3"/>
          </w:tcPr>
          <w:p w14:paraId="5DC52E82" w14:textId="77777777" w:rsidR="00D546A4" w:rsidRDefault="00FC44E8">
            <w:pPr>
              <w:spacing w:line="360" w:lineRule="auto"/>
            </w:pPr>
            <w:r>
              <w:t xml:space="preserve">10.6 </w:t>
            </w:r>
            <w:r>
              <w:rPr>
                <w:rFonts w:cs="宋体" w:hint="eastAsia"/>
              </w:rPr>
              <w:t>重新招标的其他情形</w:t>
            </w:r>
          </w:p>
        </w:tc>
      </w:tr>
      <w:tr w:rsidR="00D546A4" w14:paraId="538EECAA" w14:textId="77777777">
        <w:trPr>
          <w:trHeight w:val="370"/>
        </w:trPr>
        <w:tc>
          <w:tcPr>
            <w:tcW w:w="0" w:type="auto"/>
          </w:tcPr>
          <w:p w14:paraId="49136740" w14:textId="77777777" w:rsidR="00D546A4" w:rsidRDefault="00D546A4">
            <w:pPr>
              <w:spacing w:line="360" w:lineRule="auto"/>
            </w:pPr>
          </w:p>
        </w:tc>
        <w:tc>
          <w:tcPr>
            <w:tcW w:w="0" w:type="auto"/>
            <w:gridSpan w:val="2"/>
          </w:tcPr>
          <w:p w14:paraId="086CDE0A" w14:textId="77777777" w:rsidR="00D546A4" w:rsidRDefault="00FC44E8">
            <w:pPr>
              <w:spacing w:line="360" w:lineRule="auto"/>
            </w:pPr>
            <w:r>
              <w:rPr>
                <w:rFonts w:cs="宋体" w:hint="eastAsia"/>
              </w:rPr>
              <w:t>除投标人须知正文第</w:t>
            </w:r>
            <w:r>
              <w:t>8</w:t>
            </w:r>
            <w:r>
              <w:rPr>
                <w:rFonts w:cs="宋体" w:hint="eastAsia"/>
              </w:rPr>
              <w:t>条规定的情形外，除非已经产生中标候选人，在投标有效期内同意延长投标有效期的投标人少于三个的，招标人在分析招标失败的原因并采取相应措施后，应当依法重新招标。</w:t>
            </w:r>
          </w:p>
        </w:tc>
      </w:tr>
      <w:tr w:rsidR="00D546A4" w14:paraId="5CF4A552" w14:textId="77777777">
        <w:trPr>
          <w:trHeight w:val="513"/>
        </w:trPr>
        <w:tc>
          <w:tcPr>
            <w:tcW w:w="0" w:type="auto"/>
            <w:gridSpan w:val="3"/>
            <w:vAlign w:val="center"/>
          </w:tcPr>
          <w:p w14:paraId="2D1A1717" w14:textId="77777777" w:rsidR="00D546A4" w:rsidRDefault="00FC44E8">
            <w:pPr>
              <w:spacing w:line="360" w:lineRule="auto"/>
              <w:ind w:left="210" w:hangingChars="100" w:hanging="210"/>
            </w:pPr>
            <w:r>
              <w:t xml:space="preserve">10.7 </w:t>
            </w:r>
            <w:r>
              <w:rPr>
                <w:rFonts w:cs="宋体" w:hint="eastAsia"/>
              </w:rPr>
              <w:t>同义词语</w:t>
            </w:r>
          </w:p>
        </w:tc>
      </w:tr>
      <w:tr w:rsidR="00D546A4" w14:paraId="1D55BA83" w14:textId="77777777">
        <w:trPr>
          <w:trHeight w:val="1099"/>
        </w:trPr>
        <w:tc>
          <w:tcPr>
            <w:tcW w:w="0" w:type="auto"/>
            <w:vAlign w:val="center"/>
          </w:tcPr>
          <w:p w14:paraId="30771E12" w14:textId="77777777" w:rsidR="00D546A4" w:rsidRDefault="00D546A4">
            <w:pPr>
              <w:spacing w:line="360" w:lineRule="auto"/>
            </w:pPr>
          </w:p>
        </w:tc>
        <w:tc>
          <w:tcPr>
            <w:tcW w:w="0" w:type="auto"/>
            <w:gridSpan w:val="2"/>
            <w:vAlign w:val="center"/>
          </w:tcPr>
          <w:p w14:paraId="64C965DD" w14:textId="77777777" w:rsidR="00D546A4" w:rsidRDefault="00FC44E8">
            <w:pPr>
              <w:spacing w:line="360" w:lineRule="auto"/>
            </w:pPr>
            <w:r>
              <w:rPr>
                <w:rFonts w:cs="宋体" w:hint="eastAsia"/>
              </w:rPr>
              <w:t>构成招标文件组成部分的</w:t>
            </w:r>
            <w:r>
              <w:t>“</w:t>
            </w:r>
            <w:r>
              <w:rPr>
                <w:rFonts w:cs="宋体" w:hint="eastAsia"/>
              </w:rPr>
              <w:t>通用合同条款</w:t>
            </w:r>
            <w:r>
              <w:t>”</w:t>
            </w:r>
            <w:r>
              <w:rPr>
                <w:rFonts w:cs="宋体" w:hint="eastAsia"/>
              </w:rPr>
              <w:t>、</w:t>
            </w:r>
            <w:r>
              <w:t>“</w:t>
            </w:r>
            <w:r>
              <w:rPr>
                <w:rFonts w:cs="宋体" w:hint="eastAsia"/>
              </w:rPr>
              <w:t>专用合同条款</w:t>
            </w:r>
            <w:r>
              <w:t>”</w:t>
            </w:r>
            <w:r>
              <w:rPr>
                <w:rFonts w:cs="宋体" w:hint="eastAsia"/>
              </w:rPr>
              <w:t>、</w:t>
            </w:r>
            <w:r>
              <w:t>“</w:t>
            </w:r>
            <w:r>
              <w:rPr>
                <w:rFonts w:cs="宋体" w:hint="eastAsia"/>
              </w:rPr>
              <w:t>技术标准和要求</w:t>
            </w:r>
            <w:r>
              <w:t>”</w:t>
            </w:r>
            <w:r>
              <w:rPr>
                <w:rFonts w:cs="宋体" w:hint="eastAsia"/>
              </w:rPr>
              <w:t>和</w:t>
            </w:r>
            <w:r>
              <w:t>“</w:t>
            </w:r>
            <w:r>
              <w:rPr>
                <w:rFonts w:cs="宋体" w:hint="eastAsia"/>
              </w:rPr>
              <w:t>工程量清单</w:t>
            </w:r>
            <w:r>
              <w:t>”</w:t>
            </w:r>
            <w:r>
              <w:rPr>
                <w:rFonts w:cs="宋体" w:hint="eastAsia"/>
              </w:rPr>
              <w:t>等章节中出现的措辞</w:t>
            </w:r>
            <w:r>
              <w:t>“</w:t>
            </w:r>
            <w:r>
              <w:rPr>
                <w:rFonts w:cs="宋体" w:hint="eastAsia"/>
              </w:rPr>
              <w:t>发包人</w:t>
            </w:r>
            <w:r>
              <w:t>”</w:t>
            </w:r>
            <w:r>
              <w:rPr>
                <w:rFonts w:cs="宋体" w:hint="eastAsia"/>
              </w:rPr>
              <w:t>和</w:t>
            </w:r>
            <w:r>
              <w:t>“</w:t>
            </w:r>
            <w:r>
              <w:rPr>
                <w:rFonts w:cs="宋体" w:hint="eastAsia"/>
              </w:rPr>
              <w:t>承包人</w:t>
            </w:r>
            <w:r>
              <w:t>”</w:t>
            </w:r>
            <w:r>
              <w:rPr>
                <w:rFonts w:cs="宋体" w:hint="eastAsia"/>
              </w:rPr>
              <w:t>，在招标投标阶段应当分别按</w:t>
            </w:r>
            <w:r>
              <w:t>“</w:t>
            </w:r>
            <w:r>
              <w:rPr>
                <w:rFonts w:cs="宋体" w:hint="eastAsia"/>
              </w:rPr>
              <w:t>招标人</w:t>
            </w:r>
            <w:r>
              <w:t>”</w:t>
            </w:r>
            <w:r>
              <w:rPr>
                <w:rFonts w:cs="宋体" w:hint="eastAsia"/>
              </w:rPr>
              <w:t>和</w:t>
            </w:r>
            <w:r>
              <w:t>“</w:t>
            </w:r>
            <w:r>
              <w:rPr>
                <w:rFonts w:cs="宋体" w:hint="eastAsia"/>
              </w:rPr>
              <w:t>投标人</w:t>
            </w:r>
            <w:r>
              <w:t>”</w:t>
            </w:r>
            <w:r>
              <w:rPr>
                <w:rFonts w:cs="宋体" w:hint="eastAsia"/>
              </w:rPr>
              <w:t>进行理解。</w:t>
            </w:r>
          </w:p>
        </w:tc>
      </w:tr>
      <w:tr w:rsidR="00D546A4" w14:paraId="5AA2EDA2" w14:textId="77777777">
        <w:trPr>
          <w:trHeight w:val="513"/>
        </w:trPr>
        <w:tc>
          <w:tcPr>
            <w:tcW w:w="0" w:type="auto"/>
            <w:gridSpan w:val="3"/>
            <w:vAlign w:val="center"/>
          </w:tcPr>
          <w:p w14:paraId="7CE0E44A" w14:textId="77777777" w:rsidR="00D546A4" w:rsidRDefault="00FC44E8">
            <w:pPr>
              <w:spacing w:line="360" w:lineRule="auto"/>
              <w:ind w:left="210" w:hangingChars="100" w:hanging="210"/>
            </w:pPr>
            <w:r>
              <w:t xml:space="preserve">10.8 </w:t>
            </w:r>
            <w:r>
              <w:rPr>
                <w:rFonts w:cs="宋体" w:hint="eastAsia"/>
              </w:rPr>
              <w:t>监督</w:t>
            </w:r>
          </w:p>
        </w:tc>
      </w:tr>
      <w:tr w:rsidR="00D546A4" w14:paraId="0C9013D1" w14:textId="77777777">
        <w:trPr>
          <w:trHeight w:val="50"/>
        </w:trPr>
        <w:tc>
          <w:tcPr>
            <w:tcW w:w="0" w:type="auto"/>
            <w:vAlign w:val="center"/>
          </w:tcPr>
          <w:p w14:paraId="37833858" w14:textId="77777777" w:rsidR="00D546A4" w:rsidRDefault="00D546A4">
            <w:pPr>
              <w:spacing w:line="360" w:lineRule="auto"/>
            </w:pPr>
          </w:p>
        </w:tc>
        <w:tc>
          <w:tcPr>
            <w:tcW w:w="0" w:type="auto"/>
            <w:gridSpan w:val="2"/>
            <w:vAlign w:val="center"/>
          </w:tcPr>
          <w:p w14:paraId="40154F4D" w14:textId="77777777" w:rsidR="00D546A4" w:rsidRDefault="00FC44E8">
            <w:pPr>
              <w:spacing w:line="360" w:lineRule="auto"/>
              <w:ind w:firstLineChars="200" w:firstLine="420"/>
            </w:pPr>
            <w:r>
              <w:rPr>
                <w:rFonts w:cs="宋体" w:hint="eastAsia"/>
              </w:rPr>
              <w:t>本项目的招标投标活动及其相关当事人应当接受有管辖权的建设工程招标投标行政监督部门依法实施的监督，如项目属于公共资源范围，应同时接受本级公共资源交易监督机构的监管。</w:t>
            </w:r>
          </w:p>
        </w:tc>
      </w:tr>
      <w:tr w:rsidR="00D546A4" w14:paraId="6DFD7A8F" w14:textId="77777777">
        <w:trPr>
          <w:trHeight w:val="50"/>
        </w:trPr>
        <w:tc>
          <w:tcPr>
            <w:tcW w:w="0" w:type="auto"/>
            <w:gridSpan w:val="3"/>
            <w:vAlign w:val="center"/>
          </w:tcPr>
          <w:p w14:paraId="0E550069" w14:textId="77777777" w:rsidR="00D546A4" w:rsidRDefault="00FC44E8">
            <w:pPr>
              <w:spacing w:line="360" w:lineRule="auto"/>
              <w:rPr>
                <w:rFonts w:cs="宋体"/>
              </w:rPr>
            </w:pPr>
            <w:r>
              <w:rPr>
                <w:rFonts w:cs="宋体" w:hint="eastAsia"/>
              </w:rPr>
              <w:t>10.9</w:t>
            </w:r>
            <w:r>
              <w:rPr>
                <w:rFonts w:cs="宋体" w:hint="eastAsia"/>
              </w:rPr>
              <w:t>承包人应履行的其他义务</w:t>
            </w:r>
          </w:p>
        </w:tc>
      </w:tr>
      <w:tr w:rsidR="00D546A4" w14:paraId="50E75F4F" w14:textId="77777777">
        <w:trPr>
          <w:trHeight w:val="50"/>
        </w:trPr>
        <w:tc>
          <w:tcPr>
            <w:tcW w:w="0" w:type="auto"/>
            <w:vAlign w:val="center"/>
          </w:tcPr>
          <w:p w14:paraId="3053A58E" w14:textId="77777777" w:rsidR="00D546A4" w:rsidRDefault="00D546A4">
            <w:pPr>
              <w:spacing w:line="360" w:lineRule="auto"/>
            </w:pPr>
          </w:p>
        </w:tc>
        <w:tc>
          <w:tcPr>
            <w:tcW w:w="0" w:type="auto"/>
            <w:gridSpan w:val="2"/>
            <w:vAlign w:val="center"/>
          </w:tcPr>
          <w:p w14:paraId="1402F7C1" w14:textId="77777777" w:rsidR="00D546A4" w:rsidRDefault="00FC44E8">
            <w:pPr>
              <w:spacing w:line="360" w:lineRule="auto"/>
              <w:ind w:firstLineChars="200" w:firstLine="420"/>
              <w:rPr>
                <w:rFonts w:cs="宋体"/>
              </w:rPr>
            </w:pPr>
            <w:r>
              <w:rPr>
                <w:rFonts w:cs="宋体" w:hint="eastAsia"/>
              </w:rPr>
              <w:t>“按照《中华人民共和国工会法》、《国务院关于进一步做好为农民工服务工作的意见》（国发〔</w:t>
            </w:r>
            <w:r>
              <w:rPr>
                <w:rFonts w:cs="宋体" w:hint="eastAsia"/>
              </w:rPr>
              <w:t>2014</w:t>
            </w:r>
            <w:r>
              <w:rPr>
                <w:rFonts w:cs="宋体" w:hint="eastAsia"/>
              </w:rPr>
              <w:t>〕</w:t>
            </w:r>
            <w:r>
              <w:rPr>
                <w:rFonts w:cs="宋体" w:hint="eastAsia"/>
              </w:rPr>
              <w:t>40</w:t>
            </w:r>
            <w:r>
              <w:rPr>
                <w:rFonts w:cs="宋体" w:hint="eastAsia"/>
              </w:rPr>
              <w:t>号）、《中华全国总工会关于深入贯彻落实</w:t>
            </w:r>
            <w:r>
              <w:rPr>
                <w:rFonts w:cs="宋体" w:hint="eastAsia"/>
              </w:rPr>
              <w:t>&lt;</w:t>
            </w:r>
            <w:r>
              <w:rPr>
                <w:rFonts w:cs="宋体" w:hint="eastAsia"/>
              </w:rPr>
              <w:t>国务院关于进一步做好为农民工服务工作的意见</w:t>
            </w:r>
            <w:r>
              <w:rPr>
                <w:rFonts w:cs="宋体" w:hint="eastAsia"/>
              </w:rPr>
              <w:t>&gt;</w:t>
            </w:r>
            <w:r>
              <w:rPr>
                <w:rFonts w:cs="宋体" w:hint="eastAsia"/>
              </w:rPr>
              <w:t>的实施意见》（总工发〔</w:t>
            </w:r>
            <w:r>
              <w:rPr>
                <w:rFonts w:cs="宋体" w:hint="eastAsia"/>
              </w:rPr>
              <w:t>2015</w:t>
            </w:r>
            <w:r>
              <w:rPr>
                <w:rFonts w:cs="宋体" w:hint="eastAsia"/>
              </w:rPr>
              <w:t>〕</w:t>
            </w:r>
            <w:r>
              <w:rPr>
                <w:rFonts w:cs="宋体" w:hint="eastAsia"/>
              </w:rPr>
              <w:t>14</w:t>
            </w:r>
            <w:r>
              <w:rPr>
                <w:rFonts w:cs="宋体" w:hint="eastAsia"/>
              </w:rPr>
              <w:t>号）有关要求，建筑工程要成立项目工会或项目联合工会，深入开展‘农民工入会集中行动’”。</w:t>
            </w:r>
          </w:p>
        </w:tc>
      </w:tr>
      <w:tr w:rsidR="00D546A4" w14:paraId="5659378B" w14:textId="77777777">
        <w:trPr>
          <w:trHeight w:val="50"/>
        </w:trPr>
        <w:tc>
          <w:tcPr>
            <w:tcW w:w="0" w:type="auto"/>
            <w:gridSpan w:val="3"/>
            <w:vAlign w:val="center"/>
          </w:tcPr>
          <w:p w14:paraId="57403C61" w14:textId="77777777" w:rsidR="00D546A4" w:rsidRDefault="00FC44E8">
            <w:pPr>
              <w:spacing w:line="360" w:lineRule="auto"/>
              <w:rPr>
                <w:rFonts w:cs="宋体"/>
              </w:rPr>
            </w:pPr>
            <w:r>
              <w:rPr>
                <w:rFonts w:cs="宋体" w:hint="eastAsia"/>
              </w:rPr>
              <w:t>10.10</w:t>
            </w:r>
            <w:r>
              <w:rPr>
                <w:rFonts w:cs="宋体" w:hint="eastAsia"/>
              </w:rPr>
              <w:t>农民工工资保证金</w:t>
            </w:r>
          </w:p>
        </w:tc>
      </w:tr>
      <w:tr w:rsidR="00D546A4" w14:paraId="64DE2DE7" w14:textId="77777777">
        <w:trPr>
          <w:trHeight w:val="50"/>
        </w:trPr>
        <w:tc>
          <w:tcPr>
            <w:tcW w:w="0" w:type="auto"/>
            <w:vAlign w:val="center"/>
          </w:tcPr>
          <w:p w14:paraId="37B4B553" w14:textId="77777777" w:rsidR="00D546A4" w:rsidRDefault="00D546A4">
            <w:pPr>
              <w:spacing w:line="360" w:lineRule="auto"/>
            </w:pPr>
          </w:p>
        </w:tc>
        <w:tc>
          <w:tcPr>
            <w:tcW w:w="0" w:type="auto"/>
            <w:gridSpan w:val="2"/>
            <w:vAlign w:val="center"/>
          </w:tcPr>
          <w:p w14:paraId="2A9D0539" w14:textId="77777777" w:rsidR="00D546A4" w:rsidRDefault="00FC44E8">
            <w:pPr>
              <w:spacing w:line="360" w:lineRule="auto"/>
              <w:ind w:firstLineChars="200" w:firstLine="420"/>
              <w:rPr>
                <w:rFonts w:cs="宋体"/>
              </w:rPr>
            </w:pPr>
            <w:r>
              <w:rPr>
                <w:rFonts w:ascii="宋体" w:hAnsi="宋体" w:hint="eastAsia"/>
              </w:rPr>
              <w:t>按广西壮族自治区人力资源和社会保障厅等8部门《关于印发广西壮族自治区工程建设领域农民工工资专用帐户管理暂行办法实施细则的通知》（桂人社规[2022]5号）执行，承包人在合签订之日起30日内，自主选择在自治区行政区域内依法设立或设有分支机构的银行开立专用帐户。办理得施工许可证后，按照《关于印发广西壮族自治区工程建设领域农民工工资保证金规定实施办法的通知》桂人社规[2021]16号）缴存保证金，也可以使用银行保函。工程竣工验收结算经审定后，按照规定程序，将农民工工资保证金没有使用或剩余的金额退还给承包人。</w:t>
            </w:r>
          </w:p>
        </w:tc>
      </w:tr>
      <w:tr w:rsidR="00D546A4" w14:paraId="553AC2F2" w14:textId="77777777">
        <w:trPr>
          <w:trHeight w:val="50"/>
        </w:trPr>
        <w:tc>
          <w:tcPr>
            <w:tcW w:w="0" w:type="auto"/>
            <w:gridSpan w:val="3"/>
            <w:vAlign w:val="center"/>
          </w:tcPr>
          <w:p w14:paraId="3A93DAB9" w14:textId="77777777" w:rsidR="00D546A4" w:rsidRDefault="00FC44E8">
            <w:pPr>
              <w:spacing w:line="360" w:lineRule="auto"/>
              <w:rPr>
                <w:rFonts w:cs="宋体"/>
              </w:rPr>
            </w:pPr>
            <w:r>
              <w:rPr>
                <w:rFonts w:cs="宋体" w:hint="eastAsia"/>
              </w:rPr>
              <w:t>10.11</w:t>
            </w:r>
            <w:r>
              <w:rPr>
                <w:rFonts w:cs="宋体" w:hint="eastAsia"/>
              </w:rPr>
              <w:t>中小企业</w:t>
            </w:r>
          </w:p>
        </w:tc>
      </w:tr>
      <w:tr w:rsidR="00D546A4" w14:paraId="69488E80" w14:textId="77777777">
        <w:trPr>
          <w:trHeight w:val="50"/>
        </w:trPr>
        <w:tc>
          <w:tcPr>
            <w:tcW w:w="0" w:type="auto"/>
            <w:vAlign w:val="center"/>
          </w:tcPr>
          <w:p w14:paraId="4A55B2A7" w14:textId="77777777" w:rsidR="00D546A4" w:rsidRDefault="00D546A4">
            <w:pPr>
              <w:spacing w:line="360" w:lineRule="auto"/>
            </w:pPr>
          </w:p>
        </w:tc>
        <w:tc>
          <w:tcPr>
            <w:tcW w:w="0" w:type="auto"/>
            <w:gridSpan w:val="2"/>
            <w:vAlign w:val="center"/>
          </w:tcPr>
          <w:p w14:paraId="54B38A5B" w14:textId="77777777" w:rsidR="00D546A4" w:rsidRDefault="00FC44E8">
            <w:pPr>
              <w:spacing w:line="360" w:lineRule="auto"/>
              <w:ind w:firstLineChars="200" w:firstLine="420"/>
              <w:rPr>
                <w:rFonts w:cs="宋体"/>
              </w:rPr>
            </w:pPr>
            <w:r>
              <w:rPr>
                <w:rFonts w:cs="宋体"/>
              </w:rPr>
              <w:t>1.</w:t>
            </w:r>
            <w:r>
              <w:rPr>
                <w:rFonts w:cs="宋体" w:hint="eastAsia"/>
              </w:rPr>
              <w:t>根据《政府采购促进中小企业发展管理办法》（财库〔</w:t>
            </w:r>
            <w:r>
              <w:rPr>
                <w:rFonts w:cs="宋体"/>
              </w:rPr>
              <w:t>2020</w:t>
            </w:r>
            <w:r>
              <w:rPr>
                <w:rFonts w:cs="宋体" w:hint="eastAsia"/>
              </w:rPr>
              <w:t>〕</w:t>
            </w:r>
            <w:r>
              <w:rPr>
                <w:rFonts w:cs="宋体"/>
              </w:rPr>
              <w:t>46</w:t>
            </w:r>
            <w:r>
              <w:rPr>
                <w:rFonts w:cs="宋体" w:hint="eastAsia"/>
              </w:rPr>
              <w:t>号）、</w:t>
            </w:r>
            <w:r>
              <w:rPr>
                <w:rFonts w:cs="宋体" w:hint="eastAsia"/>
                <w:lang w:bidi="ar"/>
              </w:rPr>
              <w:t>财政部《关于进一步加大政府采购支持中小企业力度的通知》（财库〔</w:t>
            </w:r>
            <w:r>
              <w:rPr>
                <w:rFonts w:cs="宋体"/>
                <w:lang w:bidi="ar"/>
              </w:rPr>
              <w:t>2022</w:t>
            </w:r>
            <w:r>
              <w:rPr>
                <w:rFonts w:cs="宋体" w:hint="eastAsia"/>
                <w:lang w:bidi="ar"/>
              </w:rPr>
              <w:t>〕</w:t>
            </w:r>
            <w:r>
              <w:rPr>
                <w:rFonts w:cs="宋体"/>
                <w:lang w:bidi="ar"/>
              </w:rPr>
              <w:t>19</w:t>
            </w:r>
            <w:r>
              <w:rPr>
                <w:rFonts w:cs="宋体" w:hint="eastAsia"/>
                <w:lang w:bidi="ar"/>
              </w:rPr>
              <w:t>号）</w:t>
            </w:r>
            <w:r>
              <w:rPr>
                <w:rFonts w:cs="宋体" w:hint="eastAsia"/>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06CFAF29" w14:textId="77777777" w:rsidR="00D546A4" w:rsidRDefault="00FC44E8">
            <w:pPr>
              <w:spacing w:line="360" w:lineRule="auto"/>
              <w:ind w:firstLineChars="200" w:firstLine="420"/>
              <w:rPr>
                <w:rFonts w:cs="宋体"/>
              </w:rPr>
            </w:pPr>
            <w:r>
              <w:rPr>
                <w:rFonts w:cs="宋体"/>
              </w:rPr>
              <w:t>2.</w:t>
            </w:r>
            <w:r>
              <w:rPr>
                <w:rFonts w:cs="宋体" w:hint="eastAsia"/>
              </w:rPr>
              <w:t>在政府采购工程招标活动中，工程由中小企业承建，即工程施工单位为中小企业，享受招标文件规定的中小企业扶持政策，不对其中涉及的货物的制造商和服务的承接商作出要求，联合体各方均为中小企业的，联合体视同中小企业。其中，联合体各方均为小微企业的，联合体视同小微企业。</w:t>
            </w:r>
          </w:p>
          <w:p w14:paraId="687F7329" w14:textId="77777777" w:rsidR="00D546A4" w:rsidRDefault="00FC44E8">
            <w:pPr>
              <w:spacing w:line="360" w:lineRule="auto"/>
              <w:ind w:firstLineChars="200" w:firstLine="420"/>
              <w:rPr>
                <w:rFonts w:cs="宋体"/>
              </w:rPr>
            </w:pPr>
            <w:r>
              <w:rPr>
                <w:rFonts w:cs="宋体"/>
              </w:rPr>
              <w:t xml:space="preserve">3. </w:t>
            </w:r>
            <w:r>
              <w:rPr>
                <w:rFonts w:cs="宋体" w:hint="eastAsia"/>
              </w:rPr>
              <w:t>本项目所属行业为</w:t>
            </w:r>
            <w:r>
              <w:rPr>
                <w:rFonts w:cs="宋体" w:hint="eastAsia"/>
                <w:u w:val="single"/>
              </w:rPr>
              <w:t>建筑业</w:t>
            </w:r>
            <w:r>
              <w:rPr>
                <w:rFonts w:cs="宋体" w:hint="eastAsia"/>
              </w:rPr>
              <w:t>。</w:t>
            </w:r>
          </w:p>
          <w:p w14:paraId="7C71DFBB" w14:textId="77777777" w:rsidR="00D546A4" w:rsidRDefault="00FC44E8">
            <w:pPr>
              <w:spacing w:line="360" w:lineRule="auto"/>
              <w:ind w:firstLineChars="200" w:firstLine="420"/>
              <w:rPr>
                <w:rFonts w:cs="宋体"/>
              </w:rPr>
            </w:pPr>
            <w:r>
              <w:rPr>
                <w:rFonts w:cs="宋体" w:hint="eastAsia"/>
              </w:rPr>
              <w:t>根据《关于印发中小企业划型标准规定的通知》（工信部联企业〔</w:t>
            </w:r>
            <w:r>
              <w:rPr>
                <w:rFonts w:cs="宋体"/>
              </w:rPr>
              <w:t>2011</w:t>
            </w:r>
            <w:r>
              <w:rPr>
                <w:rFonts w:cs="宋体" w:hint="eastAsia"/>
              </w:rPr>
              <w:t>〕</w:t>
            </w:r>
            <w:r>
              <w:rPr>
                <w:rFonts w:cs="宋体"/>
              </w:rPr>
              <w:t>300</w:t>
            </w:r>
            <w:r>
              <w:rPr>
                <w:rFonts w:cs="宋体" w:hint="eastAsia"/>
              </w:rPr>
              <w:t>号）的规定，建筑业中小企业划型标准：营业收入</w:t>
            </w:r>
            <w:r>
              <w:rPr>
                <w:rFonts w:cs="宋体"/>
              </w:rPr>
              <w:t>80000</w:t>
            </w:r>
            <w:r>
              <w:rPr>
                <w:rFonts w:cs="宋体" w:hint="eastAsia"/>
              </w:rPr>
              <w:t>万元以下或资产总额</w:t>
            </w:r>
            <w:r>
              <w:rPr>
                <w:rFonts w:cs="宋体"/>
              </w:rPr>
              <w:t>80000</w:t>
            </w:r>
            <w:r>
              <w:rPr>
                <w:rFonts w:cs="宋体" w:hint="eastAsia"/>
              </w:rPr>
              <w:t>万元以下的为中小微型企业。其中，营业收入</w:t>
            </w:r>
            <w:r>
              <w:rPr>
                <w:rFonts w:cs="宋体"/>
              </w:rPr>
              <w:t>6000</w:t>
            </w:r>
            <w:r>
              <w:rPr>
                <w:rFonts w:cs="宋体" w:hint="eastAsia"/>
              </w:rPr>
              <w:t>万元及以上，且资产总额</w:t>
            </w:r>
            <w:r>
              <w:rPr>
                <w:rFonts w:cs="宋体"/>
              </w:rPr>
              <w:t>5000</w:t>
            </w:r>
            <w:r>
              <w:rPr>
                <w:rFonts w:cs="宋体" w:hint="eastAsia"/>
              </w:rPr>
              <w:t>万元及以上的为中型企业；营业收入</w:t>
            </w:r>
            <w:r>
              <w:rPr>
                <w:rFonts w:cs="宋体"/>
              </w:rPr>
              <w:t>300</w:t>
            </w:r>
            <w:r>
              <w:rPr>
                <w:rFonts w:cs="宋体" w:hint="eastAsia"/>
              </w:rPr>
              <w:t>万元及以上，且资产总额</w:t>
            </w:r>
            <w:r>
              <w:rPr>
                <w:rFonts w:cs="宋体"/>
              </w:rPr>
              <w:t>300</w:t>
            </w:r>
            <w:r>
              <w:rPr>
                <w:rFonts w:cs="宋体" w:hint="eastAsia"/>
              </w:rPr>
              <w:t>万元及以上的为小型企业；营业收入</w:t>
            </w:r>
            <w:r>
              <w:rPr>
                <w:rFonts w:cs="宋体"/>
              </w:rPr>
              <w:t>300</w:t>
            </w:r>
            <w:r>
              <w:rPr>
                <w:rFonts w:cs="宋体" w:hint="eastAsia"/>
              </w:rPr>
              <w:t>万元以下或资产总额</w:t>
            </w:r>
            <w:r>
              <w:rPr>
                <w:rFonts w:cs="宋体"/>
              </w:rPr>
              <w:t>300</w:t>
            </w:r>
            <w:r>
              <w:rPr>
                <w:rFonts w:cs="宋体" w:hint="eastAsia"/>
              </w:rPr>
              <w:t>万元以下的为微型企业。</w:t>
            </w:r>
          </w:p>
          <w:p w14:paraId="37A10218" w14:textId="77777777" w:rsidR="00D546A4" w:rsidRDefault="00FC44E8">
            <w:pPr>
              <w:spacing w:line="360" w:lineRule="auto"/>
              <w:ind w:firstLineChars="200" w:firstLine="420"/>
              <w:rPr>
                <w:rFonts w:cs="宋体"/>
              </w:rPr>
            </w:pPr>
            <w:r>
              <w:rPr>
                <w:rFonts w:cs="宋体"/>
              </w:rPr>
              <w:t>4.</w:t>
            </w:r>
            <w:r>
              <w:rPr>
                <w:rFonts w:cs="宋体" w:hint="eastAsia"/>
              </w:rPr>
              <w:t>投标人判断是否为中小企业可以使用工业和信息化部中小企业局开发的“中小企业规模类型自测小程序”。</w:t>
            </w:r>
          </w:p>
          <w:p w14:paraId="36DA219E" w14:textId="77777777" w:rsidR="00D546A4" w:rsidRDefault="00FC44E8">
            <w:pPr>
              <w:spacing w:line="360" w:lineRule="auto"/>
              <w:ind w:firstLineChars="200" w:firstLine="420"/>
              <w:rPr>
                <w:rFonts w:cs="宋体"/>
              </w:rPr>
            </w:pPr>
            <w:r>
              <w:rPr>
                <w:rFonts w:cs="宋体"/>
              </w:rPr>
              <w:t>5.</w:t>
            </w:r>
            <w:r>
              <w:rPr>
                <w:rFonts w:cs="宋体" w:hint="eastAsia"/>
              </w:rPr>
              <w:t>投标人确定自身属于上述定义的中小企业时，应按第九章“投标文件格式“提供相应的《中小企业声明函》，否则评标时不予认定。任何单位和个人不得要求投标人提供《中小企业声明函》之外的中小企业身份证明文件。</w:t>
            </w:r>
          </w:p>
        </w:tc>
      </w:tr>
      <w:tr w:rsidR="00D546A4" w14:paraId="679714CA" w14:textId="77777777">
        <w:trPr>
          <w:trHeight w:val="50"/>
        </w:trPr>
        <w:tc>
          <w:tcPr>
            <w:tcW w:w="0" w:type="auto"/>
            <w:gridSpan w:val="3"/>
            <w:vAlign w:val="center"/>
          </w:tcPr>
          <w:p w14:paraId="1F8FB81E" w14:textId="77777777" w:rsidR="00D546A4" w:rsidRDefault="00FC44E8">
            <w:pPr>
              <w:spacing w:line="360" w:lineRule="auto"/>
              <w:rPr>
                <w:rFonts w:cs="宋体"/>
              </w:rPr>
            </w:pPr>
            <w:r>
              <w:rPr>
                <w:rFonts w:cs="宋体" w:hint="eastAsia"/>
              </w:rPr>
              <w:t>10.12</w:t>
            </w:r>
            <w:r>
              <w:rPr>
                <w:rFonts w:cs="宋体" w:hint="eastAsia"/>
              </w:rPr>
              <w:t>监狱企业</w:t>
            </w:r>
          </w:p>
        </w:tc>
      </w:tr>
      <w:tr w:rsidR="00D546A4" w14:paraId="0D25575E" w14:textId="77777777">
        <w:trPr>
          <w:trHeight w:val="50"/>
        </w:trPr>
        <w:tc>
          <w:tcPr>
            <w:tcW w:w="0" w:type="auto"/>
            <w:vAlign w:val="center"/>
          </w:tcPr>
          <w:p w14:paraId="2A056492" w14:textId="77777777" w:rsidR="00D546A4" w:rsidRDefault="00D546A4">
            <w:pPr>
              <w:spacing w:line="360" w:lineRule="auto"/>
            </w:pPr>
          </w:p>
        </w:tc>
        <w:tc>
          <w:tcPr>
            <w:tcW w:w="0" w:type="auto"/>
            <w:gridSpan w:val="2"/>
            <w:vAlign w:val="center"/>
          </w:tcPr>
          <w:p w14:paraId="2BF0110D" w14:textId="77777777" w:rsidR="00D546A4" w:rsidRDefault="00FC44E8">
            <w:pPr>
              <w:spacing w:line="360" w:lineRule="auto"/>
              <w:ind w:firstLineChars="200" w:firstLine="420"/>
              <w:rPr>
                <w:rFonts w:cs="宋体"/>
              </w:rPr>
            </w:pPr>
            <w:r>
              <w:rPr>
                <w:rFonts w:cs="宋体" w:hint="eastAsia"/>
              </w:rPr>
              <w:t>1.</w:t>
            </w:r>
            <w:r>
              <w:rPr>
                <w:rFonts w:cs="宋体" w:hint="eastAsia"/>
              </w:rPr>
              <w:t>根据《财政部</w:t>
            </w:r>
            <w:r>
              <w:rPr>
                <w:rFonts w:cs="宋体" w:hint="eastAsia"/>
              </w:rPr>
              <w:t xml:space="preserve"> </w:t>
            </w:r>
            <w:r>
              <w:rPr>
                <w:rFonts w:cs="宋体" w:hint="eastAsia"/>
              </w:rPr>
              <w:t>司法部关于政府采购支持监狱企业发展有关问题的通知》（财库〔</w:t>
            </w:r>
            <w:r>
              <w:rPr>
                <w:rFonts w:cs="宋体" w:hint="eastAsia"/>
              </w:rPr>
              <w:t>2014</w:t>
            </w:r>
            <w:r>
              <w:rPr>
                <w:rFonts w:cs="宋体" w:hint="eastAsia"/>
              </w:rPr>
              <w:t>〕</w:t>
            </w:r>
            <w:r>
              <w:rPr>
                <w:rFonts w:cs="宋体" w:hint="eastAsia"/>
              </w:rPr>
              <w:t>68</w:t>
            </w:r>
            <w:r>
              <w:rPr>
                <w:rFonts w:cs="宋体" w:hint="eastAsia"/>
              </w:rPr>
              <w:t>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3CAFBA9" w14:textId="77777777" w:rsidR="00D546A4" w:rsidRDefault="00FC44E8">
            <w:pPr>
              <w:spacing w:line="360" w:lineRule="auto"/>
              <w:ind w:firstLineChars="200" w:firstLine="420"/>
              <w:rPr>
                <w:rFonts w:cs="宋体"/>
              </w:rPr>
            </w:pPr>
            <w:r>
              <w:rPr>
                <w:rFonts w:cs="宋体" w:hint="eastAsia"/>
              </w:rPr>
              <w:t>2.</w:t>
            </w:r>
            <w:r>
              <w:rPr>
                <w:rFonts w:cs="宋体" w:hint="eastAsia"/>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rsidR="00D546A4" w14:paraId="3A256117" w14:textId="77777777">
        <w:trPr>
          <w:trHeight w:val="50"/>
        </w:trPr>
        <w:tc>
          <w:tcPr>
            <w:tcW w:w="0" w:type="auto"/>
            <w:gridSpan w:val="3"/>
            <w:vAlign w:val="center"/>
          </w:tcPr>
          <w:p w14:paraId="6C9563DF" w14:textId="77777777" w:rsidR="00D546A4" w:rsidRDefault="00FC44E8">
            <w:pPr>
              <w:spacing w:line="360" w:lineRule="auto"/>
              <w:rPr>
                <w:rFonts w:cs="宋体"/>
              </w:rPr>
            </w:pPr>
            <w:r>
              <w:rPr>
                <w:rFonts w:cs="宋体" w:hint="eastAsia"/>
              </w:rPr>
              <w:t>10.13</w:t>
            </w:r>
            <w:r>
              <w:rPr>
                <w:rFonts w:cs="宋体" w:hint="eastAsia"/>
              </w:rPr>
              <w:t>残疾人福利性单位</w:t>
            </w:r>
          </w:p>
        </w:tc>
      </w:tr>
      <w:tr w:rsidR="00D546A4" w14:paraId="02ED5176" w14:textId="77777777">
        <w:trPr>
          <w:trHeight w:val="50"/>
        </w:trPr>
        <w:tc>
          <w:tcPr>
            <w:tcW w:w="0" w:type="auto"/>
            <w:vAlign w:val="center"/>
          </w:tcPr>
          <w:p w14:paraId="470A8B98" w14:textId="77777777" w:rsidR="00D546A4" w:rsidRDefault="00D546A4">
            <w:pPr>
              <w:spacing w:line="360" w:lineRule="auto"/>
            </w:pPr>
          </w:p>
        </w:tc>
        <w:tc>
          <w:tcPr>
            <w:tcW w:w="0" w:type="auto"/>
            <w:gridSpan w:val="2"/>
            <w:vAlign w:val="center"/>
          </w:tcPr>
          <w:p w14:paraId="7A9A10B2" w14:textId="77777777" w:rsidR="00D546A4" w:rsidRDefault="00FC44E8">
            <w:pPr>
              <w:spacing w:line="360" w:lineRule="auto"/>
              <w:ind w:firstLineChars="200" w:firstLine="420"/>
              <w:rPr>
                <w:rFonts w:cs="宋体"/>
              </w:rPr>
            </w:pPr>
            <w:r>
              <w:rPr>
                <w:rFonts w:cs="宋体" w:hint="eastAsia"/>
              </w:rPr>
              <w:t>1.</w:t>
            </w:r>
            <w:r>
              <w:rPr>
                <w:rFonts w:cs="宋体" w:hint="eastAsia"/>
              </w:rPr>
              <w:t>根据《关于促进残疾人就业政府采购政策的通知》（财库〔</w:t>
            </w:r>
            <w:r>
              <w:rPr>
                <w:rFonts w:cs="宋体" w:hint="eastAsia"/>
              </w:rPr>
              <w:t>2017</w:t>
            </w:r>
            <w:r>
              <w:rPr>
                <w:rFonts w:cs="宋体" w:hint="eastAsia"/>
              </w:rPr>
              <w:t>〕</w:t>
            </w:r>
            <w:r>
              <w:rPr>
                <w:rFonts w:cs="宋体" w:hint="eastAsia"/>
              </w:rPr>
              <w:t>141</w:t>
            </w:r>
            <w:r>
              <w:rPr>
                <w:rFonts w:cs="宋体" w:hint="eastAsia"/>
              </w:rPr>
              <w:t>号）的规定，享受政府采购支持政策的残疾人福利性单位应当同时满足以下条件：</w:t>
            </w:r>
          </w:p>
          <w:p w14:paraId="037F6BA3" w14:textId="77777777" w:rsidR="00D546A4" w:rsidRDefault="00FC44E8">
            <w:pPr>
              <w:spacing w:line="360" w:lineRule="auto"/>
              <w:rPr>
                <w:rFonts w:cs="宋体"/>
              </w:rPr>
            </w:pPr>
            <w:r>
              <w:rPr>
                <w:rFonts w:cs="宋体" w:hint="eastAsia"/>
              </w:rPr>
              <w:t>（</w:t>
            </w:r>
            <w:r>
              <w:rPr>
                <w:rFonts w:cs="宋体" w:hint="eastAsia"/>
              </w:rPr>
              <w:t>1</w:t>
            </w:r>
            <w:r>
              <w:rPr>
                <w:rFonts w:cs="宋体" w:hint="eastAsia"/>
              </w:rPr>
              <w:t>）安置的残疾人占本单位在职职工人数的比例不低于</w:t>
            </w:r>
            <w:r>
              <w:rPr>
                <w:rFonts w:cs="宋体" w:hint="eastAsia"/>
              </w:rPr>
              <w:t>25%</w:t>
            </w:r>
            <w:r>
              <w:rPr>
                <w:rFonts w:cs="宋体" w:hint="eastAsia"/>
              </w:rPr>
              <w:t>（含</w:t>
            </w:r>
            <w:r>
              <w:rPr>
                <w:rFonts w:cs="宋体" w:hint="eastAsia"/>
              </w:rPr>
              <w:t>25%</w:t>
            </w:r>
            <w:r>
              <w:rPr>
                <w:rFonts w:cs="宋体" w:hint="eastAsia"/>
              </w:rPr>
              <w:t>），并且安置的残疾人人数不少于</w:t>
            </w:r>
            <w:r>
              <w:rPr>
                <w:rFonts w:cs="宋体" w:hint="eastAsia"/>
              </w:rPr>
              <w:t>10</w:t>
            </w:r>
            <w:r>
              <w:rPr>
                <w:rFonts w:cs="宋体" w:hint="eastAsia"/>
              </w:rPr>
              <w:t>人（含</w:t>
            </w:r>
            <w:r>
              <w:rPr>
                <w:rFonts w:cs="宋体" w:hint="eastAsia"/>
              </w:rPr>
              <w:t>10</w:t>
            </w:r>
            <w:r>
              <w:rPr>
                <w:rFonts w:cs="宋体" w:hint="eastAsia"/>
              </w:rPr>
              <w:t>人）；</w:t>
            </w:r>
          </w:p>
          <w:p w14:paraId="4A510024" w14:textId="77777777" w:rsidR="00D546A4" w:rsidRDefault="00FC44E8">
            <w:pPr>
              <w:spacing w:line="360" w:lineRule="auto"/>
              <w:rPr>
                <w:rFonts w:cs="宋体"/>
              </w:rPr>
            </w:pPr>
            <w:r>
              <w:rPr>
                <w:rFonts w:cs="宋体" w:hint="eastAsia"/>
              </w:rPr>
              <w:t>（</w:t>
            </w:r>
            <w:r>
              <w:rPr>
                <w:rFonts w:cs="宋体" w:hint="eastAsia"/>
              </w:rPr>
              <w:t>2</w:t>
            </w:r>
            <w:r>
              <w:rPr>
                <w:rFonts w:cs="宋体" w:hint="eastAsia"/>
              </w:rPr>
              <w:t>）依法与安置的每位残疾人签订了一年以上（含一年）的劳动合同或服务协议；</w:t>
            </w:r>
          </w:p>
          <w:p w14:paraId="207F3A33" w14:textId="77777777" w:rsidR="00D546A4" w:rsidRDefault="00FC44E8">
            <w:pPr>
              <w:spacing w:line="360" w:lineRule="auto"/>
              <w:rPr>
                <w:rFonts w:cs="宋体"/>
              </w:rPr>
            </w:pPr>
            <w:r>
              <w:rPr>
                <w:rFonts w:cs="宋体" w:hint="eastAsia"/>
              </w:rPr>
              <w:t>（</w:t>
            </w:r>
            <w:r>
              <w:rPr>
                <w:rFonts w:cs="宋体" w:hint="eastAsia"/>
              </w:rPr>
              <w:t>3</w:t>
            </w:r>
            <w:r>
              <w:rPr>
                <w:rFonts w:cs="宋体" w:hint="eastAsia"/>
              </w:rPr>
              <w:t>）为安置的每位残疾人按月足额缴纳了基本养老保险、基本医疗保险、失业保险、工伤保险和生育保险等社会保险费；</w:t>
            </w:r>
          </w:p>
          <w:p w14:paraId="4BE87731" w14:textId="77777777" w:rsidR="00D546A4" w:rsidRDefault="00FC44E8">
            <w:pPr>
              <w:spacing w:line="360" w:lineRule="auto"/>
              <w:rPr>
                <w:rFonts w:cs="宋体"/>
              </w:rPr>
            </w:pPr>
            <w:r>
              <w:rPr>
                <w:rFonts w:cs="宋体" w:hint="eastAsia"/>
              </w:rPr>
              <w:t>（</w:t>
            </w:r>
            <w:r>
              <w:rPr>
                <w:rFonts w:cs="宋体" w:hint="eastAsia"/>
              </w:rPr>
              <w:t>4</w:t>
            </w:r>
            <w:r>
              <w:rPr>
                <w:rFonts w:cs="宋体" w:hint="eastAsia"/>
              </w:rPr>
              <w:t>）通过银行等金融机构向安置的每位残疾人，按月支付了不低于单位所在区县适用的经省级人民政府批准的月最低工资标准的工资；</w:t>
            </w:r>
          </w:p>
          <w:p w14:paraId="30316346" w14:textId="77777777" w:rsidR="00D546A4" w:rsidRDefault="00FC44E8">
            <w:pPr>
              <w:spacing w:line="360" w:lineRule="auto"/>
              <w:rPr>
                <w:rFonts w:cs="宋体"/>
              </w:rPr>
            </w:pPr>
            <w:r>
              <w:rPr>
                <w:rFonts w:cs="宋体" w:hint="eastAsia"/>
              </w:rPr>
              <w:t>（</w:t>
            </w:r>
            <w:r>
              <w:rPr>
                <w:rFonts w:cs="宋体" w:hint="eastAsia"/>
              </w:rPr>
              <w:t>5</w:t>
            </w:r>
            <w:r>
              <w:rPr>
                <w:rFonts w:cs="宋体" w:hint="eastAsia"/>
              </w:rPr>
              <w:t>）提供本单位制造的货物、承担的工程或者服务（以下简称产品），或者提供其他残疾人福利性单位制造的货物（不包括使用非残疾人福利性单位注册商标的货物）。</w:t>
            </w:r>
          </w:p>
          <w:p w14:paraId="71BA516A" w14:textId="77777777" w:rsidR="00D546A4" w:rsidRDefault="00FC44E8">
            <w:pPr>
              <w:spacing w:line="360" w:lineRule="auto"/>
              <w:rPr>
                <w:rFonts w:cs="宋体"/>
              </w:rPr>
            </w:pPr>
            <w:r>
              <w:rPr>
                <w:rFonts w:cs="宋体" w:hint="eastAsia"/>
              </w:rPr>
              <w:t>前款所称残疾人是指法定劳动年龄内，持有《中华人民共和国残疾人证》或者《中华人民共和国残疾军人证（</w:t>
            </w:r>
            <w:r>
              <w:rPr>
                <w:rFonts w:cs="宋体" w:hint="eastAsia"/>
              </w:rPr>
              <w:t>1</w:t>
            </w:r>
            <w:r>
              <w:rPr>
                <w:rFonts w:cs="宋体" w:hint="eastAsia"/>
              </w:rPr>
              <w:t>至</w:t>
            </w:r>
            <w:r>
              <w:rPr>
                <w:rFonts w:cs="宋体" w:hint="eastAsia"/>
              </w:rPr>
              <w:t>8</w:t>
            </w:r>
            <w:r>
              <w:rPr>
                <w:rFonts w:cs="宋体" w:hint="eastAsia"/>
              </w:rPr>
              <w:t>级）》的自然人，包括具有劳动条件和劳动意愿的精神残疾人。在职职工人数是指与残疾人福利性单位建立劳动关系并依法签订劳动合同或者服务协议的雇员人数。</w:t>
            </w:r>
          </w:p>
          <w:p w14:paraId="13D2394F" w14:textId="77777777" w:rsidR="00D546A4" w:rsidRDefault="00FC44E8">
            <w:pPr>
              <w:spacing w:line="360" w:lineRule="auto"/>
              <w:ind w:firstLineChars="200" w:firstLine="420"/>
              <w:rPr>
                <w:rFonts w:cs="宋体"/>
              </w:rPr>
            </w:pPr>
            <w:r>
              <w:rPr>
                <w:rFonts w:cs="宋体" w:hint="eastAsia"/>
              </w:rPr>
              <w:t>2.</w:t>
            </w:r>
            <w:r>
              <w:rPr>
                <w:rFonts w:cs="宋体" w:hint="eastAsia"/>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rsidR="00D546A4" w14:paraId="686F4D87" w14:textId="77777777">
        <w:trPr>
          <w:trHeight w:val="513"/>
        </w:trPr>
        <w:tc>
          <w:tcPr>
            <w:tcW w:w="0" w:type="auto"/>
            <w:gridSpan w:val="3"/>
            <w:vAlign w:val="center"/>
          </w:tcPr>
          <w:p w14:paraId="655AD376" w14:textId="77777777" w:rsidR="00D546A4" w:rsidRDefault="00FC44E8">
            <w:pPr>
              <w:spacing w:line="360" w:lineRule="auto"/>
              <w:ind w:left="210" w:hangingChars="100" w:hanging="210"/>
            </w:pPr>
            <w:r>
              <w:t xml:space="preserve">10.14 </w:t>
            </w:r>
            <w:r>
              <w:rPr>
                <w:rFonts w:cs="宋体" w:hint="eastAsia"/>
              </w:rPr>
              <w:t>解释权</w:t>
            </w:r>
          </w:p>
        </w:tc>
      </w:tr>
      <w:tr w:rsidR="00D546A4" w14:paraId="6AE33F45" w14:textId="77777777">
        <w:trPr>
          <w:trHeight w:val="1534"/>
        </w:trPr>
        <w:tc>
          <w:tcPr>
            <w:tcW w:w="0" w:type="auto"/>
            <w:vAlign w:val="center"/>
          </w:tcPr>
          <w:p w14:paraId="10FE27F6" w14:textId="77777777" w:rsidR="00D546A4" w:rsidRDefault="00D546A4">
            <w:pPr>
              <w:spacing w:line="360" w:lineRule="auto"/>
            </w:pPr>
          </w:p>
        </w:tc>
        <w:tc>
          <w:tcPr>
            <w:tcW w:w="0" w:type="auto"/>
            <w:gridSpan w:val="2"/>
            <w:vAlign w:val="center"/>
          </w:tcPr>
          <w:p w14:paraId="014FBBC6" w14:textId="77777777" w:rsidR="00D546A4" w:rsidRDefault="00FC44E8">
            <w:pPr>
              <w:spacing w:line="360" w:lineRule="auto"/>
              <w:ind w:firstLineChars="200" w:firstLine="420"/>
            </w:pPr>
            <w:r>
              <w:rPr>
                <w:rFonts w:cs="宋体"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与前款冲突的按前款）；同一组成文件不同版本之间有不一致的，以形成时间在后者为准；补遗或澄清文件与同步更新的招标文件不一致时以补遗或澄清文件为准。按本款前述规定仍不能形成结论的，由招标人负责解释。</w:t>
            </w:r>
          </w:p>
        </w:tc>
      </w:tr>
      <w:tr w:rsidR="00D546A4" w14:paraId="17386228" w14:textId="77777777">
        <w:trPr>
          <w:trHeight w:val="512"/>
        </w:trPr>
        <w:tc>
          <w:tcPr>
            <w:tcW w:w="0" w:type="auto"/>
            <w:gridSpan w:val="3"/>
            <w:vAlign w:val="center"/>
          </w:tcPr>
          <w:p w14:paraId="2AFF1794" w14:textId="77777777" w:rsidR="00D546A4" w:rsidRDefault="00FC44E8">
            <w:pPr>
              <w:spacing w:line="360" w:lineRule="auto"/>
            </w:pPr>
            <w:r>
              <w:t xml:space="preserve">10.15 </w:t>
            </w:r>
            <w:r>
              <w:rPr>
                <w:rFonts w:cs="宋体" w:hint="eastAsia"/>
              </w:rPr>
              <w:t>招标人补充的其他内容</w:t>
            </w:r>
          </w:p>
        </w:tc>
      </w:tr>
      <w:tr w:rsidR="00D546A4" w14:paraId="72ED810F" w14:textId="77777777">
        <w:trPr>
          <w:trHeight w:val="1387"/>
        </w:trPr>
        <w:tc>
          <w:tcPr>
            <w:tcW w:w="0" w:type="auto"/>
            <w:vAlign w:val="center"/>
          </w:tcPr>
          <w:p w14:paraId="691A66C1" w14:textId="77777777" w:rsidR="00D546A4" w:rsidRDefault="00FC44E8">
            <w:pPr>
              <w:spacing w:line="360" w:lineRule="auto"/>
            </w:pPr>
            <w:r>
              <w:t>10.15.1</w:t>
            </w:r>
          </w:p>
        </w:tc>
        <w:tc>
          <w:tcPr>
            <w:tcW w:w="0" w:type="auto"/>
            <w:vAlign w:val="center"/>
          </w:tcPr>
          <w:p w14:paraId="34E4EC3B" w14:textId="77777777" w:rsidR="00D546A4" w:rsidRDefault="00FC44E8">
            <w:pPr>
              <w:spacing w:line="360" w:lineRule="auto"/>
            </w:pPr>
            <w:r>
              <w:rPr>
                <w:rFonts w:cs="宋体" w:hint="eastAsia"/>
              </w:rPr>
              <w:t>招标代理服务费的计算与收取</w:t>
            </w:r>
          </w:p>
        </w:tc>
        <w:tc>
          <w:tcPr>
            <w:tcW w:w="0" w:type="auto"/>
            <w:vAlign w:val="center"/>
          </w:tcPr>
          <w:p w14:paraId="4D475F69" w14:textId="77777777" w:rsidR="00D546A4" w:rsidRDefault="00FC44E8">
            <w:pPr>
              <w:spacing w:line="360" w:lineRule="auto"/>
            </w:pPr>
            <w:bookmarkStart w:id="112" w:name="EBe8979af9ba474e82b5f6acb870f55483"/>
            <w:r>
              <w:rPr>
                <w:rFonts w:cs="宋体" w:hint="eastAsia"/>
              </w:rPr>
              <w:t>□</w:t>
            </w:r>
            <w:bookmarkEnd w:id="112"/>
            <w:r>
              <w:rPr>
                <w:rFonts w:cs="宋体" w:hint="eastAsia"/>
              </w:rPr>
              <w:t>招标人支付</w:t>
            </w:r>
          </w:p>
          <w:p w14:paraId="46242007" w14:textId="77777777" w:rsidR="00D546A4" w:rsidRDefault="00FC44E8">
            <w:pPr>
              <w:spacing w:line="360" w:lineRule="auto"/>
            </w:pPr>
            <w:bookmarkStart w:id="113" w:name="EBc4853fda580c4a3fb24a2dfb6a0353bf"/>
            <w:r>
              <w:rPr>
                <w:rFonts w:cs="宋体" w:hint="eastAsia"/>
              </w:rPr>
              <w:t>☑</w:t>
            </w:r>
            <w:bookmarkStart w:id="114" w:name="_Hlk216275045"/>
            <w:bookmarkEnd w:id="113"/>
            <w:r>
              <w:rPr>
                <w:rFonts w:cs="宋体" w:hint="eastAsia"/>
              </w:rPr>
              <w:t>中标人支付。具体为：根据招标人与代理人签订的《建设工程招标代理合同》，本项目委托招标代理服务费</w:t>
            </w:r>
            <w:bookmarkStart w:id="115" w:name="_Hlk216275033"/>
            <w:bookmarkStart w:id="116" w:name="EBb4b2c6e8d5ff421f91b11f10eb342239"/>
            <w:r>
              <w:rPr>
                <w:rFonts w:cs="宋体" w:hint="eastAsia"/>
              </w:rPr>
              <w:t>参照原国家发展计划委员会计价格</w:t>
            </w:r>
            <w:r>
              <w:rPr>
                <w:rFonts w:cs="宋体" w:hint="eastAsia"/>
              </w:rPr>
              <w:t xml:space="preserve"> [2002]1980 </w:t>
            </w:r>
            <w:r>
              <w:rPr>
                <w:rFonts w:cs="宋体" w:hint="eastAsia"/>
              </w:rPr>
              <w:t>号《招标代理服务费管理暂行办法》收费标准（工程招标类型）</w:t>
            </w:r>
            <w:r>
              <w:rPr>
                <w:rFonts w:cs="宋体" w:hint="eastAsia"/>
              </w:rPr>
              <w:t xml:space="preserve"> </w:t>
            </w:r>
            <w:r>
              <w:rPr>
                <w:rFonts w:cs="宋体" w:hint="eastAsia"/>
              </w:rPr>
              <w:t>及发改价格</w:t>
            </w:r>
            <w:r>
              <w:rPr>
                <w:rFonts w:cs="宋体" w:hint="eastAsia"/>
              </w:rPr>
              <w:t>[2011]534</w:t>
            </w:r>
            <w:r>
              <w:rPr>
                <w:rFonts w:cs="宋体" w:hint="eastAsia"/>
              </w:rPr>
              <w:t>《国家发展改革委关于降低部分建设项目收费标准</w:t>
            </w:r>
            <w:r>
              <w:rPr>
                <w:rFonts w:cs="宋体" w:hint="eastAsia"/>
              </w:rPr>
              <w:t xml:space="preserve"> </w:t>
            </w:r>
            <w:r>
              <w:rPr>
                <w:rFonts w:cs="宋体" w:hint="eastAsia"/>
              </w:rPr>
              <w:t>规范收费行为等有关问题的通知》</w:t>
            </w:r>
            <w:bookmarkEnd w:id="115"/>
            <w:r>
              <w:rPr>
                <w:rFonts w:cs="宋体" w:hint="eastAsia"/>
              </w:rPr>
              <w:t>的收费标准采用差额定率累进</w:t>
            </w:r>
            <w:bookmarkEnd w:id="116"/>
            <w:r>
              <w:rPr>
                <w:rFonts w:cs="宋体" w:hint="eastAsia"/>
              </w:rPr>
              <w:t>计取，由中标人在领取中标通知书时，一次性向招标代理机构支付。</w:t>
            </w:r>
            <w:bookmarkEnd w:id="114"/>
          </w:p>
        </w:tc>
      </w:tr>
      <w:tr w:rsidR="00D546A4" w14:paraId="4A3B2166" w14:textId="77777777">
        <w:trPr>
          <w:trHeight w:val="2525"/>
        </w:trPr>
        <w:tc>
          <w:tcPr>
            <w:tcW w:w="0" w:type="auto"/>
            <w:vAlign w:val="center"/>
          </w:tcPr>
          <w:p w14:paraId="1C7D1875" w14:textId="77777777" w:rsidR="00D546A4" w:rsidRDefault="00FC44E8">
            <w:pPr>
              <w:spacing w:line="360" w:lineRule="auto"/>
            </w:pPr>
            <w:r>
              <w:t>10.15.2</w:t>
            </w:r>
          </w:p>
        </w:tc>
        <w:tc>
          <w:tcPr>
            <w:tcW w:w="0" w:type="auto"/>
            <w:gridSpan w:val="2"/>
            <w:vAlign w:val="center"/>
          </w:tcPr>
          <w:p w14:paraId="06200BA9" w14:textId="77777777" w:rsidR="00D546A4" w:rsidRDefault="00FC44E8">
            <w:pPr>
              <w:spacing w:line="360" w:lineRule="auto"/>
            </w:pPr>
            <w:r>
              <w:rPr>
                <w:rFonts w:cs="宋体" w:hint="eastAsia"/>
              </w:rPr>
              <w:t>勘察单位：</w:t>
            </w:r>
            <w:r>
              <w:rPr>
                <w:rFonts w:cs="宋体" w:hint="eastAsia"/>
              </w:rPr>
              <w:t>/</w:t>
            </w:r>
          </w:p>
          <w:p w14:paraId="166C0CFE" w14:textId="77777777" w:rsidR="00D546A4" w:rsidRDefault="00FC44E8">
            <w:pPr>
              <w:spacing w:line="360" w:lineRule="auto"/>
            </w:pPr>
            <w:r>
              <w:rPr>
                <w:rFonts w:cs="宋体" w:hint="eastAsia"/>
              </w:rPr>
              <w:t>设计单位：上海传承博华建筑规划设计有限公司</w:t>
            </w:r>
          </w:p>
        </w:tc>
      </w:tr>
    </w:tbl>
    <w:p w14:paraId="597D1793" w14:textId="77777777" w:rsidR="00D546A4" w:rsidRDefault="00D546A4">
      <w:pPr>
        <w:spacing w:line="360" w:lineRule="auto"/>
        <w:rPr>
          <w:rFonts w:eastAsia="楷体_GB2312" w:cs="楷体_GB2312"/>
        </w:rPr>
      </w:pPr>
    </w:p>
    <w:p w14:paraId="2EFE5438" w14:textId="77777777" w:rsidR="00D546A4" w:rsidRDefault="00FC44E8">
      <w:pPr>
        <w:tabs>
          <w:tab w:val="left" w:pos="720"/>
        </w:tabs>
        <w:spacing w:line="360" w:lineRule="auto"/>
        <w:ind w:firstLineChars="200" w:firstLine="420"/>
        <w:rPr>
          <w:rFonts w:eastAsia="楷体_GB2312" w:cs="楷体_GB2312"/>
        </w:rPr>
      </w:pPr>
      <w:r>
        <w:rPr>
          <w:rFonts w:eastAsia="楷体_GB2312" w:cs="楷体_GB2312" w:hint="eastAsia"/>
        </w:rPr>
        <w:t>备注：</w:t>
      </w:r>
    </w:p>
    <w:p w14:paraId="6DF1BECF" w14:textId="77777777" w:rsidR="00D546A4" w:rsidRDefault="00FC44E8">
      <w:pPr>
        <w:tabs>
          <w:tab w:val="left" w:pos="720"/>
        </w:tabs>
        <w:spacing w:line="360" w:lineRule="auto"/>
        <w:ind w:firstLineChars="200" w:firstLine="420"/>
        <w:rPr>
          <w:rFonts w:eastAsia="楷体_GB2312" w:cs="楷体_GB2312"/>
        </w:rPr>
      </w:pPr>
      <w:r>
        <w:rPr>
          <w:rFonts w:eastAsia="楷体_GB2312" w:cs="楷体_GB2312" w:hint="eastAsia"/>
        </w:rPr>
        <w:t>1.</w:t>
      </w:r>
      <w:r>
        <w:rPr>
          <w:rFonts w:eastAsia="楷体_GB2312" w:cs="楷体_GB2312" w:hint="eastAsia"/>
        </w:rPr>
        <w:t>“投标人须知前附表”中的条款名称、编列内容，招标人可根据项目实际需要进行适当的增减。</w:t>
      </w:r>
    </w:p>
    <w:p w14:paraId="6E31FC90" w14:textId="77777777" w:rsidR="00D546A4" w:rsidRDefault="00FC44E8">
      <w:pPr>
        <w:tabs>
          <w:tab w:val="left" w:pos="720"/>
        </w:tabs>
        <w:spacing w:line="360" w:lineRule="auto"/>
        <w:ind w:firstLineChars="200" w:firstLine="420"/>
        <w:rPr>
          <w:rFonts w:eastAsia="楷体_GB2312" w:cs="楷体_GB2312"/>
        </w:rPr>
      </w:pPr>
      <w:r>
        <w:rPr>
          <w:rFonts w:eastAsia="楷体_GB2312" w:cs="楷体_GB2312" w:hint="eastAsia"/>
        </w:rPr>
        <w:t>2.</w:t>
      </w:r>
      <w:r>
        <w:rPr>
          <w:rFonts w:eastAsia="楷体_GB2312" w:cs="楷体_GB2312" w:hint="eastAsia"/>
        </w:rPr>
        <w:t>招标人如需要对“投标人须知”正文条款进行细化调整的，应在“投标人须知前附表”中进行。</w:t>
      </w:r>
    </w:p>
    <w:p w14:paraId="0EB319C6" w14:textId="77777777" w:rsidR="00D546A4" w:rsidRDefault="00FC44E8">
      <w:pPr>
        <w:tabs>
          <w:tab w:val="left" w:pos="720"/>
        </w:tabs>
        <w:spacing w:line="360" w:lineRule="auto"/>
        <w:ind w:firstLineChars="200" w:firstLine="420"/>
        <w:rPr>
          <w:rFonts w:eastAsia="楷体_GB2312" w:cs="楷体_GB2312"/>
        </w:rPr>
      </w:pPr>
      <w:r>
        <w:rPr>
          <w:rFonts w:eastAsia="楷体_GB2312" w:cs="楷体_GB2312" w:hint="eastAsia"/>
        </w:rPr>
        <w:t>3.</w:t>
      </w:r>
      <w:r>
        <w:rPr>
          <w:rFonts w:eastAsia="楷体_GB2312" w:cs="楷体_GB2312" w:hint="eastAsia"/>
        </w:rPr>
        <w:t>招标人派出评委参加评标的，须符合以下条件之一：（</w:t>
      </w:r>
      <w:r>
        <w:rPr>
          <w:rFonts w:eastAsia="楷体_GB2312" w:cs="楷体_GB2312" w:hint="eastAsia"/>
        </w:rPr>
        <w:t>1</w:t>
      </w:r>
      <w:r>
        <w:rPr>
          <w:rFonts w:eastAsia="楷体_GB2312" w:cs="楷体_GB2312" w:hint="eastAsia"/>
        </w:rPr>
        <w:t>）必须是本单位或其上、下级部门（公司）（提供证明）具备与评标工程技术要求相当条件和能力水平的人员出任（被主管部门暂停评标资格期间的评标专家除外），招标人需提交符合相当条件和能力承诺书，并提供近</w:t>
      </w:r>
      <w:r>
        <w:rPr>
          <w:rFonts w:eastAsia="楷体_GB2312" w:cs="楷体_GB2312" w:hint="eastAsia"/>
        </w:rPr>
        <w:t>1</w:t>
      </w:r>
      <w:r>
        <w:rPr>
          <w:rFonts w:eastAsia="楷体_GB2312" w:cs="楷体_GB2312" w:hint="eastAsia"/>
        </w:rPr>
        <w:t>个月（</w:t>
      </w:r>
      <w:bookmarkStart w:id="117" w:name="EBb65ab261847c494dbe2f8d2cdfe8126d"/>
      <w:r>
        <w:rPr>
          <w:rFonts w:eastAsia="楷体_GB2312" w:cs="楷体_GB2312" w:hint="eastAsia"/>
        </w:rPr>
        <w:t>2025</w:t>
      </w:r>
      <w:bookmarkEnd w:id="117"/>
      <w:r>
        <w:rPr>
          <w:rFonts w:eastAsia="楷体_GB2312" w:cs="楷体_GB2312" w:hint="eastAsia"/>
        </w:rPr>
        <w:t>年</w:t>
      </w:r>
      <w:r>
        <w:rPr>
          <w:rFonts w:eastAsia="楷体_GB2312" w:cs="楷体_GB2312"/>
        </w:rPr>
        <w:t>11</w:t>
      </w:r>
      <w:r>
        <w:rPr>
          <w:rFonts w:eastAsia="楷体_GB2312" w:cs="楷体_GB2312" w:hint="eastAsia"/>
        </w:rPr>
        <w:t>月至投标截止时间止任意一个月社保）的社会保险证明原件或者工作编制证明文件原件扫描件等相关材料；（</w:t>
      </w:r>
      <w:r>
        <w:rPr>
          <w:rFonts w:eastAsia="楷体_GB2312" w:cs="楷体_GB2312" w:hint="eastAsia"/>
        </w:rPr>
        <w:t>2</w:t>
      </w:r>
      <w:r>
        <w:rPr>
          <w:rFonts w:eastAsia="楷体_GB2312" w:cs="楷体_GB2312" w:hint="eastAsia"/>
        </w:rPr>
        <w:t>）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w:t>
      </w:r>
      <w:r>
        <w:rPr>
          <w:rFonts w:eastAsia="楷体_GB2312" w:cs="楷体_GB2312" w:hint="eastAsia"/>
        </w:rPr>
        <w:t>1</w:t>
      </w:r>
      <w:r>
        <w:rPr>
          <w:rFonts w:eastAsia="楷体_GB2312" w:cs="楷体_GB2312" w:hint="eastAsia"/>
        </w:rPr>
        <w:t>个月（</w:t>
      </w:r>
      <w:bookmarkStart w:id="118" w:name="EBb4d5bb14b266497980658ef55b6ff1d6"/>
      <w:r>
        <w:rPr>
          <w:rFonts w:eastAsia="楷体_GB2312" w:cs="楷体_GB2312" w:hint="eastAsia"/>
        </w:rPr>
        <w:t>2025</w:t>
      </w:r>
      <w:bookmarkEnd w:id="118"/>
      <w:r>
        <w:rPr>
          <w:rFonts w:eastAsia="楷体_GB2312" w:cs="楷体_GB2312" w:hint="eastAsia"/>
        </w:rPr>
        <w:t>年</w:t>
      </w:r>
      <w:r>
        <w:rPr>
          <w:rFonts w:eastAsia="楷体_GB2312" w:cs="楷体_GB2312"/>
        </w:rPr>
        <w:t>11</w:t>
      </w:r>
      <w:r>
        <w:rPr>
          <w:rFonts w:eastAsia="楷体_GB2312" w:cs="楷体_GB2312" w:hint="eastAsia"/>
        </w:rPr>
        <w:t>月至投标截止时间止任意一个月社保）的社会保险证明原件或者工作编制证明文件原件扫描件。（</w:t>
      </w:r>
      <w:r>
        <w:rPr>
          <w:rFonts w:eastAsia="楷体_GB2312" w:cs="楷体_GB2312" w:hint="eastAsia"/>
        </w:rPr>
        <w:t>3</w:t>
      </w:r>
      <w:r>
        <w:rPr>
          <w:rFonts w:eastAsia="楷体_GB2312" w:cs="楷体_GB2312" w:hint="eastAsia"/>
        </w:rPr>
        <w:t>）以上扫描件应在开标前通过全国公共资源交易平台（广西壮族自治区）成功提交并审核通过。</w:t>
      </w:r>
    </w:p>
    <w:p w14:paraId="07F08558" w14:textId="77777777" w:rsidR="00D546A4" w:rsidRDefault="00FC44E8">
      <w:pPr>
        <w:tabs>
          <w:tab w:val="left" w:pos="720"/>
        </w:tabs>
        <w:spacing w:line="360" w:lineRule="auto"/>
        <w:rPr>
          <w:rFonts w:eastAsia="楷体_GB2312"/>
        </w:rPr>
      </w:pPr>
      <w:r>
        <w:rPr>
          <w:rFonts w:eastAsia="楷体_GB2312" w:cs="楷体_GB2312"/>
        </w:rPr>
        <w:t>(4)</w:t>
      </w:r>
      <w:bookmarkStart w:id="119" w:name="EBcbdb26ffa3fc401cae3542b1bb170295"/>
      <w:r>
        <w:rPr>
          <w:rFonts w:eastAsia="楷体_GB2312" w:cs="楷体_GB2312" w:hint="eastAsia"/>
        </w:rPr>
        <w:t>/</w:t>
      </w:r>
      <w:bookmarkEnd w:id="119"/>
    </w:p>
    <w:p w14:paraId="31382E3A" w14:textId="77777777" w:rsidR="00D546A4" w:rsidRDefault="00FC44E8">
      <w:pPr>
        <w:ind w:left="714" w:hangingChars="357" w:hanging="714"/>
        <w:rPr>
          <w:rFonts w:eastAsia="楷体_GB2312"/>
        </w:rPr>
      </w:pPr>
      <w:bookmarkStart w:id="120" w:name="EB3dae3b0d4f954d9da5d6d03890b99122"/>
      <w:r>
        <w:rPr>
          <w:rFonts w:eastAsia="楷体_GB2312" w:hint="eastAsia"/>
          <w:sz w:val="20"/>
        </w:rPr>
        <w:t xml:space="preserve"> </w:t>
      </w:r>
      <w:bookmarkEnd w:id="120"/>
    </w:p>
    <w:p w14:paraId="535235D2" w14:textId="77777777" w:rsidR="00D546A4" w:rsidRDefault="00FC44E8">
      <w:bookmarkStart w:id="121" w:name="EBb6270dab0e2f4471a38637632cca7823"/>
      <w:r>
        <w:rPr>
          <w:rFonts w:hint="eastAsia"/>
          <w:sz w:val="20"/>
        </w:rPr>
        <w:t xml:space="preserve"> </w:t>
      </w:r>
      <w:bookmarkStart w:id="122" w:name="EB774b9cf382c04c02aa0482dc06defa52"/>
      <w:bookmarkEnd w:id="121"/>
      <w:r>
        <w:rPr>
          <w:rFonts w:hint="eastAsia"/>
          <w:sz w:val="20"/>
        </w:rPr>
        <w:t xml:space="preserve"> </w:t>
      </w:r>
      <w:bookmarkEnd w:id="122"/>
    </w:p>
    <w:p w14:paraId="13E78F76" w14:textId="77777777" w:rsidR="00D546A4" w:rsidRDefault="00FC44E8">
      <w:pPr>
        <w:pStyle w:val="1"/>
        <w:jc w:val="center"/>
      </w:pPr>
      <w:bookmarkStart w:id="123" w:name="_Toc83895481"/>
      <w:bookmarkStart w:id="124" w:name="_Toc389065144"/>
      <w:bookmarkStart w:id="125" w:name="_Toc407135077"/>
      <w:bookmarkStart w:id="126" w:name="_Toc256000004"/>
      <w:r>
        <w:rPr>
          <w:rFonts w:cs="黑体" w:hint="eastAsia"/>
        </w:rPr>
        <w:t>投标人须知正文部分</w:t>
      </w:r>
      <w:bookmarkEnd w:id="123"/>
      <w:bookmarkEnd w:id="124"/>
      <w:bookmarkEnd w:id="125"/>
      <w:bookmarkEnd w:id="126"/>
    </w:p>
    <w:p w14:paraId="35775100" w14:textId="77777777" w:rsidR="00D546A4" w:rsidRDefault="00FC44E8">
      <w:pPr>
        <w:pStyle w:val="2"/>
      </w:pPr>
      <w:bookmarkStart w:id="127" w:name="_Toc389065145"/>
      <w:bookmarkStart w:id="128" w:name="_Toc83895482"/>
      <w:bookmarkStart w:id="129" w:name="_Toc407135078"/>
      <w:bookmarkStart w:id="130" w:name="_Toc256000005"/>
      <w:r>
        <w:t xml:space="preserve">1 </w:t>
      </w:r>
      <w:r>
        <w:rPr>
          <w:rFonts w:cs="黑体" w:hint="eastAsia"/>
        </w:rPr>
        <w:t>总则</w:t>
      </w:r>
      <w:bookmarkEnd w:id="127"/>
      <w:bookmarkEnd w:id="128"/>
      <w:bookmarkEnd w:id="129"/>
      <w:bookmarkEnd w:id="130"/>
    </w:p>
    <w:p w14:paraId="3D6B2A24" w14:textId="77777777" w:rsidR="00D546A4" w:rsidRDefault="00FC44E8">
      <w:pPr>
        <w:pStyle w:val="3"/>
      </w:pPr>
      <w:bookmarkStart w:id="131" w:name="_Toc256000006"/>
      <w:bookmarkStart w:id="132" w:name="_Toc407135079"/>
      <w:bookmarkStart w:id="133" w:name="_Toc389065146"/>
      <w:bookmarkStart w:id="134" w:name="_Toc83895483"/>
      <w:r>
        <w:t xml:space="preserve">1.1 </w:t>
      </w:r>
      <w:r>
        <w:rPr>
          <w:rFonts w:cs="黑体" w:hint="eastAsia"/>
        </w:rPr>
        <w:t>项目概况</w:t>
      </w:r>
      <w:bookmarkEnd w:id="131"/>
      <w:bookmarkEnd w:id="132"/>
      <w:bookmarkEnd w:id="133"/>
      <w:bookmarkEnd w:id="134"/>
    </w:p>
    <w:p w14:paraId="533C894F" w14:textId="77777777" w:rsidR="00D546A4" w:rsidRDefault="00FC44E8">
      <w:pPr>
        <w:spacing w:line="360" w:lineRule="auto"/>
        <w:ind w:firstLineChars="200" w:firstLine="420"/>
      </w:pPr>
      <w:r>
        <w:t xml:space="preserve">1.1.1 </w:t>
      </w:r>
      <w:r>
        <w:rPr>
          <w:rFonts w:cs="宋体" w:hint="eastAsia"/>
        </w:rPr>
        <w:t>根据《中华人民共和国招标投标法》等有关法律、法规和规章的规定，本招标项目已具备招标条件，现对本标段施工进行招标。</w:t>
      </w:r>
    </w:p>
    <w:p w14:paraId="546C7A8F" w14:textId="77777777" w:rsidR="00D546A4" w:rsidRDefault="00FC44E8">
      <w:pPr>
        <w:spacing w:line="360" w:lineRule="auto"/>
        <w:ind w:firstLineChars="200" w:firstLine="420"/>
      </w:pPr>
      <w:r>
        <w:t xml:space="preserve">1.1.2 </w:t>
      </w:r>
      <w:r>
        <w:rPr>
          <w:rFonts w:cs="宋体" w:hint="eastAsia"/>
        </w:rPr>
        <w:t>本招标项目招标人：见</w:t>
      </w:r>
      <w:r>
        <w:t>“</w:t>
      </w:r>
      <w:r>
        <w:rPr>
          <w:rFonts w:cs="宋体" w:hint="eastAsia"/>
        </w:rPr>
        <w:t>投标人须知前附表</w:t>
      </w:r>
      <w:r>
        <w:t>”</w:t>
      </w:r>
      <w:r>
        <w:rPr>
          <w:rFonts w:cs="宋体" w:hint="eastAsia"/>
        </w:rPr>
        <w:t>。</w:t>
      </w:r>
    </w:p>
    <w:p w14:paraId="60A69823" w14:textId="77777777" w:rsidR="00D546A4" w:rsidRDefault="00FC44E8">
      <w:pPr>
        <w:spacing w:line="360" w:lineRule="auto"/>
        <w:ind w:firstLineChars="200" w:firstLine="420"/>
      </w:pPr>
      <w:r>
        <w:t xml:space="preserve">1.1.3 </w:t>
      </w:r>
      <w:r>
        <w:rPr>
          <w:rFonts w:cs="宋体" w:hint="eastAsia"/>
        </w:rPr>
        <w:t>本标段招标代理机构：见</w:t>
      </w:r>
      <w:r>
        <w:t>“</w:t>
      </w:r>
      <w:r>
        <w:rPr>
          <w:rFonts w:cs="宋体" w:hint="eastAsia"/>
        </w:rPr>
        <w:t>投标人须知前附表</w:t>
      </w:r>
      <w:r>
        <w:t>”</w:t>
      </w:r>
      <w:r>
        <w:rPr>
          <w:rFonts w:cs="宋体" w:hint="eastAsia"/>
        </w:rPr>
        <w:t>。</w:t>
      </w:r>
    </w:p>
    <w:p w14:paraId="72276EE6" w14:textId="77777777" w:rsidR="00D546A4" w:rsidRDefault="00FC44E8">
      <w:pPr>
        <w:spacing w:line="360" w:lineRule="auto"/>
        <w:ind w:firstLineChars="200" w:firstLine="420"/>
      </w:pPr>
      <w:r>
        <w:t xml:space="preserve">1.1.4 </w:t>
      </w:r>
      <w:r>
        <w:rPr>
          <w:rFonts w:cs="宋体" w:hint="eastAsia"/>
        </w:rPr>
        <w:t>本招标项目名称及项目招标编号：见</w:t>
      </w:r>
      <w:r>
        <w:t>“</w:t>
      </w:r>
      <w:r>
        <w:rPr>
          <w:rFonts w:cs="宋体" w:hint="eastAsia"/>
        </w:rPr>
        <w:t>投标人须知前附表</w:t>
      </w:r>
      <w:r>
        <w:t>”</w:t>
      </w:r>
      <w:r>
        <w:rPr>
          <w:rFonts w:cs="宋体" w:hint="eastAsia"/>
        </w:rPr>
        <w:t>。</w:t>
      </w:r>
    </w:p>
    <w:p w14:paraId="6DD654E1" w14:textId="77777777" w:rsidR="00D546A4" w:rsidRDefault="00FC44E8">
      <w:pPr>
        <w:spacing w:line="360" w:lineRule="auto"/>
        <w:ind w:firstLineChars="200" w:firstLine="420"/>
      </w:pPr>
      <w:r>
        <w:t xml:space="preserve">1.1.5 </w:t>
      </w:r>
      <w:r>
        <w:rPr>
          <w:rFonts w:cs="宋体" w:hint="eastAsia"/>
        </w:rPr>
        <w:t>本标段建设地点：见</w:t>
      </w:r>
      <w:r>
        <w:t>“</w:t>
      </w:r>
      <w:r>
        <w:rPr>
          <w:rFonts w:cs="宋体" w:hint="eastAsia"/>
        </w:rPr>
        <w:t>投标人须知前附表</w:t>
      </w:r>
      <w:r>
        <w:t>”</w:t>
      </w:r>
      <w:r>
        <w:rPr>
          <w:rFonts w:cs="宋体" w:hint="eastAsia"/>
        </w:rPr>
        <w:t>。</w:t>
      </w:r>
    </w:p>
    <w:p w14:paraId="52832829" w14:textId="77777777" w:rsidR="00D546A4" w:rsidRDefault="00FC44E8">
      <w:pPr>
        <w:pStyle w:val="3"/>
      </w:pPr>
      <w:bookmarkStart w:id="135" w:name="_Toc407135080"/>
      <w:bookmarkStart w:id="136" w:name="_Toc83895484"/>
      <w:bookmarkStart w:id="137" w:name="_Toc256000007"/>
      <w:bookmarkStart w:id="138" w:name="_Toc389065147"/>
      <w:r>
        <w:t xml:space="preserve">1.2 </w:t>
      </w:r>
      <w:bookmarkEnd w:id="135"/>
      <w:r>
        <w:rPr>
          <w:rFonts w:cs="黑体" w:hint="eastAsia"/>
        </w:rPr>
        <w:t>资金来源和落实及增值税计税方法情况</w:t>
      </w:r>
      <w:bookmarkEnd w:id="136"/>
      <w:bookmarkEnd w:id="137"/>
      <w:bookmarkEnd w:id="138"/>
    </w:p>
    <w:p w14:paraId="0CA88071" w14:textId="77777777" w:rsidR="00D546A4" w:rsidRDefault="00FC44E8">
      <w:pPr>
        <w:spacing w:line="360" w:lineRule="auto"/>
        <w:ind w:firstLineChars="200" w:firstLine="420"/>
      </w:pPr>
      <w:r>
        <w:t xml:space="preserve">1.2.1 </w:t>
      </w:r>
      <w:r>
        <w:rPr>
          <w:rFonts w:cs="宋体" w:hint="eastAsia"/>
        </w:rPr>
        <w:t>本招标项目的资金来源：见</w:t>
      </w:r>
      <w:r>
        <w:t>“</w:t>
      </w:r>
      <w:r>
        <w:rPr>
          <w:rFonts w:cs="宋体" w:hint="eastAsia"/>
        </w:rPr>
        <w:t>投标人须知前附表</w:t>
      </w:r>
      <w:r>
        <w:t>”</w:t>
      </w:r>
      <w:r>
        <w:rPr>
          <w:rFonts w:cs="宋体" w:hint="eastAsia"/>
        </w:rPr>
        <w:t>。</w:t>
      </w:r>
    </w:p>
    <w:p w14:paraId="375436D5" w14:textId="77777777" w:rsidR="00D546A4" w:rsidRDefault="00FC44E8">
      <w:pPr>
        <w:spacing w:line="360" w:lineRule="auto"/>
        <w:ind w:firstLineChars="200" w:firstLine="420"/>
      </w:pPr>
      <w:r>
        <w:t xml:space="preserve">1.2.2 </w:t>
      </w:r>
      <w:r>
        <w:rPr>
          <w:rFonts w:cs="宋体" w:hint="eastAsia"/>
        </w:rPr>
        <w:t>本招标项目的出资比例：见</w:t>
      </w:r>
      <w:r>
        <w:t>“</w:t>
      </w:r>
      <w:r>
        <w:rPr>
          <w:rFonts w:cs="宋体" w:hint="eastAsia"/>
        </w:rPr>
        <w:t>投标人须知前附表</w:t>
      </w:r>
      <w:r>
        <w:t>”</w:t>
      </w:r>
      <w:r>
        <w:rPr>
          <w:rFonts w:cs="宋体" w:hint="eastAsia"/>
        </w:rPr>
        <w:t>。</w:t>
      </w:r>
    </w:p>
    <w:p w14:paraId="34C863AB" w14:textId="77777777" w:rsidR="00D546A4" w:rsidRDefault="00FC44E8">
      <w:pPr>
        <w:spacing w:line="360" w:lineRule="auto"/>
        <w:ind w:firstLineChars="200" w:firstLine="420"/>
        <w:rPr>
          <w:rFonts w:cs="宋体"/>
        </w:rPr>
      </w:pPr>
      <w:r>
        <w:t xml:space="preserve">1.2.3 </w:t>
      </w:r>
      <w:r>
        <w:rPr>
          <w:rFonts w:cs="宋体" w:hint="eastAsia"/>
        </w:rPr>
        <w:t>本招标项目的资金落实情况：见</w:t>
      </w:r>
      <w:r>
        <w:t>“</w:t>
      </w:r>
      <w:r>
        <w:rPr>
          <w:rFonts w:cs="宋体" w:hint="eastAsia"/>
        </w:rPr>
        <w:t>投标人须知前附表</w:t>
      </w:r>
      <w:r>
        <w:t>”</w:t>
      </w:r>
      <w:r>
        <w:rPr>
          <w:rFonts w:cs="宋体" w:hint="eastAsia"/>
        </w:rPr>
        <w:t>。</w:t>
      </w:r>
    </w:p>
    <w:p w14:paraId="06A46C3E" w14:textId="77777777" w:rsidR="00D546A4" w:rsidRDefault="00FC44E8">
      <w:pPr>
        <w:spacing w:line="360" w:lineRule="auto"/>
        <w:ind w:firstLineChars="200" w:firstLine="420"/>
      </w:pPr>
      <w:r>
        <w:rPr>
          <w:rFonts w:cs="宋体" w:hint="eastAsia"/>
        </w:rPr>
        <w:t>1.2.4</w:t>
      </w:r>
      <w:r>
        <w:rPr>
          <w:rFonts w:cs="宋体" w:hint="eastAsia"/>
        </w:rPr>
        <w:t>本招标项目的增值税计税方法：见</w:t>
      </w:r>
      <w:r>
        <w:t>“</w:t>
      </w:r>
      <w:r>
        <w:rPr>
          <w:rFonts w:cs="宋体" w:hint="eastAsia"/>
        </w:rPr>
        <w:t>投标人须知前附表</w:t>
      </w:r>
      <w:r>
        <w:t>”</w:t>
      </w:r>
      <w:r>
        <w:rPr>
          <w:rFonts w:cs="宋体" w:hint="eastAsia"/>
        </w:rPr>
        <w:t>。</w:t>
      </w:r>
    </w:p>
    <w:p w14:paraId="6CD9472F" w14:textId="77777777" w:rsidR="00D546A4" w:rsidRDefault="00FC44E8">
      <w:pPr>
        <w:pStyle w:val="3"/>
      </w:pPr>
      <w:bookmarkStart w:id="139" w:name="_Toc256000008"/>
      <w:bookmarkStart w:id="140" w:name="_Toc83895485"/>
      <w:bookmarkStart w:id="141" w:name="_Toc389065148"/>
      <w:bookmarkStart w:id="142" w:name="_Toc407135081"/>
      <w:r>
        <w:t xml:space="preserve">1.3 </w:t>
      </w:r>
      <w:r>
        <w:rPr>
          <w:rFonts w:cs="黑体" w:hint="eastAsia"/>
        </w:rPr>
        <w:t>招标范围、计划工期和质量要求</w:t>
      </w:r>
      <w:bookmarkEnd w:id="139"/>
      <w:bookmarkEnd w:id="140"/>
      <w:bookmarkEnd w:id="141"/>
      <w:bookmarkEnd w:id="142"/>
    </w:p>
    <w:p w14:paraId="668CCCE9" w14:textId="77777777" w:rsidR="00D546A4" w:rsidRDefault="00FC44E8">
      <w:pPr>
        <w:spacing w:line="360" w:lineRule="auto"/>
        <w:ind w:firstLineChars="200" w:firstLine="420"/>
      </w:pPr>
      <w:r>
        <w:t xml:space="preserve">1.3.1 </w:t>
      </w:r>
      <w:r>
        <w:rPr>
          <w:rFonts w:cs="宋体" w:hint="eastAsia"/>
        </w:rPr>
        <w:t>本次招标范围：见</w:t>
      </w:r>
      <w:r>
        <w:t>“</w:t>
      </w:r>
      <w:r>
        <w:rPr>
          <w:rFonts w:cs="宋体" w:hint="eastAsia"/>
        </w:rPr>
        <w:t>投标人须知前附表</w:t>
      </w:r>
      <w:r>
        <w:t>”</w:t>
      </w:r>
      <w:r>
        <w:rPr>
          <w:rFonts w:cs="宋体" w:hint="eastAsia"/>
        </w:rPr>
        <w:t>。</w:t>
      </w:r>
    </w:p>
    <w:p w14:paraId="429DE3C8" w14:textId="77777777" w:rsidR="00D546A4" w:rsidRDefault="00FC44E8">
      <w:pPr>
        <w:spacing w:line="360" w:lineRule="auto"/>
        <w:ind w:firstLineChars="200" w:firstLine="420"/>
      </w:pPr>
      <w:r>
        <w:t xml:space="preserve">1.3.2 </w:t>
      </w:r>
      <w:r>
        <w:rPr>
          <w:rFonts w:cs="宋体" w:hint="eastAsia"/>
        </w:rPr>
        <w:t>本标段的要求工期：见</w:t>
      </w:r>
      <w:r>
        <w:t>“</w:t>
      </w:r>
      <w:r>
        <w:rPr>
          <w:rFonts w:cs="宋体" w:hint="eastAsia"/>
        </w:rPr>
        <w:t>投标人须知前附表</w:t>
      </w:r>
      <w:r>
        <w:t>”</w:t>
      </w:r>
      <w:r>
        <w:rPr>
          <w:rFonts w:cs="宋体" w:hint="eastAsia"/>
        </w:rPr>
        <w:t>。</w:t>
      </w:r>
    </w:p>
    <w:p w14:paraId="3E384107" w14:textId="77777777" w:rsidR="00D546A4" w:rsidRDefault="00FC44E8">
      <w:pPr>
        <w:spacing w:line="360" w:lineRule="auto"/>
        <w:ind w:firstLineChars="200" w:firstLine="420"/>
      </w:pPr>
      <w:r>
        <w:t xml:space="preserve">1.3.3 </w:t>
      </w:r>
      <w:r>
        <w:rPr>
          <w:rFonts w:cs="宋体" w:hint="eastAsia"/>
        </w:rPr>
        <w:t>本标段的质量要求：见</w:t>
      </w:r>
      <w:r>
        <w:t>“</w:t>
      </w:r>
      <w:r>
        <w:rPr>
          <w:rFonts w:cs="宋体" w:hint="eastAsia"/>
        </w:rPr>
        <w:t>投标人须知前附表</w:t>
      </w:r>
      <w:r>
        <w:t>”</w:t>
      </w:r>
      <w:r>
        <w:rPr>
          <w:rFonts w:cs="宋体" w:hint="eastAsia"/>
        </w:rPr>
        <w:t>。</w:t>
      </w:r>
    </w:p>
    <w:p w14:paraId="0F238D6D" w14:textId="77777777" w:rsidR="00D546A4" w:rsidRDefault="00FC44E8">
      <w:pPr>
        <w:pStyle w:val="3"/>
      </w:pPr>
      <w:bookmarkStart w:id="143" w:name="_Toc389065149"/>
      <w:bookmarkStart w:id="144" w:name="_Toc83895486"/>
      <w:bookmarkStart w:id="145" w:name="_Toc256000009"/>
      <w:bookmarkStart w:id="146" w:name="_Toc407135082"/>
      <w:r>
        <w:t xml:space="preserve">1.4 </w:t>
      </w:r>
      <w:r>
        <w:rPr>
          <w:rFonts w:cs="黑体" w:hint="eastAsia"/>
        </w:rPr>
        <w:t>投标人资格要求</w:t>
      </w:r>
      <w:bookmarkEnd w:id="143"/>
      <w:bookmarkEnd w:id="144"/>
      <w:bookmarkEnd w:id="145"/>
      <w:bookmarkEnd w:id="146"/>
    </w:p>
    <w:p w14:paraId="61F546F1" w14:textId="77777777" w:rsidR="00D546A4" w:rsidRDefault="00FC44E8">
      <w:pPr>
        <w:spacing w:line="360" w:lineRule="auto"/>
        <w:ind w:firstLineChars="200" w:firstLine="420"/>
      </w:pPr>
      <w:r>
        <w:t xml:space="preserve">1.4.1 </w:t>
      </w:r>
      <w:r>
        <w:rPr>
          <w:rFonts w:cs="宋体" w:hint="eastAsia"/>
        </w:rPr>
        <w:t>投标人应具备承担本项目施工的资质条件、能力、诚信等要求。</w:t>
      </w:r>
    </w:p>
    <w:p w14:paraId="19AF7C2C" w14:textId="77777777" w:rsidR="00D546A4" w:rsidRDefault="00FC44E8">
      <w:pPr>
        <w:spacing w:line="360" w:lineRule="auto"/>
        <w:ind w:firstLineChars="200" w:firstLine="420"/>
      </w:pPr>
      <w:r>
        <w:rPr>
          <w:rFonts w:cs="宋体" w:hint="eastAsia"/>
        </w:rPr>
        <w:t>（</w:t>
      </w:r>
      <w:r>
        <w:t>1</w:t>
      </w:r>
      <w:r>
        <w:rPr>
          <w:rFonts w:cs="宋体" w:hint="eastAsia"/>
        </w:rPr>
        <w:t>）资质条件：见</w:t>
      </w:r>
      <w:r>
        <w:t>“</w:t>
      </w:r>
      <w:r>
        <w:rPr>
          <w:rFonts w:cs="宋体" w:hint="eastAsia"/>
        </w:rPr>
        <w:t>投标人须知前附表</w:t>
      </w:r>
      <w:r>
        <w:t>”</w:t>
      </w:r>
      <w:r>
        <w:rPr>
          <w:rFonts w:cs="宋体" w:hint="eastAsia"/>
        </w:rPr>
        <w:t>；</w:t>
      </w:r>
    </w:p>
    <w:p w14:paraId="7C3B57AE" w14:textId="77777777" w:rsidR="00D546A4" w:rsidRDefault="00FC44E8">
      <w:pPr>
        <w:spacing w:line="360" w:lineRule="auto"/>
        <w:ind w:firstLineChars="200" w:firstLine="420"/>
      </w:pPr>
      <w:r>
        <w:rPr>
          <w:rFonts w:cs="宋体" w:hint="eastAsia"/>
        </w:rPr>
        <w:t>（</w:t>
      </w:r>
      <w:r>
        <w:t>2</w:t>
      </w:r>
      <w:r>
        <w:rPr>
          <w:rFonts w:cs="宋体" w:hint="eastAsia"/>
        </w:rPr>
        <w:t>）财务要求：见</w:t>
      </w:r>
      <w:r>
        <w:t>“</w:t>
      </w:r>
      <w:r>
        <w:rPr>
          <w:rFonts w:cs="宋体" w:hint="eastAsia"/>
        </w:rPr>
        <w:t>投标人须知前附表</w:t>
      </w:r>
      <w:r>
        <w:t>”</w:t>
      </w:r>
      <w:r>
        <w:rPr>
          <w:rFonts w:cs="宋体" w:hint="eastAsia"/>
        </w:rPr>
        <w:t>；</w:t>
      </w:r>
    </w:p>
    <w:p w14:paraId="0B9FBB28" w14:textId="77777777" w:rsidR="00D546A4" w:rsidRDefault="00FC44E8">
      <w:pPr>
        <w:spacing w:line="360" w:lineRule="auto"/>
        <w:ind w:firstLineChars="200" w:firstLine="420"/>
      </w:pPr>
      <w:r>
        <w:rPr>
          <w:rFonts w:cs="宋体" w:hint="eastAsia"/>
        </w:rPr>
        <w:t>（</w:t>
      </w:r>
      <w:r>
        <w:t>3</w:t>
      </w:r>
      <w:r>
        <w:rPr>
          <w:rFonts w:cs="宋体" w:hint="eastAsia"/>
        </w:rPr>
        <w:t>）业绩要求：见</w:t>
      </w:r>
      <w:r>
        <w:t>“</w:t>
      </w:r>
      <w:r>
        <w:rPr>
          <w:rFonts w:cs="宋体" w:hint="eastAsia"/>
        </w:rPr>
        <w:t>投标人须知前附表</w:t>
      </w:r>
      <w:r>
        <w:t>”</w:t>
      </w:r>
      <w:r>
        <w:rPr>
          <w:rFonts w:cs="宋体" w:hint="eastAsia"/>
        </w:rPr>
        <w:t>；</w:t>
      </w:r>
    </w:p>
    <w:p w14:paraId="09DB9446" w14:textId="77777777" w:rsidR="00D546A4" w:rsidRDefault="00FC44E8">
      <w:pPr>
        <w:spacing w:line="360" w:lineRule="auto"/>
        <w:ind w:firstLineChars="200" w:firstLine="420"/>
      </w:pPr>
      <w:r>
        <w:rPr>
          <w:rFonts w:cs="宋体" w:hint="eastAsia"/>
        </w:rPr>
        <w:t>（</w:t>
      </w:r>
      <w:r>
        <w:t>4</w:t>
      </w:r>
      <w:r>
        <w:rPr>
          <w:rFonts w:cs="宋体" w:hint="eastAsia"/>
        </w:rPr>
        <w:t>）诚信要求：见</w:t>
      </w:r>
      <w:r>
        <w:t>“</w:t>
      </w:r>
      <w:r>
        <w:rPr>
          <w:rFonts w:cs="宋体" w:hint="eastAsia"/>
        </w:rPr>
        <w:t>投标人须知前附表</w:t>
      </w:r>
      <w:r>
        <w:t>”</w:t>
      </w:r>
      <w:r>
        <w:rPr>
          <w:rFonts w:cs="宋体" w:hint="eastAsia"/>
        </w:rPr>
        <w:t>；</w:t>
      </w:r>
    </w:p>
    <w:p w14:paraId="47D3F162" w14:textId="77777777" w:rsidR="00D546A4" w:rsidRDefault="00FC44E8">
      <w:pPr>
        <w:spacing w:line="360" w:lineRule="auto"/>
        <w:ind w:firstLineChars="200" w:firstLine="420"/>
      </w:pPr>
      <w:r>
        <w:rPr>
          <w:rFonts w:cs="宋体" w:hint="eastAsia"/>
        </w:rPr>
        <w:t>（</w:t>
      </w:r>
      <w:r>
        <w:t>5</w:t>
      </w:r>
      <w:r>
        <w:rPr>
          <w:rFonts w:cs="宋体" w:hint="eastAsia"/>
        </w:rPr>
        <w:t>）项目经理资格：见</w:t>
      </w:r>
      <w:r>
        <w:t>“</w:t>
      </w:r>
      <w:r>
        <w:rPr>
          <w:rFonts w:cs="宋体" w:hint="eastAsia"/>
        </w:rPr>
        <w:t>投标人须知前附表</w:t>
      </w:r>
      <w:r>
        <w:t>”</w:t>
      </w:r>
      <w:r>
        <w:rPr>
          <w:rFonts w:cs="宋体" w:hint="eastAsia"/>
        </w:rPr>
        <w:t>；</w:t>
      </w:r>
    </w:p>
    <w:p w14:paraId="28E02008" w14:textId="77777777" w:rsidR="00D546A4" w:rsidRDefault="00FC44E8">
      <w:pPr>
        <w:spacing w:line="360" w:lineRule="auto"/>
        <w:ind w:firstLineChars="200" w:firstLine="420"/>
      </w:pPr>
      <w:r>
        <w:rPr>
          <w:rFonts w:cs="宋体" w:hint="eastAsia"/>
        </w:rPr>
        <w:t>（</w:t>
      </w:r>
      <w:r>
        <w:t>6</w:t>
      </w:r>
      <w:r>
        <w:rPr>
          <w:rFonts w:cs="宋体" w:hint="eastAsia"/>
        </w:rPr>
        <w:t>）专职安全生产管理人员要求：见</w:t>
      </w:r>
      <w:r>
        <w:t>“</w:t>
      </w:r>
      <w:r>
        <w:rPr>
          <w:rFonts w:cs="宋体" w:hint="eastAsia"/>
        </w:rPr>
        <w:t>投标人须知前附表</w:t>
      </w:r>
      <w:r>
        <w:t>”</w:t>
      </w:r>
      <w:r>
        <w:rPr>
          <w:rFonts w:cs="宋体" w:hint="eastAsia"/>
        </w:rPr>
        <w:t>；</w:t>
      </w:r>
    </w:p>
    <w:p w14:paraId="3939AE2B" w14:textId="77777777" w:rsidR="00D546A4" w:rsidRDefault="00FC44E8">
      <w:pPr>
        <w:spacing w:line="360" w:lineRule="auto"/>
        <w:ind w:firstLineChars="200" w:firstLine="420"/>
      </w:pPr>
      <w:r>
        <w:rPr>
          <w:rFonts w:cs="宋体" w:hint="eastAsia"/>
        </w:rPr>
        <w:t>（</w:t>
      </w:r>
      <w:r>
        <w:t>7</w:t>
      </w:r>
      <w:r>
        <w:rPr>
          <w:rFonts w:cs="宋体" w:hint="eastAsia"/>
        </w:rPr>
        <w:t>）其他要求：见</w:t>
      </w:r>
      <w:r>
        <w:t>“</w:t>
      </w:r>
      <w:r>
        <w:rPr>
          <w:rFonts w:cs="宋体" w:hint="eastAsia"/>
        </w:rPr>
        <w:t>投标人须知前附表</w:t>
      </w:r>
      <w:r>
        <w:t>”</w:t>
      </w:r>
      <w:r>
        <w:rPr>
          <w:rFonts w:cs="宋体" w:hint="eastAsia"/>
        </w:rPr>
        <w:t>。</w:t>
      </w:r>
    </w:p>
    <w:p w14:paraId="74DB8A99" w14:textId="77777777" w:rsidR="00D546A4" w:rsidRDefault="00FC44E8">
      <w:pPr>
        <w:spacing w:line="360" w:lineRule="auto"/>
        <w:ind w:firstLineChars="200" w:firstLine="420"/>
      </w:pPr>
      <w:r>
        <w:t>1.4.2 “</w:t>
      </w:r>
      <w:r>
        <w:rPr>
          <w:rFonts w:cs="宋体" w:hint="eastAsia"/>
        </w:rPr>
        <w:t>投标人须知前附表</w:t>
      </w:r>
      <w:r>
        <w:t>”</w:t>
      </w:r>
      <w:r>
        <w:rPr>
          <w:rFonts w:cs="宋体" w:hint="eastAsia"/>
        </w:rPr>
        <w:t>规定接受联合体投标的，除应符合本章第</w:t>
      </w:r>
      <w:r>
        <w:t>1.4.1</w:t>
      </w:r>
      <w:r>
        <w:rPr>
          <w:rFonts w:cs="宋体" w:hint="eastAsia"/>
        </w:rPr>
        <w:t>项和</w:t>
      </w:r>
      <w:r>
        <w:t>“</w:t>
      </w:r>
      <w:r>
        <w:rPr>
          <w:rFonts w:cs="宋体" w:hint="eastAsia"/>
        </w:rPr>
        <w:t>投标人须知前附表</w:t>
      </w:r>
      <w:r>
        <w:t>”</w:t>
      </w:r>
      <w:r>
        <w:rPr>
          <w:rFonts w:cs="宋体" w:hint="eastAsia"/>
        </w:rPr>
        <w:t>的要求外，还应遵守以下规定：</w:t>
      </w:r>
    </w:p>
    <w:p w14:paraId="25610DC3" w14:textId="77777777" w:rsidR="00D546A4" w:rsidRDefault="00FC44E8">
      <w:pPr>
        <w:spacing w:line="360" w:lineRule="auto"/>
        <w:ind w:firstLineChars="200" w:firstLine="420"/>
      </w:pPr>
      <w:r>
        <w:rPr>
          <w:rFonts w:cs="宋体" w:hint="eastAsia"/>
        </w:rPr>
        <w:t>（</w:t>
      </w:r>
      <w:r>
        <w:t>1</w:t>
      </w:r>
      <w:r>
        <w:rPr>
          <w:rFonts w:cs="宋体" w:hint="eastAsia"/>
        </w:rPr>
        <w:t>）联合体各方应按招标文件提供的格式签订联合体协议书，明确联合体牵头人和各方权利义务，</w:t>
      </w:r>
      <w:r>
        <w:rPr>
          <w:rFonts w:hint="eastAsia"/>
        </w:rPr>
        <w:t>其中联合体牵头人代表联合体各方成员负责投标和合同实施阶段的主办、协调工作，但联合体其他成员在投标、签约与履行合同过程中，负有连带的和各自的法律责任</w:t>
      </w:r>
      <w:r>
        <w:rPr>
          <w:rFonts w:cs="宋体" w:hint="eastAsia"/>
        </w:rPr>
        <w:t>；</w:t>
      </w:r>
    </w:p>
    <w:p w14:paraId="1759C730" w14:textId="77777777" w:rsidR="00D546A4" w:rsidRDefault="00FC44E8">
      <w:pPr>
        <w:spacing w:line="360" w:lineRule="auto"/>
        <w:ind w:firstLineChars="200" w:firstLine="420"/>
        <w:rPr>
          <w:rFonts w:cs="宋体"/>
        </w:rPr>
      </w:pPr>
      <w:r>
        <w:rPr>
          <w:rFonts w:cs="宋体" w:hint="eastAsia"/>
        </w:rPr>
        <w:t>（</w:t>
      </w:r>
      <w:r>
        <w:t>2</w:t>
      </w:r>
      <w:r>
        <w:rPr>
          <w:rFonts w:cs="宋体" w:hint="eastAsia"/>
        </w:rPr>
        <w:t>）注册地在广西的建筑业企业与区外建筑业企业采用联合体形式参与轨道交通、隧道、综合管廊、大型桥梁项目投标的，联合体诚信分按最高的企业计取，</w:t>
      </w:r>
      <w:r>
        <w:rPr>
          <w:rFonts w:hint="eastAsia"/>
        </w:rPr>
        <w:t>其余情况，联合体的</w:t>
      </w:r>
      <w:r>
        <w:rPr>
          <w:rFonts w:cs="宋体" w:hint="eastAsia"/>
        </w:rPr>
        <w:t>诚信综合评价分</w:t>
      </w:r>
      <w:r>
        <w:rPr>
          <w:rFonts w:hint="eastAsia"/>
        </w:rPr>
        <w:t>按联合体牵头人的企业认定</w:t>
      </w:r>
      <w:r>
        <w:rPr>
          <w:rFonts w:cs="宋体" w:hint="eastAsia"/>
        </w:rPr>
        <w:t>；</w:t>
      </w:r>
    </w:p>
    <w:p w14:paraId="6A3B2BA4" w14:textId="77777777" w:rsidR="00D546A4" w:rsidRDefault="00FC44E8">
      <w:pPr>
        <w:spacing w:line="360" w:lineRule="auto"/>
        <w:ind w:firstLineChars="200" w:firstLine="420"/>
        <w:rPr>
          <w:rFonts w:cs="宋体"/>
        </w:rPr>
      </w:pPr>
      <w:r>
        <w:rPr>
          <w:rFonts w:cs="宋体" w:hint="eastAsia"/>
        </w:rPr>
        <w:t>（</w:t>
      </w:r>
      <w:r>
        <w:rPr>
          <w:rFonts w:cs="宋体"/>
        </w:rPr>
        <w:t>3</w:t>
      </w:r>
      <w:r>
        <w:rPr>
          <w:rFonts w:cs="宋体" w:hint="eastAsia"/>
        </w:rPr>
        <w:t>）对特许获得施工总承包资质的建筑业企业，如母公司承诺在工程质量、安全等方面予以担保并承担连带责任的，准予其自获得第一个特许施工总承包资质之日（以特许公告日期为准）起</w:t>
      </w:r>
      <w:r>
        <w:rPr>
          <w:rFonts w:cs="宋体"/>
        </w:rPr>
        <w:t>3</w:t>
      </w:r>
      <w:r>
        <w:rPr>
          <w:rFonts w:cs="宋体" w:hint="eastAsia"/>
        </w:rPr>
        <w:t>年内使用母公司业绩作为承揽广西区内相应工程项目时的投标人业绩，并使用母公司的诚信综合评价分；</w:t>
      </w:r>
    </w:p>
    <w:p w14:paraId="7B061D0C" w14:textId="77777777" w:rsidR="00D546A4" w:rsidRDefault="00FC44E8">
      <w:pPr>
        <w:spacing w:line="360" w:lineRule="auto"/>
        <w:ind w:firstLineChars="200" w:firstLine="420"/>
        <w:rPr>
          <w:rFonts w:cs="宋体"/>
        </w:rPr>
      </w:pPr>
      <w:r>
        <w:rPr>
          <w:rFonts w:cs="宋体" w:hint="eastAsia"/>
        </w:rPr>
        <w:t>（</w:t>
      </w:r>
      <w:r>
        <w:t>4</w:t>
      </w:r>
      <w:r>
        <w:rPr>
          <w:rFonts w:cs="宋体" w:hint="eastAsia"/>
        </w:rPr>
        <w:t>）联合体各方不得再以自己名义单独或参加其他联合体在同一标段中投标。</w:t>
      </w:r>
    </w:p>
    <w:p w14:paraId="349559D5" w14:textId="77777777" w:rsidR="00D546A4" w:rsidRDefault="00FC44E8">
      <w:pPr>
        <w:spacing w:line="360" w:lineRule="auto"/>
        <w:ind w:firstLineChars="200" w:firstLine="420"/>
        <w:rPr>
          <w:rFonts w:cs="宋体"/>
        </w:rPr>
      </w:pPr>
      <w:r>
        <w:rPr>
          <w:rFonts w:cs="宋体" w:hint="eastAsia"/>
        </w:rPr>
        <w:t>（</w:t>
      </w:r>
      <w:r>
        <w:rPr>
          <w:rFonts w:cs="宋体"/>
        </w:rPr>
        <w:t>5</w:t>
      </w:r>
      <w:r>
        <w:rPr>
          <w:rFonts w:cs="宋体" w:hint="eastAsia"/>
        </w:rPr>
        <w:t>）</w:t>
      </w:r>
      <w:bookmarkStart w:id="147" w:name="EBaed60b5b60a649ebaf36d6e61fb93800"/>
      <w:bookmarkEnd w:id="147"/>
    </w:p>
    <w:p w14:paraId="60A41F9C" w14:textId="77777777" w:rsidR="00D546A4" w:rsidRDefault="00FC44E8">
      <w:pPr>
        <w:spacing w:line="360" w:lineRule="auto"/>
        <w:ind w:firstLineChars="200" w:firstLine="420"/>
      </w:pPr>
      <w:r>
        <w:t xml:space="preserve">1.4.3 </w:t>
      </w:r>
      <w:r>
        <w:rPr>
          <w:rFonts w:cs="宋体" w:hint="eastAsia"/>
        </w:rPr>
        <w:t>投标人不得存在下列情形之一：</w:t>
      </w:r>
    </w:p>
    <w:p w14:paraId="135D9EB5"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1</w:t>
      </w:r>
      <w:r>
        <w:rPr>
          <w:rFonts w:ascii="Times New Roman" w:hAnsi="Times New Roman" w:cs="宋体" w:hint="eastAsia"/>
          <w:szCs w:val="21"/>
        </w:rPr>
        <w:t>）与招标人存在利害关系可能影响招标公正性的法人、其他组织；</w:t>
      </w:r>
    </w:p>
    <w:p w14:paraId="099E42F9"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2</w:t>
      </w:r>
      <w:r>
        <w:rPr>
          <w:rFonts w:ascii="Times New Roman" w:hAnsi="Times New Roman" w:cs="宋体" w:hint="eastAsia"/>
          <w:szCs w:val="21"/>
        </w:rPr>
        <w:t>）为本标段前期准备提供设计或咨询服务的，但设计施工总承包的除外；</w:t>
      </w:r>
    </w:p>
    <w:p w14:paraId="177C0D4C"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3</w:t>
      </w:r>
      <w:r>
        <w:rPr>
          <w:rFonts w:ascii="Times New Roman" w:hAnsi="Times New Roman" w:cs="宋体" w:hint="eastAsia"/>
          <w:szCs w:val="21"/>
        </w:rPr>
        <w:t>）为本标段的监理人；</w:t>
      </w:r>
    </w:p>
    <w:p w14:paraId="0D16D0FD"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4</w:t>
      </w:r>
      <w:r>
        <w:rPr>
          <w:rFonts w:ascii="Times New Roman" w:hAnsi="Times New Roman" w:cs="宋体" w:hint="eastAsia"/>
          <w:szCs w:val="21"/>
        </w:rPr>
        <w:t>）为本标段的代建人；</w:t>
      </w:r>
    </w:p>
    <w:p w14:paraId="3F5C2C1D"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5</w:t>
      </w:r>
      <w:r>
        <w:rPr>
          <w:rFonts w:ascii="Times New Roman" w:hAnsi="Times New Roman" w:cs="宋体" w:hint="eastAsia"/>
          <w:szCs w:val="21"/>
        </w:rPr>
        <w:t>）为本标段提供招标代理服务的；</w:t>
      </w:r>
    </w:p>
    <w:p w14:paraId="4E1522D6"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6</w:t>
      </w:r>
      <w:r>
        <w:rPr>
          <w:rFonts w:ascii="Times New Roman" w:hAnsi="Times New Roman" w:cs="宋体" w:hint="eastAsia"/>
          <w:szCs w:val="21"/>
        </w:rPr>
        <w:t>）与本标段的监理人或代建人或招标代理机构同为一个法定代表人的；</w:t>
      </w:r>
    </w:p>
    <w:p w14:paraId="1BE63E77"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7</w:t>
      </w:r>
      <w:r>
        <w:rPr>
          <w:rFonts w:ascii="Times New Roman" w:hAnsi="Times New Roman" w:cs="宋体" w:hint="eastAsia"/>
          <w:szCs w:val="21"/>
        </w:rPr>
        <w:t>）与本标段的监理人或代建人或招标代理机构相互控股或参股的；</w:t>
      </w:r>
    </w:p>
    <w:p w14:paraId="6AF72316"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8</w:t>
      </w:r>
      <w:r>
        <w:rPr>
          <w:rFonts w:ascii="Times New Roman" w:hAnsi="Times New Roman" w:cs="宋体" w:hint="eastAsia"/>
          <w:szCs w:val="21"/>
        </w:rPr>
        <w:t>）与本标段的监理人或代建人或招标代理机构相互任职或工作的；</w:t>
      </w:r>
    </w:p>
    <w:p w14:paraId="2609E440"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cs="宋体"/>
          <w:szCs w:val="21"/>
        </w:rPr>
        <w:t>9</w:t>
      </w:r>
      <w:r>
        <w:rPr>
          <w:rFonts w:ascii="Times New Roman" w:hAnsi="Times New Roman" w:cs="宋体" w:hint="eastAsia"/>
          <w:szCs w:val="21"/>
        </w:rPr>
        <w:t>）</w:t>
      </w:r>
      <w:r>
        <w:rPr>
          <w:rFonts w:ascii="Times New Roman" w:hAnsi="Times New Roman" w:hint="eastAsia"/>
          <w:szCs w:val="21"/>
        </w:rPr>
        <w:t>吊销或暂扣营业执照、安全生产许可证期间；</w:t>
      </w:r>
    </w:p>
    <w:p w14:paraId="64863C65"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10</w:t>
      </w:r>
      <w:r>
        <w:rPr>
          <w:rFonts w:ascii="Times New Roman" w:hAnsi="Times New Roman" w:cs="宋体" w:hint="eastAsia"/>
          <w:szCs w:val="21"/>
        </w:rPr>
        <w:t>）在本行政区域被暂停或取消投标资格的；</w:t>
      </w:r>
    </w:p>
    <w:p w14:paraId="0CC7E408" w14:textId="77777777" w:rsidR="00D546A4" w:rsidRDefault="00FC44E8">
      <w:pPr>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11</w:t>
      </w:r>
      <w:r>
        <w:rPr>
          <w:rFonts w:ascii="Times New Roman" w:hAnsi="Times New Roman" w:cs="宋体" w:hint="eastAsia"/>
          <w:szCs w:val="21"/>
        </w:rPr>
        <w:t>）财产被接管或或基本账户被冻结的；</w:t>
      </w:r>
    </w:p>
    <w:p w14:paraId="6B83CB9D" w14:textId="77777777" w:rsidR="00D546A4" w:rsidRDefault="00FC44E8">
      <w:pPr>
        <w:spacing w:line="360" w:lineRule="auto"/>
        <w:ind w:firstLineChars="200" w:firstLine="420"/>
        <w:rPr>
          <w:rFonts w:ascii="Times New Roman" w:hAnsi="Times New Roman" w:cs="宋体"/>
          <w:szCs w:val="21"/>
        </w:rPr>
      </w:pPr>
      <w:r>
        <w:rPr>
          <w:rFonts w:ascii="Times New Roman" w:hAnsi="Times New Roman" w:cs="宋体" w:hint="eastAsia"/>
          <w:szCs w:val="21"/>
        </w:rPr>
        <w:t>（</w:t>
      </w:r>
      <w:r>
        <w:rPr>
          <w:rFonts w:ascii="Times New Roman" w:hAnsi="Times New Roman"/>
          <w:szCs w:val="21"/>
        </w:rPr>
        <w:t>12</w:t>
      </w:r>
      <w:r>
        <w:rPr>
          <w:rFonts w:ascii="Times New Roman" w:hAnsi="Times New Roman" w:cs="宋体" w:hint="eastAsia"/>
          <w:szCs w:val="21"/>
        </w:rPr>
        <w:t>）有骗取中标或严重违约或工程质量安全问题，在本行政区域正处在停业整顿或暂停投标期间的；</w:t>
      </w:r>
    </w:p>
    <w:p w14:paraId="3A273587" w14:textId="77777777" w:rsidR="00D546A4" w:rsidRDefault="00FC44E8">
      <w:pPr>
        <w:spacing w:line="360" w:lineRule="auto"/>
        <w:ind w:firstLineChars="200" w:firstLine="420"/>
        <w:rPr>
          <w:rFonts w:ascii="Times New Roman" w:hAnsi="Times New Roman" w:cs="宋体"/>
          <w:szCs w:val="21"/>
        </w:rPr>
      </w:pPr>
      <w:r>
        <w:rPr>
          <w:rFonts w:ascii="Times New Roman" w:hAnsi="Times New Roman" w:cs="宋体" w:hint="eastAsia"/>
          <w:szCs w:val="21"/>
        </w:rPr>
        <w:t>（</w:t>
      </w:r>
      <w:r>
        <w:rPr>
          <w:rFonts w:ascii="Times New Roman" w:hAnsi="Times New Roman"/>
          <w:szCs w:val="21"/>
        </w:rPr>
        <w:t>13</w:t>
      </w:r>
      <w:r>
        <w:rPr>
          <w:rFonts w:ascii="Times New Roman" w:hAnsi="Times New Roman" w:cs="宋体" w:hint="eastAsia"/>
          <w:szCs w:val="21"/>
        </w:rPr>
        <w:t>）被责令停业的。</w:t>
      </w:r>
    </w:p>
    <w:p w14:paraId="0D3D60AD" w14:textId="77777777" w:rsidR="00D546A4" w:rsidRDefault="00FC44E8">
      <w:pPr>
        <w:spacing w:line="360" w:lineRule="auto"/>
        <w:ind w:firstLineChars="200" w:firstLine="420"/>
        <w:rPr>
          <w:rFonts w:ascii="Times New Roman" w:hAnsi="Times New Roman" w:cs="宋体"/>
          <w:szCs w:val="21"/>
        </w:rPr>
      </w:pPr>
      <w:r>
        <w:rPr>
          <w:rFonts w:ascii="Times New Roman" w:hAnsi="Times New Roman" w:cs="宋体" w:hint="eastAsia"/>
          <w:szCs w:val="21"/>
        </w:rPr>
        <w:t>（</w:t>
      </w:r>
      <w:r>
        <w:rPr>
          <w:rFonts w:ascii="Times New Roman" w:hAnsi="Times New Roman" w:cs="宋体" w:hint="eastAsia"/>
          <w:szCs w:val="21"/>
        </w:rPr>
        <w:t>14</w:t>
      </w:r>
      <w:r>
        <w:rPr>
          <w:rFonts w:ascii="Times New Roman" w:hAnsi="Times New Roman" w:cs="宋体" w:hint="eastAsia"/>
          <w:szCs w:val="21"/>
        </w:rPr>
        <w:t>）</w:t>
      </w:r>
      <w:r>
        <w:rPr>
          <w:rFonts w:cs="宋体" w:hint="eastAsia"/>
        </w:rPr>
        <w:t>投标人（如为联合体时，联合体中有一个或一个以上成员属于失信被执行人的，联合体视为失信被执行人）、拟派项目经理在“信用中国”网站（</w:t>
      </w:r>
      <w:r>
        <w:rPr>
          <w:rFonts w:cs="宋体"/>
        </w:rPr>
        <w:t>www.creditchina.gov.cn</w:t>
      </w:r>
      <w:r>
        <w:rPr>
          <w:rFonts w:cs="宋体" w:hint="eastAsia"/>
        </w:rPr>
        <w:t>）中列入失信被执行人名单；（以评标阶段通过“信用中国”网站（</w:t>
      </w:r>
      <w:r>
        <w:rPr>
          <w:rFonts w:cs="宋体"/>
        </w:rPr>
        <w:t>www.creditchina.gov.cn</w:t>
      </w:r>
      <w:r>
        <w:rPr>
          <w:rFonts w:cs="宋体" w:hint="eastAsia"/>
        </w:rPr>
        <w:t>）查询的结果为准）。</w:t>
      </w:r>
    </w:p>
    <w:p w14:paraId="06B27E28" w14:textId="77777777" w:rsidR="00D546A4" w:rsidRDefault="00FC44E8">
      <w:pPr>
        <w:spacing w:line="360" w:lineRule="auto"/>
        <w:ind w:firstLineChars="200" w:firstLine="420"/>
        <w:rPr>
          <w:rFonts w:ascii="Times New Roman" w:hAnsi="Times New Roman" w:cs="宋体"/>
          <w:szCs w:val="21"/>
        </w:rPr>
      </w:pPr>
      <w:r>
        <w:rPr>
          <w:rFonts w:ascii="Times New Roman" w:hAnsi="Times New Roman" w:cs="宋体" w:hint="eastAsia"/>
          <w:szCs w:val="21"/>
        </w:rPr>
        <w:t>（</w:t>
      </w:r>
      <w:r>
        <w:rPr>
          <w:rFonts w:ascii="Times New Roman" w:hAnsi="Times New Roman" w:cs="宋体" w:hint="eastAsia"/>
          <w:szCs w:val="21"/>
        </w:rPr>
        <w:t>15</w:t>
      </w:r>
      <w:r>
        <w:rPr>
          <w:rFonts w:ascii="Times New Roman" w:hAnsi="Times New Roman" w:cs="宋体" w:hint="eastAsia"/>
          <w:szCs w:val="21"/>
        </w:rPr>
        <w:t>）投标人（如为联合体时，联合体中任一个成员）、拟派项目经理被列为企业或个人诚信不良、黑名单、失信联合惩戒的（在评标阶段通过全国建筑市场监管公共服务平台（</w:t>
      </w:r>
      <w:r>
        <w:rPr>
          <w:rFonts w:ascii="Times New Roman" w:hAnsi="Times New Roman" w:cs="宋体" w:hint="eastAsia"/>
          <w:szCs w:val="21"/>
        </w:rPr>
        <w:t>http://jzsc.mohurd.gov.cn/home</w:t>
      </w:r>
      <w:r>
        <w:rPr>
          <w:rFonts w:ascii="Times New Roman" w:hAnsi="Times New Roman" w:cs="宋体" w:hint="eastAsia"/>
          <w:szCs w:val="21"/>
        </w:rPr>
        <w:t>）查询）；</w:t>
      </w:r>
    </w:p>
    <w:p w14:paraId="089E6594" w14:textId="77777777" w:rsidR="00D546A4" w:rsidRDefault="00FC44E8">
      <w:pPr>
        <w:spacing w:line="360" w:lineRule="auto"/>
        <w:ind w:firstLineChars="200" w:firstLine="420"/>
        <w:rPr>
          <w:rFonts w:ascii="Times New Roman" w:hAnsi="Times New Roman" w:cs="宋体"/>
          <w:szCs w:val="21"/>
        </w:rPr>
      </w:pPr>
      <w:r>
        <w:rPr>
          <w:rFonts w:ascii="Times New Roman" w:hAnsi="Times New Roman" w:cs="宋体" w:hint="eastAsia"/>
          <w:szCs w:val="21"/>
        </w:rPr>
        <w:t>（</w:t>
      </w:r>
      <w:r>
        <w:rPr>
          <w:rFonts w:ascii="Times New Roman" w:hAnsi="Times New Roman" w:cs="宋体" w:hint="eastAsia"/>
          <w:szCs w:val="21"/>
        </w:rPr>
        <w:t>16</w:t>
      </w:r>
      <w:r>
        <w:rPr>
          <w:rFonts w:ascii="Times New Roman" w:hAnsi="Times New Roman" w:cs="宋体" w:hint="eastAsia"/>
          <w:szCs w:val="21"/>
        </w:rPr>
        <w:t>）在近三年内投标人或其法定代表人有行贿犯罪行为的（以评标阶段通过“中国裁判文书”网站（</w:t>
      </w:r>
      <w:r>
        <w:rPr>
          <w:rFonts w:ascii="Times New Roman" w:hAnsi="Times New Roman" w:cs="宋体" w:hint="eastAsia"/>
          <w:szCs w:val="21"/>
        </w:rPr>
        <w:t>http://www.cour.gov.cn/wenshu.html</w:t>
      </w:r>
      <w:r>
        <w:rPr>
          <w:rFonts w:ascii="Times New Roman" w:hAnsi="Times New Roman" w:cs="宋体" w:hint="eastAsia"/>
          <w:szCs w:val="21"/>
        </w:rPr>
        <w:t>）查询结果为准）。</w:t>
      </w:r>
    </w:p>
    <w:p w14:paraId="3FAB9637" w14:textId="77777777" w:rsidR="00D546A4" w:rsidRDefault="00D546A4">
      <w:pPr>
        <w:spacing w:line="360" w:lineRule="auto"/>
        <w:ind w:firstLineChars="200" w:firstLine="420"/>
        <w:rPr>
          <w:rFonts w:ascii="Times New Roman" w:hAnsi="Times New Roman"/>
          <w:szCs w:val="21"/>
        </w:rPr>
      </w:pPr>
    </w:p>
    <w:p w14:paraId="34AE7F58" w14:textId="77777777" w:rsidR="00D546A4" w:rsidRDefault="00FC44E8">
      <w:pPr>
        <w:spacing w:line="360" w:lineRule="auto"/>
        <w:ind w:firstLineChars="200" w:firstLine="420"/>
      </w:pPr>
      <w:r>
        <w:t xml:space="preserve">1.4.4 </w:t>
      </w:r>
      <w:r>
        <w:rPr>
          <w:rFonts w:cs="宋体" w:hint="eastAsia"/>
        </w:rPr>
        <w:t>单位负责人为同一人或者存在控股、管理关系的不同单位，不得参加同一标段投标或者未划分标段的同一招标项目投标，违反本规定的，相关投标均无效。</w:t>
      </w:r>
    </w:p>
    <w:p w14:paraId="255811C3" w14:textId="77777777" w:rsidR="00D546A4" w:rsidRDefault="00FC44E8">
      <w:pPr>
        <w:pStyle w:val="3"/>
      </w:pPr>
      <w:bookmarkStart w:id="148" w:name="_Toc407135083"/>
      <w:bookmarkStart w:id="149" w:name="_Toc83895487"/>
      <w:bookmarkStart w:id="150" w:name="_Toc256000010"/>
      <w:bookmarkStart w:id="151" w:name="_Toc389065150"/>
      <w:r>
        <w:t xml:space="preserve">1.5 </w:t>
      </w:r>
      <w:r>
        <w:rPr>
          <w:rFonts w:cs="黑体" w:hint="eastAsia"/>
        </w:rPr>
        <w:t>费用承担</w:t>
      </w:r>
      <w:bookmarkEnd w:id="148"/>
      <w:bookmarkEnd w:id="149"/>
      <w:bookmarkEnd w:id="150"/>
      <w:bookmarkEnd w:id="151"/>
    </w:p>
    <w:p w14:paraId="3EAE218F" w14:textId="77777777" w:rsidR="00D546A4" w:rsidRDefault="00FC44E8">
      <w:pPr>
        <w:spacing w:line="360" w:lineRule="auto"/>
        <w:ind w:firstLineChars="200" w:firstLine="420"/>
      </w:pPr>
      <w:r>
        <w:rPr>
          <w:rFonts w:cs="宋体" w:hint="eastAsia"/>
        </w:rPr>
        <w:t>投标人准备和参加投标活动发生的费用自理。</w:t>
      </w:r>
    </w:p>
    <w:p w14:paraId="394A3BDF" w14:textId="77777777" w:rsidR="00D546A4" w:rsidRDefault="00FC44E8">
      <w:pPr>
        <w:pStyle w:val="3"/>
      </w:pPr>
      <w:bookmarkStart w:id="152" w:name="_Toc83895488"/>
      <w:bookmarkStart w:id="153" w:name="_Toc256000011"/>
      <w:bookmarkStart w:id="154" w:name="_Toc407135084"/>
      <w:bookmarkStart w:id="155" w:name="_Toc389065151"/>
      <w:r>
        <w:t xml:space="preserve">1.6 </w:t>
      </w:r>
      <w:r>
        <w:rPr>
          <w:rFonts w:cs="黑体" w:hint="eastAsia"/>
        </w:rPr>
        <w:t>保密</w:t>
      </w:r>
      <w:bookmarkEnd w:id="152"/>
      <w:bookmarkEnd w:id="153"/>
      <w:bookmarkEnd w:id="154"/>
      <w:bookmarkEnd w:id="155"/>
    </w:p>
    <w:p w14:paraId="6FE7BA71" w14:textId="77777777" w:rsidR="00D546A4" w:rsidRDefault="00FC44E8">
      <w:pPr>
        <w:spacing w:line="360" w:lineRule="auto"/>
        <w:ind w:firstLineChars="200" w:firstLine="420"/>
      </w:pPr>
      <w:r>
        <w:rPr>
          <w:rFonts w:cs="宋体" w:hint="eastAsia"/>
        </w:rPr>
        <w:t>参与招标投标活动的各方应对招标文件和投标文件中的商业和技术等秘密保密，违者应对由此造成的后果承担法律责任。</w:t>
      </w:r>
    </w:p>
    <w:p w14:paraId="27E8787D" w14:textId="77777777" w:rsidR="00D546A4" w:rsidRDefault="00FC44E8">
      <w:pPr>
        <w:pStyle w:val="3"/>
      </w:pPr>
      <w:bookmarkStart w:id="156" w:name="_Toc407135085"/>
      <w:bookmarkStart w:id="157" w:name="_Toc389065152"/>
      <w:bookmarkStart w:id="158" w:name="_Toc256000012"/>
      <w:bookmarkStart w:id="159" w:name="_Toc83895489"/>
      <w:r>
        <w:t xml:space="preserve">1.7 </w:t>
      </w:r>
      <w:r>
        <w:rPr>
          <w:rFonts w:cs="黑体" w:hint="eastAsia"/>
        </w:rPr>
        <w:t>语言文字</w:t>
      </w:r>
      <w:bookmarkEnd w:id="156"/>
      <w:bookmarkEnd w:id="157"/>
      <w:bookmarkEnd w:id="158"/>
      <w:bookmarkEnd w:id="159"/>
    </w:p>
    <w:p w14:paraId="1C631B92" w14:textId="77777777" w:rsidR="00D546A4" w:rsidRDefault="00FC44E8">
      <w:pPr>
        <w:spacing w:line="360" w:lineRule="auto"/>
        <w:ind w:firstLineChars="200" w:firstLine="420"/>
      </w:pPr>
      <w:r>
        <w:rPr>
          <w:rFonts w:cs="宋体" w:hint="eastAsia"/>
        </w:rPr>
        <w:t>除专用术语外，与招标投标有关的语言均使用中文。必要时专用术语应附有中文注释。</w:t>
      </w:r>
    </w:p>
    <w:p w14:paraId="21256072" w14:textId="77777777" w:rsidR="00D546A4" w:rsidRDefault="00FC44E8">
      <w:pPr>
        <w:pStyle w:val="3"/>
      </w:pPr>
      <w:bookmarkStart w:id="160" w:name="_Toc83895490"/>
      <w:bookmarkStart w:id="161" w:name="_Toc389065153"/>
      <w:bookmarkStart w:id="162" w:name="_Toc407135086"/>
      <w:bookmarkStart w:id="163" w:name="_Toc256000013"/>
      <w:r>
        <w:t xml:space="preserve">1.8 </w:t>
      </w:r>
      <w:r>
        <w:rPr>
          <w:rFonts w:cs="黑体" w:hint="eastAsia"/>
        </w:rPr>
        <w:t>计量单位</w:t>
      </w:r>
      <w:bookmarkEnd w:id="160"/>
      <w:bookmarkEnd w:id="161"/>
      <w:bookmarkEnd w:id="162"/>
      <w:bookmarkEnd w:id="163"/>
    </w:p>
    <w:p w14:paraId="31F1B5EE" w14:textId="77777777" w:rsidR="00D546A4" w:rsidRDefault="00FC44E8">
      <w:pPr>
        <w:spacing w:line="360" w:lineRule="auto"/>
        <w:ind w:firstLineChars="200" w:firstLine="420"/>
      </w:pPr>
      <w:r>
        <w:rPr>
          <w:rFonts w:cs="宋体" w:hint="eastAsia"/>
        </w:rPr>
        <w:t>所有计量均采用中华人民共和国法定计量单位。</w:t>
      </w:r>
    </w:p>
    <w:p w14:paraId="20DD2E00" w14:textId="77777777" w:rsidR="00D546A4" w:rsidRDefault="00FC44E8">
      <w:pPr>
        <w:pStyle w:val="3"/>
      </w:pPr>
      <w:bookmarkStart w:id="164" w:name="_Toc83895491"/>
      <w:bookmarkStart w:id="165" w:name="_Toc389065154"/>
      <w:bookmarkStart w:id="166" w:name="_Toc256000014"/>
      <w:bookmarkStart w:id="167" w:name="_Toc407135087"/>
      <w:r>
        <w:t xml:space="preserve">1.9 </w:t>
      </w:r>
      <w:r>
        <w:rPr>
          <w:rFonts w:cs="黑体" w:hint="eastAsia"/>
        </w:rPr>
        <w:t>踏勘现场</w:t>
      </w:r>
      <w:bookmarkEnd w:id="164"/>
      <w:bookmarkEnd w:id="165"/>
      <w:bookmarkEnd w:id="166"/>
      <w:bookmarkEnd w:id="167"/>
    </w:p>
    <w:p w14:paraId="603A74DD" w14:textId="77777777" w:rsidR="00D546A4" w:rsidRDefault="00FC44E8">
      <w:pPr>
        <w:spacing w:line="360" w:lineRule="auto"/>
        <w:ind w:firstLineChars="200" w:firstLine="420"/>
      </w:pPr>
      <w:r>
        <w:t xml:space="preserve">1.9.1 </w:t>
      </w:r>
      <w:r>
        <w:rPr>
          <w:rFonts w:cs="宋体" w:hint="eastAsia"/>
        </w:rPr>
        <w:t>投标人根据需要自行踏勘项目现场。</w:t>
      </w:r>
    </w:p>
    <w:p w14:paraId="3DA22B56" w14:textId="77777777" w:rsidR="00D546A4" w:rsidRDefault="00FC44E8">
      <w:pPr>
        <w:spacing w:line="360" w:lineRule="auto"/>
        <w:ind w:firstLineChars="200" w:firstLine="420"/>
      </w:pPr>
      <w:r>
        <w:t xml:space="preserve">1.9.2 </w:t>
      </w:r>
      <w:r>
        <w:rPr>
          <w:rFonts w:cs="宋体" w:hint="eastAsia"/>
        </w:rPr>
        <w:t>投标人踏勘现场发生的费用自理。</w:t>
      </w:r>
    </w:p>
    <w:p w14:paraId="11654F0C" w14:textId="77777777" w:rsidR="00D546A4" w:rsidRDefault="00FC44E8">
      <w:pPr>
        <w:spacing w:line="360" w:lineRule="auto"/>
        <w:ind w:firstLineChars="200" w:firstLine="420"/>
      </w:pPr>
      <w:r>
        <w:t xml:space="preserve">1.9.3 </w:t>
      </w:r>
      <w:r>
        <w:rPr>
          <w:rFonts w:cs="宋体" w:hint="eastAsia"/>
        </w:rPr>
        <w:t>投标人自行负责在踏勘现场中所发生的人员伤亡和财产损失。</w:t>
      </w:r>
    </w:p>
    <w:p w14:paraId="769639CD" w14:textId="77777777" w:rsidR="00D546A4" w:rsidRDefault="00FC44E8">
      <w:pPr>
        <w:pStyle w:val="3"/>
      </w:pPr>
      <w:bookmarkStart w:id="168" w:name="_Toc83895492"/>
      <w:bookmarkStart w:id="169" w:name="_Toc407135088"/>
      <w:bookmarkStart w:id="170" w:name="_Toc389065155"/>
      <w:bookmarkStart w:id="171" w:name="_Toc256000015"/>
      <w:r>
        <w:t xml:space="preserve">1.10 </w:t>
      </w:r>
      <w:r>
        <w:rPr>
          <w:rFonts w:cs="黑体" w:hint="eastAsia"/>
        </w:rPr>
        <w:t>投标预备会</w:t>
      </w:r>
      <w:bookmarkEnd w:id="168"/>
      <w:bookmarkEnd w:id="169"/>
      <w:bookmarkEnd w:id="170"/>
      <w:bookmarkEnd w:id="171"/>
    </w:p>
    <w:p w14:paraId="7C346162" w14:textId="77777777" w:rsidR="00D546A4" w:rsidRDefault="00FC44E8">
      <w:pPr>
        <w:spacing w:line="360" w:lineRule="auto"/>
        <w:ind w:firstLineChars="200" w:firstLine="420"/>
      </w:pPr>
      <w:r>
        <w:rPr>
          <w:rFonts w:cs="宋体" w:hint="eastAsia"/>
        </w:rPr>
        <w:t>不召开。</w:t>
      </w:r>
    </w:p>
    <w:p w14:paraId="0088ECCF" w14:textId="77777777" w:rsidR="00D546A4" w:rsidRDefault="00FC44E8">
      <w:pPr>
        <w:pStyle w:val="3"/>
      </w:pPr>
      <w:bookmarkStart w:id="172" w:name="_Toc389065156"/>
      <w:bookmarkStart w:id="173" w:name="_Toc83895493"/>
      <w:bookmarkStart w:id="174" w:name="_Toc256000016"/>
      <w:bookmarkStart w:id="175" w:name="_Toc407135089"/>
      <w:r>
        <w:t xml:space="preserve">1.11 </w:t>
      </w:r>
      <w:r>
        <w:rPr>
          <w:rFonts w:cs="黑体" w:hint="eastAsia"/>
        </w:rPr>
        <w:t>分包</w:t>
      </w:r>
      <w:bookmarkEnd w:id="172"/>
      <w:bookmarkEnd w:id="173"/>
      <w:bookmarkEnd w:id="174"/>
      <w:bookmarkEnd w:id="175"/>
    </w:p>
    <w:p w14:paraId="1FF16C96" w14:textId="77777777" w:rsidR="00D546A4" w:rsidRDefault="00FC44E8">
      <w:pPr>
        <w:spacing w:line="360" w:lineRule="auto"/>
        <w:ind w:firstLineChars="200" w:firstLine="420"/>
      </w:pPr>
      <w:r>
        <w:rPr>
          <w:rFonts w:cs="宋体" w:hint="eastAsia"/>
        </w:rPr>
        <w:t>投标人拟在中标后将中标项目的部分非主体、非关键性工作进行分包的，应符合</w:t>
      </w:r>
      <w:r>
        <w:t>“</w:t>
      </w:r>
      <w:r>
        <w:rPr>
          <w:rFonts w:cs="宋体" w:hint="eastAsia"/>
        </w:rPr>
        <w:t>投标人须知前附表</w:t>
      </w:r>
      <w:r>
        <w:t>”</w:t>
      </w:r>
      <w:r>
        <w:rPr>
          <w:rFonts w:cs="宋体" w:hint="eastAsia"/>
        </w:rPr>
        <w:t>规定的分包内容、分包金额和接受分包的第三人资质要求等限制性条件。</w:t>
      </w:r>
    </w:p>
    <w:p w14:paraId="0BDF707E" w14:textId="77777777" w:rsidR="00D546A4" w:rsidRDefault="00FC44E8">
      <w:pPr>
        <w:pStyle w:val="3"/>
      </w:pPr>
      <w:bookmarkStart w:id="176" w:name="_Toc256000017"/>
      <w:bookmarkStart w:id="177" w:name="_Toc83895494"/>
      <w:bookmarkStart w:id="178" w:name="_Toc389065157"/>
      <w:bookmarkStart w:id="179" w:name="_Toc407135090"/>
      <w:r>
        <w:t xml:space="preserve">1.12 </w:t>
      </w:r>
      <w:r>
        <w:rPr>
          <w:rFonts w:cs="黑体" w:hint="eastAsia"/>
        </w:rPr>
        <w:t>偏离</w:t>
      </w:r>
      <w:bookmarkEnd w:id="176"/>
      <w:bookmarkEnd w:id="177"/>
      <w:bookmarkEnd w:id="178"/>
      <w:bookmarkEnd w:id="179"/>
    </w:p>
    <w:p w14:paraId="15EB4105" w14:textId="77777777" w:rsidR="00D546A4" w:rsidRDefault="00FC44E8">
      <w:pPr>
        <w:spacing w:line="360" w:lineRule="auto"/>
        <w:ind w:firstLineChars="200" w:firstLine="420"/>
        <w:rPr>
          <w:rFonts w:cs="宋体"/>
        </w:rPr>
      </w:pPr>
      <w:r>
        <w:rPr>
          <w:rFonts w:cs="宋体" w:hint="eastAsia"/>
        </w:rPr>
        <w:t>不允许。</w:t>
      </w:r>
    </w:p>
    <w:p w14:paraId="7D2A113A" w14:textId="77777777" w:rsidR="00D546A4" w:rsidRDefault="00FC44E8">
      <w:bookmarkStart w:id="180" w:name="EBe5e5896b2b58477bbcb52a3b20e2607a"/>
      <w:r>
        <w:rPr>
          <w:rFonts w:hint="eastAsia"/>
          <w:sz w:val="20"/>
        </w:rPr>
        <w:t xml:space="preserve"> </w:t>
      </w:r>
      <w:bookmarkStart w:id="181" w:name="EB78c91ee98669437eb0624ec3e9bffc0b"/>
      <w:bookmarkEnd w:id="180"/>
      <w:r>
        <w:rPr>
          <w:rFonts w:hint="eastAsia"/>
          <w:sz w:val="20"/>
        </w:rPr>
        <w:t xml:space="preserve"> </w:t>
      </w:r>
      <w:bookmarkStart w:id="182" w:name="EB51135d9fcfa44ef692a9fb05c9bcdb2e"/>
      <w:bookmarkEnd w:id="181"/>
      <w:r>
        <w:rPr>
          <w:rFonts w:hint="eastAsia"/>
          <w:sz w:val="20"/>
        </w:rPr>
        <w:t xml:space="preserve"> </w:t>
      </w:r>
      <w:bookmarkEnd w:id="182"/>
    </w:p>
    <w:p w14:paraId="51E3CD4D" w14:textId="77777777" w:rsidR="00D546A4" w:rsidRDefault="00FC44E8">
      <w:pPr>
        <w:pStyle w:val="2"/>
      </w:pPr>
      <w:bookmarkStart w:id="183" w:name="_Toc389065158"/>
      <w:bookmarkStart w:id="184" w:name="_Toc83895495"/>
      <w:bookmarkStart w:id="185" w:name="_Toc256000018"/>
      <w:bookmarkStart w:id="186" w:name="_Toc407135091"/>
      <w:r>
        <w:t xml:space="preserve">2 </w:t>
      </w:r>
      <w:r>
        <w:rPr>
          <w:rFonts w:cs="黑体" w:hint="eastAsia"/>
        </w:rPr>
        <w:t>招标文件</w:t>
      </w:r>
      <w:bookmarkEnd w:id="183"/>
      <w:bookmarkEnd w:id="184"/>
      <w:bookmarkEnd w:id="185"/>
      <w:bookmarkEnd w:id="186"/>
    </w:p>
    <w:p w14:paraId="2B47E282" w14:textId="77777777" w:rsidR="00D546A4" w:rsidRDefault="00FC44E8">
      <w:pPr>
        <w:pStyle w:val="3"/>
      </w:pPr>
      <w:bookmarkStart w:id="187" w:name="_Toc83895496"/>
      <w:bookmarkStart w:id="188" w:name="_Toc389065159"/>
      <w:bookmarkStart w:id="189" w:name="_Toc256000019"/>
      <w:bookmarkStart w:id="190" w:name="_Toc407135092"/>
      <w:r>
        <w:t xml:space="preserve">2.1 </w:t>
      </w:r>
      <w:r>
        <w:rPr>
          <w:rFonts w:cs="黑体" w:hint="eastAsia"/>
        </w:rPr>
        <w:t>招标文件的组成</w:t>
      </w:r>
      <w:bookmarkEnd w:id="187"/>
      <w:bookmarkEnd w:id="188"/>
      <w:bookmarkEnd w:id="189"/>
      <w:bookmarkEnd w:id="190"/>
    </w:p>
    <w:p w14:paraId="7FC95F67" w14:textId="77777777" w:rsidR="00D546A4" w:rsidRDefault="00FC44E8">
      <w:pPr>
        <w:spacing w:line="360" w:lineRule="auto"/>
        <w:ind w:firstLineChars="200" w:firstLine="420"/>
      </w:pPr>
      <w:r>
        <w:t xml:space="preserve">2.1.1 </w:t>
      </w:r>
      <w:r>
        <w:rPr>
          <w:rFonts w:cs="宋体" w:hint="eastAsia"/>
        </w:rPr>
        <w:t>本招标文件包括：</w:t>
      </w:r>
    </w:p>
    <w:p w14:paraId="6B5DEBE0" w14:textId="77777777" w:rsidR="00D546A4" w:rsidRDefault="00FC44E8">
      <w:pPr>
        <w:spacing w:line="360" w:lineRule="auto"/>
        <w:ind w:firstLineChars="200" w:firstLine="420"/>
      </w:pPr>
      <w:r>
        <w:rPr>
          <w:rFonts w:cs="宋体" w:hint="eastAsia"/>
        </w:rPr>
        <w:t>（</w:t>
      </w:r>
      <w:r>
        <w:t>1</w:t>
      </w:r>
      <w:r>
        <w:rPr>
          <w:rFonts w:cs="宋体" w:hint="eastAsia"/>
        </w:rPr>
        <w:t>）招标公告（或投标邀请书）；</w:t>
      </w:r>
    </w:p>
    <w:p w14:paraId="0D2EDB27" w14:textId="77777777" w:rsidR="00D546A4" w:rsidRDefault="00FC44E8">
      <w:pPr>
        <w:spacing w:line="360" w:lineRule="auto"/>
        <w:ind w:firstLineChars="200" w:firstLine="420"/>
      </w:pPr>
      <w:r>
        <w:rPr>
          <w:rFonts w:cs="宋体" w:hint="eastAsia"/>
        </w:rPr>
        <w:t>（</w:t>
      </w:r>
      <w:r>
        <w:t>2</w:t>
      </w:r>
      <w:r>
        <w:rPr>
          <w:rFonts w:cs="宋体" w:hint="eastAsia"/>
        </w:rPr>
        <w:t>）投标人须知；</w:t>
      </w:r>
    </w:p>
    <w:p w14:paraId="599A1480" w14:textId="77777777" w:rsidR="00D546A4" w:rsidRDefault="00FC44E8">
      <w:pPr>
        <w:spacing w:line="360" w:lineRule="auto"/>
        <w:ind w:firstLineChars="200" w:firstLine="420"/>
      </w:pPr>
      <w:r>
        <w:rPr>
          <w:rFonts w:cs="宋体" w:hint="eastAsia"/>
        </w:rPr>
        <w:t>（</w:t>
      </w:r>
      <w:r>
        <w:t>3</w:t>
      </w:r>
      <w:r>
        <w:rPr>
          <w:rFonts w:cs="宋体" w:hint="eastAsia"/>
        </w:rPr>
        <w:t>）评标办法；</w:t>
      </w:r>
    </w:p>
    <w:p w14:paraId="07114839" w14:textId="77777777" w:rsidR="00D546A4" w:rsidRDefault="00FC44E8">
      <w:pPr>
        <w:spacing w:line="360" w:lineRule="auto"/>
        <w:ind w:firstLineChars="200" w:firstLine="420"/>
      </w:pPr>
      <w:r>
        <w:rPr>
          <w:rFonts w:cs="宋体" w:hint="eastAsia"/>
        </w:rPr>
        <w:t>（</w:t>
      </w:r>
      <w:r>
        <w:t>4</w:t>
      </w:r>
      <w:r>
        <w:rPr>
          <w:rFonts w:cs="宋体" w:hint="eastAsia"/>
        </w:rPr>
        <w:t>）合同条款及格式；</w:t>
      </w:r>
    </w:p>
    <w:p w14:paraId="3D0C5E64" w14:textId="77777777" w:rsidR="00D546A4" w:rsidRDefault="00FC44E8">
      <w:pPr>
        <w:spacing w:line="360" w:lineRule="auto"/>
        <w:ind w:firstLineChars="200" w:firstLine="420"/>
      </w:pPr>
      <w:r>
        <w:rPr>
          <w:rFonts w:cs="宋体" w:hint="eastAsia"/>
        </w:rPr>
        <w:t>（</w:t>
      </w:r>
      <w:r>
        <w:t>5</w:t>
      </w:r>
      <w:r>
        <w:rPr>
          <w:rFonts w:cs="宋体" w:hint="eastAsia"/>
        </w:rPr>
        <w:t>）工程量清单（电子版，后缀名“</w:t>
      </w:r>
      <w:r>
        <w:t>.</w:t>
      </w:r>
      <w:proofErr w:type="spellStart"/>
      <w:r>
        <w:t>gxzb</w:t>
      </w:r>
      <w:proofErr w:type="spellEnd"/>
      <w:r>
        <w:rPr>
          <w:rFonts w:cs="宋体" w:hint="eastAsia"/>
        </w:rPr>
        <w:t>”）；</w:t>
      </w:r>
    </w:p>
    <w:p w14:paraId="1E8DF833" w14:textId="77777777" w:rsidR="00D546A4" w:rsidRDefault="00FC44E8">
      <w:pPr>
        <w:spacing w:line="360" w:lineRule="auto"/>
        <w:ind w:firstLineChars="200" w:firstLine="420"/>
      </w:pPr>
      <w:r>
        <w:rPr>
          <w:rFonts w:cs="宋体" w:hint="eastAsia"/>
        </w:rPr>
        <w:t>（</w:t>
      </w:r>
      <w:r>
        <w:t>6</w:t>
      </w:r>
      <w:r>
        <w:rPr>
          <w:rFonts w:cs="宋体" w:hint="eastAsia"/>
        </w:rPr>
        <w:t>）招标控制价；</w:t>
      </w:r>
    </w:p>
    <w:p w14:paraId="47777626" w14:textId="77777777" w:rsidR="00D546A4" w:rsidRDefault="00FC44E8">
      <w:pPr>
        <w:spacing w:line="360" w:lineRule="auto"/>
        <w:ind w:firstLineChars="200" w:firstLine="420"/>
        <w:rPr>
          <w:rFonts w:cs="宋体"/>
        </w:rPr>
      </w:pPr>
      <w:r>
        <w:rPr>
          <w:rFonts w:cs="宋体" w:hint="eastAsia"/>
        </w:rPr>
        <w:t>（</w:t>
      </w:r>
      <w:r>
        <w:t>7</w:t>
      </w:r>
      <w:r>
        <w:rPr>
          <w:rFonts w:cs="宋体" w:hint="eastAsia"/>
        </w:rPr>
        <w:t>）图纸（电子图，</w:t>
      </w:r>
      <w:r>
        <w:t>RAR</w:t>
      </w:r>
      <w:r>
        <w:rPr>
          <w:rFonts w:cs="宋体" w:hint="eastAsia"/>
        </w:rPr>
        <w:t>、</w:t>
      </w:r>
      <w:r>
        <w:t>ZIP</w:t>
      </w:r>
      <w:r>
        <w:rPr>
          <w:rFonts w:cs="宋体" w:hint="eastAsia"/>
        </w:rPr>
        <w:t>压缩文件）；</w:t>
      </w:r>
    </w:p>
    <w:p w14:paraId="4CFC5D6E" w14:textId="77777777" w:rsidR="00D546A4" w:rsidRDefault="00FC44E8">
      <w:pPr>
        <w:spacing w:line="360" w:lineRule="auto"/>
        <w:ind w:firstLineChars="200" w:firstLine="420"/>
      </w:pPr>
      <w:r>
        <w:rPr>
          <w:rFonts w:cs="宋体" w:hint="eastAsia"/>
        </w:rPr>
        <w:t>（</w:t>
      </w:r>
      <w:r>
        <w:rPr>
          <w:rFonts w:cs="宋体" w:hint="eastAsia"/>
        </w:rPr>
        <w:t>8</w:t>
      </w:r>
      <w:r>
        <w:rPr>
          <w:rFonts w:cs="宋体" w:hint="eastAsia"/>
        </w:rPr>
        <w:t>）</w:t>
      </w:r>
      <w:r>
        <w:rPr>
          <w:rFonts w:hint="eastAsia"/>
        </w:rPr>
        <w:t>危险性较大的分部分项工程清单（如有）；</w:t>
      </w:r>
    </w:p>
    <w:p w14:paraId="089925B2" w14:textId="77777777" w:rsidR="00D546A4" w:rsidRDefault="00FC44E8">
      <w:pPr>
        <w:spacing w:line="360" w:lineRule="auto"/>
        <w:ind w:firstLineChars="200" w:firstLine="420"/>
      </w:pPr>
      <w:r>
        <w:rPr>
          <w:rFonts w:cs="宋体" w:hint="eastAsia"/>
        </w:rPr>
        <w:t>（</w:t>
      </w:r>
      <w:r>
        <w:rPr>
          <w:rFonts w:hint="eastAsia"/>
        </w:rPr>
        <w:t>9</w:t>
      </w:r>
      <w:r>
        <w:rPr>
          <w:rFonts w:cs="宋体" w:hint="eastAsia"/>
        </w:rPr>
        <w:t>）技术标准和要求；</w:t>
      </w:r>
    </w:p>
    <w:p w14:paraId="7647E43E" w14:textId="77777777" w:rsidR="00D546A4" w:rsidRDefault="00FC44E8">
      <w:pPr>
        <w:spacing w:line="360" w:lineRule="auto"/>
        <w:ind w:firstLineChars="200" w:firstLine="420"/>
      </w:pPr>
      <w:r>
        <w:rPr>
          <w:rFonts w:cs="宋体" w:hint="eastAsia"/>
        </w:rPr>
        <w:t>（</w:t>
      </w:r>
      <w:r>
        <w:rPr>
          <w:rFonts w:hint="eastAsia"/>
        </w:rPr>
        <w:t>10</w:t>
      </w:r>
      <w:r>
        <w:rPr>
          <w:rFonts w:cs="宋体" w:hint="eastAsia"/>
        </w:rPr>
        <w:t>）投标文件格式；</w:t>
      </w:r>
    </w:p>
    <w:p w14:paraId="3F0C22C6" w14:textId="77777777" w:rsidR="00D546A4" w:rsidRDefault="00FC44E8">
      <w:pPr>
        <w:spacing w:line="360" w:lineRule="auto"/>
        <w:ind w:firstLineChars="200" w:firstLine="420"/>
      </w:pPr>
      <w:r>
        <w:rPr>
          <w:rFonts w:cs="宋体" w:hint="eastAsia"/>
        </w:rPr>
        <w:t>（</w:t>
      </w:r>
      <w:r>
        <w:t>1</w:t>
      </w:r>
      <w:r>
        <w:rPr>
          <w:rFonts w:hint="eastAsia"/>
        </w:rPr>
        <w:t>1</w:t>
      </w:r>
      <w:r>
        <w:rPr>
          <w:rFonts w:cs="宋体" w:hint="eastAsia"/>
        </w:rPr>
        <w:t>）</w:t>
      </w:r>
      <w:r>
        <w:t>“</w:t>
      </w:r>
      <w:r>
        <w:rPr>
          <w:rFonts w:cs="宋体" w:hint="eastAsia"/>
        </w:rPr>
        <w:t>投标人须知前附表</w:t>
      </w:r>
      <w:r>
        <w:t>”</w:t>
      </w:r>
      <w:r>
        <w:rPr>
          <w:rFonts w:cs="宋体" w:hint="eastAsia"/>
        </w:rPr>
        <w:t>规定的其他材料。</w:t>
      </w:r>
    </w:p>
    <w:p w14:paraId="4F9ED055" w14:textId="77777777" w:rsidR="00D546A4" w:rsidRDefault="00FC44E8">
      <w:pPr>
        <w:spacing w:line="360" w:lineRule="auto"/>
        <w:ind w:firstLineChars="200" w:firstLine="420"/>
      </w:pPr>
      <w:r>
        <w:t xml:space="preserve">2.1.2 </w:t>
      </w:r>
      <w:r>
        <w:rPr>
          <w:rFonts w:cs="宋体" w:hint="eastAsia"/>
        </w:rPr>
        <w:t>根据本章第</w:t>
      </w:r>
      <w:r>
        <w:t>2.2</w:t>
      </w:r>
      <w:r>
        <w:rPr>
          <w:rFonts w:cs="宋体" w:hint="eastAsia"/>
        </w:rPr>
        <w:t>款和第</w:t>
      </w:r>
      <w:r>
        <w:t>2.3</w:t>
      </w:r>
      <w:r>
        <w:rPr>
          <w:rFonts w:cs="宋体" w:hint="eastAsia"/>
        </w:rPr>
        <w:t>款对招标文件所作的澄清、修改，构成招标文件的组成部分。</w:t>
      </w:r>
      <w:r>
        <w:rPr>
          <w:rFonts w:hAnsi="宋体" w:cs="宋体" w:hint="eastAsia"/>
        </w:rPr>
        <w:t>当招标文件及其澄清、修改或补充文件对于同一内容表述不一致时，以最后发出的书面文件为准。</w:t>
      </w:r>
    </w:p>
    <w:p w14:paraId="1AAB34E2" w14:textId="77777777" w:rsidR="00D546A4" w:rsidRDefault="00FC44E8">
      <w:pPr>
        <w:pStyle w:val="3"/>
      </w:pPr>
      <w:bookmarkStart w:id="191" w:name="_Toc83895497"/>
      <w:bookmarkStart w:id="192" w:name="_Toc389065160"/>
      <w:bookmarkStart w:id="193" w:name="_Toc256000020"/>
      <w:bookmarkStart w:id="194" w:name="_Toc407135093"/>
      <w:r>
        <w:t xml:space="preserve">2.2 </w:t>
      </w:r>
      <w:r>
        <w:rPr>
          <w:rFonts w:cs="黑体" w:hint="eastAsia"/>
        </w:rPr>
        <w:t>招标文件的澄清</w:t>
      </w:r>
      <w:bookmarkEnd w:id="191"/>
      <w:bookmarkEnd w:id="192"/>
      <w:bookmarkEnd w:id="193"/>
      <w:bookmarkEnd w:id="194"/>
    </w:p>
    <w:p w14:paraId="35187A13" w14:textId="77777777" w:rsidR="00D546A4" w:rsidRDefault="00FC44E8">
      <w:pPr>
        <w:spacing w:line="360" w:lineRule="auto"/>
        <w:ind w:firstLineChars="200" w:firstLine="420"/>
      </w:pPr>
      <w:r>
        <w:t xml:space="preserve">2.2.1 </w:t>
      </w:r>
      <w:r>
        <w:rPr>
          <w:rFonts w:hAnsi="宋体" w:cs="宋体" w:hint="eastAsia"/>
        </w:rPr>
        <w:t>投标人应仔细阅读和检查招标文件的全部内容，如有疑问或异议，应在投标人须知前附表规定的时间前通过全国公共资源交易平台（广西壮族自治区）</w:t>
      </w:r>
      <w:r>
        <w:rPr>
          <w:rFonts w:cs="宋体" w:hint="eastAsia"/>
        </w:rPr>
        <w:t>进行网上投标询疑，</w:t>
      </w:r>
      <w:r>
        <w:rPr>
          <w:rFonts w:hAnsi="宋体" w:cs="宋体" w:hint="eastAsia"/>
        </w:rPr>
        <w:t>要求招标人（招标代理）对招标文件予以澄清。</w:t>
      </w:r>
    </w:p>
    <w:p w14:paraId="070FF8AF" w14:textId="77777777" w:rsidR="00D546A4" w:rsidRDefault="00FC44E8">
      <w:pPr>
        <w:spacing w:line="360" w:lineRule="auto"/>
        <w:ind w:firstLineChars="200" w:firstLine="420"/>
        <w:rPr>
          <w:rFonts w:hAnsi="宋体"/>
        </w:rPr>
      </w:pPr>
      <w:r>
        <w:t xml:space="preserve">2.2.2 </w:t>
      </w:r>
      <w:r>
        <w:rPr>
          <w:rFonts w:cs="宋体" w:hint="eastAsia"/>
        </w:rPr>
        <w:t>招标人对</w:t>
      </w:r>
      <w:r>
        <w:rPr>
          <w:rFonts w:hAnsi="宋体" w:cs="宋体" w:hint="eastAsia"/>
        </w:rPr>
        <w:t>招标文件的澄清将在“投标人须知前附表”规定的投标截止时间</w:t>
      </w:r>
      <w:r>
        <w:t>15</w:t>
      </w:r>
      <w:r>
        <w:rPr>
          <w:rFonts w:hAnsi="宋体" w:cs="宋体" w:hint="eastAsia"/>
        </w:rPr>
        <w:t>日前</w:t>
      </w:r>
      <w:r>
        <w:rPr>
          <w:rFonts w:cs="宋体" w:hint="eastAsia"/>
        </w:rPr>
        <w:t>（不涉及招标文件实质性内容修改的除外）</w:t>
      </w:r>
      <w:r>
        <w:rPr>
          <w:rFonts w:ascii="仿宋_GB2312" w:hAnsi="宋体" w:hint="eastAsia"/>
        </w:rPr>
        <w:t>以“投标人须知前附表”规定的方式发布，</w:t>
      </w:r>
      <w:r>
        <w:rPr>
          <w:rFonts w:hAnsi="宋体" w:cs="宋体" w:hint="eastAsia"/>
        </w:rPr>
        <w:t>并提供给所有下载</w:t>
      </w:r>
      <w:r>
        <w:rPr>
          <w:rFonts w:hAnsi="宋体" w:cs="宋体"/>
        </w:rPr>
        <w:t>了招标文件的</w:t>
      </w:r>
      <w:r>
        <w:rPr>
          <w:rFonts w:hAnsi="宋体" w:cs="宋体" w:hint="eastAsia"/>
        </w:rPr>
        <w:t>投标人下载，但不得指明澄清问题的来源。如果澄清发出的时间距投标截止时间不足</w:t>
      </w:r>
      <w:r>
        <w:t>15</w:t>
      </w:r>
      <w:r>
        <w:rPr>
          <w:rFonts w:hAnsi="宋体" w:cs="宋体" w:hint="eastAsia"/>
        </w:rPr>
        <w:t>日，相应延长投标截止时间。</w:t>
      </w:r>
    </w:p>
    <w:p w14:paraId="0AC3F385" w14:textId="77777777" w:rsidR="00D546A4" w:rsidRDefault="00FC44E8">
      <w:pPr>
        <w:spacing w:line="360" w:lineRule="auto"/>
        <w:ind w:firstLineChars="200" w:firstLine="420"/>
      </w:pPr>
      <w:r>
        <w:rPr>
          <w:rFonts w:hAnsi="宋体"/>
        </w:rPr>
        <w:t>2.2.3</w:t>
      </w:r>
      <w:r>
        <w:rPr>
          <w:rFonts w:hAnsi="宋体" w:cs="宋体" w:hint="eastAsia"/>
        </w:rPr>
        <w:t>投标人确认收到澄清的方式：</w:t>
      </w:r>
      <w:r>
        <w:rPr>
          <w:rFonts w:cs="宋体" w:hint="eastAsia"/>
        </w:rPr>
        <w:t>见</w:t>
      </w:r>
      <w:r>
        <w:t>“</w:t>
      </w:r>
      <w:r>
        <w:rPr>
          <w:rFonts w:cs="宋体" w:hint="eastAsia"/>
        </w:rPr>
        <w:t>投标人须知前附表</w:t>
      </w:r>
      <w:r>
        <w:t>”</w:t>
      </w:r>
      <w:r>
        <w:rPr>
          <w:rFonts w:cs="宋体" w:hint="eastAsia"/>
        </w:rPr>
        <w:t>。</w:t>
      </w:r>
    </w:p>
    <w:p w14:paraId="1A61F3A9" w14:textId="77777777" w:rsidR="00D546A4" w:rsidRDefault="00FC44E8">
      <w:pPr>
        <w:pStyle w:val="3"/>
      </w:pPr>
      <w:bookmarkStart w:id="195" w:name="_Toc83895498"/>
      <w:bookmarkStart w:id="196" w:name="_Toc407135094"/>
      <w:bookmarkStart w:id="197" w:name="_Toc256000021"/>
      <w:bookmarkStart w:id="198" w:name="_Toc389065161"/>
      <w:r>
        <w:t xml:space="preserve">2.3 </w:t>
      </w:r>
      <w:r>
        <w:rPr>
          <w:rFonts w:cs="黑体" w:hint="eastAsia"/>
        </w:rPr>
        <w:t>招标文件的修改</w:t>
      </w:r>
      <w:bookmarkEnd w:id="195"/>
      <w:bookmarkEnd w:id="196"/>
      <w:bookmarkEnd w:id="197"/>
      <w:bookmarkEnd w:id="198"/>
    </w:p>
    <w:p w14:paraId="3ACD52AB" w14:textId="77777777" w:rsidR="00D546A4" w:rsidRDefault="00FC44E8">
      <w:pPr>
        <w:spacing w:line="360" w:lineRule="auto"/>
        <w:ind w:firstLineChars="200" w:firstLine="420"/>
      </w:pPr>
      <w:r>
        <w:t>2.3.1</w:t>
      </w:r>
      <w:r>
        <w:rPr>
          <w:rFonts w:hAnsi="宋体" w:cs="宋体" w:hint="eastAsia"/>
        </w:rPr>
        <w:t>在投标截止时间</w:t>
      </w:r>
      <w:r>
        <w:t>15</w:t>
      </w:r>
      <w:r>
        <w:rPr>
          <w:rFonts w:hAnsi="宋体" w:cs="宋体" w:hint="eastAsia"/>
        </w:rPr>
        <w:t>日前，招标人可以对招标文件进行修改，如修改</w:t>
      </w:r>
      <w:r>
        <w:rPr>
          <w:rFonts w:cs="宋体" w:hint="eastAsia"/>
        </w:rPr>
        <w:t>涉及评标办法和投标文件格式的内容，</w:t>
      </w:r>
      <w:r>
        <w:rPr>
          <w:rFonts w:hAnsi="宋体" w:cs="宋体" w:hint="eastAsia"/>
        </w:rPr>
        <w:t>招标人应将修改后的招标文件重新上传并通过全国公共资源交易平台（广西壮族自治区）通知所有下载了招标文件的投标人，投标人应按修改后的招标文件制作投标文件。如果修改招标文件的时间距投标截止时间不足</w:t>
      </w:r>
      <w:r>
        <w:t>15</w:t>
      </w:r>
      <w:r>
        <w:rPr>
          <w:rFonts w:hAnsi="宋体" w:cs="宋体" w:hint="eastAsia"/>
        </w:rPr>
        <w:t>日，相应延长投标截止时间。</w:t>
      </w:r>
    </w:p>
    <w:p w14:paraId="71E92D67" w14:textId="77777777" w:rsidR="00D546A4" w:rsidRDefault="00FC44E8">
      <w:pPr>
        <w:spacing w:line="360" w:lineRule="auto"/>
        <w:ind w:firstLineChars="200" w:firstLine="420"/>
      </w:pPr>
      <w:r>
        <w:t>2.3.2</w:t>
      </w:r>
      <w:r>
        <w:t>当招标文件、招标文件的修改、补充在同一内容表述不一致时，以最后的更正</w:t>
      </w:r>
      <w:r>
        <w:rPr>
          <w:rFonts w:hint="eastAsia"/>
        </w:rPr>
        <w:t>、补遗</w:t>
      </w:r>
      <w:r>
        <w:t>、澄清为准。未在系统发布的更正、</w:t>
      </w:r>
      <w:r>
        <w:rPr>
          <w:rFonts w:hint="eastAsia"/>
        </w:rPr>
        <w:t>补遗</w:t>
      </w:r>
      <w:r>
        <w:t>、澄清为无效更正、</w:t>
      </w:r>
      <w:r>
        <w:rPr>
          <w:rFonts w:hint="eastAsia"/>
        </w:rPr>
        <w:t>补遗</w:t>
      </w:r>
      <w:r>
        <w:t>、澄清。</w:t>
      </w:r>
    </w:p>
    <w:p w14:paraId="197FCCF8" w14:textId="77777777" w:rsidR="00D546A4" w:rsidRDefault="00FC44E8">
      <w:pPr>
        <w:spacing w:line="360" w:lineRule="auto"/>
        <w:ind w:firstLineChars="200" w:firstLine="420"/>
      </w:pPr>
      <w:r>
        <w:t>招标人应根据系统发布的更正、</w:t>
      </w:r>
      <w:r>
        <w:rPr>
          <w:rFonts w:hint="eastAsia"/>
        </w:rPr>
        <w:t>补遗</w:t>
      </w:r>
      <w:r>
        <w:t>、澄清重新生成招标文件。除更正、</w:t>
      </w:r>
      <w:r>
        <w:rPr>
          <w:rFonts w:hint="eastAsia"/>
        </w:rPr>
        <w:t>补遗</w:t>
      </w:r>
      <w:r>
        <w:t>、澄清内容外，其他内容以原招标文件为准。</w:t>
      </w:r>
      <w:r>
        <w:t xml:space="preserve"> </w:t>
      </w:r>
    </w:p>
    <w:p w14:paraId="56E70602" w14:textId="77777777" w:rsidR="00D546A4" w:rsidRDefault="00FC44E8">
      <w:pPr>
        <w:pStyle w:val="Default"/>
        <w:snapToGrid w:val="0"/>
        <w:spacing w:line="360" w:lineRule="auto"/>
        <w:ind w:firstLineChars="200" w:firstLine="420"/>
        <w:rPr>
          <w:rFonts w:hAnsi="宋体"/>
          <w:color w:val="auto"/>
          <w:sz w:val="21"/>
          <w:szCs w:val="21"/>
        </w:rPr>
      </w:pPr>
      <w:r>
        <w:rPr>
          <w:rFonts w:ascii="Calibri" w:hAnsi="Calibri"/>
          <w:color w:val="auto"/>
          <w:sz w:val="21"/>
          <w:szCs w:val="22"/>
        </w:rPr>
        <w:t>2.3.3</w:t>
      </w:r>
      <w:r>
        <w:rPr>
          <w:rFonts w:hAnsi="宋体" w:cs="宋体" w:hint="eastAsia"/>
          <w:color w:val="auto"/>
          <w:sz w:val="21"/>
          <w:szCs w:val="21"/>
        </w:rPr>
        <w:t>为使投标人在编制投标文件时有充分的时间对招标文件的修改、补充等内容进行研究并做出响应，招标人可酌情延长提交投标文件的截止时间，具体时间在招标文件的修改、补充等通知中予以明确。</w:t>
      </w:r>
      <w:r>
        <w:rPr>
          <w:rFonts w:hAnsi="宋体"/>
          <w:color w:val="auto"/>
          <w:sz w:val="21"/>
          <w:szCs w:val="21"/>
        </w:rPr>
        <w:t xml:space="preserve"> </w:t>
      </w:r>
    </w:p>
    <w:p w14:paraId="77DE523D" w14:textId="77777777" w:rsidR="00D546A4" w:rsidRDefault="00FC44E8">
      <w:pPr>
        <w:spacing w:line="360" w:lineRule="auto"/>
        <w:ind w:firstLineChars="200" w:firstLine="420"/>
      </w:pPr>
      <w:r>
        <w:rPr>
          <w:rFonts w:hAnsi="宋体"/>
        </w:rPr>
        <w:t>2.3.4</w:t>
      </w:r>
      <w:r>
        <w:rPr>
          <w:rFonts w:hAnsi="宋体" w:cs="宋体" w:hint="eastAsia"/>
        </w:rPr>
        <w:t>招标文件的修改或补充报招标管理机构备案后，在全国公共资源交易平台（广西壮族自治区）上进行发布。招标文件的修改内容作为招标文件的组成部分，具有约束作用。</w:t>
      </w:r>
      <w:r>
        <w:t xml:space="preserve">  </w:t>
      </w:r>
    </w:p>
    <w:p w14:paraId="2705F45C" w14:textId="77777777" w:rsidR="00D546A4" w:rsidRDefault="00FC44E8">
      <w:bookmarkStart w:id="199" w:name="EBd0d60e369a904d6fb3194e2ba2d07e83"/>
      <w:r>
        <w:rPr>
          <w:rFonts w:hint="eastAsia"/>
          <w:sz w:val="20"/>
        </w:rPr>
        <w:t xml:space="preserve"> </w:t>
      </w:r>
      <w:bookmarkStart w:id="200" w:name="EBdff27162e28143a39008a5d063025758"/>
      <w:bookmarkEnd w:id="199"/>
      <w:r>
        <w:rPr>
          <w:rFonts w:hint="eastAsia"/>
          <w:sz w:val="20"/>
        </w:rPr>
        <w:t xml:space="preserve"> </w:t>
      </w:r>
      <w:bookmarkStart w:id="201" w:name="EB5e42cdbae63643d397ab2c1039cf0a8e"/>
      <w:bookmarkEnd w:id="200"/>
      <w:r>
        <w:rPr>
          <w:rFonts w:hint="eastAsia"/>
          <w:sz w:val="20"/>
        </w:rPr>
        <w:t xml:space="preserve"> </w:t>
      </w:r>
      <w:bookmarkEnd w:id="201"/>
    </w:p>
    <w:p w14:paraId="2A7C2D30" w14:textId="77777777" w:rsidR="00D546A4" w:rsidRDefault="00FC44E8">
      <w:pPr>
        <w:pStyle w:val="2"/>
      </w:pPr>
      <w:bookmarkStart w:id="202" w:name="_Toc83895499"/>
      <w:bookmarkStart w:id="203" w:name="_Toc389065162"/>
      <w:bookmarkStart w:id="204" w:name="_Toc256000022"/>
      <w:bookmarkStart w:id="205" w:name="_Toc407135095"/>
      <w:r>
        <w:t xml:space="preserve">3 </w:t>
      </w:r>
      <w:r>
        <w:rPr>
          <w:rFonts w:cs="黑体" w:hint="eastAsia"/>
        </w:rPr>
        <w:t>投标文件</w:t>
      </w:r>
      <w:bookmarkEnd w:id="202"/>
      <w:bookmarkEnd w:id="203"/>
      <w:bookmarkEnd w:id="204"/>
      <w:bookmarkEnd w:id="205"/>
    </w:p>
    <w:p w14:paraId="78DE5404" w14:textId="77777777" w:rsidR="00D546A4" w:rsidRDefault="00FC44E8">
      <w:pPr>
        <w:pStyle w:val="3"/>
      </w:pPr>
      <w:bookmarkStart w:id="206" w:name="_Toc256000023"/>
      <w:bookmarkStart w:id="207" w:name="_Toc389065163"/>
      <w:bookmarkStart w:id="208" w:name="_Toc83895500"/>
      <w:bookmarkStart w:id="209" w:name="_Toc407135096"/>
      <w:r>
        <w:t xml:space="preserve">3.1 </w:t>
      </w:r>
      <w:r>
        <w:rPr>
          <w:rFonts w:cs="黑体" w:hint="eastAsia"/>
        </w:rPr>
        <w:t>投标文件的组成</w:t>
      </w:r>
      <w:bookmarkEnd w:id="206"/>
      <w:bookmarkEnd w:id="207"/>
      <w:bookmarkEnd w:id="208"/>
      <w:bookmarkEnd w:id="209"/>
    </w:p>
    <w:p w14:paraId="044A0588" w14:textId="77777777" w:rsidR="00D546A4" w:rsidRDefault="00FC44E8">
      <w:pPr>
        <w:spacing w:line="360" w:lineRule="auto"/>
        <w:ind w:firstLineChars="200" w:firstLine="420"/>
      </w:pPr>
      <w:r>
        <w:t>3.1.1</w:t>
      </w:r>
      <w:r>
        <w:rPr>
          <w:rFonts w:cs="宋体" w:hint="eastAsia"/>
        </w:rPr>
        <w:t>投标文件应包括下列内容：</w:t>
      </w:r>
    </w:p>
    <w:p w14:paraId="26C2F16C" w14:textId="77777777" w:rsidR="00D546A4" w:rsidRDefault="00FC44E8">
      <w:pPr>
        <w:spacing w:line="360" w:lineRule="auto"/>
        <w:ind w:firstLineChars="200" w:firstLine="420"/>
      </w:pPr>
      <w:r>
        <w:rPr>
          <w:rFonts w:cs="宋体" w:hint="eastAsia"/>
        </w:rPr>
        <w:t>3.1.1.</w:t>
      </w:r>
      <w:r>
        <w:t>1</w:t>
      </w:r>
      <w:r>
        <w:rPr>
          <w:rFonts w:cs="宋体" w:hint="eastAsia"/>
        </w:rPr>
        <w:t>资格审查部分：具体材料见</w:t>
      </w:r>
      <w:r>
        <w:t>“</w:t>
      </w:r>
      <w:r>
        <w:rPr>
          <w:rFonts w:cs="宋体" w:hint="eastAsia"/>
        </w:rPr>
        <w:t>投标人须知前附表</w:t>
      </w:r>
      <w:r>
        <w:t>”</w:t>
      </w:r>
      <w:r>
        <w:rPr>
          <w:rFonts w:cs="宋体" w:hint="eastAsia"/>
        </w:rPr>
        <w:t>；</w:t>
      </w:r>
    </w:p>
    <w:p w14:paraId="1FB48CDC" w14:textId="77777777" w:rsidR="00D546A4" w:rsidRDefault="00FC44E8">
      <w:pPr>
        <w:spacing w:line="360" w:lineRule="auto"/>
        <w:ind w:firstLineChars="200" w:firstLine="420"/>
      </w:pPr>
      <w:r>
        <w:rPr>
          <w:rFonts w:cs="宋体" w:hint="eastAsia"/>
        </w:rPr>
        <w:t>3.1.1.</w:t>
      </w:r>
      <w:r>
        <w:t>2</w:t>
      </w:r>
      <w:r>
        <w:rPr>
          <w:rFonts w:cs="宋体" w:hint="eastAsia"/>
        </w:rPr>
        <w:t>商务标部分：具体材料见</w:t>
      </w:r>
      <w:r>
        <w:t>“</w:t>
      </w:r>
      <w:r>
        <w:rPr>
          <w:rFonts w:cs="宋体" w:hint="eastAsia"/>
        </w:rPr>
        <w:t>投标人须知前附表</w:t>
      </w:r>
      <w:r>
        <w:t>”</w:t>
      </w:r>
      <w:r>
        <w:rPr>
          <w:rFonts w:cs="宋体" w:hint="eastAsia"/>
        </w:rPr>
        <w:t>；</w:t>
      </w:r>
    </w:p>
    <w:p w14:paraId="6C8C987B" w14:textId="77777777" w:rsidR="00D546A4" w:rsidRDefault="00FC44E8">
      <w:pPr>
        <w:spacing w:line="360" w:lineRule="auto"/>
        <w:ind w:firstLineChars="200" w:firstLine="420"/>
        <w:rPr>
          <w:rFonts w:cs="宋体"/>
        </w:rPr>
      </w:pPr>
      <w:r>
        <w:rPr>
          <w:rFonts w:cs="宋体" w:hint="eastAsia"/>
        </w:rPr>
        <w:t>3.1.1.</w:t>
      </w:r>
      <w:r>
        <w:t>3</w:t>
      </w:r>
      <w:r>
        <w:rPr>
          <w:rFonts w:cs="宋体" w:hint="eastAsia"/>
        </w:rPr>
        <w:t>技术标部分：具体材料见</w:t>
      </w:r>
      <w:r>
        <w:t>“</w:t>
      </w:r>
      <w:r>
        <w:rPr>
          <w:rFonts w:cs="宋体" w:hint="eastAsia"/>
        </w:rPr>
        <w:t>投标人须知前附表</w:t>
      </w:r>
      <w:r>
        <w:t>”</w:t>
      </w:r>
      <w:r>
        <w:rPr>
          <w:rFonts w:hint="eastAsia"/>
        </w:rPr>
        <w:t>，其中</w:t>
      </w:r>
      <w:r>
        <w:t>施工组织</w:t>
      </w:r>
      <w:r>
        <w:rPr>
          <w:rFonts w:hint="eastAsia"/>
        </w:rPr>
        <w:t>设计具体</w:t>
      </w:r>
      <w:r>
        <w:t>内容</w:t>
      </w:r>
      <w:r>
        <w:rPr>
          <w:rFonts w:cs="宋体" w:hint="eastAsia"/>
        </w:rPr>
        <w:t>如下：</w:t>
      </w:r>
    </w:p>
    <w:p w14:paraId="68C2883D" w14:textId="77777777" w:rsidR="00D546A4" w:rsidRDefault="00FC44E8">
      <w:pPr>
        <w:spacing w:line="360" w:lineRule="auto"/>
        <w:ind w:firstLineChars="200" w:firstLine="420"/>
      </w:pPr>
      <w:r>
        <w:rPr>
          <w:rFonts w:hint="eastAsia"/>
        </w:rPr>
        <w:t>（</w:t>
      </w:r>
      <w:r>
        <w:t>1</w:t>
      </w:r>
      <w:r>
        <w:rPr>
          <w:rFonts w:hint="eastAsia"/>
        </w:rPr>
        <w:t>）概述</w:t>
      </w:r>
    </w:p>
    <w:p w14:paraId="09F1792F" w14:textId="77777777" w:rsidR="00D546A4" w:rsidRDefault="00FC44E8">
      <w:pPr>
        <w:spacing w:line="360" w:lineRule="auto"/>
        <w:ind w:firstLineChars="200" w:firstLine="420"/>
      </w:pPr>
      <w:r>
        <w:rPr>
          <w:rFonts w:hint="eastAsia"/>
        </w:rPr>
        <w:t>（</w:t>
      </w:r>
      <w:r>
        <w:t>2</w:t>
      </w:r>
      <w:r>
        <w:rPr>
          <w:rFonts w:hint="eastAsia"/>
        </w:rPr>
        <w:t>）主要施工方法；</w:t>
      </w:r>
    </w:p>
    <w:p w14:paraId="0FC2BE91" w14:textId="77777777" w:rsidR="00D546A4" w:rsidRDefault="00FC44E8">
      <w:pPr>
        <w:spacing w:line="360" w:lineRule="auto"/>
        <w:ind w:firstLineChars="200" w:firstLine="420"/>
      </w:pPr>
      <w:r>
        <w:rPr>
          <w:rFonts w:hint="eastAsia"/>
        </w:rPr>
        <w:t>（</w:t>
      </w:r>
      <w:r>
        <w:t>3</w:t>
      </w:r>
      <w:r>
        <w:rPr>
          <w:rFonts w:hint="eastAsia"/>
        </w:rPr>
        <w:t>）拟投入的主要物资计划</w:t>
      </w:r>
    </w:p>
    <w:p w14:paraId="3D1586E2" w14:textId="77777777" w:rsidR="00D546A4" w:rsidRDefault="00FC44E8">
      <w:pPr>
        <w:spacing w:line="360" w:lineRule="auto"/>
        <w:ind w:firstLineChars="200" w:firstLine="420"/>
      </w:pPr>
      <w:r>
        <w:rPr>
          <w:rFonts w:hint="eastAsia"/>
        </w:rPr>
        <w:t>（</w:t>
      </w:r>
      <w:r>
        <w:t>4</w:t>
      </w:r>
      <w:r>
        <w:rPr>
          <w:rFonts w:hint="eastAsia"/>
        </w:rPr>
        <w:t>）劳动力安排计划；</w:t>
      </w:r>
    </w:p>
    <w:p w14:paraId="7DE46D81" w14:textId="77777777" w:rsidR="00D546A4" w:rsidRDefault="00FC44E8">
      <w:pPr>
        <w:spacing w:line="360" w:lineRule="auto"/>
        <w:ind w:firstLineChars="200" w:firstLine="420"/>
      </w:pPr>
      <w:r>
        <w:rPr>
          <w:rFonts w:hint="eastAsia"/>
        </w:rPr>
        <w:t>（</w:t>
      </w:r>
      <w:r>
        <w:t>5</w:t>
      </w:r>
      <w:r>
        <w:rPr>
          <w:rFonts w:hint="eastAsia"/>
        </w:rPr>
        <w:t>）确保工程质量的技术组织措施；</w:t>
      </w:r>
    </w:p>
    <w:p w14:paraId="3F49F329" w14:textId="77777777" w:rsidR="00D546A4" w:rsidRDefault="00FC44E8">
      <w:pPr>
        <w:spacing w:line="360" w:lineRule="auto"/>
        <w:ind w:firstLineChars="200" w:firstLine="420"/>
      </w:pPr>
      <w:r>
        <w:rPr>
          <w:rFonts w:hint="eastAsia"/>
        </w:rPr>
        <w:t>（</w:t>
      </w:r>
      <w:r>
        <w:t>6</w:t>
      </w:r>
      <w:r>
        <w:rPr>
          <w:rFonts w:hint="eastAsia"/>
        </w:rPr>
        <w:t>）确保安全生产的技术组织措施；</w:t>
      </w:r>
    </w:p>
    <w:p w14:paraId="13024B22" w14:textId="77777777" w:rsidR="00D546A4" w:rsidRDefault="00FC44E8">
      <w:pPr>
        <w:spacing w:line="360" w:lineRule="auto"/>
        <w:ind w:firstLineChars="200" w:firstLine="420"/>
      </w:pPr>
      <w:r>
        <w:rPr>
          <w:rFonts w:hint="eastAsia"/>
        </w:rPr>
        <w:t>（</w:t>
      </w:r>
      <w:r>
        <w:t>7</w:t>
      </w:r>
      <w:r>
        <w:rPr>
          <w:rFonts w:hint="eastAsia"/>
        </w:rPr>
        <w:t>）确保工期的技术组织措施；</w:t>
      </w:r>
    </w:p>
    <w:p w14:paraId="5A0905A8" w14:textId="77777777" w:rsidR="00D546A4" w:rsidRDefault="00FC44E8">
      <w:pPr>
        <w:spacing w:line="360" w:lineRule="auto"/>
        <w:ind w:firstLineChars="200" w:firstLine="420"/>
      </w:pPr>
      <w:r>
        <w:rPr>
          <w:rFonts w:hint="eastAsia"/>
        </w:rPr>
        <w:t>（</w:t>
      </w:r>
      <w:r>
        <w:t>8</w:t>
      </w:r>
      <w:r>
        <w:rPr>
          <w:rFonts w:hint="eastAsia"/>
        </w:rPr>
        <w:t>）确保文明施工的技术组织措施；</w:t>
      </w:r>
    </w:p>
    <w:p w14:paraId="272AE19D" w14:textId="77777777" w:rsidR="00D546A4" w:rsidRDefault="00FC44E8">
      <w:pPr>
        <w:spacing w:line="360" w:lineRule="auto"/>
        <w:ind w:firstLineChars="200" w:firstLine="420"/>
      </w:pPr>
      <w:r>
        <w:rPr>
          <w:rFonts w:hint="eastAsia"/>
        </w:rPr>
        <w:t>（</w:t>
      </w:r>
      <w:r>
        <w:t>9</w:t>
      </w:r>
      <w:r>
        <w:rPr>
          <w:rFonts w:hint="eastAsia"/>
        </w:rPr>
        <w:t>）工程施工的重点和难点及保证措施；</w:t>
      </w:r>
    </w:p>
    <w:p w14:paraId="331E06DF" w14:textId="77777777" w:rsidR="00D546A4" w:rsidRDefault="00FC44E8">
      <w:pPr>
        <w:spacing w:line="360" w:lineRule="auto"/>
        <w:ind w:firstLineChars="200" w:firstLine="420"/>
      </w:pPr>
      <w:r>
        <w:rPr>
          <w:rFonts w:hint="eastAsia"/>
        </w:rPr>
        <w:t>（</w:t>
      </w:r>
      <w:r>
        <w:t>10</w:t>
      </w:r>
      <w:r>
        <w:rPr>
          <w:rFonts w:hint="eastAsia"/>
        </w:rPr>
        <w:t>）施工总平面布置图；</w:t>
      </w:r>
    </w:p>
    <w:p w14:paraId="21FA73C1" w14:textId="77777777" w:rsidR="00D546A4" w:rsidRDefault="00FC44E8">
      <w:pPr>
        <w:spacing w:line="360" w:lineRule="auto"/>
        <w:ind w:firstLineChars="200" w:firstLine="420"/>
      </w:pPr>
      <w:r>
        <w:rPr>
          <w:rFonts w:hint="eastAsia"/>
        </w:rPr>
        <w:t>（</w:t>
      </w:r>
      <w:r>
        <w:t>11</w:t>
      </w:r>
      <w:r>
        <w:rPr>
          <w:rFonts w:hint="eastAsia"/>
        </w:rPr>
        <w:t>）其他（如有）（与评标办法前附表技术标评分标准一致）</w:t>
      </w:r>
    </w:p>
    <w:p w14:paraId="20376551" w14:textId="77777777" w:rsidR="00D546A4" w:rsidRDefault="00FC44E8">
      <w:pPr>
        <w:spacing w:line="360" w:lineRule="auto"/>
        <w:ind w:firstLineChars="200" w:firstLine="420"/>
      </w:pPr>
      <w:r>
        <w:t xml:space="preserve">3.1.2 </w:t>
      </w:r>
      <w:r>
        <w:rPr>
          <w:rFonts w:cs="宋体" w:hint="eastAsia"/>
        </w:rPr>
        <w:t>招标文件</w:t>
      </w:r>
      <w:r>
        <w:t>“</w:t>
      </w:r>
      <w:r>
        <w:rPr>
          <w:rFonts w:cs="宋体" w:hint="eastAsia"/>
        </w:rPr>
        <w:t>第</w:t>
      </w:r>
      <w:r>
        <w:rPr>
          <w:rFonts w:hint="eastAsia"/>
        </w:rPr>
        <w:t>九</w:t>
      </w:r>
      <w:r>
        <w:rPr>
          <w:rFonts w:cs="宋体" w:hint="eastAsia"/>
        </w:rPr>
        <w:t>章</w:t>
      </w:r>
      <w:r>
        <w:t xml:space="preserve"> </w:t>
      </w:r>
      <w:r>
        <w:rPr>
          <w:rFonts w:cs="宋体" w:hint="eastAsia"/>
        </w:rPr>
        <w:t>投标文件格式</w:t>
      </w:r>
      <w:r>
        <w:t>”</w:t>
      </w:r>
      <w:r>
        <w:rPr>
          <w:rFonts w:cs="宋体" w:hint="eastAsia"/>
        </w:rPr>
        <w:t>有规定格式要求的，投标人应按规定的格式填写并按要求提交相关的证明材料。</w:t>
      </w:r>
    </w:p>
    <w:p w14:paraId="0836A2BB" w14:textId="77777777" w:rsidR="00D546A4" w:rsidRDefault="00FC44E8">
      <w:pPr>
        <w:spacing w:line="360" w:lineRule="auto"/>
        <w:ind w:firstLineChars="200" w:firstLine="420"/>
      </w:pPr>
      <w:r>
        <w:t>3.1.3 “</w:t>
      </w:r>
      <w:r>
        <w:rPr>
          <w:rFonts w:cs="宋体" w:hint="eastAsia"/>
        </w:rPr>
        <w:t>投标人须知前附表</w:t>
      </w:r>
      <w:r>
        <w:t>”</w:t>
      </w:r>
      <w:r>
        <w:rPr>
          <w:rFonts w:cs="宋体" w:hint="eastAsia"/>
        </w:rPr>
        <w:t>规定不接受联合体投标的，或投标人没有组成联合体的，投标文件不包括本章第</w:t>
      </w:r>
      <w:r>
        <w:t>3.1.1</w:t>
      </w:r>
      <w:r>
        <w:rPr>
          <w:rFonts w:cs="宋体" w:hint="eastAsia"/>
        </w:rPr>
        <w:t>.1</w:t>
      </w:r>
      <w:r>
        <w:rPr>
          <w:rFonts w:cs="宋体" w:hint="eastAsia"/>
        </w:rPr>
        <w:t>中所指的联合体协议书。</w:t>
      </w:r>
    </w:p>
    <w:p w14:paraId="330D8C4B" w14:textId="77777777" w:rsidR="00D546A4" w:rsidRDefault="00FC44E8">
      <w:pPr>
        <w:spacing w:line="360" w:lineRule="auto"/>
        <w:ind w:firstLineChars="200" w:firstLine="420"/>
      </w:pPr>
      <w:r>
        <w:t xml:space="preserve">3.1.4 </w:t>
      </w:r>
      <w:r>
        <w:rPr>
          <w:rFonts w:cs="宋体" w:hint="eastAsia"/>
        </w:rPr>
        <w:t>近年财务状况、完成的类似项目的年份要求：见</w:t>
      </w:r>
      <w:r>
        <w:t>“</w:t>
      </w:r>
      <w:r>
        <w:rPr>
          <w:rFonts w:cs="宋体" w:hint="eastAsia"/>
        </w:rPr>
        <w:t>投标人须知前附表</w:t>
      </w:r>
      <w:r>
        <w:t>”</w:t>
      </w:r>
      <w:r>
        <w:rPr>
          <w:rFonts w:cs="宋体" w:hint="eastAsia"/>
        </w:rPr>
        <w:t>。</w:t>
      </w:r>
    </w:p>
    <w:p w14:paraId="29CBE11B" w14:textId="77777777" w:rsidR="00D546A4" w:rsidRDefault="00FC44E8">
      <w:pPr>
        <w:pStyle w:val="3"/>
      </w:pPr>
      <w:bookmarkStart w:id="210" w:name="_Toc256000024"/>
      <w:bookmarkStart w:id="211" w:name="_Toc389065164"/>
      <w:bookmarkStart w:id="212" w:name="_Toc407135097"/>
      <w:bookmarkStart w:id="213" w:name="_Toc83895501"/>
      <w:r>
        <w:t xml:space="preserve">3.2 </w:t>
      </w:r>
      <w:r>
        <w:rPr>
          <w:rFonts w:cs="黑体" w:hint="eastAsia"/>
        </w:rPr>
        <w:t>投标报价</w:t>
      </w:r>
      <w:bookmarkEnd w:id="210"/>
      <w:bookmarkEnd w:id="211"/>
      <w:bookmarkEnd w:id="212"/>
      <w:bookmarkEnd w:id="213"/>
    </w:p>
    <w:p w14:paraId="0D8783B5" w14:textId="77777777" w:rsidR="00D546A4" w:rsidRDefault="00FC44E8">
      <w:pPr>
        <w:spacing w:line="360" w:lineRule="auto"/>
        <w:ind w:firstLineChars="200" w:firstLine="420"/>
      </w:pPr>
      <w:r>
        <w:t xml:space="preserve">3.2.1 </w:t>
      </w:r>
      <w:r>
        <w:rPr>
          <w:rFonts w:cs="宋体" w:hint="eastAsia"/>
        </w:rPr>
        <w:t>投标人应按第五章</w:t>
      </w:r>
      <w:r>
        <w:t>“</w:t>
      </w:r>
      <w:r>
        <w:rPr>
          <w:rFonts w:cs="宋体" w:hint="eastAsia"/>
        </w:rPr>
        <w:t>工程量清单</w:t>
      </w:r>
      <w:r>
        <w:t>”</w:t>
      </w:r>
      <w:r>
        <w:rPr>
          <w:rFonts w:cs="宋体" w:hint="eastAsia"/>
        </w:rPr>
        <w:t>的要求填写相应表格。</w:t>
      </w:r>
    </w:p>
    <w:p w14:paraId="22D46164" w14:textId="77777777" w:rsidR="00D546A4" w:rsidRDefault="00FC44E8">
      <w:pPr>
        <w:spacing w:line="360" w:lineRule="auto"/>
        <w:ind w:firstLineChars="200" w:firstLine="420"/>
      </w:pPr>
      <w:r>
        <w:t xml:space="preserve">3.2.2 </w:t>
      </w:r>
      <w:r>
        <w:rPr>
          <w:rFonts w:cs="宋体" w:hint="eastAsia"/>
        </w:rPr>
        <w:t>投标人在投标截止时间前修改投标函中的投标总报价，应同时修改第</w:t>
      </w:r>
      <w:r>
        <w:rPr>
          <w:rFonts w:hint="eastAsia"/>
        </w:rPr>
        <w:t>九</w:t>
      </w:r>
      <w:r>
        <w:rPr>
          <w:rFonts w:cs="宋体" w:hint="eastAsia"/>
        </w:rPr>
        <w:t>章</w:t>
      </w:r>
      <w:r>
        <w:t>“</w:t>
      </w:r>
      <w:r>
        <w:rPr>
          <w:rFonts w:cs="宋体" w:hint="eastAsia"/>
        </w:rPr>
        <w:t>投标文件格式</w:t>
      </w:r>
      <w:r>
        <w:t>”</w:t>
      </w:r>
      <w:r>
        <w:rPr>
          <w:rFonts w:cs="宋体" w:hint="eastAsia"/>
        </w:rPr>
        <w:t>中的相应报价。此修改须符合本章第</w:t>
      </w:r>
      <w:r>
        <w:t>4.3</w:t>
      </w:r>
      <w:r>
        <w:rPr>
          <w:rFonts w:cs="宋体" w:hint="eastAsia"/>
        </w:rPr>
        <w:t>款的有关要求。</w:t>
      </w:r>
    </w:p>
    <w:p w14:paraId="48A8FA5E" w14:textId="77777777" w:rsidR="00D546A4" w:rsidRDefault="00FC44E8">
      <w:pPr>
        <w:pStyle w:val="3"/>
      </w:pPr>
      <w:bookmarkStart w:id="214" w:name="_Toc389065165"/>
      <w:bookmarkStart w:id="215" w:name="_Toc83895502"/>
      <w:bookmarkStart w:id="216" w:name="_Toc256000025"/>
      <w:bookmarkStart w:id="217" w:name="_Toc407135098"/>
      <w:r>
        <w:t xml:space="preserve">3.3 </w:t>
      </w:r>
      <w:r>
        <w:rPr>
          <w:rFonts w:cs="黑体" w:hint="eastAsia"/>
        </w:rPr>
        <w:t>投标有效期</w:t>
      </w:r>
      <w:bookmarkEnd w:id="214"/>
      <w:bookmarkEnd w:id="215"/>
      <w:bookmarkEnd w:id="216"/>
      <w:bookmarkEnd w:id="217"/>
    </w:p>
    <w:p w14:paraId="1599B51A" w14:textId="77777777" w:rsidR="00D546A4" w:rsidRDefault="00FC44E8">
      <w:pPr>
        <w:spacing w:line="360" w:lineRule="auto"/>
        <w:ind w:firstLineChars="200" w:firstLine="420"/>
      </w:pPr>
      <w:r>
        <w:t xml:space="preserve">3.3.1 </w:t>
      </w:r>
      <w:r>
        <w:rPr>
          <w:rFonts w:hAnsi="宋体" w:cs="宋体" w:hint="eastAsia"/>
        </w:rPr>
        <w:t>在投标人须知前附表规定的投标有效期内，投标人不得要求撤销或修改其投标文件。</w:t>
      </w:r>
    </w:p>
    <w:p w14:paraId="44C56ED3" w14:textId="77777777" w:rsidR="00D546A4" w:rsidRDefault="00FC44E8">
      <w:pPr>
        <w:spacing w:line="360" w:lineRule="auto"/>
        <w:ind w:firstLineChars="200" w:firstLine="420"/>
      </w:pPr>
      <w:r>
        <w:t xml:space="preserve">3.3.2 </w:t>
      </w:r>
      <w:r>
        <w:rPr>
          <w:rFonts w:hAnsi="宋体" w:cs="宋体" w:hint="eastAsia"/>
        </w:rPr>
        <w:t>出现特殊情况需要延长投标有效期的，招标人通过全国公共资源交易平台（广西壮族自治区）通知所有投标人延长投标有效期。投标人同意延长的，应相应延长其投标保证金的有效期，但不得要求或被允许修改或撤销其投标文件；投标人拒绝延长的，其投标失效，但投标人有权收回其投标保证金。</w:t>
      </w:r>
    </w:p>
    <w:p w14:paraId="65398053" w14:textId="77777777" w:rsidR="00D546A4" w:rsidRDefault="00FC44E8">
      <w:pPr>
        <w:pStyle w:val="3"/>
      </w:pPr>
      <w:bookmarkStart w:id="218" w:name="_Toc389065166"/>
      <w:bookmarkStart w:id="219" w:name="_Toc256000026"/>
      <w:bookmarkStart w:id="220" w:name="_Toc407135099"/>
      <w:bookmarkStart w:id="221" w:name="_Toc83895503"/>
      <w:r>
        <w:t xml:space="preserve">3.4 </w:t>
      </w:r>
      <w:r>
        <w:rPr>
          <w:rFonts w:cs="黑体" w:hint="eastAsia"/>
        </w:rPr>
        <w:t>投标保证金</w:t>
      </w:r>
      <w:bookmarkEnd w:id="218"/>
      <w:bookmarkEnd w:id="219"/>
      <w:bookmarkEnd w:id="220"/>
      <w:bookmarkEnd w:id="221"/>
    </w:p>
    <w:p w14:paraId="69FCCAAA" w14:textId="77777777" w:rsidR="00D546A4" w:rsidRDefault="00FC44E8">
      <w:pPr>
        <w:spacing w:line="360" w:lineRule="auto"/>
        <w:ind w:firstLineChars="200" w:firstLine="420"/>
      </w:pPr>
      <w:r>
        <w:t xml:space="preserve">3.4.1 </w:t>
      </w:r>
      <w:r>
        <w:rPr>
          <w:rFonts w:cs="宋体" w:hint="eastAsia"/>
        </w:rPr>
        <w:t>投标人必须在投标截止时间前，按</w:t>
      </w:r>
      <w:r>
        <w:t>“</w:t>
      </w:r>
      <w:r>
        <w:rPr>
          <w:rFonts w:cs="宋体" w:hint="eastAsia"/>
        </w:rPr>
        <w:t>投标人须知前附表</w:t>
      </w:r>
      <w:r>
        <w:t>”</w:t>
      </w:r>
      <w:r>
        <w:rPr>
          <w:rFonts w:cs="宋体" w:hint="eastAsia"/>
        </w:rPr>
        <w:t>规定的金额、方式和第九章</w:t>
      </w:r>
      <w:r>
        <w:t>“</w:t>
      </w:r>
      <w:r>
        <w:rPr>
          <w:rFonts w:cs="宋体" w:hint="eastAsia"/>
        </w:rPr>
        <w:t>投标文件格式</w:t>
      </w:r>
      <w:r>
        <w:t>”</w:t>
      </w:r>
      <w:r>
        <w:rPr>
          <w:rFonts w:cs="宋体" w:hint="eastAsia"/>
        </w:rPr>
        <w:t>规定的投标保证金格式提交投标保证金。投标保证金的提交情况以全国公共资源交易平台（广西壮族自治区）记录为准。联合体投标的，其投标保证金由联合体的任一方提交，并应符合</w:t>
      </w:r>
      <w:r>
        <w:t>“</w:t>
      </w:r>
      <w:r>
        <w:rPr>
          <w:rFonts w:cs="宋体" w:hint="eastAsia"/>
        </w:rPr>
        <w:t>投标人须知前附表</w:t>
      </w:r>
      <w:r>
        <w:t>”</w:t>
      </w:r>
      <w:r>
        <w:rPr>
          <w:rFonts w:cs="宋体" w:hint="eastAsia"/>
        </w:rPr>
        <w:t>的规定。</w:t>
      </w:r>
    </w:p>
    <w:p w14:paraId="21F7C5C9" w14:textId="77777777" w:rsidR="00D546A4" w:rsidRDefault="00FC44E8">
      <w:pPr>
        <w:spacing w:line="360" w:lineRule="auto"/>
        <w:ind w:firstLineChars="200" w:firstLine="420"/>
      </w:pPr>
      <w:r>
        <w:t xml:space="preserve">3.4.2 </w:t>
      </w:r>
      <w:r>
        <w:rPr>
          <w:rFonts w:cs="宋体" w:hint="eastAsia"/>
        </w:rPr>
        <w:t>投标人不按本章第</w:t>
      </w:r>
      <w:r>
        <w:t>3.4.1</w:t>
      </w:r>
      <w:r>
        <w:rPr>
          <w:rFonts w:cs="宋体" w:hint="eastAsia"/>
        </w:rPr>
        <w:t>项要求提交投标保证金的，其投标文件作否决投标处理。</w:t>
      </w:r>
    </w:p>
    <w:p w14:paraId="396B6452" w14:textId="77777777" w:rsidR="00D546A4" w:rsidRDefault="00FC44E8">
      <w:pPr>
        <w:spacing w:line="360" w:lineRule="auto"/>
        <w:ind w:firstLineChars="200" w:firstLine="420"/>
      </w:pPr>
      <w:r>
        <w:t xml:space="preserve">3.4.3 </w:t>
      </w:r>
      <w:r>
        <w:rPr>
          <w:rFonts w:cs="宋体" w:hint="eastAsia"/>
        </w:rPr>
        <w:t>对未中标人交纳的投标保证金（保函原件）应当于中标通知书发出之日起</w:t>
      </w:r>
      <w:r>
        <w:t>4</w:t>
      </w:r>
      <w:r>
        <w:rPr>
          <w:rFonts w:cs="宋体" w:hint="eastAsia"/>
        </w:rPr>
        <w:t>日内自动退回；对中标人交纳的投标保证金（保函原件）应当于合同签订之日起</w:t>
      </w:r>
      <w:r>
        <w:t>4</w:t>
      </w:r>
      <w:r>
        <w:rPr>
          <w:rFonts w:cs="宋体" w:hint="eastAsia"/>
        </w:rPr>
        <w:t>日内自动退回。</w:t>
      </w:r>
    </w:p>
    <w:p w14:paraId="67F46F62" w14:textId="77777777" w:rsidR="00D546A4" w:rsidRDefault="00FC44E8">
      <w:pPr>
        <w:spacing w:line="360" w:lineRule="auto"/>
        <w:ind w:firstLineChars="200" w:firstLine="420"/>
      </w:pPr>
      <w:r>
        <w:t xml:space="preserve">3.4.4 </w:t>
      </w:r>
      <w:r>
        <w:rPr>
          <w:rFonts w:cs="宋体" w:hint="eastAsia"/>
        </w:rPr>
        <w:t>有下列情形之一的，投标保证金将不予退还：</w:t>
      </w:r>
    </w:p>
    <w:p w14:paraId="2761FB63" w14:textId="77777777" w:rsidR="00D546A4" w:rsidRDefault="00FC44E8">
      <w:pPr>
        <w:spacing w:line="360" w:lineRule="auto"/>
        <w:ind w:firstLineChars="200" w:firstLine="420"/>
      </w:pPr>
      <w:r>
        <w:rPr>
          <w:rFonts w:cs="宋体" w:hint="eastAsia"/>
        </w:rPr>
        <w:t>（</w:t>
      </w:r>
      <w:r>
        <w:t>1</w:t>
      </w:r>
      <w:r>
        <w:rPr>
          <w:rFonts w:cs="宋体" w:hint="eastAsia"/>
        </w:rPr>
        <w:t>）投标人在规定的投标有效期内撤销或修改其投标文件；</w:t>
      </w:r>
    </w:p>
    <w:p w14:paraId="74F5D74F" w14:textId="77777777" w:rsidR="00D546A4" w:rsidRDefault="00FC44E8">
      <w:pPr>
        <w:spacing w:line="360" w:lineRule="auto"/>
        <w:ind w:firstLineChars="200" w:firstLine="420"/>
      </w:pPr>
      <w:r>
        <w:rPr>
          <w:rFonts w:cs="宋体" w:hint="eastAsia"/>
        </w:rPr>
        <w:t>（</w:t>
      </w:r>
      <w:r>
        <w:t>2</w:t>
      </w:r>
      <w:r>
        <w:rPr>
          <w:rFonts w:cs="宋体" w:hint="eastAsia"/>
        </w:rPr>
        <w:t>）中标人在收到中标通知书后，无正当理由拒签合同协议书或未按招标文件规定提交履约保证金。</w:t>
      </w:r>
    </w:p>
    <w:p w14:paraId="1651E371" w14:textId="77777777" w:rsidR="00D546A4" w:rsidRDefault="00FC44E8">
      <w:pPr>
        <w:pStyle w:val="3"/>
      </w:pPr>
      <w:bookmarkStart w:id="222" w:name="_Toc83895504"/>
      <w:bookmarkStart w:id="223" w:name="_Toc389065167"/>
      <w:bookmarkStart w:id="224" w:name="_Toc256000027"/>
      <w:bookmarkStart w:id="225" w:name="_Toc407135100"/>
      <w:r>
        <w:t xml:space="preserve">3.5 </w:t>
      </w:r>
      <w:r>
        <w:rPr>
          <w:rFonts w:cs="黑体" w:hint="eastAsia"/>
        </w:rPr>
        <w:t>备选投标方案</w:t>
      </w:r>
      <w:bookmarkEnd w:id="222"/>
      <w:bookmarkEnd w:id="223"/>
      <w:bookmarkEnd w:id="224"/>
      <w:bookmarkEnd w:id="225"/>
    </w:p>
    <w:p w14:paraId="5E8F35B3" w14:textId="77777777" w:rsidR="00D546A4" w:rsidRDefault="00FC44E8">
      <w:pPr>
        <w:spacing w:line="360" w:lineRule="auto"/>
        <w:ind w:firstLineChars="200" w:firstLine="420"/>
      </w:pPr>
      <w:r>
        <w:rPr>
          <w:rFonts w:cs="宋体" w:hint="eastAsia"/>
        </w:rPr>
        <w:t>除“投标人须知前附表”另有规定外，投标人不得提交备选投标方案。允许投标人提交备选投标方案的，只有中标人所提交的备选投标方案方可予以考虑。评标委员会认为中标人的备选投标方案优于其按照招标文件要求编制的投标方案的，招标人可以接受该备选投标方案。</w:t>
      </w:r>
    </w:p>
    <w:p w14:paraId="370BF117" w14:textId="77777777" w:rsidR="00D546A4" w:rsidRDefault="00FC44E8">
      <w:pPr>
        <w:pStyle w:val="3"/>
      </w:pPr>
      <w:bookmarkStart w:id="226" w:name="_Toc389065168"/>
      <w:bookmarkStart w:id="227" w:name="_Toc83895505"/>
      <w:bookmarkStart w:id="228" w:name="_Toc256000028"/>
      <w:bookmarkStart w:id="229" w:name="_Toc407135101"/>
      <w:r>
        <w:t xml:space="preserve">3.6 </w:t>
      </w:r>
      <w:r>
        <w:rPr>
          <w:rFonts w:cs="黑体" w:hint="eastAsia"/>
        </w:rPr>
        <w:t>投标文件的编制</w:t>
      </w:r>
      <w:bookmarkEnd w:id="226"/>
      <w:bookmarkEnd w:id="227"/>
      <w:bookmarkEnd w:id="228"/>
      <w:bookmarkEnd w:id="229"/>
    </w:p>
    <w:p w14:paraId="602CC9C2" w14:textId="77777777" w:rsidR="00D546A4" w:rsidRDefault="00FC44E8">
      <w:pPr>
        <w:spacing w:line="360" w:lineRule="auto"/>
        <w:ind w:firstLineChars="200" w:firstLine="420"/>
      </w:pPr>
      <w:r>
        <w:t xml:space="preserve">3.6.1 </w:t>
      </w:r>
      <w:r>
        <w:rPr>
          <w:rFonts w:cs="宋体" w:hint="eastAsia"/>
        </w:rPr>
        <w:t>投标文件应按第</w:t>
      </w:r>
      <w:r>
        <w:rPr>
          <w:rFonts w:hint="eastAsia"/>
        </w:rPr>
        <w:t>九</w:t>
      </w:r>
      <w:r>
        <w:rPr>
          <w:rFonts w:cs="宋体" w:hint="eastAsia"/>
        </w:rPr>
        <w:t>章</w:t>
      </w:r>
      <w:r>
        <w:t>“</w:t>
      </w:r>
      <w:r>
        <w:rPr>
          <w:rFonts w:cs="宋体" w:hint="eastAsia"/>
        </w:rPr>
        <w:t>投标文件格式</w:t>
      </w:r>
      <w:r>
        <w:t>”</w:t>
      </w:r>
      <w:r>
        <w:rPr>
          <w:rFonts w:cs="宋体" w:hint="eastAsia"/>
        </w:rPr>
        <w:t>进行编写，如有必要，可以增加附页，作为投标文件的组成部分。其中，投标函附录在满足招标文件实质性要求的基础上，可以提出比招标文件要求更有利于招标人的承诺。</w:t>
      </w:r>
    </w:p>
    <w:p w14:paraId="3144FF7A" w14:textId="77777777" w:rsidR="00D546A4" w:rsidRDefault="00FC44E8">
      <w:pPr>
        <w:spacing w:line="360" w:lineRule="auto"/>
        <w:ind w:firstLineChars="200" w:firstLine="420"/>
      </w:pPr>
      <w:r>
        <w:t xml:space="preserve">3.6.2 </w:t>
      </w:r>
      <w:r>
        <w:rPr>
          <w:rFonts w:cs="宋体" w:hint="eastAsia"/>
        </w:rPr>
        <w:t>投标文件应当对招标文件有关工期、投标有效期、质量要求、技术标准和要求、招标范围等实质性内容作出响应。</w:t>
      </w:r>
      <w:r>
        <w:t xml:space="preserve"> </w:t>
      </w:r>
    </w:p>
    <w:p w14:paraId="3F09C9A8" w14:textId="77777777" w:rsidR="00D546A4" w:rsidRDefault="00FC44E8">
      <w:pPr>
        <w:spacing w:line="360" w:lineRule="auto"/>
        <w:ind w:firstLineChars="200" w:firstLine="420"/>
      </w:pPr>
      <w:r>
        <w:t>3.6.3</w:t>
      </w:r>
      <w:r>
        <w:rPr>
          <w:rFonts w:hAnsi="宋体" w:cs="宋体" w:hint="eastAsia"/>
        </w:rPr>
        <w:t>投标文件应采用全国公共资源交易平台（广西壮族自治区）兼容的投标文件制作软件制作，</w:t>
      </w:r>
      <w:r>
        <w:rPr>
          <w:rFonts w:cs="宋体" w:hint="eastAsia"/>
        </w:rPr>
        <w:t>电子投标文件由投标人在招标文件规定的投标文件相关位置加盖投标人法人单位电子印章。投标文件未加盖投标人法人单位电子印章的，均作否决投标处理。</w:t>
      </w:r>
    </w:p>
    <w:p w14:paraId="7589FFCE" w14:textId="77777777" w:rsidR="00D546A4" w:rsidRDefault="00FC44E8">
      <w:pPr>
        <w:spacing w:line="360" w:lineRule="auto"/>
        <w:ind w:firstLineChars="200" w:firstLine="420"/>
      </w:pPr>
      <w:r>
        <w:t xml:space="preserve">3.6.4 </w:t>
      </w:r>
      <w:r>
        <w:rPr>
          <w:rFonts w:hint="eastAsia"/>
        </w:rPr>
        <w:t>电子</w:t>
      </w:r>
      <w:r>
        <w:rPr>
          <w:rFonts w:cs="宋体" w:hint="eastAsia"/>
        </w:rPr>
        <w:t>投标文件一份，副本份数见</w:t>
      </w:r>
      <w:r>
        <w:t>“</w:t>
      </w:r>
      <w:r>
        <w:rPr>
          <w:rFonts w:cs="宋体" w:hint="eastAsia"/>
        </w:rPr>
        <w:t>投标人须知前附表</w:t>
      </w:r>
      <w:r>
        <w:t>”</w:t>
      </w:r>
      <w:r>
        <w:rPr>
          <w:rFonts w:cs="宋体" w:hint="eastAsia"/>
        </w:rPr>
        <w:t>。</w:t>
      </w:r>
    </w:p>
    <w:p w14:paraId="4A277081" w14:textId="77777777" w:rsidR="00D546A4" w:rsidRDefault="00FC44E8">
      <w:bookmarkStart w:id="230" w:name="EB586bd2b00e5e4041a1f3d810d36000fa"/>
      <w:r>
        <w:rPr>
          <w:rFonts w:hint="eastAsia"/>
          <w:sz w:val="20"/>
        </w:rPr>
        <w:t xml:space="preserve"> </w:t>
      </w:r>
      <w:bookmarkStart w:id="231" w:name="EBd6bd185c79c54084a1d6e9035d13938f"/>
      <w:bookmarkEnd w:id="230"/>
      <w:r>
        <w:rPr>
          <w:rFonts w:hint="eastAsia"/>
          <w:sz w:val="20"/>
        </w:rPr>
        <w:t xml:space="preserve"> </w:t>
      </w:r>
      <w:bookmarkStart w:id="232" w:name="EB39d41ed908134f46b863e9c77753d317"/>
      <w:bookmarkEnd w:id="231"/>
      <w:r>
        <w:rPr>
          <w:rFonts w:hint="eastAsia"/>
          <w:sz w:val="20"/>
        </w:rPr>
        <w:t xml:space="preserve"> </w:t>
      </w:r>
      <w:bookmarkEnd w:id="232"/>
    </w:p>
    <w:p w14:paraId="6613E9A4" w14:textId="77777777" w:rsidR="00D546A4" w:rsidRDefault="00FC44E8">
      <w:pPr>
        <w:pStyle w:val="2"/>
      </w:pPr>
      <w:bookmarkStart w:id="233" w:name="_Toc389065169"/>
      <w:bookmarkStart w:id="234" w:name="_Toc256000029"/>
      <w:bookmarkStart w:id="235" w:name="_Toc407135102"/>
      <w:bookmarkStart w:id="236" w:name="_Toc83895506"/>
      <w:r>
        <w:t xml:space="preserve">4 </w:t>
      </w:r>
      <w:r>
        <w:rPr>
          <w:rFonts w:cs="黑体" w:hint="eastAsia"/>
        </w:rPr>
        <w:t>投标</w:t>
      </w:r>
      <w:bookmarkEnd w:id="233"/>
      <w:bookmarkEnd w:id="234"/>
      <w:bookmarkEnd w:id="235"/>
      <w:bookmarkEnd w:id="236"/>
    </w:p>
    <w:p w14:paraId="24F71E2F" w14:textId="77777777" w:rsidR="00D546A4" w:rsidRDefault="00FC44E8">
      <w:pPr>
        <w:pStyle w:val="3"/>
      </w:pPr>
      <w:bookmarkStart w:id="237" w:name="_Toc83895507"/>
      <w:bookmarkStart w:id="238" w:name="_Toc256000030"/>
      <w:bookmarkStart w:id="239" w:name="_Toc389065170"/>
      <w:bookmarkStart w:id="240" w:name="_Toc407135103"/>
      <w:r>
        <w:t>4.</w:t>
      </w:r>
      <w:r>
        <w:rPr>
          <w:rFonts w:hint="eastAsia"/>
        </w:rPr>
        <w:t>1</w:t>
      </w:r>
      <w:r>
        <w:rPr>
          <w:rFonts w:cs="黑体" w:hint="eastAsia"/>
        </w:rPr>
        <w:t>投标文件的加密和数字证书认证</w:t>
      </w:r>
      <w:bookmarkEnd w:id="237"/>
      <w:bookmarkEnd w:id="238"/>
    </w:p>
    <w:p w14:paraId="374DB03D" w14:textId="77777777" w:rsidR="00D546A4" w:rsidRDefault="00FC44E8">
      <w:pPr>
        <w:spacing w:line="360" w:lineRule="auto"/>
        <w:ind w:firstLineChars="200" w:firstLine="420"/>
        <w:rPr>
          <w:rFonts w:hAnsi="宋体"/>
        </w:rPr>
      </w:pPr>
      <w:r>
        <w:rPr>
          <w:rFonts w:hAnsi="宋体"/>
        </w:rPr>
        <w:t xml:space="preserve">4.1.1 </w:t>
      </w:r>
      <w:r>
        <w:rPr>
          <w:rFonts w:hAnsi="宋体" w:cs="宋体" w:hint="eastAsia"/>
        </w:rPr>
        <w:t>投标文件应通过投标文件制作软件进行制作，并通过数字证书认证和加密，最终生成一份加密格式（</w:t>
      </w:r>
      <w:r>
        <w:rPr>
          <w:rFonts w:hAnsi="宋体" w:cs="宋体"/>
        </w:rPr>
        <w:t>*.GXTF</w:t>
      </w:r>
      <w:r>
        <w:rPr>
          <w:rFonts w:hAnsi="宋体" w:cs="宋体" w:hint="eastAsia"/>
        </w:rPr>
        <w:t>）的投标文件。</w:t>
      </w:r>
    </w:p>
    <w:p w14:paraId="3A6EF2B8" w14:textId="77777777" w:rsidR="00D546A4" w:rsidRDefault="00FC44E8">
      <w:pPr>
        <w:spacing w:line="360" w:lineRule="auto"/>
        <w:ind w:firstLineChars="200" w:firstLine="420"/>
        <w:rPr>
          <w:rFonts w:hAnsi="宋体"/>
        </w:rPr>
      </w:pPr>
      <w:r>
        <w:rPr>
          <w:rFonts w:hAnsi="宋体"/>
        </w:rPr>
        <w:t xml:space="preserve">4.1.2 </w:t>
      </w:r>
      <w:r>
        <w:rPr>
          <w:rFonts w:hAnsi="宋体" w:cs="宋体" w:hint="eastAsia"/>
        </w:rPr>
        <w:t>未按本章第</w:t>
      </w:r>
      <w:r>
        <w:rPr>
          <w:rFonts w:hAnsi="宋体"/>
        </w:rPr>
        <w:t>4.1.1</w:t>
      </w:r>
      <w:r>
        <w:rPr>
          <w:rFonts w:hAnsi="宋体" w:cs="宋体" w:hint="eastAsia"/>
        </w:rPr>
        <w:t>项要求加密和数字证书认证的投标文件，为无效投标文件。</w:t>
      </w:r>
    </w:p>
    <w:p w14:paraId="4D625F86" w14:textId="77777777" w:rsidR="00D546A4" w:rsidRDefault="00FC44E8">
      <w:pPr>
        <w:pStyle w:val="3"/>
      </w:pPr>
      <w:bookmarkStart w:id="241" w:name="_Toc83895508"/>
      <w:bookmarkStart w:id="242" w:name="_Toc256000031"/>
      <w:r>
        <w:t>4.</w:t>
      </w:r>
      <w:r>
        <w:rPr>
          <w:rFonts w:hint="eastAsia"/>
          <w:lang w:val="en-US"/>
        </w:rPr>
        <w:t>2</w:t>
      </w:r>
      <w:r>
        <w:t xml:space="preserve"> </w:t>
      </w:r>
      <w:bookmarkEnd w:id="239"/>
      <w:bookmarkEnd w:id="240"/>
      <w:r>
        <w:rPr>
          <w:rFonts w:cs="黑体" w:hint="eastAsia"/>
        </w:rPr>
        <w:t>未加密的电子投标文件</w:t>
      </w:r>
      <w:r>
        <w:rPr>
          <w:rFonts w:cs="黑体"/>
        </w:rPr>
        <w:t>U</w:t>
      </w:r>
      <w:r>
        <w:rPr>
          <w:rFonts w:cs="黑体" w:hint="eastAsia"/>
        </w:rPr>
        <w:t>盘的密封和标记</w:t>
      </w:r>
      <w:bookmarkEnd w:id="241"/>
      <w:bookmarkEnd w:id="242"/>
    </w:p>
    <w:p w14:paraId="51F779FC" w14:textId="77777777" w:rsidR="00D546A4" w:rsidRDefault="00FC44E8">
      <w:pPr>
        <w:spacing w:line="360" w:lineRule="auto"/>
        <w:ind w:firstLineChars="200" w:firstLine="420"/>
      </w:pPr>
      <w:r>
        <w:rPr>
          <w:rFonts w:hint="eastAsia"/>
        </w:rPr>
        <w:t>不需要提供。</w:t>
      </w:r>
    </w:p>
    <w:p w14:paraId="1E0F9E60" w14:textId="77777777" w:rsidR="00D546A4" w:rsidRDefault="00FC44E8">
      <w:pPr>
        <w:pStyle w:val="3"/>
      </w:pPr>
      <w:bookmarkStart w:id="243" w:name="_Toc256000032"/>
      <w:bookmarkStart w:id="244" w:name="_Toc389065171"/>
      <w:bookmarkStart w:id="245" w:name="_Toc83895509"/>
      <w:bookmarkStart w:id="246" w:name="_Toc407135104"/>
      <w:r>
        <w:t>4.</w:t>
      </w:r>
      <w:r>
        <w:rPr>
          <w:rFonts w:hint="eastAsia"/>
          <w:lang w:val="en-US"/>
        </w:rPr>
        <w:t>3</w:t>
      </w:r>
      <w:r>
        <w:t xml:space="preserve"> </w:t>
      </w:r>
      <w:r>
        <w:rPr>
          <w:rFonts w:cs="黑体" w:hint="eastAsia"/>
        </w:rPr>
        <w:t>投标文件的递交</w:t>
      </w:r>
      <w:bookmarkEnd w:id="243"/>
      <w:bookmarkEnd w:id="244"/>
      <w:bookmarkEnd w:id="245"/>
      <w:bookmarkEnd w:id="246"/>
    </w:p>
    <w:p w14:paraId="583B9CF2" w14:textId="77777777" w:rsidR="00D546A4" w:rsidRDefault="00FC44E8">
      <w:pPr>
        <w:spacing w:line="360" w:lineRule="auto"/>
        <w:ind w:firstLineChars="200" w:firstLine="420"/>
        <w:rPr>
          <w:rFonts w:hAnsi="宋体" w:cs="宋体"/>
        </w:rPr>
      </w:pPr>
      <w:r>
        <w:t>4.3.1</w:t>
      </w:r>
      <w:r>
        <w:rPr>
          <w:rFonts w:hAnsi="宋体" w:cs="宋体" w:hint="eastAsia"/>
        </w:rPr>
        <w:t>投标人应在投标人须知前附表第</w:t>
      </w:r>
      <w:r>
        <w:rPr>
          <w:rFonts w:hAnsi="宋体" w:cs="宋体" w:hint="eastAsia"/>
        </w:rPr>
        <w:t>2.2.2</w:t>
      </w:r>
      <w:r>
        <w:rPr>
          <w:rFonts w:hAnsi="宋体" w:cs="宋体" w:hint="eastAsia"/>
        </w:rPr>
        <w:t>项规定的投标截止时间前，向全国公共资源交易平台（广西壮族自治区）成功提交加密后的电子投标文件（含弹出的输入框中需填写的专职投标员、拟投入的项目主要管理人员身份证信息）。</w:t>
      </w:r>
    </w:p>
    <w:p w14:paraId="0200C21D" w14:textId="77777777" w:rsidR="00D546A4" w:rsidRDefault="00FC44E8">
      <w:pPr>
        <w:spacing w:line="360" w:lineRule="auto"/>
        <w:ind w:firstLineChars="200" w:firstLine="420"/>
        <w:rPr>
          <w:rFonts w:hAnsi="宋体" w:cs="宋体"/>
        </w:rPr>
      </w:pPr>
      <w:r>
        <w:rPr>
          <w:rFonts w:hAnsi="宋体" w:cs="宋体" w:hint="eastAsia"/>
        </w:rPr>
        <w:t>4.3.2</w:t>
      </w:r>
      <w:r>
        <w:rPr>
          <w:rFonts w:hAnsi="宋体" w:cs="宋体" w:hint="eastAsia"/>
        </w:rPr>
        <w:t>递交投标文件地点：见投标人须知前附表，未在开标截止时间前通过网上招投标系统提交有效加密电子投标文件（含弹出的输入框中需填写的专职投标员、拟投入的项目主要管理人员身份证信息）的，全国公共资源交易平台（广西壮族自治区）不予接收。逾期上传的投标文件，为无效投标文件。</w:t>
      </w:r>
    </w:p>
    <w:p w14:paraId="72238FF9" w14:textId="77777777" w:rsidR="00D546A4" w:rsidRDefault="00FC44E8">
      <w:pPr>
        <w:spacing w:line="360" w:lineRule="auto"/>
        <w:ind w:firstLineChars="200" w:firstLine="420"/>
        <w:rPr>
          <w:rFonts w:hAnsi="宋体"/>
        </w:rPr>
      </w:pPr>
      <w:r>
        <w:rPr>
          <w:rFonts w:hAnsi="宋体" w:cs="宋体" w:hint="eastAsia"/>
        </w:rPr>
        <w:t xml:space="preserve">4.3.3 </w:t>
      </w:r>
      <w:r>
        <w:rPr>
          <w:rFonts w:hAnsi="宋体" w:cs="宋体" w:hint="eastAsia"/>
        </w:rPr>
        <w:t>是否退还投标文件：见投标人须知前附表。</w:t>
      </w:r>
    </w:p>
    <w:p w14:paraId="59574190" w14:textId="77777777" w:rsidR="00D546A4" w:rsidRDefault="00FC44E8">
      <w:pPr>
        <w:pStyle w:val="3"/>
      </w:pPr>
      <w:bookmarkStart w:id="247" w:name="_Toc83895510"/>
      <w:bookmarkStart w:id="248" w:name="_Toc389065172"/>
      <w:bookmarkStart w:id="249" w:name="_Toc407135105"/>
      <w:bookmarkStart w:id="250" w:name="_Toc256000033"/>
      <w:r>
        <w:t>4.</w:t>
      </w:r>
      <w:r>
        <w:rPr>
          <w:rFonts w:hint="eastAsia"/>
          <w:lang w:val="en-US"/>
        </w:rPr>
        <w:t>4</w:t>
      </w:r>
      <w:r>
        <w:t xml:space="preserve"> </w:t>
      </w:r>
      <w:r>
        <w:rPr>
          <w:rFonts w:cs="黑体" w:hint="eastAsia"/>
        </w:rPr>
        <w:t>投标文件的修改与撤回</w:t>
      </w:r>
      <w:bookmarkEnd w:id="247"/>
      <w:bookmarkEnd w:id="248"/>
      <w:bookmarkEnd w:id="249"/>
      <w:bookmarkEnd w:id="250"/>
    </w:p>
    <w:p w14:paraId="037B16B2" w14:textId="77777777" w:rsidR="00D546A4" w:rsidRDefault="00FC44E8">
      <w:pPr>
        <w:spacing w:line="360" w:lineRule="auto"/>
        <w:ind w:firstLineChars="200" w:firstLine="420"/>
      </w:pPr>
      <w:r>
        <w:t xml:space="preserve">4.4.1 </w:t>
      </w:r>
      <w:r>
        <w:rPr>
          <w:rFonts w:hAnsi="宋体" w:cs="宋体" w:hint="eastAsia"/>
        </w:rPr>
        <w:t>在投标人须知</w:t>
      </w:r>
      <w:r>
        <w:rPr>
          <w:rFonts w:ascii="仿宋_GB2312" w:hAnsi="宋体" w:cs="宋体" w:hint="eastAsia"/>
        </w:rPr>
        <w:t>前附表</w:t>
      </w:r>
      <w:r>
        <w:rPr>
          <w:rFonts w:hAnsi="宋体" w:cs="宋体" w:hint="eastAsia"/>
        </w:rPr>
        <w:t>第</w:t>
      </w:r>
      <w:r>
        <w:t>2.2.2</w:t>
      </w:r>
      <w:r>
        <w:rPr>
          <w:rFonts w:hAnsi="宋体" w:cs="宋体" w:hint="eastAsia"/>
        </w:rPr>
        <w:t>项规定的投标截止时间前，投标人可以修改或撤回已提交的投标文件，最终投标文件以投标截止时间前上传至全国公共资源交易平台（广西壮族自治区）的最后一份投标文件为准。</w:t>
      </w:r>
    </w:p>
    <w:p w14:paraId="242254ED" w14:textId="77777777" w:rsidR="00D546A4" w:rsidRDefault="00FC44E8">
      <w:pPr>
        <w:spacing w:line="360" w:lineRule="auto"/>
        <w:ind w:firstLineChars="200" w:firstLine="420"/>
        <w:rPr>
          <w:rFonts w:hAnsi="宋体" w:cs="宋体"/>
        </w:rPr>
      </w:pPr>
      <w:r>
        <w:t xml:space="preserve">4.4.2 </w:t>
      </w:r>
      <w:r>
        <w:rPr>
          <w:rFonts w:hAnsi="宋体" w:cs="宋体" w:hint="eastAsia"/>
        </w:rPr>
        <w:t>修改的内容为投标文件的组成部分。</w:t>
      </w:r>
    </w:p>
    <w:p w14:paraId="5420CCA8" w14:textId="77777777" w:rsidR="00D546A4" w:rsidRDefault="00FC44E8">
      <w:bookmarkStart w:id="251" w:name="EB5f06c59c07574ab6aff776c16d1cfd05"/>
      <w:r>
        <w:rPr>
          <w:rFonts w:hint="eastAsia"/>
          <w:sz w:val="20"/>
        </w:rPr>
        <w:t xml:space="preserve"> </w:t>
      </w:r>
      <w:bookmarkStart w:id="252" w:name="EB2efd304ba31848e28ba2e6071e9c1c88"/>
      <w:bookmarkEnd w:id="251"/>
      <w:r>
        <w:rPr>
          <w:rFonts w:hint="eastAsia"/>
          <w:sz w:val="20"/>
        </w:rPr>
        <w:t xml:space="preserve"> </w:t>
      </w:r>
      <w:bookmarkStart w:id="253" w:name="EBf57c127f903f4079b1b15bb9bb6f25cc"/>
      <w:bookmarkEnd w:id="252"/>
      <w:r>
        <w:rPr>
          <w:rFonts w:hint="eastAsia"/>
          <w:sz w:val="20"/>
        </w:rPr>
        <w:t xml:space="preserve"> </w:t>
      </w:r>
      <w:bookmarkEnd w:id="253"/>
    </w:p>
    <w:p w14:paraId="09582A97" w14:textId="77777777" w:rsidR="00D546A4" w:rsidRDefault="00FC44E8">
      <w:pPr>
        <w:pStyle w:val="2"/>
      </w:pPr>
      <w:bookmarkStart w:id="254" w:name="_Toc407135107"/>
      <w:bookmarkStart w:id="255" w:name="_Toc389065173"/>
      <w:bookmarkStart w:id="256" w:name="_Toc256000034"/>
      <w:bookmarkStart w:id="257" w:name="_Toc83895511"/>
      <w:r>
        <w:t xml:space="preserve">5 </w:t>
      </w:r>
      <w:r>
        <w:rPr>
          <w:rFonts w:cs="黑体" w:hint="eastAsia"/>
        </w:rPr>
        <w:t>开标</w:t>
      </w:r>
      <w:bookmarkEnd w:id="254"/>
      <w:bookmarkEnd w:id="255"/>
      <w:bookmarkEnd w:id="256"/>
      <w:bookmarkEnd w:id="257"/>
    </w:p>
    <w:p w14:paraId="1666A95E" w14:textId="77777777" w:rsidR="00D546A4" w:rsidRDefault="00FC44E8">
      <w:pPr>
        <w:pStyle w:val="3"/>
      </w:pPr>
      <w:bookmarkStart w:id="258" w:name="_Toc389065174"/>
      <w:bookmarkStart w:id="259" w:name="_Toc407135108"/>
      <w:bookmarkStart w:id="260" w:name="_Toc256000035"/>
      <w:bookmarkStart w:id="261" w:name="_Toc83895512"/>
      <w:r>
        <w:t xml:space="preserve">5.1 </w:t>
      </w:r>
      <w:r>
        <w:rPr>
          <w:rFonts w:cs="黑体" w:hint="eastAsia"/>
        </w:rPr>
        <w:t>开标时间和地点</w:t>
      </w:r>
      <w:bookmarkEnd w:id="258"/>
      <w:bookmarkEnd w:id="259"/>
      <w:bookmarkEnd w:id="260"/>
      <w:bookmarkEnd w:id="261"/>
    </w:p>
    <w:p w14:paraId="7B7C2BB3" w14:textId="77777777" w:rsidR="00D546A4" w:rsidRDefault="00FC44E8">
      <w:pPr>
        <w:spacing w:line="360" w:lineRule="auto"/>
        <w:ind w:firstLineChars="200" w:firstLine="420"/>
        <w:rPr>
          <w:rFonts w:ascii="宋体" w:hAnsi="宋体" w:cs="宋体"/>
        </w:rPr>
      </w:pPr>
      <w:r>
        <w:rPr>
          <w:rFonts w:ascii="宋体" w:hAnsi="宋体" w:cs="宋体" w:hint="eastAsia"/>
        </w:rPr>
        <w:t>招标人在本章第2.2.2款规定的投标截止时间（开标时间）和“投标人须知前附表”规定的地点公开开标。参加现场开标的投标人代表必须是法定代表人或专职投标员，必须携带专职投标员本人身份证原件（或公安系统生成的电子身份证）（法定代表人参加现场开标会时，只需提供法定代表人身份证明及法定代表人身份证原件（或公安系统生成的电子身份证）、专职投标员身份证复印件）和携带生成投标文件时所使用的企业CA锁或“桂交易移动CA”参加开标，并在截标后60分钟内，完成专职投标员个人CA锁签到、电子投标文件解密并验证有效；参加网上开标的投标人由专职投标员登录广西壮族自治区网上开标子系统（</w:t>
      </w:r>
      <w:bookmarkStart w:id="262" w:name="EB4b7588c08e06409893d16af51ff1f5a4"/>
      <w:r>
        <w:rPr>
          <w:rFonts w:ascii="宋体" w:hAnsi="宋体" w:cs="宋体" w:hint="eastAsia"/>
        </w:rPr>
        <w:t>http://117.141.152.153:9080/BidOpening/</w:t>
      </w:r>
      <w:bookmarkEnd w:id="262"/>
      <w:r>
        <w:rPr>
          <w:rFonts w:ascii="宋体" w:hAnsi="宋体" w:cs="宋体" w:hint="eastAsia"/>
        </w:rPr>
        <w:t>）网上开标室，在截标后60分钟内，通过广西壮族自治区网上开标子系统（</w:t>
      </w:r>
      <w:bookmarkStart w:id="263" w:name="EB031142f8ba794814a6c8cd1f83c9b277"/>
      <w:r>
        <w:rPr>
          <w:rFonts w:ascii="宋体" w:hAnsi="宋体" w:cs="宋体" w:hint="eastAsia"/>
        </w:rPr>
        <w:t>http://117.141.152.153:9080/BidOpening/</w:t>
      </w:r>
      <w:bookmarkEnd w:id="263"/>
      <w:r>
        <w:rPr>
          <w:rFonts w:ascii="宋体" w:hAnsi="宋体" w:cs="宋体" w:hint="eastAsia"/>
        </w:rPr>
        <w:t>）完成专职投标员个人CA锁签到、电子投标文件解密并验证有效，否则，视为投标人撤销其投标文件。</w:t>
      </w:r>
    </w:p>
    <w:p w14:paraId="65A566D7" w14:textId="77777777" w:rsidR="00D546A4" w:rsidRDefault="00FC44E8">
      <w:pPr>
        <w:spacing w:line="360" w:lineRule="auto"/>
        <w:ind w:firstLineChars="200" w:firstLine="420"/>
        <w:rPr>
          <w:rFonts w:ascii="宋体" w:hAnsi="宋体" w:cs="宋体"/>
        </w:rPr>
      </w:pPr>
      <w:r>
        <w:rPr>
          <w:rFonts w:ascii="宋体" w:hAnsi="宋体" w:cs="宋体" w:hint="eastAsia"/>
        </w:rPr>
        <w:t>招标代理机构的招标代理员必须到场，并向招标人、交易中心出示本人身份证原件（或公安系统生成的电子身份证），并在广西壮族自治区网上开标子系统内验证有效，否则不予以开标。</w:t>
      </w:r>
    </w:p>
    <w:p w14:paraId="156726D7" w14:textId="77777777" w:rsidR="00D546A4" w:rsidRDefault="00FC44E8">
      <w:pPr>
        <w:spacing w:line="360" w:lineRule="auto"/>
        <w:ind w:firstLineChars="200" w:firstLine="420"/>
      </w:pPr>
      <w:r>
        <w:rPr>
          <w:rFonts w:ascii="宋体" w:hAnsi="宋体" w:cs="宋体" w:hint="eastAsia"/>
        </w:rPr>
        <w:t>开标会由招标人或其委托的招标代理机构主持。</w:t>
      </w:r>
    </w:p>
    <w:p w14:paraId="3149CCB0" w14:textId="77777777" w:rsidR="00D546A4" w:rsidRDefault="00FC44E8">
      <w:pPr>
        <w:pStyle w:val="3"/>
      </w:pPr>
      <w:bookmarkStart w:id="264" w:name="_Toc256000036"/>
      <w:bookmarkStart w:id="265" w:name="_Toc389065175"/>
      <w:bookmarkStart w:id="266" w:name="_Toc83895513"/>
      <w:bookmarkStart w:id="267" w:name="_Toc407135109"/>
      <w:r>
        <w:t xml:space="preserve">5.2 </w:t>
      </w:r>
      <w:r>
        <w:rPr>
          <w:rFonts w:cs="黑体" w:hint="eastAsia"/>
        </w:rPr>
        <w:t>开标程序</w:t>
      </w:r>
      <w:bookmarkEnd w:id="264"/>
      <w:bookmarkEnd w:id="265"/>
      <w:bookmarkEnd w:id="266"/>
      <w:bookmarkEnd w:id="267"/>
    </w:p>
    <w:p w14:paraId="773E59D2" w14:textId="77777777" w:rsidR="00D546A4" w:rsidRDefault="00FC44E8">
      <w:pPr>
        <w:spacing w:line="360" w:lineRule="auto"/>
        <w:ind w:firstLineChars="200" w:firstLine="420"/>
        <w:rPr>
          <w:rFonts w:cs="宋体"/>
        </w:rPr>
      </w:pPr>
      <w:bookmarkStart w:id="268" w:name="_Toc389065176"/>
      <w:r>
        <w:rPr>
          <w:rFonts w:cs="宋体" w:hint="eastAsia"/>
        </w:rPr>
        <w:t>主持人按以下程序进行开标：</w:t>
      </w:r>
    </w:p>
    <w:p w14:paraId="2E08BDFC" w14:textId="77777777" w:rsidR="00D546A4" w:rsidRDefault="00FC44E8">
      <w:pPr>
        <w:spacing w:line="360" w:lineRule="auto"/>
        <w:ind w:firstLineChars="200" w:firstLine="420"/>
        <w:rPr>
          <w:rFonts w:cs="宋体"/>
        </w:rPr>
      </w:pPr>
      <w:r>
        <w:rPr>
          <w:rFonts w:cs="宋体" w:hint="eastAsia"/>
        </w:rPr>
        <w:t>（</w:t>
      </w:r>
      <w:r>
        <w:rPr>
          <w:rFonts w:cs="宋体" w:hint="eastAsia"/>
        </w:rPr>
        <w:t>1</w:t>
      </w:r>
      <w:r>
        <w:rPr>
          <w:rFonts w:cs="宋体" w:hint="eastAsia"/>
        </w:rPr>
        <w:t>）宣布开标纪律；</w:t>
      </w:r>
    </w:p>
    <w:p w14:paraId="206D2738" w14:textId="77777777" w:rsidR="00D546A4" w:rsidRDefault="00FC44E8">
      <w:pPr>
        <w:spacing w:line="360" w:lineRule="auto"/>
        <w:ind w:firstLineChars="200" w:firstLine="420"/>
        <w:rPr>
          <w:rFonts w:cs="宋体"/>
        </w:rPr>
      </w:pPr>
      <w:r>
        <w:rPr>
          <w:rFonts w:cs="宋体" w:hint="eastAsia"/>
        </w:rPr>
        <w:t>（</w:t>
      </w:r>
      <w:r>
        <w:rPr>
          <w:rFonts w:cs="宋体" w:hint="eastAsia"/>
        </w:rPr>
        <w:t>2</w:t>
      </w:r>
      <w:r>
        <w:rPr>
          <w:rFonts w:cs="宋体" w:hint="eastAsia"/>
        </w:rPr>
        <w:t>）宣布开标人、唱标人、记录人等有关人员名单；</w:t>
      </w:r>
    </w:p>
    <w:p w14:paraId="16864B70" w14:textId="77777777" w:rsidR="00D546A4" w:rsidRDefault="00FC44E8">
      <w:pPr>
        <w:spacing w:line="360" w:lineRule="auto"/>
        <w:ind w:firstLineChars="200" w:firstLine="420"/>
        <w:rPr>
          <w:rFonts w:cs="宋体"/>
        </w:rPr>
      </w:pPr>
      <w:r>
        <w:rPr>
          <w:rFonts w:cs="宋体" w:hint="eastAsia"/>
        </w:rPr>
        <w:t>（</w:t>
      </w:r>
      <w:r>
        <w:rPr>
          <w:rFonts w:cs="宋体" w:hint="eastAsia"/>
        </w:rPr>
        <w:t>3</w:t>
      </w:r>
      <w:r>
        <w:rPr>
          <w:rFonts w:cs="宋体" w:hint="eastAsia"/>
        </w:rPr>
        <w:t>）公布在投标截止时间前递交投标文件的投标人名称情况；</w:t>
      </w:r>
    </w:p>
    <w:p w14:paraId="3908D517" w14:textId="77777777" w:rsidR="00D546A4" w:rsidRDefault="00FC44E8">
      <w:pPr>
        <w:spacing w:line="360" w:lineRule="auto"/>
        <w:ind w:firstLineChars="200" w:firstLine="420"/>
        <w:rPr>
          <w:rFonts w:cs="宋体"/>
        </w:rPr>
      </w:pPr>
      <w:r>
        <w:rPr>
          <w:rFonts w:cs="宋体" w:hint="eastAsia"/>
        </w:rPr>
        <w:t>（</w:t>
      </w:r>
      <w:r>
        <w:rPr>
          <w:rFonts w:cs="宋体" w:hint="eastAsia"/>
        </w:rPr>
        <w:t>4</w:t>
      </w:r>
      <w:r>
        <w:rPr>
          <w:rFonts w:cs="宋体" w:hint="eastAsia"/>
        </w:rPr>
        <w:t>）招标代理机构点击进入投标人签到、投标文件解密环节，签到、解密时间为</w:t>
      </w:r>
      <w:r>
        <w:rPr>
          <w:rFonts w:cs="宋体" w:hint="eastAsia"/>
        </w:rPr>
        <w:t>60</w:t>
      </w:r>
      <w:r>
        <w:rPr>
          <w:rFonts w:cs="宋体" w:hint="eastAsia"/>
        </w:rPr>
        <w:t>分钟。在签到、解密时间结束前投标人须通过广西壮族自治区网上开标子系统（</w:t>
      </w:r>
      <w:bookmarkStart w:id="269" w:name="EB1c4fe22f5fec45dba0ef3568de881212"/>
      <w:r>
        <w:rPr>
          <w:rFonts w:cs="宋体" w:hint="eastAsia"/>
        </w:rPr>
        <w:t>http://117.141.152.153:9080/BidOpening/</w:t>
      </w:r>
      <w:bookmarkEnd w:id="269"/>
      <w:r>
        <w:rPr>
          <w:rFonts w:cs="宋体" w:hint="eastAsia"/>
        </w:rPr>
        <w:t>）使用专职投标员个人</w:t>
      </w:r>
      <w:r>
        <w:rPr>
          <w:rFonts w:cs="宋体" w:hint="eastAsia"/>
        </w:rPr>
        <w:t>CA</w:t>
      </w:r>
      <w:r>
        <w:rPr>
          <w:rFonts w:cs="宋体" w:hint="eastAsia"/>
        </w:rPr>
        <w:t>锁签到，使用加密投标文件的</w:t>
      </w:r>
      <w:r>
        <w:rPr>
          <w:rFonts w:cs="宋体" w:hint="eastAsia"/>
        </w:rPr>
        <w:t>CA</w:t>
      </w:r>
      <w:r>
        <w:rPr>
          <w:rFonts w:cs="宋体" w:hint="eastAsia"/>
        </w:rPr>
        <w:t>锁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注：投标单位在制作电子投标文件过程中，须在弹出的输入框中填写专职投标员及拟投入的项目主要管理人员身份证信息并仔细确认）；投标人拟投入的施工项目经理被标注为注册状态异常的，本人须持本人身份证原件（或公安系统生成的电子身份证）出席开标会现场，未出席的，招标人有权拒绝该投标人投标；</w:t>
      </w:r>
    </w:p>
    <w:p w14:paraId="22E39F2F" w14:textId="77777777" w:rsidR="00D546A4" w:rsidRDefault="00FC44E8">
      <w:pPr>
        <w:spacing w:line="360" w:lineRule="auto"/>
        <w:ind w:firstLineChars="200" w:firstLine="420"/>
        <w:rPr>
          <w:rFonts w:cs="宋体"/>
        </w:rPr>
      </w:pPr>
      <w:r>
        <w:rPr>
          <w:rFonts w:cs="宋体" w:hint="eastAsia"/>
        </w:rPr>
        <w:t>（</w:t>
      </w:r>
      <w:r>
        <w:rPr>
          <w:rFonts w:cs="宋体" w:hint="eastAsia"/>
        </w:rPr>
        <w:t>5</w:t>
      </w:r>
      <w:r>
        <w:rPr>
          <w:rFonts w:cs="宋体" w:hint="eastAsia"/>
        </w:rPr>
        <w:t>）公布解密情况（解密是否成功、投标人名称、专职投标员、拟投入的项目经理和所有专职安全生产管理人员是否通过系统验证、投标家数等情况）；</w:t>
      </w:r>
    </w:p>
    <w:p w14:paraId="115EA106" w14:textId="77777777" w:rsidR="00D546A4" w:rsidRDefault="00FC44E8">
      <w:pPr>
        <w:spacing w:line="360" w:lineRule="auto"/>
        <w:ind w:firstLineChars="200" w:firstLine="420"/>
        <w:rPr>
          <w:rFonts w:cs="宋体"/>
        </w:rPr>
      </w:pPr>
      <w:r>
        <w:rPr>
          <w:rFonts w:cs="宋体" w:hint="eastAsia"/>
        </w:rPr>
        <w:t>（</w:t>
      </w:r>
      <w:r>
        <w:rPr>
          <w:rFonts w:cs="宋体" w:hint="eastAsia"/>
        </w:rPr>
        <w:t>6</w:t>
      </w:r>
      <w:r>
        <w:rPr>
          <w:rFonts w:cs="宋体" w:hint="eastAsia"/>
        </w:rPr>
        <w:t>）招标人代表随机抽取</w:t>
      </w:r>
      <w:r>
        <w:rPr>
          <w:rFonts w:cs="宋体" w:hint="eastAsia"/>
        </w:rPr>
        <w:t>K</w:t>
      </w:r>
      <w:r>
        <w:rPr>
          <w:rFonts w:cs="宋体" w:hint="eastAsia"/>
        </w:rPr>
        <w:t>值（选用经评审的合理低价法时需要抽取）；</w:t>
      </w:r>
    </w:p>
    <w:p w14:paraId="76541993" w14:textId="77777777" w:rsidR="00D546A4" w:rsidRDefault="00FC44E8">
      <w:pPr>
        <w:spacing w:line="360" w:lineRule="auto"/>
        <w:ind w:firstLineChars="200" w:firstLine="420"/>
        <w:rPr>
          <w:rFonts w:cs="宋体"/>
        </w:rPr>
      </w:pPr>
      <w:r>
        <w:rPr>
          <w:rFonts w:cs="宋体" w:hint="eastAsia"/>
        </w:rPr>
        <w:t>（</w:t>
      </w:r>
      <w:r>
        <w:rPr>
          <w:rFonts w:cs="宋体" w:hint="eastAsia"/>
        </w:rPr>
        <w:t>7</w:t>
      </w:r>
      <w:r>
        <w:rPr>
          <w:rFonts w:cs="宋体" w:hint="eastAsia"/>
        </w:rPr>
        <w:t>）公布投标人名称、标段名称、投标保证金的提交情况、投标报价、质量目标、工期及其他内容；</w:t>
      </w:r>
    </w:p>
    <w:p w14:paraId="136617AA" w14:textId="77777777" w:rsidR="00D546A4" w:rsidRDefault="00FC44E8">
      <w:pPr>
        <w:spacing w:line="360" w:lineRule="auto"/>
        <w:ind w:firstLineChars="200" w:firstLine="420"/>
        <w:rPr>
          <w:rFonts w:cs="宋体"/>
        </w:rPr>
      </w:pPr>
      <w:r>
        <w:rPr>
          <w:rFonts w:cs="宋体" w:hint="eastAsia"/>
        </w:rPr>
        <w:t>（</w:t>
      </w:r>
      <w:r>
        <w:rPr>
          <w:rFonts w:cs="宋体" w:hint="eastAsia"/>
        </w:rPr>
        <w:t>8</w:t>
      </w:r>
      <w:r>
        <w:rPr>
          <w:rFonts w:cs="宋体" w:hint="eastAsia"/>
        </w:rPr>
        <w:t>）公布招标控制价及相关内容。</w:t>
      </w:r>
    </w:p>
    <w:p w14:paraId="4EA68097" w14:textId="77777777" w:rsidR="00D546A4" w:rsidRDefault="00FC44E8">
      <w:pPr>
        <w:spacing w:line="360" w:lineRule="auto"/>
        <w:ind w:firstLineChars="200" w:firstLine="420"/>
        <w:rPr>
          <w:rFonts w:cs="宋体"/>
        </w:rPr>
      </w:pPr>
      <w:r>
        <w:rPr>
          <w:rFonts w:cs="宋体" w:hint="eastAsia"/>
        </w:rPr>
        <w:t>（</w:t>
      </w:r>
      <w:r>
        <w:rPr>
          <w:rFonts w:cs="宋体" w:hint="eastAsia"/>
        </w:rPr>
        <w:t>9</w:t>
      </w:r>
      <w:r>
        <w:rPr>
          <w:rFonts w:cs="宋体" w:hint="eastAsia"/>
        </w:rPr>
        <w:t>）开标过程，采用不见面开标的，投标人代表可在广西壮族自治区网上开标子系统对开标过程提出异议，参与现场开标的可以现场提出异议；</w:t>
      </w:r>
    </w:p>
    <w:p w14:paraId="64A004A8" w14:textId="77777777" w:rsidR="00D546A4" w:rsidRDefault="00FC44E8">
      <w:pPr>
        <w:spacing w:line="360" w:lineRule="auto"/>
        <w:ind w:firstLineChars="200" w:firstLine="420"/>
        <w:rPr>
          <w:rFonts w:cs="宋体"/>
        </w:rPr>
      </w:pPr>
      <w:r>
        <w:rPr>
          <w:rFonts w:cs="宋体" w:hint="eastAsia"/>
        </w:rPr>
        <w:t>（</w:t>
      </w:r>
      <w:r>
        <w:rPr>
          <w:rFonts w:cs="宋体" w:hint="eastAsia"/>
        </w:rPr>
        <w:t>10</w:t>
      </w:r>
      <w:r>
        <w:rPr>
          <w:rFonts w:cs="宋体" w:hint="eastAsia"/>
        </w:rPr>
        <w:t>）招标人代表、记录人等有关人员在开标记录表和投标单位人员诚信状态核查情况记录表上签字确认；如采用网上不见面开标方式的，各投标人使用单位个人</w:t>
      </w:r>
      <w:r>
        <w:rPr>
          <w:rFonts w:cs="宋体" w:hint="eastAsia"/>
        </w:rPr>
        <w:t>CA</w:t>
      </w:r>
      <w:r>
        <w:rPr>
          <w:rFonts w:cs="宋体" w:hint="eastAsia"/>
        </w:rPr>
        <w:t>锁或“桂交易移动</w:t>
      </w:r>
      <w:r>
        <w:rPr>
          <w:rFonts w:cs="宋体" w:hint="eastAsia"/>
        </w:rPr>
        <w:t>CA</w:t>
      </w:r>
      <w:r>
        <w:rPr>
          <w:rFonts w:cs="宋体" w:hint="eastAsia"/>
        </w:rPr>
        <w:t>”在开标记录表、投标单位人员诚信状态核查情况记录表上签章确认，超过</w:t>
      </w:r>
      <w:r>
        <w:rPr>
          <w:rFonts w:cs="宋体" w:hint="eastAsia"/>
        </w:rPr>
        <w:t>10</w:t>
      </w:r>
      <w:r>
        <w:rPr>
          <w:rFonts w:cs="宋体" w:hint="eastAsia"/>
        </w:rPr>
        <w:t>分钟没有进行签章，视为认可开标记录表和投标单位人员诚信状态核查情况记录表的内容，招标人代表、记录人等有关人员在开标记录表和投标单位人员诚信状态核查情况记录表上签字确认。</w:t>
      </w:r>
    </w:p>
    <w:p w14:paraId="69DF9F22" w14:textId="77777777" w:rsidR="00D546A4" w:rsidRDefault="00FC44E8">
      <w:pPr>
        <w:spacing w:line="360" w:lineRule="auto"/>
        <w:ind w:firstLineChars="200" w:firstLine="420"/>
        <w:rPr>
          <w:rFonts w:ascii="宋体" w:hAnsi="宋体"/>
        </w:rPr>
      </w:pPr>
      <w:r>
        <w:rPr>
          <w:rFonts w:cs="宋体" w:hint="eastAsia"/>
        </w:rPr>
        <w:t>（</w:t>
      </w:r>
      <w:r>
        <w:rPr>
          <w:rFonts w:cs="宋体" w:hint="eastAsia"/>
        </w:rPr>
        <w:t>11</w:t>
      </w:r>
      <w:r>
        <w:rPr>
          <w:rFonts w:cs="宋体" w:hint="eastAsia"/>
        </w:rPr>
        <w:t>）开标结束。</w:t>
      </w:r>
    </w:p>
    <w:p w14:paraId="42E8D017" w14:textId="77777777" w:rsidR="00D546A4" w:rsidRDefault="00FC44E8">
      <w:pPr>
        <w:pStyle w:val="3"/>
        <w:rPr>
          <w:rFonts w:hAnsi="宋体"/>
        </w:rPr>
      </w:pPr>
      <w:bookmarkStart w:id="270" w:name="_Toc407135110"/>
      <w:bookmarkStart w:id="271" w:name="_Toc83895514"/>
      <w:bookmarkStart w:id="272" w:name="_Toc256000037"/>
      <w:r>
        <w:t>5.3</w:t>
      </w:r>
      <w:r>
        <w:rPr>
          <w:rFonts w:hAnsi="宋体" w:cs="黑体" w:hint="eastAsia"/>
        </w:rPr>
        <w:t>电子开标的应急措施</w:t>
      </w:r>
      <w:bookmarkEnd w:id="270"/>
      <w:bookmarkEnd w:id="271"/>
      <w:bookmarkEnd w:id="272"/>
    </w:p>
    <w:p w14:paraId="7883DC0B" w14:textId="77777777" w:rsidR="00D546A4" w:rsidRDefault="00FC44E8">
      <w:pPr>
        <w:spacing w:line="360" w:lineRule="auto"/>
        <w:ind w:firstLineChars="250" w:firstLine="525"/>
        <w:rPr>
          <w:rFonts w:hAnsi="宋体"/>
        </w:rPr>
      </w:pPr>
      <w:r>
        <w:rPr>
          <w:rFonts w:hAnsi="宋体" w:hint="eastAsia"/>
        </w:rPr>
        <w:t>5.3.1</w:t>
      </w:r>
      <w:r>
        <w:rPr>
          <w:rFonts w:hAnsi="宋体" w:hint="eastAsia"/>
        </w:rPr>
        <w:t>电子开标如出现下列原因，导致系统无法正常运行，或者无法保证招投标过程的公平、公正和信息安全时，招标监管部门和交易中心应采取应急措施。</w:t>
      </w:r>
    </w:p>
    <w:p w14:paraId="759D7C17" w14:textId="77777777" w:rsidR="00D546A4" w:rsidRDefault="00FC44E8">
      <w:pPr>
        <w:spacing w:line="360" w:lineRule="auto"/>
        <w:ind w:firstLineChars="250" w:firstLine="525"/>
        <w:rPr>
          <w:rFonts w:hAnsi="宋体"/>
        </w:rPr>
      </w:pPr>
      <w:r>
        <w:rPr>
          <w:rFonts w:hAnsi="宋体" w:hint="eastAsia"/>
        </w:rPr>
        <w:t>（</w:t>
      </w:r>
      <w:r>
        <w:rPr>
          <w:rFonts w:hAnsi="宋体" w:hint="eastAsia"/>
        </w:rPr>
        <w:t>1</w:t>
      </w:r>
      <w:r>
        <w:rPr>
          <w:rFonts w:hAnsi="宋体" w:hint="eastAsia"/>
        </w:rPr>
        <w:t>）系统服务器发生故障或停电等情况，无法访问或无法使用系统；</w:t>
      </w:r>
      <w:r>
        <w:rPr>
          <w:rFonts w:hAnsi="宋体" w:hint="eastAsia"/>
        </w:rPr>
        <w:t xml:space="preserve"> </w:t>
      </w:r>
    </w:p>
    <w:p w14:paraId="35AE865A" w14:textId="77777777" w:rsidR="00D546A4" w:rsidRDefault="00FC44E8">
      <w:pPr>
        <w:spacing w:line="360" w:lineRule="auto"/>
        <w:ind w:firstLineChars="250" w:firstLine="525"/>
        <w:rPr>
          <w:rFonts w:hAnsi="宋体"/>
        </w:rPr>
      </w:pPr>
      <w:r>
        <w:rPr>
          <w:rFonts w:hAnsi="宋体" w:hint="eastAsia"/>
        </w:rPr>
        <w:t>（</w:t>
      </w:r>
      <w:r>
        <w:rPr>
          <w:rFonts w:hAnsi="宋体" w:hint="eastAsia"/>
        </w:rPr>
        <w:t>2</w:t>
      </w:r>
      <w:r>
        <w:rPr>
          <w:rFonts w:hAnsi="宋体" w:hint="eastAsia"/>
        </w:rPr>
        <w:t>）系统的软件或数据库出现错误，不能进行正常操作；</w:t>
      </w:r>
      <w:r>
        <w:rPr>
          <w:rFonts w:hAnsi="宋体" w:hint="eastAsia"/>
        </w:rPr>
        <w:t xml:space="preserve"> </w:t>
      </w:r>
    </w:p>
    <w:p w14:paraId="0364F840" w14:textId="77777777" w:rsidR="00D546A4" w:rsidRDefault="00FC44E8">
      <w:pPr>
        <w:spacing w:line="360" w:lineRule="auto"/>
        <w:ind w:firstLineChars="250" w:firstLine="525"/>
        <w:rPr>
          <w:rFonts w:hAnsi="宋体"/>
        </w:rPr>
      </w:pPr>
      <w:r>
        <w:rPr>
          <w:rFonts w:hAnsi="宋体" w:hint="eastAsia"/>
        </w:rPr>
        <w:t>（</w:t>
      </w:r>
      <w:r>
        <w:rPr>
          <w:rFonts w:hAnsi="宋体" w:hint="eastAsia"/>
        </w:rPr>
        <w:t>3</w:t>
      </w:r>
      <w:r>
        <w:rPr>
          <w:rFonts w:hAnsi="宋体" w:hint="eastAsia"/>
        </w:rPr>
        <w:t>）系统发现有安全漏洞，有潜在的泄密危险；</w:t>
      </w:r>
      <w:r>
        <w:rPr>
          <w:rFonts w:hAnsi="宋体" w:hint="eastAsia"/>
        </w:rPr>
        <w:t xml:space="preserve"> </w:t>
      </w:r>
    </w:p>
    <w:p w14:paraId="539462A6" w14:textId="77777777" w:rsidR="00D546A4" w:rsidRDefault="00FC44E8">
      <w:pPr>
        <w:spacing w:line="360" w:lineRule="auto"/>
        <w:ind w:firstLineChars="250" w:firstLine="525"/>
        <w:rPr>
          <w:rFonts w:hAnsi="宋体"/>
        </w:rPr>
      </w:pPr>
      <w:r>
        <w:rPr>
          <w:rFonts w:hAnsi="宋体" w:hint="eastAsia"/>
        </w:rPr>
        <w:t>（</w:t>
      </w:r>
      <w:r>
        <w:rPr>
          <w:rFonts w:hAnsi="宋体" w:hint="eastAsia"/>
        </w:rPr>
        <w:t>4</w:t>
      </w:r>
      <w:r>
        <w:rPr>
          <w:rFonts w:hAnsi="宋体" w:hint="eastAsia"/>
        </w:rPr>
        <w:t>）病毒发作或受到外来的攻击；</w:t>
      </w:r>
      <w:r>
        <w:rPr>
          <w:rFonts w:hAnsi="宋体" w:hint="eastAsia"/>
        </w:rPr>
        <w:t xml:space="preserve"> </w:t>
      </w:r>
    </w:p>
    <w:p w14:paraId="7E996B5E" w14:textId="77777777" w:rsidR="00D546A4" w:rsidRDefault="00FC44E8">
      <w:pPr>
        <w:spacing w:line="360" w:lineRule="auto"/>
        <w:ind w:firstLineChars="250" w:firstLine="525"/>
        <w:rPr>
          <w:rFonts w:hAnsi="宋体"/>
        </w:rPr>
      </w:pPr>
      <w:r>
        <w:rPr>
          <w:rFonts w:hAnsi="宋体" w:hint="eastAsia"/>
        </w:rPr>
        <w:t>（</w:t>
      </w:r>
      <w:r>
        <w:rPr>
          <w:rFonts w:hAnsi="宋体" w:hint="eastAsia"/>
        </w:rPr>
        <w:t>5</w:t>
      </w:r>
      <w:r>
        <w:rPr>
          <w:rFonts w:hAnsi="宋体" w:hint="eastAsia"/>
        </w:rPr>
        <w:t>）其他无法保证招投标过程公平、公正和信息安全的情形。</w:t>
      </w:r>
      <w:r>
        <w:rPr>
          <w:rFonts w:hAnsi="宋体" w:hint="eastAsia"/>
        </w:rPr>
        <w:t xml:space="preserve"> </w:t>
      </w:r>
    </w:p>
    <w:p w14:paraId="5EB8F905" w14:textId="77777777" w:rsidR="00D546A4" w:rsidRDefault="00FC44E8">
      <w:pPr>
        <w:spacing w:line="360" w:lineRule="auto"/>
        <w:ind w:firstLineChars="250" w:firstLine="525"/>
        <w:rPr>
          <w:rFonts w:hAnsi="宋体"/>
        </w:rPr>
      </w:pPr>
      <w:r>
        <w:rPr>
          <w:rFonts w:hAnsi="宋体" w:hint="eastAsia"/>
        </w:rPr>
        <w:t>出现上述情况时，应对未开标的暂停开标。已在系统内开标的立即停止。对原有资料及信息作出保密处理，或等待系统恢复正常后再组织进行开标。</w:t>
      </w:r>
    </w:p>
    <w:p w14:paraId="79362907" w14:textId="77777777" w:rsidR="00D546A4" w:rsidRDefault="00FC44E8">
      <w:pPr>
        <w:spacing w:line="360" w:lineRule="auto"/>
        <w:ind w:firstLineChars="250" w:firstLine="525"/>
        <w:rPr>
          <w:rFonts w:hAnsi="宋体"/>
        </w:rPr>
      </w:pPr>
      <w:r>
        <w:rPr>
          <w:rFonts w:hAnsi="宋体" w:hint="eastAsia"/>
        </w:rPr>
        <w:t xml:space="preserve">5.3.2 </w:t>
      </w:r>
      <w:r>
        <w:rPr>
          <w:rFonts w:hAnsi="宋体" w:hint="eastAsia"/>
        </w:rPr>
        <w:t>投标人在投标截止后</w:t>
      </w:r>
      <w:r>
        <w:rPr>
          <w:rFonts w:hAnsi="宋体" w:hint="eastAsia"/>
        </w:rPr>
        <w:t>60</w:t>
      </w:r>
      <w:r>
        <w:rPr>
          <w:rFonts w:hAnsi="宋体" w:hint="eastAsia"/>
        </w:rPr>
        <w:t>分钟内完成投标文件的签到、解密、验证工作（以广西壮族自治区网上开标子系统（</w:t>
      </w:r>
      <w:bookmarkStart w:id="273" w:name="EB05e172b8adb44f6fa08ea5e02692c976"/>
      <w:r>
        <w:rPr>
          <w:rFonts w:hAnsi="宋体" w:hint="eastAsia"/>
        </w:rPr>
        <w:t>http://117.141.152.153:9080/BidOpening/</w:t>
      </w:r>
      <w:bookmarkEnd w:id="273"/>
      <w:r>
        <w:rPr>
          <w:rFonts w:hAnsi="宋体" w:hint="eastAsia"/>
        </w:rPr>
        <w:t>）解密倒计时为准）。因投标人原因造成投标文件在规定时间内未签到、解密且验证有效的，视为投标人撤销其投标文件。</w:t>
      </w:r>
    </w:p>
    <w:p w14:paraId="2DD0E72F" w14:textId="77777777" w:rsidR="00D546A4" w:rsidRDefault="00FC44E8">
      <w:pPr>
        <w:spacing w:line="360" w:lineRule="auto"/>
        <w:ind w:firstLineChars="250" w:firstLine="525"/>
        <w:rPr>
          <w:rFonts w:hAnsi="宋体"/>
        </w:rPr>
      </w:pPr>
      <w:r>
        <w:rPr>
          <w:rFonts w:hAnsi="宋体" w:hint="eastAsia"/>
        </w:rPr>
        <w:t>5.3.3</w:t>
      </w:r>
      <w:r>
        <w:rPr>
          <w:rFonts w:hAnsi="宋体" w:hint="eastAsia"/>
        </w:rPr>
        <w:t>因网络问题或者“桂建云”系统问题导致电子开标系统无法正常访问“桂建云”进行身份证验证时，经招标监督部门确认并经招标人同意后，可暂停开标，等待网络或者“桂建云”恢复访问时再进行身份证验证。</w:t>
      </w:r>
    </w:p>
    <w:p w14:paraId="4241B072" w14:textId="77777777" w:rsidR="00D546A4" w:rsidRDefault="00FC44E8">
      <w:pPr>
        <w:spacing w:line="360" w:lineRule="auto"/>
        <w:ind w:firstLineChars="250" w:firstLine="525"/>
        <w:rPr>
          <w:rFonts w:hAnsi="宋体"/>
        </w:rPr>
      </w:pPr>
      <w:r>
        <w:rPr>
          <w:rFonts w:hAnsi="宋体" w:hint="eastAsia"/>
        </w:rPr>
        <w:t xml:space="preserve">5.3.4 </w:t>
      </w:r>
      <w:r>
        <w:rPr>
          <w:rFonts w:hAnsi="宋体" w:hint="eastAsia"/>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后，招标人在开标时当场拒收其投标文件，不得进入评标。如果是因为网络原因或者广西壮族自治区网上开标子系统（</w:t>
      </w:r>
      <w:bookmarkStart w:id="274" w:name="EB1585a5fe462d44c4aad19c66d0ddf6b9"/>
      <w:r>
        <w:rPr>
          <w:rFonts w:hAnsi="宋体" w:hint="eastAsia"/>
        </w:rPr>
        <w:t>http://117.141.152.153:9080/BidOpening/</w:t>
      </w:r>
      <w:bookmarkEnd w:id="274"/>
      <w:r>
        <w:rPr>
          <w:rFonts w:hAnsi="宋体" w:hint="eastAsia"/>
        </w:rPr>
        <w:t>）、银行系统原因导致的，并且银行最终确认投标人已按时足额提交了保证金的，可以进入评标。</w:t>
      </w:r>
    </w:p>
    <w:p w14:paraId="6D1ACBFE" w14:textId="77777777" w:rsidR="00D546A4" w:rsidRDefault="00FC44E8">
      <w:pPr>
        <w:pStyle w:val="3"/>
      </w:pPr>
      <w:bookmarkStart w:id="275" w:name="_Toc256000038"/>
      <w:bookmarkStart w:id="276" w:name="_Toc407135111"/>
      <w:bookmarkStart w:id="277" w:name="_Toc83895515"/>
      <w:r>
        <w:t xml:space="preserve">5.4 </w:t>
      </w:r>
      <w:r>
        <w:rPr>
          <w:rFonts w:cs="黑体" w:hint="eastAsia"/>
        </w:rPr>
        <w:t>不予开标</w:t>
      </w:r>
      <w:bookmarkEnd w:id="268"/>
      <w:bookmarkEnd w:id="275"/>
      <w:bookmarkEnd w:id="276"/>
      <w:bookmarkEnd w:id="277"/>
    </w:p>
    <w:p w14:paraId="3810D386" w14:textId="77777777" w:rsidR="00D546A4" w:rsidRDefault="00FC44E8">
      <w:pPr>
        <w:spacing w:line="360" w:lineRule="auto"/>
        <w:ind w:firstLineChars="200" w:firstLine="420"/>
        <w:rPr>
          <w:rFonts w:cs="宋体"/>
        </w:rPr>
      </w:pPr>
      <w:r>
        <w:rPr>
          <w:rFonts w:cs="宋体" w:hint="eastAsia"/>
        </w:rPr>
        <w:t>符合下列情况之一的投标，招标人拒绝受理其投标，不得进入评标：</w:t>
      </w:r>
    </w:p>
    <w:p w14:paraId="788F8615" w14:textId="77777777" w:rsidR="00D546A4" w:rsidRDefault="00FC44E8">
      <w:pPr>
        <w:spacing w:line="360" w:lineRule="auto"/>
        <w:ind w:firstLineChars="200" w:firstLine="420"/>
        <w:rPr>
          <w:rFonts w:cs="宋体"/>
        </w:rPr>
      </w:pPr>
      <w:r>
        <w:rPr>
          <w:rFonts w:cs="宋体" w:hint="eastAsia"/>
        </w:rPr>
        <w:t>（</w:t>
      </w:r>
      <w:r>
        <w:rPr>
          <w:rFonts w:cs="宋体" w:hint="eastAsia"/>
        </w:rPr>
        <w:t>1</w:t>
      </w:r>
      <w:r>
        <w:rPr>
          <w:rFonts w:cs="宋体" w:hint="eastAsia"/>
        </w:rPr>
        <w:t>）加密的电子投标文件（含弹出的输入框中需填写的专职投标员、拟投入的项目主要管理人员身份证信息）未能在投标截止时间前成功上传的；</w:t>
      </w:r>
    </w:p>
    <w:p w14:paraId="3517BBA1" w14:textId="77777777" w:rsidR="00D546A4" w:rsidRDefault="00FC44E8">
      <w:pPr>
        <w:spacing w:line="360" w:lineRule="auto"/>
        <w:ind w:firstLineChars="200" w:firstLine="420"/>
        <w:rPr>
          <w:rFonts w:cs="宋体"/>
        </w:rPr>
      </w:pPr>
      <w:r>
        <w:rPr>
          <w:rFonts w:cs="宋体" w:hint="eastAsia"/>
        </w:rPr>
        <w:t>（</w:t>
      </w:r>
      <w:r>
        <w:rPr>
          <w:rFonts w:cs="宋体" w:hint="eastAsia"/>
        </w:rPr>
        <w:t>2</w:t>
      </w:r>
      <w:r>
        <w:rPr>
          <w:rFonts w:cs="宋体" w:hint="eastAsia"/>
        </w:rPr>
        <w:t>）由于投标人原因，投标文件不能在投标截止后</w:t>
      </w:r>
      <w:r>
        <w:rPr>
          <w:rFonts w:cs="宋体" w:hint="eastAsia"/>
        </w:rPr>
        <w:t>60</w:t>
      </w:r>
      <w:r>
        <w:rPr>
          <w:rFonts w:cs="宋体" w:hint="eastAsia"/>
        </w:rPr>
        <w:t>分钟内完成投标文件的签到、解密（以广西壮族自治区网上开标子系统（</w:t>
      </w:r>
      <w:bookmarkStart w:id="278" w:name="EBaf73e1658dcb435f895e86788e773a2d"/>
      <w:r>
        <w:rPr>
          <w:rFonts w:cs="宋体" w:hint="eastAsia"/>
        </w:rPr>
        <w:t>http://117.141.152.153:9080/BidOpening/</w:t>
      </w:r>
      <w:bookmarkEnd w:id="278"/>
      <w:r>
        <w:rPr>
          <w:rFonts w:cs="宋体" w:hint="eastAsia"/>
        </w:rPr>
        <w:t>）解密倒计时为准）；</w:t>
      </w:r>
    </w:p>
    <w:p w14:paraId="6A85EDD2" w14:textId="77777777" w:rsidR="00D546A4" w:rsidRDefault="00FC44E8">
      <w:pPr>
        <w:spacing w:line="360" w:lineRule="auto"/>
        <w:ind w:firstLineChars="200" w:firstLine="420"/>
        <w:rPr>
          <w:rFonts w:cs="宋体"/>
        </w:rPr>
      </w:pPr>
      <w:r>
        <w:rPr>
          <w:rFonts w:cs="宋体" w:hint="eastAsia"/>
        </w:rPr>
        <w:t>（</w:t>
      </w:r>
      <w:r>
        <w:rPr>
          <w:rFonts w:cs="宋体" w:hint="eastAsia"/>
        </w:rPr>
        <w:t>3</w:t>
      </w:r>
      <w:r>
        <w:rPr>
          <w:rFonts w:cs="宋体" w:hint="eastAsia"/>
        </w:rPr>
        <w:t>）由于投标人原因，投标人不能在投标截止后</w:t>
      </w:r>
      <w:r>
        <w:rPr>
          <w:rFonts w:cs="宋体" w:hint="eastAsia"/>
        </w:rPr>
        <w:t>60</w:t>
      </w:r>
      <w:r>
        <w:rPr>
          <w:rFonts w:cs="宋体" w:hint="eastAsia"/>
        </w:rPr>
        <w:t>分钟内通过专职投标员、拟投入的施工项目经理、专职安全生产管理人员验证有效的（以广西壮族自治区网上开标子系统（</w:t>
      </w:r>
      <w:bookmarkStart w:id="279" w:name="EB39bd1179871b4bacb9df84b696b7d43f"/>
      <w:r>
        <w:rPr>
          <w:rFonts w:cs="宋体" w:hint="eastAsia"/>
        </w:rPr>
        <w:t>http://117.141.152.153:9080/BidOpening/</w:t>
      </w:r>
      <w:bookmarkEnd w:id="279"/>
      <w:r>
        <w:rPr>
          <w:rFonts w:cs="宋体" w:hint="eastAsia"/>
        </w:rPr>
        <w:t>）解密倒计时为准）；</w:t>
      </w:r>
    </w:p>
    <w:p w14:paraId="2F01856E" w14:textId="77777777" w:rsidR="00D546A4" w:rsidRDefault="00FC44E8">
      <w:pPr>
        <w:spacing w:line="360" w:lineRule="auto"/>
        <w:ind w:firstLineChars="200" w:firstLine="420"/>
        <w:rPr>
          <w:rFonts w:cs="宋体"/>
        </w:rPr>
      </w:pPr>
      <w:r>
        <w:rPr>
          <w:rFonts w:cs="宋体" w:hint="eastAsia"/>
        </w:rPr>
        <w:t>（</w:t>
      </w:r>
      <w:r>
        <w:rPr>
          <w:rFonts w:cs="宋体" w:hint="eastAsia"/>
        </w:rPr>
        <w:t>4</w:t>
      </w:r>
      <w:r>
        <w:rPr>
          <w:rFonts w:cs="宋体" w:hint="eastAsia"/>
        </w:rPr>
        <w:t>）投标人拟投入项目经理被标注为注册状态异常，且拟投入的项目经理本人未持本人身份证原件（或公安系统生成的电子身份证）出席开标会现场的。</w:t>
      </w:r>
    </w:p>
    <w:p w14:paraId="68689544" w14:textId="77777777" w:rsidR="00D546A4" w:rsidRDefault="00FC44E8">
      <w:pPr>
        <w:spacing w:line="360" w:lineRule="auto"/>
        <w:ind w:firstLineChars="200" w:firstLine="420"/>
        <w:rPr>
          <w:rFonts w:cs="宋体"/>
        </w:rPr>
      </w:pPr>
      <w:r>
        <w:rPr>
          <w:rFonts w:cs="宋体" w:hint="eastAsia"/>
        </w:rPr>
        <w:t>（</w:t>
      </w:r>
      <w:r>
        <w:rPr>
          <w:rFonts w:cs="宋体" w:hint="eastAsia"/>
        </w:rPr>
        <w:t>5</w:t>
      </w:r>
      <w:r>
        <w:rPr>
          <w:rFonts w:cs="宋体" w:hint="eastAsia"/>
        </w:rPr>
        <w:t>）参加开标的专职投标员与投标文件内专职投标员非同一人的。</w:t>
      </w:r>
    </w:p>
    <w:p w14:paraId="0F333669" w14:textId="77777777" w:rsidR="00D546A4" w:rsidRDefault="00FC44E8">
      <w:pPr>
        <w:pStyle w:val="3"/>
        <w:rPr>
          <w:b w:val="0"/>
          <w:bCs w:val="0"/>
        </w:rPr>
      </w:pPr>
      <w:bookmarkStart w:id="280" w:name="_Toc83895516"/>
      <w:bookmarkStart w:id="281" w:name="_Toc256000039"/>
      <w:bookmarkStart w:id="282" w:name="_Toc465114769"/>
      <w:r>
        <w:t>5.</w:t>
      </w:r>
      <w:r>
        <w:rPr>
          <w:lang w:val="en-US"/>
        </w:rPr>
        <w:t>5</w:t>
      </w:r>
      <w:r>
        <w:t xml:space="preserve"> </w:t>
      </w:r>
      <w:r>
        <w:rPr>
          <w:rFonts w:cs="黑体" w:hint="eastAsia"/>
        </w:rPr>
        <w:t>开标异议</w:t>
      </w:r>
      <w:bookmarkEnd w:id="280"/>
      <w:bookmarkEnd w:id="281"/>
      <w:bookmarkEnd w:id="282"/>
      <w:r>
        <w:t xml:space="preserve">  </w:t>
      </w:r>
    </w:p>
    <w:p w14:paraId="3ABB126B" w14:textId="77777777" w:rsidR="00D546A4" w:rsidRDefault="00FC44E8">
      <w:pPr>
        <w:spacing w:line="360" w:lineRule="auto"/>
        <w:ind w:firstLineChars="200" w:firstLine="420"/>
        <w:rPr>
          <w:rFonts w:cs="宋体"/>
        </w:rPr>
      </w:pPr>
      <w:bookmarkStart w:id="283" w:name="EB0963df9086854b4ea6c28c5bb1f51bef"/>
      <w:r>
        <w:rPr>
          <w:rFonts w:cs="宋体" w:hint="eastAsia"/>
        </w:rPr>
        <w:t xml:space="preserve"> </w:t>
      </w:r>
      <w:bookmarkStart w:id="284" w:name="EBe93a2ec05fcc402b894c219889785986"/>
      <w:bookmarkEnd w:id="283"/>
      <w:r>
        <w:rPr>
          <w:rFonts w:hint="eastAsia"/>
          <w:sz w:val="20"/>
        </w:rPr>
        <w:t xml:space="preserve"> </w:t>
      </w:r>
      <w:bookmarkStart w:id="285" w:name="EB603decf5964149dcb39e87dca9da9cf7"/>
      <w:bookmarkEnd w:id="284"/>
      <w:r>
        <w:rPr>
          <w:rFonts w:hint="eastAsia"/>
          <w:sz w:val="20"/>
        </w:rPr>
        <w:t xml:space="preserve"> </w:t>
      </w:r>
      <w:bookmarkEnd w:id="285"/>
    </w:p>
    <w:p w14:paraId="35BE5628" w14:textId="77777777" w:rsidR="00D546A4" w:rsidRDefault="00FC44E8">
      <w:pPr>
        <w:pStyle w:val="2"/>
      </w:pPr>
      <w:bookmarkStart w:id="286" w:name="_Toc407135112"/>
      <w:bookmarkStart w:id="287" w:name="_Toc256000040"/>
      <w:bookmarkStart w:id="288" w:name="_Toc83895517"/>
      <w:bookmarkStart w:id="289" w:name="_Toc389065177"/>
      <w:r>
        <w:t xml:space="preserve">6 </w:t>
      </w:r>
      <w:r>
        <w:rPr>
          <w:rFonts w:cs="黑体" w:hint="eastAsia"/>
        </w:rPr>
        <w:t>评标</w:t>
      </w:r>
      <w:bookmarkEnd w:id="286"/>
      <w:bookmarkEnd w:id="287"/>
      <w:bookmarkEnd w:id="288"/>
      <w:bookmarkEnd w:id="289"/>
    </w:p>
    <w:p w14:paraId="61FC1AB7" w14:textId="77777777" w:rsidR="00D546A4" w:rsidRDefault="00FC44E8">
      <w:pPr>
        <w:pStyle w:val="3"/>
      </w:pPr>
      <w:bookmarkStart w:id="290" w:name="_Toc407135113"/>
      <w:bookmarkStart w:id="291" w:name="_Toc256000041"/>
      <w:bookmarkStart w:id="292" w:name="_Toc83895518"/>
      <w:bookmarkStart w:id="293" w:name="_Toc389065178"/>
      <w:r>
        <w:t xml:space="preserve">6.1 </w:t>
      </w:r>
      <w:r>
        <w:rPr>
          <w:rFonts w:cs="黑体" w:hint="eastAsia"/>
        </w:rPr>
        <w:t>评标委员会</w:t>
      </w:r>
      <w:bookmarkEnd w:id="290"/>
      <w:bookmarkEnd w:id="291"/>
      <w:bookmarkEnd w:id="292"/>
      <w:bookmarkEnd w:id="293"/>
    </w:p>
    <w:p w14:paraId="1F99C4AF" w14:textId="77777777" w:rsidR="00D546A4" w:rsidRDefault="00FC44E8">
      <w:pPr>
        <w:spacing w:line="360" w:lineRule="auto"/>
        <w:ind w:firstLineChars="200" w:firstLine="420"/>
      </w:pPr>
      <w:bookmarkStart w:id="294" w:name="_Toc389065179"/>
      <w:r>
        <w:t xml:space="preserve">6.1.1 </w:t>
      </w:r>
      <w:r>
        <w:rPr>
          <w:rFonts w:cs="宋体" w:hint="eastAsia"/>
        </w:rPr>
        <w:t>评标由招标人依法组建的评标委员会负责。评标委员会由招标人或其委托的招标代理机构熟悉相关业务的代表，以及有关技术、经济等方面的专家组成。技术、经济等方面专家的确定方式见</w:t>
      </w:r>
      <w:r>
        <w:t>“</w:t>
      </w:r>
      <w:r>
        <w:rPr>
          <w:rFonts w:cs="宋体" w:hint="eastAsia"/>
        </w:rPr>
        <w:t>投标人须知前附表</w:t>
      </w:r>
      <w:r>
        <w:t>”</w:t>
      </w:r>
      <w:r>
        <w:rPr>
          <w:rFonts w:cs="宋体" w:hint="eastAsia"/>
        </w:rPr>
        <w:t>。截标前，招标人应就评委会组成情况通过全国公共资源交易平台（广西壮族自治区）向招标监督部门提交申请。</w:t>
      </w:r>
    </w:p>
    <w:p w14:paraId="691B3E1F" w14:textId="77777777" w:rsidR="00D546A4" w:rsidRDefault="00FC44E8">
      <w:pPr>
        <w:spacing w:line="360" w:lineRule="auto"/>
        <w:ind w:firstLineChars="200" w:firstLine="420"/>
      </w:pPr>
      <w:r>
        <w:t xml:space="preserve">6.1.2 </w:t>
      </w:r>
      <w:r>
        <w:rPr>
          <w:rFonts w:cs="宋体" w:hint="eastAsia"/>
        </w:rPr>
        <w:t>评标委员会成员有下列情形之一的，应当回避：</w:t>
      </w:r>
    </w:p>
    <w:p w14:paraId="552B0F37" w14:textId="77777777" w:rsidR="00D546A4" w:rsidRDefault="00FC44E8">
      <w:pPr>
        <w:spacing w:line="360" w:lineRule="auto"/>
        <w:ind w:firstLineChars="200" w:firstLine="420"/>
      </w:pPr>
      <w:r>
        <w:rPr>
          <w:rFonts w:hAnsi="宋体" w:cs="宋体" w:hint="eastAsia"/>
        </w:rPr>
        <w:t>（</w:t>
      </w:r>
      <w:r>
        <w:rPr>
          <w:rFonts w:hAnsi="宋体"/>
        </w:rPr>
        <w:t>1</w:t>
      </w:r>
      <w:r>
        <w:rPr>
          <w:rFonts w:hAnsi="宋体" w:cs="宋体" w:hint="eastAsia"/>
        </w:rPr>
        <w:t>）</w:t>
      </w:r>
      <w:r>
        <w:rPr>
          <w:rFonts w:ascii="宋体" w:hAnsi="宋体" w:cs="宋体" w:hint="eastAsia"/>
          <w:shd w:val="clear" w:color="auto" w:fill="FFFFFF"/>
        </w:rPr>
        <w:t>投标人或者投标人主要负责人的近亲属</w:t>
      </w:r>
      <w:r>
        <w:rPr>
          <w:rFonts w:hAnsi="宋体" w:cs="宋体" w:hint="eastAsia"/>
        </w:rPr>
        <w:t>；</w:t>
      </w:r>
    </w:p>
    <w:p w14:paraId="6FF396A8" w14:textId="77777777" w:rsidR="00D546A4" w:rsidRDefault="00FC44E8">
      <w:pPr>
        <w:spacing w:line="360" w:lineRule="auto"/>
        <w:ind w:firstLineChars="200" w:firstLine="420"/>
      </w:pPr>
      <w:r>
        <w:rPr>
          <w:rFonts w:hAnsi="宋体" w:cs="宋体" w:hint="eastAsia"/>
        </w:rPr>
        <w:t>（</w:t>
      </w:r>
      <w:r>
        <w:rPr>
          <w:rFonts w:hAnsi="宋体"/>
        </w:rPr>
        <w:t>2</w:t>
      </w:r>
      <w:r>
        <w:rPr>
          <w:rFonts w:hAnsi="宋体" w:cs="宋体" w:hint="eastAsia"/>
        </w:rPr>
        <w:t>）本</w:t>
      </w:r>
      <w:r>
        <w:rPr>
          <w:rFonts w:ascii="宋体" w:hAnsi="宋体" w:cs="宋体" w:hint="eastAsia"/>
          <w:shd w:val="clear" w:color="auto" w:fill="FFFFFF"/>
        </w:rPr>
        <w:t>招标项目主管部门或者本招标项目招标投标行政监督部门的工作人员</w:t>
      </w:r>
      <w:r>
        <w:rPr>
          <w:rFonts w:hAnsi="宋体" w:cs="宋体" w:hint="eastAsia"/>
        </w:rPr>
        <w:t>；</w:t>
      </w:r>
    </w:p>
    <w:p w14:paraId="6EE79786" w14:textId="77777777" w:rsidR="00D546A4" w:rsidRDefault="00FC44E8">
      <w:pPr>
        <w:spacing w:line="360" w:lineRule="auto"/>
        <w:ind w:firstLineChars="200" w:firstLine="420"/>
        <w:rPr>
          <w:rFonts w:hAnsi="宋体" w:cs="宋体"/>
        </w:rPr>
      </w:pPr>
      <w:r>
        <w:rPr>
          <w:rFonts w:hAnsi="宋体" w:cs="宋体" w:hint="eastAsia"/>
        </w:rPr>
        <w:t>（</w:t>
      </w:r>
      <w:r>
        <w:rPr>
          <w:rFonts w:hAnsi="宋体"/>
        </w:rPr>
        <w:t>3</w:t>
      </w:r>
      <w:r>
        <w:rPr>
          <w:rFonts w:hAnsi="宋体" w:cs="宋体" w:hint="eastAsia"/>
        </w:rPr>
        <w:t>）</w:t>
      </w:r>
      <w:r>
        <w:rPr>
          <w:rFonts w:ascii="宋体" w:hAnsi="宋体" w:cs="宋体" w:hint="eastAsia"/>
          <w:shd w:val="clear" w:color="auto" w:fill="FFFFFF"/>
        </w:rPr>
        <w:t>与投标人有经济利益关系，可能影响对投标公正评审的人员</w:t>
      </w:r>
      <w:r>
        <w:rPr>
          <w:rFonts w:hAnsi="宋体" w:cs="宋体" w:hint="eastAsia"/>
        </w:rPr>
        <w:t>；</w:t>
      </w:r>
    </w:p>
    <w:p w14:paraId="45ACF07B" w14:textId="77777777" w:rsidR="00D546A4" w:rsidRDefault="00FC44E8">
      <w:pPr>
        <w:spacing w:line="360" w:lineRule="auto"/>
        <w:ind w:firstLineChars="200" w:firstLine="420"/>
        <w:rPr>
          <w:rFonts w:hAnsi="Times New Roman"/>
        </w:rPr>
      </w:pPr>
      <w:r>
        <w:rPr>
          <w:rFonts w:hint="eastAsia"/>
        </w:rPr>
        <w:t>（</w:t>
      </w:r>
      <w:r>
        <w:t>4</w:t>
      </w:r>
      <w:r>
        <w:rPr>
          <w:rFonts w:hint="eastAsia"/>
        </w:rPr>
        <w:t>）为该工程提供勘察、设计、监理咨询的主要人员、参与前期项目评审的人员；</w:t>
      </w:r>
    </w:p>
    <w:p w14:paraId="169281D1" w14:textId="77777777" w:rsidR="00D546A4" w:rsidRDefault="00FC44E8">
      <w:pPr>
        <w:spacing w:line="360" w:lineRule="auto"/>
        <w:ind w:firstLineChars="200" w:firstLine="420"/>
      </w:pPr>
      <w:r>
        <w:rPr>
          <w:rFonts w:hint="eastAsia"/>
        </w:rPr>
        <w:t>（</w:t>
      </w:r>
      <w:r>
        <w:t>5</w:t>
      </w:r>
      <w:r>
        <w:rPr>
          <w:rFonts w:hint="eastAsia"/>
        </w:rPr>
        <w:t>）为该工程招标代理（指抽取的评委）、造价咨询机构、全过程工程咨询机构的人员；</w:t>
      </w:r>
    </w:p>
    <w:p w14:paraId="0D8AEE52" w14:textId="77777777" w:rsidR="00D546A4" w:rsidRDefault="00FC44E8">
      <w:pPr>
        <w:spacing w:line="360" w:lineRule="auto"/>
        <w:ind w:firstLineChars="200" w:firstLine="420"/>
      </w:pPr>
      <w:r>
        <w:rPr>
          <w:rFonts w:hint="eastAsia"/>
        </w:rPr>
        <w:t>（</w:t>
      </w:r>
      <w:r>
        <w:t>6</w:t>
      </w:r>
      <w:r>
        <w:rPr>
          <w:rFonts w:hint="eastAsia"/>
        </w:rPr>
        <w:t>）</w:t>
      </w:r>
      <w:r>
        <w:t>2</w:t>
      </w:r>
      <w:r>
        <w:rPr>
          <w:rFonts w:hint="eastAsia"/>
        </w:rPr>
        <w:t>年内曾在投标单位中任职或担任顾问的人员；</w:t>
      </w:r>
    </w:p>
    <w:p w14:paraId="25E56687" w14:textId="77777777" w:rsidR="00D546A4" w:rsidRDefault="00FC44E8">
      <w:pPr>
        <w:spacing w:line="360" w:lineRule="auto"/>
        <w:ind w:firstLineChars="200" w:firstLine="420"/>
      </w:pPr>
      <w:r>
        <w:rPr>
          <w:rFonts w:hint="eastAsia"/>
        </w:rPr>
        <w:t>（</w:t>
      </w:r>
      <w:r>
        <w:t>7</w:t>
      </w:r>
      <w:r>
        <w:rPr>
          <w:rFonts w:hint="eastAsia"/>
        </w:rPr>
        <w:t>）在投标单位退休不满</w:t>
      </w:r>
      <w:r>
        <w:t>3</w:t>
      </w:r>
      <w:r>
        <w:rPr>
          <w:rFonts w:hint="eastAsia"/>
        </w:rPr>
        <w:t>年（含</w:t>
      </w:r>
      <w:r>
        <w:t>3</w:t>
      </w:r>
      <w:r>
        <w:rPr>
          <w:rFonts w:hint="eastAsia"/>
        </w:rPr>
        <w:t>年）的人员；</w:t>
      </w:r>
    </w:p>
    <w:p w14:paraId="6C9B1F5C" w14:textId="77777777" w:rsidR="00D546A4" w:rsidRDefault="00FC44E8">
      <w:pPr>
        <w:spacing w:line="360" w:lineRule="auto"/>
        <w:ind w:firstLineChars="200" w:firstLine="420"/>
      </w:pPr>
      <w:r>
        <w:rPr>
          <w:rFonts w:hint="eastAsia"/>
        </w:rPr>
        <w:t>（</w:t>
      </w:r>
      <w:r>
        <w:t>8</w:t>
      </w:r>
      <w:r>
        <w:rPr>
          <w:rFonts w:hint="eastAsia"/>
        </w:rPr>
        <w:t>）现任职单位与投标单位的法定代表人为同一人的人员；</w:t>
      </w:r>
    </w:p>
    <w:p w14:paraId="160EEFDB" w14:textId="77777777" w:rsidR="00D546A4" w:rsidRDefault="00FC44E8">
      <w:pPr>
        <w:spacing w:line="360" w:lineRule="auto"/>
        <w:ind w:firstLineChars="200" w:firstLine="420"/>
      </w:pPr>
      <w:r>
        <w:rPr>
          <w:rFonts w:hint="eastAsia"/>
        </w:rPr>
        <w:t>（</w:t>
      </w:r>
      <w:r>
        <w:t>9</w:t>
      </w:r>
      <w:r>
        <w:rPr>
          <w:rFonts w:hint="eastAsia"/>
        </w:rPr>
        <w:t>）现任职单位与投标单位是上（下）级管理或控股（被控股）关系的人员；</w:t>
      </w:r>
    </w:p>
    <w:p w14:paraId="56145988" w14:textId="77777777" w:rsidR="00D546A4" w:rsidRDefault="00FC44E8">
      <w:pPr>
        <w:spacing w:line="360" w:lineRule="auto"/>
        <w:ind w:firstLineChars="200" w:firstLine="420"/>
        <w:rPr>
          <w:rFonts w:ascii="宋体" w:hAnsi="宋体" w:cs="宋体"/>
          <w:shd w:val="clear" w:color="auto" w:fill="FFFFFF"/>
        </w:rPr>
      </w:pPr>
      <w:r>
        <w:rPr>
          <w:rFonts w:hint="eastAsia"/>
        </w:rPr>
        <w:t>（</w:t>
      </w:r>
      <w:r>
        <w:t>10</w:t>
      </w:r>
      <w:r>
        <w:rPr>
          <w:rFonts w:hint="eastAsia"/>
        </w:rPr>
        <w:t>）与投标人有其他利害关系的人员</w:t>
      </w:r>
      <w:r>
        <w:rPr>
          <w:rFonts w:ascii="宋体" w:hAnsi="宋体" w:cs="宋体" w:hint="eastAsia"/>
          <w:shd w:val="clear" w:color="auto" w:fill="FFFFFF"/>
        </w:rPr>
        <w:t>。</w:t>
      </w:r>
    </w:p>
    <w:p w14:paraId="65BBA05A" w14:textId="77777777" w:rsidR="00D546A4" w:rsidRDefault="00FC44E8">
      <w:pPr>
        <w:spacing w:line="360" w:lineRule="auto"/>
        <w:ind w:firstLineChars="200" w:firstLine="420"/>
      </w:pPr>
      <w:r>
        <w:rPr>
          <w:rFonts w:hint="eastAsia"/>
        </w:rPr>
        <w:t xml:space="preserve">6.1.3 </w:t>
      </w:r>
      <w:r>
        <w:rPr>
          <w:rFonts w:hint="eastAsia"/>
        </w:rPr>
        <w:t>有下列情形之一的专家不能参与评标活动，应主动退出：</w:t>
      </w:r>
    </w:p>
    <w:p w14:paraId="6A0396C0" w14:textId="77777777" w:rsidR="00D546A4" w:rsidRDefault="00FC44E8">
      <w:pPr>
        <w:spacing w:line="360" w:lineRule="auto"/>
        <w:ind w:firstLineChars="200" w:firstLine="420"/>
      </w:pPr>
      <w:r>
        <w:rPr>
          <w:rFonts w:hint="eastAsia"/>
        </w:rPr>
        <w:t>（</w:t>
      </w:r>
      <w:r>
        <w:rPr>
          <w:rFonts w:hint="eastAsia"/>
        </w:rPr>
        <w:t>1</w:t>
      </w:r>
      <w:r>
        <w:rPr>
          <w:rFonts w:hint="eastAsia"/>
        </w:rPr>
        <w:t>）曾在招标投标活动中从事违法行为而受过行政处罚或者刑事处罚的人员；</w:t>
      </w:r>
    </w:p>
    <w:p w14:paraId="26BB3FD5" w14:textId="77777777" w:rsidR="00D546A4" w:rsidRDefault="00FC44E8">
      <w:pPr>
        <w:spacing w:line="360" w:lineRule="auto"/>
        <w:ind w:firstLineChars="200" w:firstLine="420"/>
      </w:pPr>
      <w:r>
        <w:rPr>
          <w:rFonts w:hint="eastAsia"/>
        </w:rPr>
        <w:t>（</w:t>
      </w:r>
      <w:r>
        <w:rPr>
          <w:rFonts w:hint="eastAsia"/>
        </w:rPr>
        <w:t>2</w:t>
      </w:r>
      <w:r>
        <w:rPr>
          <w:rFonts w:hint="eastAsia"/>
        </w:rPr>
        <w:t>）曾被开除公职或被取消评标专家资格的；</w:t>
      </w:r>
    </w:p>
    <w:p w14:paraId="788CA06C" w14:textId="77777777" w:rsidR="00D546A4" w:rsidRDefault="00FC44E8">
      <w:pPr>
        <w:spacing w:line="360" w:lineRule="auto"/>
        <w:ind w:firstLineChars="200" w:firstLine="420"/>
      </w:pPr>
      <w:r>
        <w:rPr>
          <w:rFonts w:hint="eastAsia"/>
        </w:rPr>
        <w:t>（</w:t>
      </w:r>
      <w:r>
        <w:rPr>
          <w:rFonts w:hint="eastAsia"/>
        </w:rPr>
        <w:t>3</w:t>
      </w:r>
      <w:r>
        <w:rPr>
          <w:rFonts w:hint="eastAsia"/>
        </w:rPr>
        <w:t>）曾因犯罪受过刑事处罚的；</w:t>
      </w:r>
    </w:p>
    <w:p w14:paraId="45F34B77" w14:textId="77777777" w:rsidR="00D546A4" w:rsidRDefault="00FC44E8">
      <w:pPr>
        <w:spacing w:line="360" w:lineRule="auto"/>
        <w:ind w:firstLineChars="200" w:firstLine="420"/>
      </w:pPr>
      <w:r>
        <w:rPr>
          <w:rFonts w:hint="eastAsia"/>
        </w:rPr>
        <w:t>（</w:t>
      </w:r>
      <w:r>
        <w:rPr>
          <w:rFonts w:hint="eastAsia"/>
        </w:rPr>
        <w:t>4</w:t>
      </w:r>
      <w:r>
        <w:rPr>
          <w:rFonts w:hint="eastAsia"/>
        </w:rPr>
        <w:t>）评标时期在全国建筑市场监管公共服务平台（</w:t>
      </w:r>
      <w:r>
        <w:rPr>
          <w:rFonts w:hint="eastAsia"/>
        </w:rPr>
        <w:t>http://jzsc.mohurd.gov.cn/home</w:t>
      </w:r>
      <w:r>
        <w:rPr>
          <w:rFonts w:hint="eastAsia"/>
        </w:rPr>
        <w:t>）被列为个人诚信不良、黑名单、失信联合惩戒的人员；</w:t>
      </w:r>
    </w:p>
    <w:p w14:paraId="21A2F45E" w14:textId="77777777" w:rsidR="00D546A4" w:rsidRDefault="00FC44E8">
      <w:pPr>
        <w:spacing w:line="360" w:lineRule="auto"/>
        <w:ind w:firstLineChars="200" w:firstLine="420"/>
        <w:rPr>
          <w:rFonts w:ascii="宋体" w:hAnsi="宋体" w:cs="宋体"/>
          <w:shd w:val="clear" w:color="auto" w:fill="FFFFFF"/>
        </w:rPr>
      </w:pPr>
      <w:r>
        <w:rPr>
          <w:rFonts w:hint="eastAsia"/>
        </w:rPr>
        <w:t>（</w:t>
      </w:r>
      <w:r>
        <w:rPr>
          <w:rFonts w:hint="eastAsia"/>
        </w:rPr>
        <w:t>5</w:t>
      </w:r>
      <w:r>
        <w:rPr>
          <w:rFonts w:hint="eastAsia"/>
        </w:rPr>
        <w:t>）评标时期在“信用中国”网站（</w:t>
      </w:r>
      <w:r>
        <w:rPr>
          <w:rFonts w:hint="eastAsia"/>
        </w:rPr>
        <w:t>www.creditchina.gov.cn</w:t>
      </w:r>
      <w:r>
        <w:rPr>
          <w:rFonts w:hint="eastAsia"/>
        </w:rPr>
        <w:t>）中被列为失信被执行人的人员。</w:t>
      </w:r>
    </w:p>
    <w:p w14:paraId="03856F5A" w14:textId="77777777" w:rsidR="00D546A4" w:rsidRDefault="00FC44E8">
      <w:pPr>
        <w:pStyle w:val="3"/>
      </w:pPr>
      <w:bookmarkStart w:id="295" w:name="_Toc407135114"/>
      <w:bookmarkStart w:id="296" w:name="_Toc83895519"/>
      <w:bookmarkStart w:id="297" w:name="_Toc256000042"/>
      <w:r>
        <w:t xml:space="preserve">6.2 </w:t>
      </w:r>
      <w:r>
        <w:rPr>
          <w:rFonts w:cs="黑体" w:hint="eastAsia"/>
        </w:rPr>
        <w:t>评标原则</w:t>
      </w:r>
      <w:bookmarkEnd w:id="294"/>
      <w:bookmarkEnd w:id="295"/>
      <w:bookmarkEnd w:id="296"/>
      <w:bookmarkEnd w:id="297"/>
    </w:p>
    <w:p w14:paraId="310D81D3" w14:textId="77777777" w:rsidR="00D546A4" w:rsidRDefault="00FC44E8">
      <w:pPr>
        <w:spacing w:line="360" w:lineRule="auto"/>
        <w:ind w:firstLineChars="200" w:firstLine="420"/>
      </w:pPr>
      <w:r>
        <w:t xml:space="preserve">6.2.1 </w:t>
      </w:r>
      <w:r>
        <w:rPr>
          <w:rFonts w:cs="宋体" w:hint="eastAsia"/>
        </w:rPr>
        <w:t>评标活动遵循公平、公正、科学和择优的原则。</w:t>
      </w:r>
    </w:p>
    <w:p w14:paraId="6E3A42FB" w14:textId="77777777" w:rsidR="00D546A4" w:rsidRDefault="00FC44E8">
      <w:pPr>
        <w:spacing w:line="360" w:lineRule="auto"/>
        <w:ind w:firstLineChars="200" w:firstLine="420"/>
        <w:rPr>
          <w:rFonts w:hAnsi="宋体"/>
        </w:rPr>
      </w:pPr>
      <w:r>
        <w:rPr>
          <w:rFonts w:hAnsi="宋体"/>
        </w:rPr>
        <w:t xml:space="preserve">6.2.2 </w:t>
      </w:r>
      <w:r>
        <w:rPr>
          <w:rFonts w:hAnsi="宋体" w:cs="宋体" w:hint="eastAsia"/>
        </w:rPr>
        <w:t>电子评标的应急措施：</w:t>
      </w:r>
    </w:p>
    <w:p w14:paraId="4C289463" w14:textId="77777777" w:rsidR="00D546A4" w:rsidRDefault="00FC44E8">
      <w:pPr>
        <w:spacing w:line="360" w:lineRule="auto"/>
        <w:ind w:firstLineChars="200" w:firstLine="420"/>
      </w:pPr>
      <w:r>
        <w:rPr>
          <w:rFonts w:hAnsi="宋体" w:cs="宋体" w:hint="eastAsia"/>
        </w:rPr>
        <w:t>开标结束后，因电子招标投标系统故障无法评标时，经招标监督部门同意后，招标人可以选择暂停评标活动，等待故障排除后继续评标。等待故障排除过程，必须对原有资料及信息作出妥善保密处理。</w:t>
      </w:r>
    </w:p>
    <w:p w14:paraId="4BD187E2" w14:textId="77777777" w:rsidR="00D546A4" w:rsidRDefault="00FC44E8">
      <w:pPr>
        <w:pStyle w:val="3"/>
      </w:pPr>
      <w:bookmarkStart w:id="298" w:name="_Toc389065180"/>
      <w:bookmarkStart w:id="299" w:name="_Toc83895520"/>
      <w:bookmarkStart w:id="300" w:name="_Toc256000043"/>
      <w:bookmarkStart w:id="301" w:name="_Toc407135115"/>
      <w:r>
        <w:t xml:space="preserve">6.3 </w:t>
      </w:r>
      <w:r>
        <w:rPr>
          <w:rFonts w:cs="黑体" w:hint="eastAsia"/>
        </w:rPr>
        <w:t>评标</w:t>
      </w:r>
      <w:bookmarkEnd w:id="298"/>
      <w:r>
        <w:rPr>
          <w:rFonts w:cs="黑体" w:hint="eastAsia"/>
        </w:rPr>
        <w:t>方式</w:t>
      </w:r>
      <w:bookmarkEnd w:id="299"/>
      <w:bookmarkEnd w:id="300"/>
      <w:bookmarkEnd w:id="301"/>
    </w:p>
    <w:p w14:paraId="4056D4D9" w14:textId="77777777" w:rsidR="00D546A4" w:rsidRDefault="00FC44E8">
      <w:pPr>
        <w:spacing w:line="360" w:lineRule="auto"/>
        <w:ind w:firstLineChars="200" w:firstLine="420"/>
      </w:pPr>
      <w:r>
        <w:rPr>
          <w:rFonts w:cs="宋体" w:hint="eastAsia"/>
        </w:rPr>
        <w:t>评标委员会按照第三章</w:t>
      </w:r>
      <w:r>
        <w:t>“</w:t>
      </w:r>
      <w:r>
        <w:rPr>
          <w:rFonts w:cs="宋体" w:hint="eastAsia"/>
        </w:rPr>
        <w:t>评标办法</w:t>
      </w:r>
      <w:r>
        <w:t>”</w:t>
      </w:r>
      <w:r>
        <w:rPr>
          <w:rFonts w:cs="宋体" w:hint="eastAsia"/>
        </w:rPr>
        <w:t>规定的方法、评审因素、标准和程序对投标文件进行评审。第三章</w:t>
      </w:r>
      <w:r>
        <w:t>“</w:t>
      </w:r>
      <w:r>
        <w:rPr>
          <w:rFonts w:cs="宋体" w:hint="eastAsia"/>
        </w:rPr>
        <w:t>评标办法</w:t>
      </w:r>
      <w:r>
        <w:t>”</w:t>
      </w:r>
      <w:r>
        <w:rPr>
          <w:rFonts w:cs="宋体" w:hint="eastAsia"/>
        </w:rPr>
        <w:t>没有规定的方法、评审因素和标准，不作为评标依据。具体评标方式见</w:t>
      </w:r>
      <w:r>
        <w:t>“</w:t>
      </w:r>
      <w:r>
        <w:rPr>
          <w:rFonts w:cs="宋体" w:hint="eastAsia"/>
        </w:rPr>
        <w:t>投标人须知前附表</w:t>
      </w:r>
      <w:r>
        <w:t>”</w:t>
      </w:r>
      <w:r>
        <w:rPr>
          <w:rFonts w:cs="宋体" w:hint="eastAsia"/>
        </w:rPr>
        <w:t>。</w:t>
      </w:r>
    </w:p>
    <w:p w14:paraId="5E306A50" w14:textId="77777777" w:rsidR="00D546A4" w:rsidRDefault="00FC44E8">
      <w:pPr>
        <w:pStyle w:val="3"/>
      </w:pPr>
      <w:bookmarkStart w:id="302" w:name="_Toc389065181"/>
      <w:bookmarkStart w:id="303" w:name="_Toc83895521"/>
      <w:bookmarkStart w:id="304" w:name="_Toc407135116"/>
      <w:bookmarkStart w:id="305" w:name="_Toc256000044"/>
      <w:r>
        <w:t xml:space="preserve">6.4 </w:t>
      </w:r>
      <w:r>
        <w:rPr>
          <w:rFonts w:cs="黑体" w:hint="eastAsia"/>
        </w:rPr>
        <w:t>移交评标资料</w:t>
      </w:r>
      <w:bookmarkEnd w:id="302"/>
      <w:bookmarkEnd w:id="303"/>
      <w:bookmarkEnd w:id="304"/>
      <w:bookmarkEnd w:id="305"/>
    </w:p>
    <w:p w14:paraId="026B64F8" w14:textId="77777777" w:rsidR="00D546A4" w:rsidRDefault="00FC44E8">
      <w:pPr>
        <w:spacing w:line="360" w:lineRule="auto"/>
        <w:ind w:firstLineChars="200" w:firstLine="420"/>
      </w:pPr>
      <w:r>
        <w:rPr>
          <w:rFonts w:cs="宋体" w:hint="eastAsia"/>
        </w:rPr>
        <w:t>评标委员会完成评标后，立即通过全国公共资源交易平台（广西壮族自治区）提交评标报告和中标候选人名单，并同时向招标人移交所有评标所涉资料。</w:t>
      </w:r>
    </w:p>
    <w:p w14:paraId="6D0D32C4" w14:textId="77777777" w:rsidR="00D546A4" w:rsidRDefault="00FC44E8">
      <w:pPr>
        <w:pStyle w:val="3"/>
      </w:pPr>
      <w:bookmarkStart w:id="306" w:name="_Toc407135117"/>
      <w:bookmarkStart w:id="307" w:name="_Toc389065182"/>
      <w:bookmarkStart w:id="308" w:name="_Toc256000045"/>
      <w:bookmarkStart w:id="309" w:name="_Toc83895522"/>
      <w:r>
        <w:t xml:space="preserve">6.5 </w:t>
      </w:r>
      <w:r>
        <w:rPr>
          <w:rFonts w:cs="黑体" w:hint="eastAsia"/>
        </w:rPr>
        <w:t>评标资料封存和启封</w:t>
      </w:r>
      <w:bookmarkEnd w:id="306"/>
      <w:bookmarkEnd w:id="307"/>
      <w:bookmarkEnd w:id="308"/>
      <w:bookmarkEnd w:id="309"/>
    </w:p>
    <w:p w14:paraId="2E617DA5" w14:textId="77777777" w:rsidR="00D546A4" w:rsidRDefault="00FC44E8">
      <w:pPr>
        <w:spacing w:line="360" w:lineRule="auto"/>
        <w:ind w:firstLineChars="200" w:firstLine="420"/>
      </w:pPr>
      <w:r>
        <w:t xml:space="preserve">6.5.1 </w:t>
      </w:r>
      <w:r>
        <w:rPr>
          <w:rFonts w:cs="宋体" w:hint="eastAsia"/>
        </w:rPr>
        <w:t>评标结束至中标通知书发放时，招标人按“投标人须知前附表”规定的封存方式封存评标资料。</w:t>
      </w:r>
    </w:p>
    <w:p w14:paraId="6D1DF7D5" w14:textId="77777777" w:rsidR="00D546A4" w:rsidRDefault="00FC44E8">
      <w:pPr>
        <w:spacing w:line="360" w:lineRule="auto"/>
        <w:ind w:firstLineChars="200" w:firstLine="420"/>
      </w:pPr>
      <w:r>
        <w:t xml:space="preserve">6.5.2 </w:t>
      </w:r>
      <w:r>
        <w:rPr>
          <w:rFonts w:cs="宋体" w:hint="eastAsia"/>
        </w:rPr>
        <w:t>如在封存期间处理招标投标利害当事人提出异议或者投诉时需要启封评标资料的，应按当地招投标监督管理部门规定的程序启封。</w:t>
      </w:r>
    </w:p>
    <w:p w14:paraId="31B99EDD" w14:textId="77777777" w:rsidR="00D546A4" w:rsidRDefault="00FC44E8">
      <w:pPr>
        <w:spacing w:line="360" w:lineRule="auto"/>
        <w:ind w:firstLineChars="200" w:firstLine="420"/>
      </w:pPr>
      <w:r>
        <w:t xml:space="preserve">6.5.3 </w:t>
      </w:r>
      <w:r>
        <w:rPr>
          <w:rFonts w:cs="宋体" w:hint="eastAsia"/>
        </w:rPr>
        <w:t>评标资料封存和启封应符合当地招投标监督管理部门的规定。</w:t>
      </w:r>
      <w:bookmarkStart w:id="310" w:name="_Toc389065183"/>
    </w:p>
    <w:p w14:paraId="3910611F" w14:textId="77777777" w:rsidR="00D546A4" w:rsidRDefault="00FC44E8">
      <w:pPr>
        <w:pStyle w:val="3"/>
      </w:pPr>
      <w:bookmarkStart w:id="311" w:name="_Toc83895523"/>
      <w:bookmarkStart w:id="312" w:name="_Toc256000046"/>
      <w:bookmarkStart w:id="313" w:name="_Toc407135118"/>
      <w:r>
        <w:t xml:space="preserve">6.6 </w:t>
      </w:r>
      <w:r>
        <w:rPr>
          <w:rFonts w:cs="黑体" w:hint="eastAsia"/>
        </w:rPr>
        <w:t>中标候选人公示</w:t>
      </w:r>
      <w:bookmarkEnd w:id="310"/>
      <w:bookmarkEnd w:id="311"/>
      <w:bookmarkEnd w:id="312"/>
      <w:bookmarkEnd w:id="313"/>
    </w:p>
    <w:p w14:paraId="446ABE20" w14:textId="77777777" w:rsidR="00D546A4" w:rsidRDefault="00FC44E8">
      <w:pPr>
        <w:spacing w:line="360" w:lineRule="auto"/>
        <w:ind w:firstLineChars="200" w:firstLine="420"/>
      </w:pPr>
      <w:r>
        <w:t>6.6.1</w:t>
      </w:r>
      <w:r>
        <w:rPr>
          <w:rFonts w:hint="eastAsia"/>
        </w:rPr>
        <w:t>招标人在收到评标报告之日起</w:t>
      </w:r>
      <w:r>
        <w:t>3</w:t>
      </w:r>
      <w:r>
        <w:rPr>
          <w:rFonts w:hint="eastAsia"/>
        </w:rPr>
        <w:t>日内在投标人须知前附表规定的发布媒介发布评标结果公示，公示期不少于</w:t>
      </w:r>
      <w:r>
        <w:t>3</w:t>
      </w:r>
      <w:r>
        <w:rPr>
          <w:rFonts w:hint="eastAsia"/>
        </w:rPr>
        <w:t>个工作日。</w:t>
      </w:r>
    </w:p>
    <w:p w14:paraId="4E0C9FA0" w14:textId="77777777" w:rsidR="00D546A4" w:rsidRDefault="00FC44E8">
      <w:pPr>
        <w:spacing w:line="360" w:lineRule="auto"/>
        <w:ind w:firstLineChars="200" w:firstLine="420"/>
      </w:pPr>
      <w:r>
        <w:t>6.6.2</w:t>
      </w:r>
      <w:r>
        <w:rPr>
          <w:rFonts w:hint="eastAsia"/>
        </w:rPr>
        <w:t>中标候选人享受《政府采购促进中小企业发展管理办法》（财库〔</w:t>
      </w:r>
      <w:r>
        <w:t>2020</w:t>
      </w:r>
      <w:r>
        <w:rPr>
          <w:rFonts w:hint="eastAsia"/>
        </w:rPr>
        <w:t>〕</w:t>
      </w:r>
      <w:r>
        <w:t>46</w:t>
      </w:r>
      <w:r>
        <w:rPr>
          <w:rFonts w:hint="eastAsia"/>
        </w:rPr>
        <w:t>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55549A56" w14:textId="77777777" w:rsidR="00D546A4" w:rsidRDefault="00FC44E8">
      <w:pPr>
        <w:spacing w:line="360" w:lineRule="auto"/>
        <w:ind w:firstLineChars="200" w:firstLine="420"/>
      </w:pPr>
      <w:r>
        <w:t xml:space="preserve">6.6.3 </w:t>
      </w:r>
      <w:r>
        <w:rPr>
          <w:rFonts w:cs="宋体" w:hint="eastAsia"/>
        </w:rPr>
        <w:t>投标人或者其他利害关系人对评标结果有异议的，应当在中标候选人公示期间通过全国公共资源交易平台（广西壮族自治区）或提交纸质书面材料提出。招标人自收到异议之日起</w:t>
      </w:r>
      <w:r>
        <w:t>3</w:t>
      </w:r>
      <w:r>
        <w:rPr>
          <w:rFonts w:cs="宋体" w:hint="eastAsia"/>
        </w:rPr>
        <w:t>日内作出答复。对招标人答复不满意或招标人拒不答复的，投标人可按照本章第</w:t>
      </w:r>
      <w:r>
        <w:t>9.5</w:t>
      </w:r>
      <w:r>
        <w:rPr>
          <w:rFonts w:cs="宋体" w:hint="eastAsia"/>
        </w:rPr>
        <w:t>条的规定程序向有关行政监督部门投诉。</w:t>
      </w:r>
    </w:p>
    <w:p w14:paraId="29B1AD96" w14:textId="77777777" w:rsidR="00D546A4" w:rsidRDefault="00FC44E8">
      <w:pPr>
        <w:spacing w:line="360" w:lineRule="auto"/>
        <w:ind w:firstLineChars="200" w:firstLine="420"/>
      </w:pPr>
      <w:r>
        <w:t xml:space="preserve">6.6.4 </w:t>
      </w:r>
      <w:r>
        <w:rPr>
          <w:rFonts w:cs="宋体" w:hint="eastAsia"/>
        </w:rPr>
        <w:t>招标人对中标候选人有投诉的，按照本章第</w:t>
      </w:r>
      <w:r>
        <w:t>9.5</w:t>
      </w:r>
      <w:r>
        <w:rPr>
          <w:rFonts w:cs="宋体" w:hint="eastAsia"/>
        </w:rPr>
        <w:t>条的规定程序执行。</w:t>
      </w:r>
    </w:p>
    <w:p w14:paraId="205D0CE4" w14:textId="77777777" w:rsidR="00D546A4" w:rsidRDefault="00FC44E8">
      <w:pPr>
        <w:pStyle w:val="3"/>
      </w:pPr>
      <w:bookmarkStart w:id="314" w:name="_Toc256000047"/>
      <w:bookmarkStart w:id="315" w:name="_Toc83895524"/>
      <w:bookmarkStart w:id="316" w:name="_Toc465114777"/>
      <w:r>
        <w:t>6.7</w:t>
      </w:r>
      <w:r>
        <w:rPr>
          <w:rFonts w:cs="黑体" w:hint="eastAsia"/>
        </w:rPr>
        <w:t>履约能力审查</w:t>
      </w:r>
      <w:bookmarkEnd w:id="314"/>
      <w:bookmarkEnd w:id="315"/>
      <w:bookmarkEnd w:id="316"/>
    </w:p>
    <w:p w14:paraId="2CC43F8D" w14:textId="77777777" w:rsidR="00D546A4" w:rsidRDefault="00FC44E8">
      <w:pPr>
        <w:spacing w:line="360" w:lineRule="auto"/>
        <w:ind w:firstLineChars="200" w:firstLine="420"/>
      </w:pPr>
      <w:r>
        <w:rPr>
          <w:rFonts w:hint="eastAsia"/>
        </w:rPr>
        <w:t>在中标通知书发出前，如果中标候选人的经营、财务状况发生较大变化或存在“投标人须知前附表”规定的情形，可能造成不能履行合同、无法按照招标文件要求提交履约保证金等情形，不符合中标条件的，应在中标公示期及时书面告知招标人。</w:t>
      </w:r>
    </w:p>
    <w:p w14:paraId="7FC6CAF4" w14:textId="77777777" w:rsidR="00D546A4" w:rsidRDefault="00FC44E8">
      <w:pPr>
        <w:spacing w:line="360" w:lineRule="auto"/>
        <w:ind w:firstLineChars="200" w:firstLine="420"/>
        <w:rPr>
          <w:rFonts w:cs="宋体"/>
        </w:rPr>
      </w:pPr>
      <w:r>
        <w:rPr>
          <w:rFonts w:hint="eastAsia"/>
        </w:rPr>
        <w:t>如招标人认为中标候选人的经营、财务状况发生较大变化、存在违法行为或者“投标人须知前附表”规定的情形，可能影响其履约能力的，应当在中标通知书发出前由原评标委员会按照招标文件规定的标准和方法审查确认。</w:t>
      </w:r>
    </w:p>
    <w:p w14:paraId="0864DE77" w14:textId="77777777" w:rsidR="00D546A4" w:rsidRDefault="00FC44E8">
      <w:bookmarkStart w:id="317" w:name="EBc0b0daf88f324144918c02295dcf7ad8"/>
      <w:r>
        <w:rPr>
          <w:rFonts w:hint="eastAsia"/>
          <w:sz w:val="20"/>
        </w:rPr>
        <w:t xml:space="preserve"> </w:t>
      </w:r>
      <w:bookmarkStart w:id="318" w:name="EB7a1b416e43b44c13998d3fa25a4a81f9"/>
      <w:bookmarkEnd w:id="317"/>
      <w:r>
        <w:rPr>
          <w:rFonts w:hint="eastAsia"/>
          <w:sz w:val="20"/>
        </w:rPr>
        <w:t xml:space="preserve"> </w:t>
      </w:r>
      <w:bookmarkStart w:id="319" w:name="EB7f25dea6de8a4e73ae99be67f6f2b5b9"/>
      <w:bookmarkEnd w:id="318"/>
      <w:r>
        <w:rPr>
          <w:rFonts w:hint="eastAsia"/>
          <w:sz w:val="20"/>
        </w:rPr>
        <w:t xml:space="preserve"> </w:t>
      </w:r>
      <w:bookmarkEnd w:id="319"/>
    </w:p>
    <w:p w14:paraId="20B73D65" w14:textId="77777777" w:rsidR="00D546A4" w:rsidRDefault="00FC44E8">
      <w:pPr>
        <w:pStyle w:val="2"/>
      </w:pPr>
      <w:bookmarkStart w:id="320" w:name="_Toc407135119"/>
      <w:bookmarkStart w:id="321" w:name="_Toc389065184"/>
      <w:bookmarkStart w:id="322" w:name="_Toc256000048"/>
      <w:bookmarkStart w:id="323" w:name="_Toc83895525"/>
      <w:r>
        <w:t xml:space="preserve">7 </w:t>
      </w:r>
      <w:r>
        <w:rPr>
          <w:rFonts w:cs="黑体" w:hint="eastAsia"/>
        </w:rPr>
        <w:t>合同授予</w:t>
      </w:r>
      <w:bookmarkEnd w:id="320"/>
      <w:bookmarkEnd w:id="321"/>
      <w:bookmarkEnd w:id="322"/>
      <w:bookmarkEnd w:id="323"/>
    </w:p>
    <w:p w14:paraId="30BB0E14" w14:textId="77777777" w:rsidR="00D546A4" w:rsidRDefault="00FC44E8">
      <w:pPr>
        <w:pStyle w:val="3"/>
      </w:pPr>
      <w:bookmarkStart w:id="324" w:name="_Toc256000049"/>
      <w:bookmarkStart w:id="325" w:name="_Toc407135120"/>
      <w:bookmarkStart w:id="326" w:name="_Toc389065185"/>
      <w:bookmarkStart w:id="327" w:name="_Toc83895526"/>
      <w:r>
        <w:t xml:space="preserve">7.1 </w:t>
      </w:r>
      <w:r>
        <w:rPr>
          <w:rFonts w:cs="黑体" w:hint="eastAsia"/>
        </w:rPr>
        <w:t>定标方式</w:t>
      </w:r>
      <w:bookmarkEnd w:id="324"/>
      <w:bookmarkEnd w:id="325"/>
      <w:bookmarkEnd w:id="326"/>
      <w:bookmarkEnd w:id="327"/>
    </w:p>
    <w:p w14:paraId="1317EC8F" w14:textId="77777777" w:rsidR="00D546A4" w:rsidRDefault="00FC44E8">
      <w:pPr>
        <w:spacing w:line="360" w:lineRule="auto"/>
        <w:ind w:firstLineChars="200" w:firstLine="420"/>
      </w:pPr>
      <w:r>
        <w:rPr>
          <w:rFonts w:cs="宋体" w:hint="eastAsia"/>
        </w:rPr>
        <w:t>除</w:t>
      </w:r>
      <w:r>
        <w:t>“</w:t>
      </w:r>
      <w:r>
        <w:rPr>
          <w:rFonts w:cs="宋体" w:hint="eastAsia"/>
        </w:rPr>
        <w:t>投标人须知前附表</w:t>
      </w:r>
      <w:r>
        <w:t>”</w:t>
      </w:r>
      <w:r>
        <w:rPr>
          <w:rFonts w:cs="宋体" w:hint="eastAsia"/>
        </w:rPr>
        <w:t>规定评标委员会直接确定中标人外，招标人依据评标委员会推荐的中标候选人确定中标人，评标委员会推荐中标候选人的人数见</w:t>
      </w:r>
      <w:r>
        <w:t>“</w:t>
      </w:r>
      <w:r>
        <w:rPr>
          <w:rFonts w:cs="宋体" w:hint="eastAsia"/>
        </w:rPr>
        <w:t>投标人须知前附表</w:t>
      </w:r>
      <w:r>
        <w:t>”</w:t>
      </w:r>
      <w:r>
        <w:rPr>
          <w:rFonts w:cs="宋体" w:hint="eastAsia"/>
        </w:rPr>
        <w:t>。</w:t>
      </w:r>
    </w:p>
    <w:p w14:paraId="17DAF4E1" w14:textId="77777777" w:rsidR="00D546A4" w:rsidRDefault="00FC44E8">
      <w:pPr>
        <w:pStyle w:val="3"/>
      </w:pPr>
      <w:bookmarkStart w:id="328" w:name="_Toc389065186"/>
      <w:bookmarkStart w:id="329" w:name="_Toc256000050"/>
      <w:bookmarkStart w:id="330" w:name="_Toc407135121"/>
      <w:bookmarkStart w:id="331" w:name="_Toc83895527"/>
      <w:r>
        <w:t xml:space="preserve">7.2 </w:t>
      </w:r>
      <w:r>
        <w:rPr>
          <w:rFonts w:cs="黑体" w:hint="eastAsia"/>
        </w:rPr>
        <w:t>中标通知</w:t>
      </w:r>
      <w:bookmarkEnd w:id="328"/>
      <w:r>
        <w:rPr>
          <w:rFonts w:cs="黑体" w:hint="eastAsia"/>
        </w:rPr>
        <w:t>及中标公告</w:t>
      </w:r>
      <w:bookmarkEnd w:id="329"/>
      <w:bookmarkEnd w:id="330"/>
      <w:bookmarkEnd w:id="331"/>
    </w:p>
    <w:p w14:paraId="45F127CA" w14:textId="77777777" w:rsidR="00D546A4" w:rsidRDefault="00FC44E8">
      <w:pPr>
        <w:spacing w:line="360" w:lineRule="auto"/>
        <w:ind w:firstLineChars="200" w:firstLine="420"/>
      </w:pPr>
      <w:r>
        <w:rPr>
          <w:rFonts w:hint="eastAsia"/>
        </w:rPr>
        <w:t>中标候选人公示期满无异议或异议不成立的，招标人应在公示期结束后</w:t>
      </w:r>
      <w:r>
        <w:t>,5</w:t>
      </w:r>
      <w:r>
        <w:rPr>
          <w:rFonts w:hint="eastAsia"/>
        </w:rPr>
        <w:t>日内按照招标文件规定的定标办法确定中标人，招标人应当自确定中标人之日起</w:t>
      </w:r>
      <w:r>
        <w:t>15</w:t>
      </w:r>
      <w:r>
        <w:rPr>
          <w:rFonts w:hint="eastAsia"/>
        </w:rPr>
        <w:t>日内，向工程所在地的县级以上地方人民政府建设行政主管部门提交施工招标投标情况的书面报告，建设行政主管部门自收到书面报告之日起</w:t>
      </w:r>
      <w:r>
        <w:t>5</w:t>
      </w:r>
      <w:r>
        <w:rPr>
          <w:rFonts w:hint="eastAsia"/>
        </w:rPr>
        <w:t>日内未通知招标人在招标投标活动中有违法行为的，招标人可以向中标人发出中标通知书，同时按规定的格式在发布媒介发出中标公告，将中标结果在全国公共资源交易平台（广西壮族自治区）中通知未中标的投标人。</w:t>
      </w:r>
      <w:r>
        <w:rPr>
          <w:rFonts w:ascii="仿宋_GB2312" w:hAnsi="宋体" w:cs="宋体" w:hint="eastAsia"/>
        </w:rPr>
        <w:t>依法必须招标项目的中标结果公示应在广西壮族自治区招标投标公共服务平台上优先发布。</w:t>
      </w:r>
    </w:p>
    <w:p w14:paraId="4F90583C" w14:textId="77777777" w:rsidR="00D546A4" w:rsidRDefault="00FC44E8">
      <w:pPr>
        <w:pStyle w:val="3"/>
      </w:pPr>
      <w:bookmarkStart w:id="332" w:name="_Toc389065187"/>
      <w:bookmarkStart w:id="333" w:name="_Toc83895528"/>
      <w:bookmarkStart w:id="334" w:name="_Toc407135122"/>
      <w:bookmarkStart w:id="335" w:name="_Toc256000051"/>
      <w:r>
        <w:t xml:space="preserve">7.3 </w:t>
      </w:r>
      <w:r>
        <w:rPr>
          <w:rFonts w:cs="黑体" w:hint="eastAsia"/>
        </w:rPr>
        <w:t>履约</w:t>
      </w:r>
      <w:bookmarkEnd w:id="332"/>
      <w:r>
        <w:rPr>
          <w:rFonts w:cs="黑体" w:hint="eastAsia"/>
        </w:rPr>
        <w:t>保证金</w:t>
      </w:r>
      <w:bookmarkEnd w:id="333"/>
      <w:bookmarkEnd w:id="334"/>
      <w:bookmarkEnd w:id="335"/>
    </w:p>
    <w:p w14:paraId="6F95C631" w14:textId="77777777" w:rsidR="00D546A4" w:rsidRDefault="00FC44E8">
      <w:pPr>
        <w:spacing w:line="360" w:lineRule="auto"/>
        <w:ind w:firstLineChars="200" w:firstLine="420"/>
      </w:pPr>
      <w:r>
        <w:t xml:space="preserve">7.3.1 </w:t>
      </w:r>
      <w:r>
        <w:rPr>
          <w:rFonts w:cs="宋体" w:hint="eastAsia"/>
        </w:rPr>
        <w:t>在签订合同前，中标人应按</w:t>
      </w:r>
      <w:r>
        <w:t>“</w:t>
      </w:r>
      <w:r>
        <w:rPr>
          <w:rFonts w:cs="宋体" w:hint="eastAsia"/>
        </w:rPr>
        <w:t>投标人须知前附表</w:t>
      </w:r>
      <w:r>
        <w:t>”</w:t>
      </w:r>
      <w:r>
        <w:rPr>
          <w:rFonts w:cs="宋体" w:hint="eastAsia"/>
        </w:rPr>
        <w:t>规定的金额、担保形式和招标文件第四章</w:t>
      </w:r>
      <w:r>
        <w:t>“</w:t>
      </w:r>
      <w:r>
        <w:rPr>
          <w:rFonts w:cs="宋体" w:hint="eastAsia"/>
        </w:rPr>
        <w:t>合同条款及格式</w:t>
      </w:r>
      <w:r>
        <w:t>”</w:t>
      </w:r>
      <w:r>
        <w:rPr>
          <w:rFonts w:cs="宋体" w:hint="eastAsia"/>
        </w:rPr>
        <w:t>规定的履约担保格式向招标人提交履约保证金。联合体中标的，其履约保证金由牵头人递交，并应符合</w:t>
      </w:r>
      <w:r>
        <w:t>“</w:t>
      </w:r>
      <w:r>
        <w:rPr>
          <w:rFonts w:cs="宋体" w:hint="eastAsia"/>
        </w:rPr>
        <w:t>投标人须知前附表</w:t>
      </w:r>
      <w:r>
        <w:t>”</w:t>
      </w:r>
      <w:r>
        <w:rPr>
          <w:rFonts w:cs="宋体" w:hint="eastAsia"/>
        </w:rPr>
        <w:t>规定的金额、担保形式和招标文件第四章</w:t>
      </w:r>
      <w:r>
        <w:t>“</w:t>
      </w:r>
      <w:r>
        <w:rPr>
          <w:rFonts w:cs="宋体" w:hint="eastAsia"/>
        </w:rPr>
        <w:t>合同条款</w:t>
      </w:r>
      <w:r>
        <w:t>”</w:t>
      </w:r>
      <w:r>
        <w:rPr>
          <w:rFonts w:cs="宋体" w:hint="eastAsia"/>
        </w:rPr>
        <w:t>规定的履约担保要求。</w:t>
      </w:r>
    </w:p>
    <w:p w14:paraId="5FE1422E" w14:textId="77777777" w:rsidR="00D546A4" w:rsidRDefault="00FC44E8">
      <w:pPr>
        <w:spacing w:line="360" w:lineRule="auto"/>
        <w:ind w:firstLineChars="200" w:firstLine="420"/>
      </w:pPr>
      <w:r>
        <w:t xml:space="preserve">7.3.2 </w:t>
      </w:r>
      <w:r>
        <w:rPr>
          <w:rFonts w:cs="宋体" w:hint="eastAsia"/>
        </w:rPr>
        <w:t>中标人不能按本章第</w:t>
      </w:r>
      <w:r>
        <w:t>7.3.1</w:t>
      </w:r>
      <w:r>
        <w:rPr>
          <w:rFonts w:cs="宋体" w:hint="eastAsia"/>
        </w:rPr>
        <w:t>项要求提交履约保证金的，视为放弃中标，招标人有权没收其投标保证金，给招标人造成的损失超过投标保证金数额的，中标人还应当对超过部分予以赔偿。</w:t>
      </w:r>
    </w:p>
    <w:p w14:paraId="5FB4CCA1" w14:textId="77777777" w:rsidR="00D546A4" w:rsidRDefault="00FC44E8">
      <w:pPr>
        <w:pStyle w:val="3"/>
      </w:pPr>
      <w:bookmarkStart w:id="336" w:name="_Toc256000052"/>
      <w:r>
        <w:t xml:space="preserve">7.4 </w:t>
      </w:r>
      <w:r>
        <w:rPr>
          <w:rFonts w:cs="黑体" w:hint="eastAsia"/>
        </w:rPr>
        <w:t>签订合同</w:t>
      </w:r>
      <w:bookmarkEnd w:id="336"/>
    </w:p>
    <w:p w14:paraId="361B283C" w14:textId="77777777" w:rsidR="00D546A4" w:rsidRDefault="00FC44E8">
      <w:pPr>
        <w:spacing w:line="360" w:lineRule="auto"/>
        <w:ind w:firstLineChars="200" w:firstLine="420"/>
      </w:pPr>
      <w:r>
        <w:t xml:space="preserve">7.4.1 </w:t>
      </w:r>
      <w:r>
        <w:rPr>
          <w:rFonts w:cs="宋体" w:hint="eastAsia"/>
        </w:rPr>
        <w:t>招标人和中标人应当在投标有效期内以及中标通知书发出之日起</w:t>
      </w:r>
      <w:r>
        <w:t>30</w:t>
      </w:r>
      <w:r>
        <w:rPr>
          <w:rFonts w:cs="宋体" w:hint="eastAsia"/>
        </w:rPr>
        <w:t>天内，根据招标文件和中标人的投标文件订立书面合同。中标人无正当理由拒签合同的，招标人取消其中标资格，招标人有权没收其投标保证金；给招标人造成的损失超过投标保证金数额的，中标人还应当对超过部分予以赔偿。对依法必须招标的项目的中标人，由有关行政监督部门责令改正。</w:t>
      </w:r>
    </w:p>
    <w:p w14:paraId="4AE36747" w14:textId="77777777" w:rsidR="00D546A4" w:rsidRDefault="00FC44E8">
      <w:pPr>
        <w:spacing w:line="360" w:lineRule="auto"/>
        <w:ind w:firstLineChars="200" w:firstLine="420"/>
      </w:pPr>
      <w:r>
        <w:t xml:space="preserve">7.4.2 </w:t>
      </w:r>
      <w:r>
        <w:rPr>
          <w:rFonts w:cs="宋体" w:hint="eastAsia"/>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不按照招标文件要求提交履约保证金，或者被查实存在影响中标结果的违法行为等情形，不符合中标条件的，招标人可以按照评标委员会提出的中标候选人名单排序（或者评标结果排序）依次确定其他中标候选人为中标人，或者招标人可以重新招标。</w:t>
      </w:r>
    </w:p>
    <w:p w14:paraId="10FDF4B3" w14:textId="77777777" w:rsidR="00D546A4" w:rsidRDefault="00FC44E8">
      <w:pPr>
        <w:spacing w:line="360" w:lineRule="auto"/>
        <w:ind w:firstLineChars="200" w:firstLine="420"/>
        <w:rPr>
          <w:rFonts w:cs="宋体"/>
        </w:rPr>
      </w:pPr>
      <w:r>
        <w:t xml:space="preserve">7.4.3 </w:t>
      </w:r>
      <w:r>
        <w:rPr>
          <w:rFonts w:cs="宋体" w:hint="eastAsia"/>
        </w:rPr>
        <w:t>发出中标通知书后，招标人无正当理由拒签合同的，由有关行政监督部门给予警告，责令改正。同时招标人向中标人退还投标保证金；给中标人造成损失的，还应当赔偿损失。</w:t>
      </w:r>
    </w:p>
    <w:p w14:paraId="79A12BB3" w14:textId="77777777" w:rsidR="00D546A4" w:rsidRDefault="00FC44E8">
      <w:bookmarkStart w:id="337" w:name="EBa7e8fb7a5b8c4f59a0e9a32d35564fc9"/>
      <w:r>
        <w:rPr>
          <w:rFonts w:hint="eastAsia"/>
          <w:sz w:val="20"/>
        </w:rPr>
        <w:t xml:space="preserve"> </w:t>
      </w:r>
      <w:bookmarkStart w:id="338" w:name="EBb6ba0f9c23334f10bfe523110039e82e"/>
      <w:bookmarkEnd w:id="337"/>
      <w:r>
        <w:rPr>
          <w:rFonts w:hint="eastAsia"/>
          <w:sz w:val="20"/>
        </w:rPr>
        <w:t xml:space="preserve"> </w:t>
      </w:r>
      <w:bookmarkStart w:id="339" w:name="EB629ce483ce9e4bdeb836d4952e0f4e38"/>
      <w:bookmarkEnd w:id="338"/>
      <w:r>
        <w:rPr>
          <w:rFonts w:hint="eastAsia"/>
          <w:sz w:val="20"/>
        </w:rPr>
        <w:t xml:space="preserve"> </w:t>
      </w:r>
      <w:bookmarkEnd w:id="339"/>
    </w:p>
    <w:p w14:paraId="37166677" w14:textId="77777777" w:rsidR="00D546A4" w:rsidRDefault="00FC44E8">
      <w:pPr>
        <w:pStyle w:val="2"/>
      </w:pPr>
      <w:bookmarkStart w:id="340" w:name="_Toc389065189"/>
      <w:bookmarkStart w:id="341" w:name="_Toc83895530"/>
      <w:bookmarkStart w:id="342" w:name="_Toc256000053"/>
      <w:bookmarkStart w:id="343" w:name="_Toc407135124"/>
      <w:r>
        <w:t xml:space="preserve">8 </w:t>
      </w:r>
      <w:r>
        <w:rPr>
          <w:rFonts w:cs="黑体" w:hint="eastAsia"/>
        </w:rPr>
        <w:t>重新招标和不再招标</w:t>
      </w:r>
      <w:bookmarkEnd w:id="340"/>
      <w:bookmarkEnd w:id="341"/>
      <w:bookmarkEnd w:id="342"/>
      <w:bookmarkEnd w:id="343"/>
    </w:p>
    <w:p w14:paraId="7165C78F" w14:textId="77777777" w:rsidR="00D546A4" w:rsidRDefault="00FC44E8">
      <w:pPr>
        <w:pStyle w:val="3"/>
      </w:pPr>
      <w:bookmarkStart w:id="344" w:name="_Toc389065190"/>
      <w:bookmarkStart w:id="345" w:name="_Toc83895531"/>
      <w:bookmarkStart w:id="346" w:name="_Toc256000054"/>
      <w:bookmarkStart w:id="347" w:name="_Toc407135125"/>
      <w:r>
        <w:t xml:space="preserve">8.1 </w:t>
      </w:r>
      <w:r>
        <w:rPr>
          <w:rFonts w:cs="黑体" w:hint="eastAsia"/>
        </w:rPr>
        <w:t>重新招标</w:t>
      </w:r>
      <w:bookmarkEnd w:id="344"/>
      <w:bookmarkEnd w:id="345"/>
      <w:bookmarkEnd w:id="346"/>
      <w:bookmarkEnd w:id="347"/>
    </w:p>
    <w:p w14:paraId="68A59B1A" w14:textId="77777777" w:rsidR="00D546A4" w:rsidRDefault="00FC44E8">
      <w:pPr>
        <w:spacing w:line="360" w:lineRule="auto"/>
        <w:ind w:firstLineChars="200" w:firstLine="420"/>
        <w:rPr>
          <w:rFonts w:cs="宋体"/>
        </w:rPr>
      </w:pPr>
      <w:r>
        <w:rPr>
          <w:rFonts w:cs="宋体" w:hint="eastAsia"/>
        </w:rPr>
        <w:t>有下列情形之一的，招标人将重新招标：</w:t>
      </w:r>
    </w:p>
    <w:p w14:paraId="343C32DA" w14:textId="77777777" w:rsidR="00D546A4" w:rsidRDefault="00FC44E8">
      <w:pPr>
        <w:spacing w:line="360" w:lineRule="auto"/>
        <w:ind w:firstLineChars="200" w:firstLine="420"/>
      </w:pPr>
      <w:r>
        <w:rPr>
          <w:rFonts w:cs="宋体" w:hint="eastAsia"/>
        </w:rPr>
        <w:t>（</w:t>
      </w:r>
      <w:r>
        <w:t>1</w:t>
      </w:r>
      <w:r>
        <w:rPr>
          <w:rFonts w:cs="宋体" w:hint="eastAsia"/>
        </w:rPr>
        <w:t>）投标截止时，投标人少于</w:t>
      </w:r>
      <w:r>
        <w:t>3</w:t>
      </w:r>
      <w:r>
        <w:rPr>
          <w:rFonts w:cs="宋体" w:hint="eastAsia"/>
        </w:rPr>
        <w:t>个的；</w:t>
      </w:r>
    </w:p>
    <w:p w14:paraId="04779916" w14:textId="77777777" w:rsidR="00D546A4" w:rsidRDefault="00FC44E8">
      <w:pPr>
        <w:spacing w:line="360" w:lineRule="auto"/>
        <w:ind w:firstLineChars="200" w:firstLine="420"/>
        <w:rPr>
          <w:rFonts w:cs="宋体"/>
        </w:rPr>
      </w:pPr>
      <w:r>
        <w:rPr>
          <w:rFonts w:cs="宋体" w:hint="eastAsia"/>
        </w:rPr>
        <w:t>（</w:t>
      </w:r>
      <w:r>
        <w:t>2</w:t>
      </w:r>
      <w:r>
        <w:rPr>
          <w:rFonts w:cs="宋体" w:hint="eastAsia"/>
        </w:rPr>
        <w:t>）经评标委员会评审后</w:t>
      </w:r>
      <w:r>
        <w:rPr>
          <w:rFonts w:ascii="宋体" w:hAnsi="宋体" w:cs="宋体" w:hint="eastAsia"/>
          <w:shd w:val="clear" w:color="auto" w:fill="FFFFFF"/>
        </w:rPr>
        <w:t>，所有投标被否决或者部分投标被否决后，有效投标不足3个，导致投标明显缺乏竞争</w:t>
      </w:r>
      <w:r>
        <w:rPr>
          <w:rFonts w:cs="宋体" w:hint="eastAsia"/>
        </w:rPr>
        <w:t>的；</w:t>
      </w:r>
    </w:p>
    <w:p w14:paraId="7B3883D5" w14:textId="77777777" w:rsidR="00D546A4" w:rsidRDefault="00FC44E8">
      <w:pPr>
        <w:spacing w:line="360" w:lineRule="auto"/>
        <w:ind w:firstLineChars="200" w:firstLine="420"/>
      </w:pPr>
      <w:r>
        <w:rPr>
          <w:rFonts w:hint="eastAsia"/>
        </w:rPr>
        <w:t>（</w:t>
      </w:r>
      <w:r>
        <w:t>3</w:t>
      </w:r>
      <w:r>
        <w:rPr>
          <w:rFonts w:hint="eastAsia"/>
        </w:rPr>
        <w:t>）所有投标报价均大于等于招标控制价</w:t>
      </w:r>
      <w:r>
        <w:t>x</w:t>
      </w:r>
      <w:r>
        <w:rPr>
          <w:rFonts w:hint="eastAsia"/>
        </w:rPr>
        <w:t>（</w:t>
      </w:r>
      <w:r>
        <w:t>1-D%</w:t>
      </w:r>
      <w:r>
        <w:rPr>
          <w:rFonts w:hint="eastAsia"/>
        </w:rPr>
        <w:t>）的；</w:t>
      </w:r>
    </w:p>
    <w:p w14:paraId="42266DFA" w14:textId="77777777" w:rsidR="00D546A4" w:rsidRDefault="00FC44E8">
      <w:pPr>
        <w:spacing w:line="360" w:lineRule="auto"/>
        <w:ind w:firstLineChars="200" w:firstLine="420"/>
        <w:rPr>
          <w:rFonts w:ascii="宋体" w:hAnsi="宋体" w:cs="宋体"/>
        </w:rPr>
      </w:pPr>
      <w:r>
        <w:rPr>
          <w:rFonts w:cs="宋体" w:hint="eastAsia"/>
        </w:rPr>
        <w:t>（</w:t>
      </w:r>
      <w:r>
        <w:t>4</w:t>
      </w:r>
      <w:r>
        <w:rPr>
          <w:rFonts w:cs="宋体" w:hint="eastAsia"/>
        </w:rPr>
        <w:t>）使用</w:t>
      </w:r>
      <w:r>
        <w:rPr>
          <w:rFonts w:cs="黑体" w:hint="eastAsia"/>
        </w:rPr>
        <w:t>综合评估法时，</w:t>
      </w:r>
      <w:r>
        <w:rPr>
          <w:rFonts w:cs="宋体" w:hint="eastAsia"/>
        </w:rPr>
        <w:t>当</w:t>
      </w:r>
      <w:r>
        <w:rPr>
          <w:rFonts w:ascii="宋体" w:hAnsi="宋体" w:cs="宋体" w:hint="eastAsia"/>
        </w:rPr>
        <w:t>房屋建筑项目所有有效报价均低于或等于招标控制价的85%的；</w:t>
      </w:r>
      <w:r>
        <w:rPr>
          <w:rFonts w:cs="宋体" w:hint="eastAsia"/>
        </w:rPr>
        <w:t>当</w:t>
      </w:r>
      <w:r>
        <w:rPr>
          <w:rFonts w:ascii="宋体" w:hAnsi="宋体" w:cs="宋体" w:hint="eastAsia"/>
        </w:rPr>
        <w:t>市政基础设施项目所有有效报价均低于或等于招标控制价的80%的；</w:t>
      </w:r>
    </w:p>
    <w:p w14:paraId="5755E35D" w14:textId="77777777" w:rsidR="00D546A4" w:rsidRDefault="00FC44E8">
      <w:pPr>
        <w:spacing w:line="360" w:lineRule="auto"/>
        <w:ind w:firstLineChars="200" w:firstLine="420"/>
      </w:pPr>
      <w:r>
        <w:rPr>
          <w:rFonts w:cs="宋体" w:hint="eastAsia"/>
        </w:rPr>
        <w:t>（</w:t>
      </w:r>
      <w:r>
        <w:t>5</w:t>
      </w:r>
      <w:r>
        <w:rPr>
          <w:rFonts w:cs="宋体" w:hint="eastAsia"/>
        </w:rPr>
        <w:t>）其他有关法规和文件规定的应当重新招标的情形。</w:t>
      </w:r>
    </w:p>
    <w:p w14:paraId="150054EF" w14:textId="77777777" w:rsidR="00D546A4" w:rsidRDefault="00FC44E8">
      <w:pPr>
        <w:pStyle w:val="3"/>
      </w:pPr>
      <w:bookmarkStart w:id="348" w:name="_Toc83895532"/>
      <w:bookmarkStart w:id="349" w:name="_Toc256000055"/>
      <w:bookmarkStart w:id="350" w:name="_Toc389065191"/>
      <w:bookmarkStart w:id="351" w:name="_Toc407135126"/>
      <w:r>
        <w:t xml:space="preserve">8.2 </w:t>
      </w:r>
      <w:r>
        <w:rPr>
          <w:rFonts w:cs="黑体" w:hint="eastAsia"/>
        </w:rPr>
        <w:t>不再招标</w:t>
      </w:r>
      <w:bookmarkEnd w:id="348"/>
      <w:bookmarkEnd w:id="349"/>
      <w:bookmarkEnd w:id="350"/>
      <w:bookmarkEnd w:id="351"/>
    </w:p>
    <w:p w14:paraId="48C708C0" w14:textId="77777777" w:rsidR="00D546A4" w:rsidRDefault="00FC44E8">
      <w:pPr>
        <w:spacing w:line="360" w:lineRule="auto"/>
        <w:ind w:firstLineChars="200" w:firstLine="420"/>
        <w:rPr>
          <w:rFonts w:cs="宋体"/>
        </w:rPr>
      </w:pPr>
      <w:r>
        <w:rPr>
          <w:rFonts w:cs="宋体" w:hint="eastAsia"/>
        </w:rPr>
        <w:t>重新招标后投标人仍少于</w:t>
      </w:r>
      <w:r>
        <w:t>3</w:t>
      </w:r>
      <w:r>
        <w:rPr>
          <w:rFonts w:cs="宋体" w:hint="eastAsia"/>
        </w:rPr>
        <w:t>个的，属于必须审批或核准的工程建设项目，经原审批或核准部门批准后可不再进行招标。</w:t>
      </w:r>
      <w:bookmarkStart w:id="352" w:name="_Toc389065192"/>
    </w:p>
    <w:p w14:paraId="16A782DF" w14:textId="77777777" w:rsidR="00D546A4" w:rsidRDefault="00FC44E8">
      <w:bookmarkStart w:id="353" w:name="EBd43d3743233c4896aac14fac4eae9e25"/>
      <w:r>
        <w:rPr>
          <w:rFonts w:hint="eastAsia"/>
          <w:sz w:val="20"/>
        </w:rPr>
        <w:t xml:space="preserve"> </w:t>
      </w:r>
      <w:bookmarkStart w:id="354" w:name="EB6dffb75fb68c4e39bdbb2f229a9f8829"/>
      <w:bookmarkEnd w:id="353"/>
      <w:r>
        <w:rPr>
          <w:rFonts w:hint="eastAsia"/>
          <w:sz w:val="20"/>
        </w:rPr>
        <w:t xml:space="preserve"> </w:t>
      </w:r>
      <w:bookmarkStart w:id="355" w:name="EBf09591d40f5c49c1bf7fb1727aaed502"/>
      <w:bookmarkEnd w:id="354"/>
      <w:r>
        <w:rPr>
          <w:rFonts w:hint="eastAsia"/>
          <w:sz w:val="20"/>
        </w:rPr>
        <w:t xml:space="preserve"> </w:t>
      </w:r>
      <w:bookmarkEnd w:id="355"/>
    </w:p>
    <w:p w14:paraId="335465AD" w14:textId="77777777" w:rsidR="00D546A4" w:rsidRDefault="00FC44E8">
      <w:pPr>
        <w:pStyle w:val="2"/>
      </w:pPr>
      <w:bookmarkStart w:id="356" w:name="_Toc256000056"/>
      <w:bookmarkStart w:id="357" w:name="_Toc83895533"/>
      <w:bookmarkStart w:id="358" w:name="_Toc407135127"/>
      <w:r>
        <w:t xml:space="preserve">9 </w:t>
      </w:r>
      <w:r>
        <w:rPr>
          <w:rFonts w:cs="黑体" w:hint="eastAsia"/>
        </w:rPr>
        <w:t>纪律和监督</w:t>
      </w:r>
      <w:bookmarkEnd w:id="352"/>
      <w:bookmarkEnd w:id="356"/>
      <w:bookmarkEnd w:id="357"/>
      <w:bookmarkEnd w:id="358"/>
    </w:p>
    <w:p w14:paraId="47CD6E52" w14:textId="77777777" w:rsidR="00D546A4" w:rsidRDefault="00FC44E8">
      <w:pPr>
        <w:pStyle w:val="3"/>
      </w:pPr>
      <w:bookmarkStart w:id="359" w:name="_Toc407135128"/>
      <w:bookmarkStart w:id="360" w:name="_Toc389065193"/>
      <w:bookmarkStart w:id="361" w:name="_Toc256000057"/>
      <w:bookmarkStart w:id="362" w:name="_Toc83895534"/>
      <w:r>
        <w:t xml:space="preserve">9.1 </w:t>
      </w:r>
      <w:r>
        <w:rPr>
          <w:rFonts w:cs="黑体" w:hint="eastAsia"/>
        </w:rPr>
        <w:t>对招标人或招标代理机构的纪律要求</w:t>
      </w:r>
      <w:bookmarkEnd w:id="359"/>
      <w:bookmarkEnd w:id="360"/>
      <w:bookmarkEnd w:id="361"/>
      <w:bookmarkEnd w:id="362"/>
    </w:p>
    <w:p w14:paraId="2F0E1CC7" w14:textId="77777777" w:rsidR="00D546A4" w:rsidRDefault="00FC44E8">
      <w:pPr>
        <w:spacing w:line="360" w:lineRule="auto"/>
        <w:ind w:firstLineChars="200" w:firstLine="420"/>
      </w:pPr>
      <w:r>
        <w:rPr>
          <w:rFonts w:cs="宋体" w:hint="eastAsia"/>
        </w:rPr>
        <w:t>招标人不得泄漏招标投标活动中应当保密的情况和资料，不得与投标人串通损害国家利益、社会公共利益或者他人合法权益。有下列情形之一的，属于招标人或招标代理机构与投标人串通投标：</w:t>
      </w:r>
    </w:p>
    <w:p w14:paraId="4B72C1BA" w14:textId="77777777" w:rsidR="00D546A4" w:rsidRDefault="00FC44E8">
      <w:pPr>
        <w:spacing w:line="360" w:lineRule="auto"/>
        <w:ind w:firstLineChars="200" w:firstLine="420"/>
      </w:pPr>
      <w:r>
        <w:rPr>
          <w:rFonts w:cs="宋体" w:hint="eastAsia"/>
        </w:rPr>
        <w:t>（</w:t>
      </w:r>
      <w:r>
        <w:t>1</w:t>
      </w:r>
      <w:r>
        <w:rPr>
          <w:rFonts w:cs="宋体" w:hint="eastAsia"/>
        </w:rPr>
        <w:t>）招标人在开标前开启投标文件并将有关信息泄露给其他投标人；</w:t>
      </w:r>
    </w:p>
    <w:p w14:paraId="0C7EE8B2" w14:textId="77777777" w:rsidR="00D546A4" w:rsidRDefault="00FC44E8">
      <w:pPr>
        <w:spacing w:line="360" w:lineRule="auto"/>
        <w:ind w:firstLineChars="200" w:firstLine="420"/>
      </w:pPr>
      <w:r>
        <w:rPr>
          <w:rFonts w:cs="宋体" w:hint="eastAsia"/>
        </w:rPr>
        <w:t>（</w:t>
      </w:r>
      <w:r>
        <w:t>2</w:t>
      </w:r>
      <w:r>
        <w:rPr>
          <w:rFonts w:cs="宋体" w:hint="eastAsia"/>
        </w:rPr>
        <w:t>）招标人直接或者间接向投标人泄露标底、评标委员会成员等信息；</w:t>
      </w:r>
    </w:p>
    <w:p w14:paraId="7BB1AC42" w14:textId="77777777" w:rsidR="00D546A4" w:rsidRDefault="00FC44E8">
      <w:pPr>
        <w:spacing w:line="360" w:lineRule="auto"/>
        <w:ind w:firstLineChars="200" w:firstLine="420"/>
      </w:pPr>
      <w:r>
        <w:rPr>
          <w:rFonts w:cs="宋体" w:hint="eastAsia"/>
        </w:rPr>
        <w:t>（</w:t>
      </w:r>
      <w:r>
        <w:t>3</w:t>
      </w:r>
      <w:r>
        <w:rPr>
          <w:rFonts w:cs="宋体" w:hint="eastAsia"/>
        </w:rPr>
        <w:t>）招标人明示或者暗示投标人压低或者抬高投标报价；</w:t>
      </w:r>
    </w:p>
    <w:p w14:paraId="6A2A57A3" w14:textId="77777777" w:rsidR="00D546A4" w:rsidRDefault="00FC44E8">
      <w:pPr>
        <w:spacing w:line="360" w:lineRule="auto"/>
        <w:ind w:firstLineChars="200" w:firstLine="420"/>
      </w:pPr>
      <w:r>
        <w:rPr>
          <w:rFonts w:cs="宋体" w:hint="eastAsia"/>
        </w:rPr>
        <w:t>（</w:t>
      </w:r>
      <w:r>
        <w:t>4</w:t>
      </w:r>
      <w:r>
        <w:rPr>
          <w:rFonts w:cs="宋体" w:hint="eastAsia"/>
        </w:rPr>
        <w:t>）招标人授意投标人撤换、修改投标文件；</w:t>
      </w:r>
    </w:p>
    <w:p w14:paraId="7570E533" w14:textId="77777777" w:rsidR="00D546A4" w:rsidRDefault="00FC44E8">
      <w:pPr>
        <w:spacing w:line="360" w:lineRule="auto"/>
        <w:ind w:firstLineChars="200" w:firstLine="420"/>
      </w:pPr>
      <w:r>
        <w:rPr>
          <w:rFonts w:cs="宋体" w:hint="eastAsia"/>
        </w:rPr>
        <w:t>（</w:t>
      </w:r>
      <w:r>
        <w:t>5</w:t>
      </w:r>
      <w:r>
        <w:rPr>
          <w:rFonts w:cs="宋体" w:hint="eastAsia"/>
        </w:rPr>
        <w:t>）招标人明示或者暗示投标人为特定投标人中标提供方便；</w:t>
      </w:r>
    </w:p>
    <w:p w14:paraId="0715BF54" w14:textId="77777777" w:rsidR="00D546A4" w:rsidRDefault="00FC44E8">
      <w:pPr>
        <w:spacing w:line="360" w:lineRule="auto"/>
        <w:ind w:firstLineChars="200" w:firstLine="420"/>
        <w:rPr>
          <w:rFonts w:cs="宋体"/>
        </w:rPr>
      </w:pPr>
      <w:r>
        <w:rPr>
          <w:rFonts w:cs="宋体" w:hint="eastAsia"/>
        </w:rPr>
        <w:t>（</w:t>
      </w:r>
      <w:r>
        <w:t>6</w:t>
      </w:r>
      <w:r>
        <w:rPr>
          <w:rFonts w:cs="宋体" w:hint="eastAsia"/>
        </w:rPr>
        <w:t>）招标人与投标人为谋求特定投标人中标而采取的其他串通行为。</w:t>
      </w:r>
    </w:p>
    <w:p w14:paraId="6859BF46" w14:textId="77777777" w:rsidR="00D546A4" w:rsidRDefault="00FC44E8">
      <w:pPr>
        <w:spacing w:line="360" w:lineRule="auto"/>
        <w:ind w:firstLineChars="200" w:firstLine="420"/>
        <w:rPr>
          <w:kern w:val="0"/>
        </w:rPr>
      </w:pPr>
      <w:r>
        <w:rPr>
          <w:rFonts w:hint="eastAsia"/>
          <w:kern w:val="0"/>
        </w:rPr>
        <w:t>（</w:t>
      </w:r>
      <w:r>
        <w:rPr>
          <w:rFonts w:hint="eastAsia"/>
          <w:kern w:val="0"/>
        </w:rPr>
        <w:t>7</w:t>
      </w:r>
      <w:r>
        <w:rPr>
          <w:rFonts w:hint="eastAsia"/>
          <w:kern w:val="0"/>
        </w:rPr>
        <w:t>）发现不同投标人的法定代表人、委托代理人、项目负责人属于同一单位，仍同意其继续参加投标；</w:t>
      </w:r>
    </w:p>
    <w:p w14:paraId="560BBE64" w14:textId="77777777" w:rsidR="00D546A4" w:rsidRDefault="00FC44E8">
      <w:pPr>
        <w:spacing w:line="360" w:lineRule="auto"/>
        <w:ind w:firstLineChars="200" w:firstLine="420"/>
        <w:rPr>
          <w:kern w:val="0"/>
        </w:rPr>
      </w:pPr>
      <w:r>
        <w:rPr>
          <w:rFonts w:hint="eastAsia"/>
          <w:kern w:val="0"/>
        </w:rPr>
        <w:t>（</w:t>
      </w:r>
      <w:r>
        <w:rPr>
          <w:rFonts w:hint="eastAsia"/>
          <w:kern w:val="0"/>
        </w:rPr>
        <w:t>8</w:t>
      </w:r>
      <w:r>
        <w:rPr>
          <w:rFonts w:hint="eastAsia"/>
          <w:kern w:val="0"/>
        </w:rPr>
        <w:t>）招标人（招标代理机构）编制的招标公告、招标文件专门为某个特定投标人设置明显倾向性条款；</w:t>
      </w:r>
    </w:p>
    <w:p w14:paraId="1B93D3A1" w14:textId="77777777" w:rsidR="00D546A4" w:rsidRDefault="00FC44E8">
      <w:pPr>
        <w:spacing w:line="360" w:lineRule="auto"/>
        <w:ind w:firstLineChars="200" w:firstLine="420"/>
        <w:rPr>
          <w:kern w:val="0"/>
        </w:rPr>
      </w:pPr>
      <w:r>
        <w:rPr>
          <w:rFonts w:hint="eastAsia"/>
          <w:kern w:val="0"/>
        </w:rPr>
        <w:t>（</w:t>
      </w:r>
      <w:r>
        <w:rPr>
          <w:rFonts w:hint="eastAsia"/>
          <w:kern w:val="0"/>
        </w:rPr>
        <w:t>9</w:t>
      </w:r>
      <w:r>
        <w:rPr>
          <w:rFonts w:hint="eastAsia"/>
          <w:kern w:val="0"/>
        </w:rPr>
        <w:t>）在规定提交投标文件截止时间后，协助投标人撤换或修改投标文件（包括修改电子投标文件相关数据）；</w:t>
      </w:r>
    </w:p>
    <w:p w14:paraId="112A7E0A" w14:textId="77777777" w:rsidR="00D546A4" w:rsidRDefault="00FC44E8">
      <w:pPr>
        <w:spacing w:line="360" w:lineRule="auto"/>
        <w:ind w:firstLineChars="200" w:firstLine="420"/>
        <w:rPr>
          <w:kern w:val="0"/>
        </w:rPr>
      </w:pPr>
      <w:r>
        <w:rPr>
          <w:rFonts w:hint="eastAsia"/>
          <w:kern w:val="0"/>
        </w:rPr>
        <w:t>（</w:t>
      </w:r>
      <w:r>
        <w:rPr>
          <w:rFonts w:hint="eastAsia"/>
          <w:kern w:val="0"/>
        </w:rPr>
        <w:t>10</w:t>
      </w:r>
      <w:r>
        <w:rPr>
          <w:rFonts w:hint="eastAsia"/>
          <w:kern w:val="0"/>
        </w:rPr>
        <w:t>）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2632021A" w14:textId="77777777" w:rsidR="00D546A4" w:rsidRDefault="00FC44E8">
      <w:pPr>
        <w:spacing w:line="360" w:lineRule="auto"/>
        <w:ind w:firstLineChars="200" w:firstLine="420"/>
        <w:rPr>
          <w:kern w:val="0"/>
        </w:rPr>
      </w:pPr>
      <w:r>
        <w:rPr>
          <w:rFonts w:hint="eastAsia"/>
          <w:kern w:val="0"/>
        </w:rPr>
        <w:t>（</w:t>
      </w:r>
      <w:r>
        <w:rPr>
          <w:rFonts w:hint="eastAsia"/>
          <w:kern w:val="0"/>
        </w:rPr>
        <w:t>11</w:t>
      </w:r>
      <w:r>
        <w:rPr>
          <w:rFonts w:hint="eastAsia"/>
          <w:kern w:val="0"/>
        </w:rPr>
        <w:t>）在开标时发现不同投标人的投标资料（包括电子资料）相互混装等情形而不制止，反而同意其继续参加评标的；</w:t>
      </w:r>
    </w:p>
    <w:p w14:paraId="67876953" w14:textId="77777777" w:rsidR="00D546A4" w:rsidRDefault="00FC44E8">
      <w:pPr>
        <w:spacing w:line="360" w:lineRule="auto"/>
        <w:ind w:firstLineChars="200" w:firstLine="420"/>
        <w:rPr>
          <w:kern w:val="0"/>
        </w:rPr>
      </w:pPr>
      <w:r>
        <w:rPr>
          <w:rFonts w:hint="eastAsia"/>
          <w:kern w:val="0"/>
        </w:rPr>
        <w:t>（</w:t>
      </w:r>
      <w:r>
        <w:rPr>
          <w:rFonts w:hint="eastAsia"/>
          <w:kern w:val="0"/>
        </w:rPr>
        <w:t>12</w:t>
      </w:r>
      <w:r>
        <w:rPr>
          <w:rFonts w:hint="eastAsia"/>
          <w:kern w:val="0"/>
        </w:rPr>
        <w:t>）招标代理机构在同一房屋建筑和市政工程招标投标活动中，既为招标人提供招标代理服务又为参加该项目投标人提供投标咨询的；</w:t>
      </w:r>
    </w:p>
    <w:p w14:paraId="50E072BD" w14:textId="77777777" w:rsidR="00D546A4" w:rsidRDefault="00FC44E8">
      <w:pPr>
        <w:spacing w:line="360" w:lineRule="auto"/>
        <w:ind w:firstLineChars="200" w:firstLine="420"/>
        <w:rPr>
          <w:kern w:val="0"/>
        </w:rPr>
      </w:pPr>
      <w:r>
        <w:rPr>
          <w:rFonts w:hint="eastAsia"/>
          <w:kern w:val="0"/>
        </w:rPr>
        <w:t>（</w:t>
      </w:r>
      <w:r>
        <w:rPr>
          <w:rFonts w:hint="eastAsia"/>
          <w:kern w:val="0"/>
        </w:rPr>
        <w:t>13</w:t>
      </w:r>
      <w:r>
        <w:rPr>
          <w:rFonts w:hint="eastAsia"/>
          <w:kern w:val="0"/>
        </w:rPr>
        <w:t>）在招标文件以外招标人（招标代理机构）与投标人之间另行约定给予未中标的其他投标人费用补偿的；</w:t>
      </w:r>
    </w:p>
    <w:p w14:paraId="4D9E917A" w14:textId="77777777" w:rsidR="00D546A4" w:rsidRDefault="00FC44E8">
      <w:pPr>
        <w:spacing w:line="360" w:lineRule="auto"/>
        <w:ind w:firstLineChars="200" w:firstLine="420"/>
        <w:rPr>
          <w:kern w:val="0"/>
        </w:rPr>
      </w:pPr>
      <w:r>
        <w:rPr>
          <w:rFonts w:hint="eastAsia"/>
          <w:kern w:val="0"/>
        </w:rPr>
        <w:t>（</w:t>
      </w:r>
      <w:r>
        <w:rPr>
          <w:rFonts w:hint="eastAsia"/>
          <w:kern w:val="0"/>
        </w:rPr>
        <w:t>14</w:t>
      </w:r>
      <w:r>
        <w:rPr>
          <w:rFonts w:hint="eastAsia"/>
          <w:kern w:val="0"/>
        </w:rPr>
        <w:t>）在评标时，对评标委员会进行倾向性引导或干扰正常评标秩序的；</w:t>
      </w:r>
    </w:p>
    <w:p w14:paraId="573FE6D6" w14:textId="77777777" w:rsidR="00D546A4" w:rsidRDefault="00FC44E8">
      <w:pPr>
        <w:spacing w:line="360" w:lineRule="auto"/>
        <w:ind w:firstLineChars="200" w:firstLine="420"/>
        <w:rPr>
          <w:kern w:val="0"/>
        </w:rPr>
      </w:pPr>
      <w:r>
        <w:rPr>
          <w:rFonts w:hint="eastAsia"/>
          <w:kern w:val="0"/>
        </w:rPr>
        <w:t>（</w:t>
      </w:r>
      <w:r>
        <w:rPr>
          <w:rFonts w:hint="eastAsia"/>
          <w:kern w:val="0"/>
        </w:rPr>
        <w:t>15</w:t>
      </w:r>
      <w:r>
        <w:rPr>
          <w:rFonts w:hint="eastAsia"/>
          <w:kern w:val="0"/>
        </w:rPr>
        <w:t>）依法应当公开招标的建设工程，未确定中标人前，投标人已开展该工程招标范围内工作。</w:t>
      </w:r>
    </w:p>
    <w:p w14:paraId="498780B3" w14:textId="77777777" w:rsidR="00D546A4" w:rsidRDefault="00FC44E8">
      <w:pPr>
        <w:pStyle w:val="3"/>
      </w:pPr>
      <w:bookmarkStart w:id="363" w:name="_Toc256000058"/>
      <w:bookmarkStart w:id="364" w:name="_Toc83895535"/>
      <w:bookmarkStart w:id="365" w:name="_Toc407135129"/>
      <w:r>
        <w:t xml:space="preserve">9.2 </w:t>
      </w:r>
      <w:r>
        <w:rPr>
          <w:rFonts w:cs="黑体" w:hint="eastAsia"/>
        </w:rPr>
        <w:t>对投标人的纪律要求</w:t>
      </w:r>
      <w:bookmarkEnd w:id="363"/>
      <w:bookmarkEnd w:id="364"/>
      <w:bookmarkEnd w:id="365"/>
    </w:p>
    <w:p w14:paraId="6E612E83" w14:textId="77777777" w:rsidR="00D546A4" w:rsidRDefault="00FC44E8">
      <w:pPr>
        <w:spacing w:line="360" w:lineRule="auto"/>
        <w:ind w:firstLineChars="200" w:firstLine="420"/>
      </w:pPr>
      <w:r>
        <w:t>9.2.1</w:t>
      </w:r>
      <w:r>
        <w:rPr>
          <w:rFonts w:cs="宋体" w:hint="eastAsia"/>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14:paraId="21424F7A" w14:textId="77777777" w:rsidR="00D546A4" w:rsidRDefault="00FC44E8">
      <w:pPr>
        <w:spacing w:line="360" w:lineRule="auto"/>
        <w:ind w:firstLineChars="200" w:firstLine="420"/>
      </w:pPr>
      <w:r>
        <w:rPr>
          <w:rFonts w:cs="宋体" w:hint="eastAsia"/>
        </w:rPr>
        <w:t>（</w:t>
      </w:r>
      <w:r>
        <w:t>1</w:t>
      </w:r>
      <w:r>
        <w:rPr>
          <w:rFonts w:cs="宋体" w:hint="eastAsia"/>
        </w:rPr>
        <w:t>）投标人之间协商投标报价等投标文件的实质性内容；</w:t>
      </w:r>
    </w:p>
    <w:p w14:paraId="07EFC6C7" w14:textId="77777777" w:rsidR="00D546A4" w:rsidRDefault="00FC44E8">
      <w:pPr>
        <w:spacing w:line="360" w:lineRule="auto"/>
        <w:ind w:firstLineChars="200" w:firstLine="420"/>
      </w:pPr>
      <w:r>
        <w:rPr>
          <w:rFonts w:cs="宋体" w:hint="eastAsia"/>
        </w:rPr>
        <w:t>（</w:t>
      </w:r>
      <w:r>
        <w:t>2</w:t>
      </w:r>
      <w:r>
        <w:rPr>
          <w:rFonts w:cs="宋体" w:hint="eastAsia"/>
        </w:rPr>
        <w:t>）投标人之间约定中标人；</w:t>
      </w:r>
    </w:p>
    <w:p w14:paraId="14A97066" w14:textId="77777777" w:rsidR="00D546A4" w:rsidRDefault="00FC44E8">
      <w:pPr>
        <w:spacing w:line="360" w:lineRule="auto"/>
        <w:ind w:firstLineChars="200" w:firstLine="420"/>
      </w:pPr>
      <w:r>
        <w:rPr>
          <w:rFonts w:cs="宋体" w:hint="eastAsia"/>
        </w:rPr>
        <w:t>（</w:t>
      </w:r>
      <w:r>
        <w:t>3</w:t>
      </w:r>
      <w:r>
        <w:rPr>
          <w:rFonts w:cs="宋体" w:hint="eastAsia"/>
        </w:rPr>
        <w:t>）投标人之间约定部分投标人放弃投标或者中标；</w:t>
      </w:r>
    </w:p>
    <w:p w14:paraId="4349C40F" w14:textId="77777777" w:rsidR="00D546A4" w:rsidRDefault="00FC44E8">
      <w:pPr>
        <w:spacing w:line="360" w:lineRule="auto"/>
        <w:ind w:firstLineChars="200" w:firstLine="420"/>
      </w:pPr>
      <w:r>
        <w:rPr>
          <w:rFonts w:cs="宋体" w:hint="eastAsia"/>
        </w:rPr>
        <w:t>（</w:t>
      </w:r>
      <w:r>
        <w:t>4</w:t>
      </w:r>
      <w:r>
        <w:rPr>
          <w:rFonts w:cs="宋体" w:hint="eastAsia"/>
        </w:rPr>
        <w:t>）属于同一集团、协会、商会等组织成员的投标人按照该组织要求协同投标；</w:t>
      </w:r>
    </w:p>
    <w:p w14:paraId="7FF34677" w14:textId="77777777" w:rsidR="00D546A4" w:rsidRDefault="00FC44E8">
      <w:pPr>
        <w:spacing w:line="360" w:lineRule="auto"/>
        <w:ind w:firstLineChars="200" w:firstLine="420"/>
      </w:pPr>
      <w:r>
        <w:rPr>
          <w:rFonts w:cs="宋体" w:hint="eastAsia"/>
        </w:rPr>
        <w:t>（</w:t>
      </w:r>
      <w:r>
        <w:t>5</w:t>
      </w:r>
      <w:r>
        <w:rPr>
          <w:rFonts w:cs="宋体" w:hint="eastAsia"/>
        </w:rPr>
        <w:t>）投标人之间为谋取中标或者排斥特定投标人而采取的其他联合行动；</w:t>
      </w:r>
    </w:p>
    <w:p w14:paraId="32E34D53" w14:textId="77777777" w:rsidR="00D546A4" w:rsidRDefault="00FC44E8">
      <w:pPr>
        <w:spacing w:line="360" w:lineRule="auto"/>
        <w:ind w:firstLineChars="200" w:firstLine="420"/>
      </w:pPr>
      <w:r>
        <w:rPr>
          <w:rFonts w:cs="宋体" w:hint="eastAsia"/>
        </w:rPr>
        <w:t>（</w:t>
      </w:r>
      <w:r>
        <w:t>6</w:t>
      </w:r>
      <w:r>
        <w:rPr>
          <w:rFonts w:cs="宋体" w:hint="eastAsia"/>
        </w:rPr>
        <w:t>）不同投标人的投标文件由同一单位或者个人编制；</w:t>
      </w:r>
    </w:p>
    <w:p w14:paraId="551A3A00" w14:textId="77777777" w:rsidR="00D546A4" w:rsidRDefault="00FC44E8">
      <w:pPr>
        <w:spacing w:line="360" w:lineRule="auto"/>
        <w:ind w:firstLineChars="200" w:firstLine="420"/>
      </w:pPr>
      <w:r>
        <w:rPr>
          <w:rFonts w:cs="宋体" w:hint="eastAsia"/>
        </w:rPr>
        <w:t>（</w:t>
      </w:r>
      <w:r>
        <w:t>7</w:t>
      </w:r>
      <w:r>
        <w:rPr>
          <w:rFonts w:cs="宋体" w:hint="eastAsia"/>
        </w:rPr>
        <w:t>）不同投标人委托同一个人或注册在同一家企业的注册人员或同一家企业为其投标提供投标咨询、商务报价、技术咨询（招标工程本身要求采用专有技术的除外）等服务；</w:t>
      </w:r>
    </w:p>
    <w:p w14:paraId="6A2FEB76" w14:textId="77777777" w:rsidR="00D546A4" w:rsidRDefault="00FC44E8">
      <w:pPr>
        <w:spacing w:line="360" w:lineRule="auto"/>
        <w:ind w:firstLineChars="200" w:firstLine="420"/>
      </w:pPr>
      <w:r>
        <w:rPr>
          <w:rFonts w:cs="宋体" w:hint="eastAsia"/>
        </w:rPr>
        <w:t>（</w:t>
      </w:r>
      <w:r>
        <w:t>8</w:t>
      </w:r>
      <w:r>
        <w:rPr>
          <w:rFonts w:cs="宋体" w:hint="eastAsia"/>
        </w:rPr>
        <w:t>）不同投标人的投标文件载明的项目管理成员为同一人；</w:t>
      </w:r>
    </w:p>
    <w:p w14:paraId="4B69096C" w14:textId="77777777" w:rsidR="00D546A4" w:rsidRDefault="00FC44E8">
      <w:pPr>
        <w:spacing w:line="360" w:lineRule="auto"/>
        <w:ind w:firstLineChars="200" w:firstLine="420"/>
      </w:pPr>
      <w:r>
        <w:rPr>
          <w:rFonts w:cs="宋体" w:hint="eastAsia"/>
        </w:rPr>
        <w:t>（</w:t>
      </w:r>
      <w:r>
        <w:t>9</w:t>
      </w:r>
      <w:r>
        <w:rPr>
          <w:rFonts w:cs="宋体" w:hint="eastAsia"/>
        </w:rPr>
        <w:t>）不同投标人的技术文件经电子招标投标交易平台查重分析，内容异常一致（相似度达</w:t>
      </w:r>
      <w:r>
        <w:rPr>
          <w:rFonts w:cs="宋体" w:hint="eastAsia"/>
        </w:rPr>
        <w:t>70%</w:t>
      </w:r>
      <w:r>
        <w:rPr>
          <w:rFonts w:cs="宋体" w:hint="eastAsia"/>
        </w:rPr>
        <w:t>以上的）或者实质性相同的，或者投标报价呈规律性差异（不同投标人报价呈等差数列、不同投标人的投标报价的差额本身呈等差数列或者规律性的百分比等）；</w:t>
      </w:r>
    </w:p>
    <w:p w14:paraId="179B623B" w14:textId="77777777" w:rsidR="00D546A4" w:rsidRDefault="00FC44E8">
      <w:pPr>
        <w:spacing w:line="360" w:lineRule="auto"/>
        <w:ind w:firstLineChars="200" w:firstLine="420"/>
      </w:pPr>
      <w:r>
        <w:rPr>
          <w:rFonts w:cs="宋体" w:hint="eastAsia"/>
        </w:rPr>
        <w:t>（</w:t>
      </w:r>
      <w:r>
        <w:t>10</w:t>
      </w:r>
      <w:r>
        <w:rPr>
          <w:rFonts w:cs="宋体" w:hint="eastAsia"/>
        </w:rPr>
        <w:t>）在资格审查或开标时不同投标人的投标资料（包括电子资料）相互混装；</w:t>
      </w:r>
    </w:p>
    <w:p w14:paraId="3F143DC9" w14:textId="77777777" w:rsidR="00D546A4" w:rsidRDefault="00FC44E8">
      <w:pPr>
        <w:spacing w:line="360" w:lineRule="auto"/>
        <w:ind w:firstLineChars="200" w:firstLine="420"/>
      </w:pPr>
      <w:r>
        <w:rPr>
          <w:rFonts w:cs="宋体" w:hint="eastAsia"/>
        </w:rPr>
        <w:t>（</w:t>
      </w:r>
      <w:r>
        <w:t>11</w:t>
      </w:r>
      <w:r>
        <w:rPr>
          <w:rFonts w:cs="宋体" w:hint="eastAsia"/>
        </w:rPr>
        <w:t>）不同投标人的投标保证金从同一单位或者个人的账户转出；</w:t>
      </w:r>
    </w:p>
    <w:p w14:paraId="06932562" w14:textId="77777777" w:rsidR="00D546A4" w:rsidRDefault="00FC44E8">
      <w:pPr>
        <w:spacing w:line="360" w:lineRule="auto"/>
        <w:ind w:firstLineChars="200" w:firstLine="420"/>
        <w:rPr>
          <w:rFonts w:cs="宋体"/>
        </w:rPr>
      </w:pPr>
      <w:r>
        <w:rPr>
          <w:rFonts w:cs="宋体" w:hint="eastAsia"/>
        </w:rPr>
        <w:t>（</w:t>
      </w:r>
      <w:r>
        <w:t>12</w:t>
      </w:r>
      <w:r>
        <w:rPr>
          <w:rFonts w:cs="宋体" w:hint="eastAsia"/>
        </w:rPr>
        <w:t>）不同投标人的投标文件由同一电脑编制、上传，或投标报价用同一个预算编制软件密码锁制作或出自同一电子文档；</w:t>
      </w:r>
    </w:p>
    <w:p w14:paraId="560DE084" w14:textId="77777777" w:rsidR="00D546A4" w:rsidRDefault="00FC44E8">
      <w:pPr>
        <w:spacing w:line="360" w:lineRule="auto"/>
        <w:ind w:firstLineChars="200" w:firstLine="420"/>
        <w:rPr>
          <w:rFonts w:cs="宋体"/>
        </w:rPr>
      </w:pPr>
      <w:r>
        <w:rPr>
          <w:rFonts w:cs="宋体" w:hint="eastAsia"/>
        </w:rPr>
        <w:t>（</w:t>
      </w:r>
      <w:r>
        <w:rPr>
          <w:rFonts w:cs="宋体" w:hint="eastAsia"/>
        </w:rPr>
        <w:t>13</w:t>
      </w:r>
      <w:r>
        <w:rPr>
          <w:rFonts w:cs="宋体" w:hint="eastAsia"/>
        </w:rPr>
        <w:t>）不同投标人的投标文件上传的文件制作机器码一致的；</w:t>
      </w:r>
    </w:p>
    <w:p w14:paraId="6D6AFF78" w14:textId="77777777" w:rsidR="00D546A4" w:rsidRDefault="00FC44E8">
      <w:pPr>
        <w:spacing w:line="360" w:lineRule="auto"/>
        <w:ind w:firstLineChars="200" w:firstLine="420"/>
        <w:rPr>
          <w:rFonts w:cs="宋体"/>
        </w:rPr>
      </w:pPr>
      <w:r>
        <w:rPr>
          <w:rFonts w:cs="宋体" w:hint="eastAsia"/>
        </w:rPr>
        <w:t>（</w:t>
      </w:r>
      <w:r>
        <w:rPr>
          <w:rFonts w:cs="宋体" w:hint="eastAsia"/>
        </w:rPr>
        <w:t>14</w:t>
      </w:r>
      <w:r>
        <w:rPr>
          <w:rFonts w:cs="宋体" w:hint="eastAsia"/>
        </w:rPr>
        <w:t>）由同一人或分别由几个有利害关系人携带两个以上（含两个）投标人的企业资料参与资格审查、领取招标资料，或代表两个以上（含两个）投标人参加招标答疑会、缴纳或退还投标保证金、开标；</w:t>
      </w:r>
    </w:p>
    <w:p w14:paraId="3CD77E6D" w14:textId="77777777" w:rsidR="00D546A4" w:rsidRDefault="00FC44E8">
      <w:pPr>
        <w:spacing w:line="360" w:lineRule="auto"/>
        <w:ind w:firstLineChars="200" w:firstLine="420"/>
        <w:rPr>
          <w:rFonts w:cs="宋体"/>
        </w:rPr>
      </w:pPr>
      <w:r>
        <w:rPr>
          <w:rFonts w:cs="宋体" w:hint="eastAsia"/>
        </w:rPr>
        <w:t>（</w:t>
      </w:r>
      <w:r>
        <w:rPr>
          <w:rFonts w:cs="宋体" w:hint="eastAsia"/>
        </w:rPr>
        <w:t>15</w:t>
      </w:r>
      <w:r>
        <w:rPr>
          <w:rFonts w:cs="宋体" w:hint="eastAsia"/>
        </w:rPr>
        <w:t>）不同投标人的法定代表人、委托代理人、项目负责人、项目总监等人员有在同一个单位缴纳社会保险；</w:t>
      </w:r>
    </w:p>
    <w:p w14:paraId="321A01BA" w14:textId="77777777" w:rsidR="00D546A4" w:rsidRDefault="00FC44E8">
      <w:pPr>
        <w:spacing w:line="360" w:lineRule="auto"/>
        <w:ind w:firstLineChars="200" w:firstLine="420"/>
        <w:rPr>
          <w:rFonts w:cs="宋体"/>
        </w:rPr>
      </w:pPr>
      <w:r>
        <w:rPr>
          <w:rFonts w:cs="宋体" w:hint="eastAsia"/>
        </w:rPr>
        <w:t>（</w:t>
      </w:r>
      <w:r>
        <w:rPr>
          <w:rFonts w:cs="宋体" w:hint="eastAsia"/>
        </w:rPr>
        <w:t>16</w:t>
      </w:r>
      <w:r>
        <w:rPr>
          <w:rFonts w:cs="宋体" w:hint="eastAsia"/>
        </w:rPr>
        <w:t>）投标人之间相互约定给予未中标的投标人费用补偿；</w:t>
      </w:r>
    </w:p>
    <w:p w14:paraId="2AC10627" w14:textId="77777777" w:rsidR="00D546A4" w:rsidRDefault="00FC44E8">
      <w:pPr>
        <w:spacing w:line="360" w:lineRule="auto"/>
        <w:rPr>
          <w:rFonts w:cs="宋体"/>
        </w:rPr>
      </w:pPr>
      <w:r>
        <w:rPr>
          <w:rFonts w:cs="宋体" w:hint="eastAsia"/>
        </w:rPr>
        <w:t xml:space="preserve">    </w:t>
      </w:r>
      <w:r>
        <w:rPr>
          <w:rFonts w:cs="宋体" w:hint="eastAsia"/>
        </w:rPr>
        <w:t>（</w:t>
      </w:r>
      <w:r>
        <w:rPr>
          <w:rFonts w:cs="宋体" w:hint="eastAsia"/>
        </w:rPr>
        <w:t>17</w:t>
      </w:r>
      <w:r>
        <w:rPr>
          <w:rFonts w:cs="宋体" w:hint="eastAsia"/>
        </w:rPr>
        <w:t>）不同投标人编制的投标文件存在两处以上错误一致。</w:t>
      </w:r>
    </w:p>
    <w:p w14:paraId="4A15C7E1" w14:textId="77777777" w:rsidR="00D546A4" w:rsidRDefault="00FC44E8">
      <w:pPr>
        <w:spacing w:line="360" w:lineRule="auto"/>
        <w:ind w:firstLineChars="200" w:firstLine="420"/>
        <w:rPr>
          <w:rFonts w:cs="宋体"/>
        </w:rPr>
      </w:pPr>
      <w:r>
        <w:rPr>
          <w:rFonts w:cs="宋体"/>
        </w:rPr>
        <w:t>9.2.2</w:t>
      </w:r>
      <w:r>
        <w:rPr>
          <w:rFonts w:cs="宋体" w:hint="eastAsia"/>
        </w:rPr>
        <w:t>投标人有下列情形之一的，属于投标人弄虚作假：</w:t>
      </w:r>
      <w:r>
        <w:rPr>
          <w:rFonts w:cs="宋体" w:hint="eastAsia"/>
        </w:rPr>
        <w:t xml:space="preserve">    </w:t>
      </w:r>
    </w:p>
    <w:p w14:paraId="40A1E80B" w14:textId="77777777" w:rsidR="00D546A4" w:rsidRDefault="00FC44E8">
      <w:pPr>
        <w:spacing w:line="360" w:lineRule="auto"/>
        <w:ind w:firstLineChars="200" w:firstLine="420"/>
        <w:rPr>
          <w:rFonts w:cs="宋体"/>
        </w:rPr>
      </w:pPr>
      <w:r>
        <w:rPr>
          <w:rFonts w:cs="宋体" w:hint="eastAsia"/>
        </w:rPr>
        <w:t>（</w:t>
      </w:r>
      <w:r>
        <w:rPr>
          <w:rFonts w:cs="宋体" w:hint="eastAsia"/>
        </w:rPr>
        <w:t>1</w:t>
      </w:r>
      <w:r>
        <w:rPr>
          <w:rFonts w:cs="宋体" w:hint="eastAsia"/>
        </w:rPr>
        <w:t>）使用虚假的业绩、荣誉、建设工程合同、财务状况、信用状况、属于监狱企业的证明文件等；</w:t>
      </w:r>
    </w:p>
    <w:p w14:paraId="1E4FB7A7" w14:textId="77777777" w:rsidR="00D546A4" w:rsidRDefault="00FC44E8">
      <w:pPr>
        <w:spacing w:line="360" w:lineRule="auto"/>
        <w:ind w:firstLineChars="200" w:firstLine="420"/>
        <w:rPr>
          <w:rFonts w:cs="宋体"/>
        </w:rPr>
      </w:pPr>
      <w:r>
        <w:rPr>
          <w:rFonts w:cs="宋体" w:hint="eastAsia"/>
        </w:rPr>
        <w:t>（</w:t>
      </w:r>
      <w:r>
        <w:rPr>
          <w:rFonts w:cs="宋体" w:hint="eastAsia"/>
        </w:rPr>
        <w:t>2</w:t>
      </w:r>
      <w:r>
        <w:rPr>
          <w:rFonts w:cs="宋体" w:hint="eastAsia"/>
        </w:rPr>
        <w:t>）提供虚假的项目负责人或者主要技术人员简历、劳动关系证明、社保证明等；</w:t>
      </w:r>
    </w:p>
    <w:p w14:paraId="73454A58" w14:textId="77777777" w:rsidR="00D546A4" w:rsidRDefault="00FC44E8">
      <w:pPr>
        <w:spacing w:line="360" w:lineRule="auto"/>
        <w:ind w:firstLineChars="200" w:firstLine="420"/>
        <w:rPr>
          <w:rFonts w:cs="宋体"/>
        </w:rPr>
      </w:pPr>
      <w:r>
        <w:rPr>
          <w:rFonts w:cs="宋体" w:hint="eastAsia"/>
        </w:rPr>
        <w:t>（</w:t>
      </w:r>
      <w:r>
        <w:rPr>
          <w:rFonts w:cs="宋体" w:hint="eastAsia"/>
        </w:rPr>
        <w:t>3</w:t>
      </w:r>
      <w:r>
        <w:rPr>
          <w:rFonts w:cs="宋体" w:hint="eastAsia"/>
        </w:rPr>
        <w:t>）投标人按照《政府采购促进中小企业发展管理办法》（财库〔</w:t>
      </w:r>
      <w:r>
        <w:rPr>
          <w:rFonts w:cs="宋体" w:hint="eastAsia"/>
        </w:rPr>
        <w:t>2020</w:t>
      </w:r>
      <w:r>
        <w:rPr>
          <w:rFonts w:cs="宋体" w:hint="eastAsia"/>
        </w:rPr>
        <w:t>〕</w:t>
      </w:r>
      <w:r>
        <w:rPr>
          <w:rFonts w:cs="宋体" w:hint="eastAsia"/>
        </w:rPr>
        <w:t>46</w:t>
      </w:r>
      <w:r>
        <w:rPr>
          <w:rFonts w:cs="宋体" w:hint="eastAsia"/>
        </w:rPr>
        <w:t>号）规定提供的《中小企业声明函》内容不实的；</w:t>
      </w:r>
    </w:p>
    <w:p w14:paraId="44421984" w14:textId="77777777" w:rsidR="00D546A4" w:rsidRDefault="00FC44E8">
      <w:pPr>
        <w:spacing w:line="360" w:lineRule="auto"/>
        <w:ind w:firstLineChars="200" w:firstLine="420"/>
        <w:rPr>
          <w:rFonts w:cs="宋体"/>
        </w:rPr>
      </w:pPr>
      <w:r>
        <w:rPr>
          <w:rFonts w:cs="宋体" w:hint="eastAsia"/>
        </w:rPr>
        <w:t>（</w:t>
      </w:r>
      <w:r>
        <w:rPr>
          <w:rFonts w:cs="宋体" w:hint="eastAsia"/>
        </w:rPr>
        <w:t>4</w:t>
      </w:r>
      <w:r>
        <w:rPr>
          <w:rFonts w:cs="宋体" w:hint="eastAsia"/>
        </w:rPr>
        <w:t>）投标人提供的《残疾人福利性单位声明函》内容不实的；</w:t>
      </w:r>
    </w:p>
    <w:p w14:paraId="36D9A70F" w14:textId="77777777" w:rsidR="00D546A4" w:rsidRDefault="00FC44E8">
      <w:pPr>
        <w:spacing w:line="360" w:lineRule="auto"/>
        <w:ind w:firstLineChars="200" w:firstLine="420"/>
        <w:rPr>
          <w:rFonts w:cs="宋体"/>
        </w:rPr>
      </w:pPr>
      <w:r>
        <w:rPr>
          <w:rFonts w:cs="宋体" w:hint="eastAsia"/>
        </w:rPr>
        <w:t>（</w:t>
      </w:r>
      <w:r>
        <w:rPr>
          <w:rFonts w:cs="宋体" w:hint="eastAsia"/>
        </w:rPr>
        <w:t>5</w:t>
      </w:r>
      <w:r>
        <w:rPr>
          <w:rFonts w:cs="宋体" w:hint="eastAsia"/>
        </w:rPr>
        <w:t>）其他弄虚作假的行为。</w:t>
      </w:r>
    </w:p>
    <w:p w14:paraId="56EAB693" w14:textId="77777777" w:rsidR="00D546A4" w:rsidRDefault="00FC44E8">
      <w:pPr>
        <w:spacing w:line="360" w:lineRule="auto"/>
        <w:ind w:firstLineChars="200" w:firstLine="420"/>
        <w:rPr>
          <w:rFonts w:cs="宋体"/>
        </w:rPr>
      </w:pPr>
      <w:r>
        <w:rPr>
          <w:rFonts w:cs="宋体"/>
        </w:rPr>
        <w:t>9.2.3</w:t>
      </w:r>
      <w:r>
        <w:rPr>
          <w:rFonts w:cs="宋体" w:hint="eastAsia"/>
        </w:rPr>
        <w:t>投标人不得向招标人或评标委员会成员或其他有关人员索问评标过程的情况和材料。</w:t>
      </w:r>
    </w:p>
    <w:p w14:paraId="056B143A" w14:textId="77777777" w:rsidR="00D546A4" w:rsidRDefault="00FC44E8">
      <w:pPr>
        <w:pStyle w:val="3"/>
      </w:pPr>
      <w:bookmarkStart w:id="366" w:name="_Toc389065194"/>
      <w:bookmarkStart w:id="367" w:name="_Toc407135130"/>
      <w:bookmarkStart w:id="368" w:name="_Toc83895536"/>
      <w:bookmarkStart w:id="369" w:name="_Toc256000059"/>
      <w:r>
        <w:t xml:space="preserve">9.3 </w:t>
      </w:r>
      <w:r>
        <w:rPr>
          <w:rFonts w:cs="黑体" w:hint="eastAsia"/>
        </w:rPr>
        <w:t>对评标委员会成员的纪律要求</w:t>
      </w:r>
      <w:bookmarkEnd w:id="366"/>
      <w:bookmarkEnd w:id="367"/>
      <w:bookmarkEnd w:id="368"/>
      <w:bookmarkEnd w:id="369"/>
    </w:p>
    <w:p w14:paraId="77F39AFB" w14:textId="77777777" w:rsidR="00D546A4" w:rsidRDefault="00FC44E8">
      <w:pPr>
        <w:spacing w:line="360" w:lineRule="auto"/>
        <w:ind w:firstLineChars="200" w:firstLine="420"/>
      </w:pPr>
      <w:r>
        <w:rPr>
          <w:rFonts w:cs="宋体" w:hint="eastAsia"/>
        </w:rPr>
        <w:t>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不得向他人透漏对投标文件的评审和比较、中标候选人的推荐情况以及评标有关的其他情况，不得有其他不客观、不公正履行职务的行为。</w:t>
      </w:r>
      <w:r>
        <w:rPr>
          <w:rFonts w:ascii="宋体" w:hAnsi="宋体" w:cs="TimesNewRomanPSMT" w:hint="eastAsia"/>
          <w:kern w:val="0"/>
        </w:rPr>
        <w:t>评标委员会成员</w:t>
      </w:r>
      <w:r>
        <w:rPr>
          <w:rFonts w:hint="eastAsia"/>
        </w:rPr>
        <w:t>应当客观、公正地履行职责，遵守职业道德，对所提出的评审意见承担个人责任，</w:t>
      </w:r>
      <w:r>
        <w:rPr>
          <w:rFonts w:ascii="宋体" w:hAnsi="宋体" w:cs="TimesNewRomanPSMT" w:hint="eastAsia"/>
          <w:kern w:val="0"/>
        </w:rPr>
        <w:t>不得擅离职守，</w:t>
      </w:r>
      <w:r>
        <w:rPr>
          <w:rFonts w:cs="宋体" w:hint="eastAsia"/>
        </w:rPr>
        <w:t>影响评标程序正常进行，不得使用第三章</w:t>
      </w:r>
      <w:r>
        <w:t>“</w:t>
      </w:r>
      <w:r>
        <w:rPr>
          <w:rFonts w:cs="宋体" w:hint="eastAsia"/>
        </w:rPr>
        <w:t>评标办法</w:t>
      </w:r>
      <w:r>
        <w:t>”</w:t>
      </w:r>
      <w:r>
        <w:rPr>
          <w:rFonts w:cs="宋体" w:hint="eastAsia"/>
        </w:rPr>
        <w:t>没有规定的评审因素和标准进行评标。</w:t>
      </w:r>
    </w:p>
    <w:p w14:paraId="578D8BF0" w14:textId="77777777" w:rsidR="00D546A4" w:rsidRDefault="00FC44E8">
      <w:pPr>
        <w:pStyle w:val="3"/>
      </w:pPr>
      <w:bookmarkStart w:id="370" w:name="_Toc389065195"/>
      <w:bookmarkStart w:id="371" w:name="_Toc83895537"/>
      <w:bookmarkStart w:id="372" w:name="_Toc407135131"/>
      <w:bookmarkStart w:id="373" w:name="_Toc256000060"/>
      <w:r>
        <w:t xml:space="preserve">9.4 </w:t>
      </w:r>
      <w:r>
        <w:rPr>
          <w:rFonts w:cs="黑体" w:hint="eastAsia"/>
        </w:rPr>
        <w:t>对与评标活动有关的工作人员的纪律要求</w:t>
      </w:r>
      <w:bookmarkEnd w:id="370"/>
      <w:bookmarkEnd w:id="371"/>
      <w:bookmarkEnd w:id="372"/>
      <w:bookmarkEnd w:id="373"/>
    </w:p>
    <w:p w14:paraId="6C3E60A9" w14:textId="77777777" w:rsidR="00D546A4" w:rsidRDefault="00FC44E8">
      <w:pPr>
        <w:spacing w:line="360" w:lineRule="auto"/>
        <w:ind w:firstLineChars="200" w:firstLine="420"/>
      </w:pPr>
      <w:bookmarkStart w:id="374" w:name="_Toc389065196"/>
      <w:r>
        <w:rPr>
          <w:rFonts w:cs="宋体"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与评标活动有关的工作人员，是指评标委员会成员以外的因参与评标监督工作或者事务性工作而知悉有关评标情况的所有人员。</w:t>
      </w:r>
    </w:p>
    <w:p w14:paraId="300F1181" w14:textId="77777777" w:rsidR="00D546A4" w:rsidRDefault="00FC44E8">
      <w:pPr>
        <w:pStyle w:val="3"/>
      </w:pPr>
      <w:bookmarkStart w:id="375" w:name="_Toc256000061"/>
      <w:bookmarkStart w:id="376" w:name="_Toc83895538"/>
      <w:bookmarkStart w:id="377" w:name="_Toc407135132"/>
      <w:r>
        <w:t xml:space="preserve">9.5 </w:t>
      </w:r>
      <w:r>
        <w:rPr>
          <w:rFonts w:cs="黑体" w:hint="eastAsia"/>
        </w:rPr>
        <w:t>投诉</w:t>
      </w:r>
      <w:bookmarkStart w:id="378" w:name="_Toc389065197"/>
      <w:bookmarkEnd w:id="374"/>
      <w:bookmarkEnd w:id="375"/>
      <w:bookmarkEnd w:id="376"/>
      <w:bookmarkEnd w:id="377"/>
    </w:p>
    <w:p w14:paraId="4D1F6119" w14:textId="77777777" w:rsidR="00D546A4" w:rsidRDefault="00FC44E8">
      <w:pPr>
        <w:spacing w:line="360" w:lineRule="auto"/>
        <w:ind w:firstLineChars="200" w:firstLine="420"/>
        <w:rPr>
          <w:rFonts w:cs="宋体"/>
        </w:rPr>
      </w:pPr>
      <w:r>
        <w:rPr>
          <w:rFonts w:cs="宋体" w:hint="eastAsia"/>
        </w:rPr>
        <w:t>投标人和其他利害关系人认为本次招标活动违反法律、法规和规章规定的，可以在知道或者应当知道之日起十日内向当地招投标监督管理部门提出书面投诉。投诉应当有明确的请求和必要的证明材料；超过投诉时效的不予受理。就《中华人民共和国招标投标法实施条例》第二十二条、第四十四条、第五十四条规定事项投诉的，应当先向招标人提出异议，没有提出异议的，不予受理，异议答复期间不计算在前款规定的期限内。</w:t>
      </w:r>
    </w:p>
    <w:p w14:paraId="47DCD0C0" w14:textId="77777777" w:rsidR="00D546A4" w:rsidRDefault="00FC44E8">
      <w:bookmarkStart w:id="379" w:name="EB37dc680298404dd9865f4b60e8dffe8f"/>
      <w:r>
        <w:rPr>
          <w:rFonts w:hint="eastAsia"/>
          <w:sz w:val="20"/>
        </w:rPr>
        <w:t xml:space="preserve"> </w:t>
      </w:r>
      <w:bookmarkStart w:id="380" w:name="EB5c1ae873be4e41589977acd83beb43d2"/>
      <w:bookmarkEnd w:id="379"/>
      <w:r>
        <w:rPr>
          <w:rFonts w:hint="eastAsia"/>
          <w:sz w:val="20"/>
        </w:rPr>
        <w:t xml:space="preserve"> </w:t>
      </w:r>
      <w:bookmarkStart w:id="381" w:name="EB729ab18777a7426889fafb9ad1a0ae8f"/>
      <w:bookmarkEnd w:id="380"/>
      <w:r>
        <w:rPr>
          <w:rFonts w:hint="eastAsia"/>
          <w:sz w:val="20"/>
        </w:rPr>
        <w:t xml:space="preserve"> </w:t>
      </w:r>
      <w:bookmarkEnd w:id="381"/>
    </w:p>
    <w:p w14:paraId="7D413954" w14:textId="77777777" w:rsidR="00D546A4" w:rsidRDefault="00FC44E8">
      <w:pPr>
        <w:pStyle w:val="2"/>
      </w:pPr>
      <w:bookmarkStart w:id="382" w:name="_Toc256000062"/>
      <w:bookmarkStart w:id="383" w:name="_Toc83895539"/>
      <w:bookmarkStart w:id="384" w:name="_Toc407135133"/>
      <w:r>
        <w:t xml:space="preserve">10 </w:t>
      </w:r>
      <w:r>
        <w:rPr>
          <w:rFonts w:cs="黑体" w:hint="eastAsia"/>
        </w:rPr>
        <w:t>需要补充的其他内容</w:t>
      </w:r>
      <w:bookmarkEnd w:id="378"/>
      <w:bookmarkEnd w:id="382"/>
      <w:bookmarkEnd w:id="383"/>
      <w:bookmarkEnd w:id="384"/>
    </w:p>
    <w:p w14:paraId="4A4134B7" w14:textId="77777777" w:rsidR="00D546A4" w:rsidRDefault="00FC44E8">
      <w:pPr>
        <w:pStyle w:val="3"/>
      </w:pPr>
      <w:bookmarkStart w:id="385" w:name="_Toc407135134"/>
      <w:bookmarkStart w:id="386" w:name="_Toc83895540"/>
      <w:bookmarkStart w:id="387" w:name="_Toc256000063"/>
      <w:r>
        <w:t xml:space="preserve">10.1 </w:t>
      </w:r>
      <w:r>
        <w:rPr>
          <w:rFonts w:cs="黑体" w:hint="eastAsia"/>
        </w:rPr>
        <w:t>词语定义</w:t>
      </w:r>
      <w:bookmarkEnd w:id="385"/>
      <w:bookmarkEnd w:id="386"/>
      <w:bookmarkEnd w:id="387"/>
    </w:p>
    <w:p w14:paraId="42902B38" w14:textId="77777777" w:rsidR="00D546A4" w:rsidRDefault="00FC44E8">
      <w:pPr>
        <w:spacing w:line="360" w:lineRule="auto"/>
        <w:ind w:firstLineChars="200" w:firstLine="420"/>
      </w:pPr>
      <w:r>
        <w:rPr>
          <w:rFonts w:cs="宋体" w:hint="eastAsia"/>
        </w:rPr>
        <w:t>见“投标人须知前附表”。</w:t>
      </w:r>
    </w:p>
    <w:p w14:paraId="2FD6DBE9" w14:textId="77777777" w:rsidR="00D546A4" w:rsidRDefault="00FC44E8">
      <w:pPr>
        <w:pStyle w:val="3"/>
      </w:pPr>
      <w:bookmarkStart w:id="388" w:name="_Toc389065198"/>
      <w:bookmarkStart w:id="389" w:name="_Toc256000064"/>
      <w:bookmarkStart w:id="390" w:name="_Toc83895541"/>
      <w:bookmarkStart w:id="391" w:name="_Toc407135135"/>
      <w:r>
        <w:t xml:space="preserve">10.2 </w:t>
      </w:r>
      <w:r>
        <w:rPr>
          <w:rFonts w:cs="黑体" w:hint="eastAsia"/>
        </w:rPr>
        <w:t>招标控制价</w:t>
      </w:r>
      <w:bookmarkEnd w:id="388"/>
      <w:bookmarkEnd w:id="389"/>
      <w:bookmarkEnd w:id="390"/>
      <w:bookmarkEnd w:id="391"/>
    </w:p>
    <w:p w14:paraId="60BF47F1" w14:textId="77777777" w:rsidR="00D546A4" w:rsidRDefault="00FC44E8">
      <w:pPr>
        <w:spacing w:line="360" w:lineRule="auto"/>
        <w:ind w:firstLineChars="200" w:firstLine="420"/>
      </w:pPr>
      <w:r>
        <w:rPr>
          <w:rFonts w:cs="宋体" w:hint="eastAsia"/>
        </w:rPr>
        <w:t>招标控制价设置要求见“投标人须知前附表”。</w:t>
      </w:r>
    </w:p>
    <w:p w14:paraId="2537E1A3" w14:textId="77777777" w:rsidR="00D546A4" w:rsidRDefault="00FC44E8">
      <w:pPr>
        <w:spacing w:line="360" w:lineRule="auto"/>
        <w:ind w:firstLineChars="200" w:firstLine="420"/>
      </w:pPr>
      <w:r>
        <w:rPr>
          <w:rFonts w:cs="宋体" w:hint="eastAsia"/>
        </w:rPr>
        <w:t>招标人或受其委托具有相应资格的中介机构，按照国家和地区的相关规定及第五章的要求编制招标工程的招标控制价</w:t>
      </w:r>
      <w:r>
        <w:rPr>
          <w:rFonts w:ascii="楷体_GB2312" w:eastAsia="楷体_GB2312" w:cs="楷体_GB2312" w:hint="eastAsia"/>
        </w:rPr>
        <w:t>（招标控制价不应上浮或下调）</w:t>
      </w:r>
      <w:r>
        <w:rPr>
          <w:rFonts w:cs="宋体" w:hint="eastAsia"/>
        </w:rPr>
        <w:t>。</w:t>
      </w:r>
    </w:p>
    <w:p w14:paraId="6BD7F212" w14:textId="77777777" w:rsidR="00D546A4" w:rsidRDefault="00FC44E8">
      <w:pPr>
        <w:spacing w:line="360" w:lineRule="auto"/>
        <w:ind w:firstLineChars="200" w:firstLine="420"/>
        <w:rPr>
          <w:rFonts w:cs="宋体"/>
        </w:rPr>
      </w:pPr>
      <w:r>
        <w:rPr>
          <w:rFonts w:cs="宋体" w:hint="eastAsia"/>
        </w:rPr>
        <w:t>原则上招标控制价应于投标截止时间前</w:t>
      </w:r>
      <w:r>
        <w:rPr>
          <w:rFonts w:cs="宋体" w:hint="eastAsia"/>
        </w:rPr>
        <w:t>15</w:t>
      </w:r>
      <w:r>
        <w:rPr>
          <w:rFonts w:cs="宋体" w:hint="eastAsia"/>
        </w:rPr>
        <w:t>日通过全国公共资源交易平台（广西壮族自治区）网站向所有投标人公布，最迟应当在投标截止时间</w:t>
      </w:r>
      <w:r>
        <w:rPr>
          <w:rFonts w:cs="宋体" w:hint="eastAsia"/>
        </w:rPr>
        <w:t>7</w:t>
      </w:r>
      <w:r>
        <w:rPr>
          <w:rFonts w:cs="宋体" w:hint="eastAsia"/>
        </w:rPr>
        <w:t>日前公布，并报送当地招投标监督管理部门备案。潜在投标人或者其他利害关系人对招标控制价有异议的，应当在投标截止时间</w:t>
      </w:r>
      <w:r>
        <w:rPr>
          <w:rFonts w:cs="宋体" w:hint="eastAsia"/>
        </w:rPr>
        <w:t>5</w:t>
      </w:r>
      <w:r>
        <w:rPr>
          <w:rFonts w:cs="宋体" w:hint="eastAsia"/>
        </w:rPr>
        <w:t>日前提出。招标人应当自收到异议之日起</w:t>
      </w:r>
      <w:r>
        <w:rPr>
          <w:rFonts w:cs="宋体" w:hint="eastAsia"/>
        </w:rPr>
        <w:t>3</w:t>
      </w:r>
      <w:r>
        <w:rPr>
          <w:rFonts w:cs="宋体" w:hint="eastAsia"/>
        </w:rPr>
        <w:t>日内作出答复。招标人需重新公布招标控制价的，其最终公布的时间到投标截止时间不足</w:t>
      </w:r>
      <w:r>
        <w:rPr>
          <w:rFonts w:cs="宋体" w:hint="eastAsia"/>
        </w:rPr>
        <w:t>7</w:t>
      </w:r>
      <w:r>
        <w:rPr>
          <w:rFonts w:cs="宋体" w:hint="eastAsia"/>
        </w:rPr>
        <w:t>天可能影响投标文件编制的，应顺延提交投标文件的截止时间。</w:t>
      </w:r>
    </w:p>
    <w:p w14:paraId="566E7DCC" w14:textId="77777777" w:rsidR="00D546A4" w:rsidRDefault="00FC44E8">
      <w:pPr>
        <w:pStyle w:val="3"/>
      </w:pPr>
      <w:bookmarkStart w:id="392" w:name="_Toc256000065"/>
      <w:bookmarkStart w:id="393" w:name="_Toc83895542"/>
      <w:r>
        <w:t xml:space="preserve">10.3 </w:t>
      </w:r>
      <w:r>
        <w:rPr>
          <w:rFonts w:cs="黑体" w:hint="eastAsia"/>
        </w:rPr>
        <w:t>技术标</w:t>
      </w:r>
      <w:r>
        <w:rPr>
          <w:rFonts w:cs="黑体"/>
        </w:rPr>
        <w:t>评审方式</w:t>
      </w:r>
      <w:bookmarkEnd w:id="392"/>
      <w:bookmarkEnd w:id="393"/>
    </w:p>
    <w:p w14:paraId="67DCCC41" w14:textId="77777777" w:rsidR="00D546A4" w:rsidRDefault="00FC44E8">
      <w:pPr>
        <w:spacing w:line="360" w:lineRule="auto"/>
        <w:ind w:firstLineChars="200" w:firstLine="420"/>
      </w:pPr>
      <w:r>
        <w:rPr>
          <w:rFonts w:cs="宋体" w:hint="eastAsia"/>
        </w:rPr>
        <w:t>见“投标人须知前附表”。</w:t>
      </w:r>
    </w:p>
    <w:p w14:paraId="1C94CEF4" w14:textId="77777777" w:rsidR="00D546A4" w:rsidRDefault="00FC44E8">
      <w:pPr>
        <w:pStyle w:val="3"/>
      </w:pPr>
      <w:bookmarkStart w:id="394" w:name="_Toc83895543"/>
      <w:bookmarkStart w:id="395" w:name="_Toc407135137"/>
      <w:bookmarkStart w:id="396" w:name="_Toc256000066"/>
      <w:r>
        <w:t xml:space="preserve">10.4 </w:t>
      </w:r>
      <w:r>
        <w:rPr>
          <w:rFonts w:cs="黑体" w:hint="eastAsia"/>
        </w:rPr>
        <w:t>电子投标文件</w:t>
      </w:r>
      <w:bookmarkEnd w:id="394"/>
      <w:bookmarkEnd w:id="395"/>
      <w:bookmarkEnd w:id="396"/>
    </w:p>
    <w:p w14:paraId="13D42B5A" w14:textId="77777777" w:rsidR="00D546A4" w:rsidRDefault="00FC44E8">
      <w:pPr>
        <w:spacing w:line="360" w:lineRule="auto"/>
        <w:ind w:firstLineChars="200" w:firstLine="420"/>
      </w:pPr>
      <w:r>
        <w:rPr>
          <w:rFonts w:cs="宋体" w:hint="eastAsia"/>
        </w:rPr>
        <w:t>电子投标文件的具体内容要求见“投标人须知前附表”。</w:t>
      </w:r>
    </w:p>
    <w:p w14:paraId="4D8FE4D3" w14:textId="77777777" w:rsidR="00D546A4" w:rsidRDefault="00FC44E8">
      <w:pPr>
        <w:pStyle w:val="3"/>
      </w:pPr>
      <w:bookmarkStart w:id="397" w:name="_Toc256000067"/>
      <w:bookmarkStart w:id="398" w:name="_Toc83895544"/>
      <w:bookmarkStart w:id="399" w:name="_Toc407135138"/>
      <w:r>
        <w:t xml:space="preserve">10.5 </w:t>
      </w:r>
      <w:r>
        <w:rPr>
          <w:rFonts w:cs="黑体" w:hint="eastAsia"/>
        </w:rPr>
        <w:t>知识产权</w:t>
      </w:r>
      <w:bookmarkEnd w:id="397"/>
      <w:bookmarkEnd w:id="398"/>
      <w:bookmarkEnd w:id="399"/>
    </w:p>
    <w:p w14:paraId="244A5748" w14:textId="77777777" w:rsidR="00D546A4" w:rsidRDefault="00FC44E8">
      <w:pPr>
        <w:spacing w:line="360" w:lineRule="auto"/>
        <w:ind w:firstLineChars="200" w:firstLine="420"/>
      </w:pPr>
      <w:r>
        <w:rPr>
          <w:rFonts w:cs="宋体" w:hint="eastAsia"/>
        </w:rPr>
        <w:t>招标人对其知识产权的具体要求见“投标人须知前附表”。</w:t>
      </w:r>
    </w:p>
    <w:p w14:paraId="53033CD2" w14:textId="77777777" w:rsidR="00D546A4" w:rsidRDefault="00FC44E8">
      <w:pPr>
        <w:pStyle w:val="3"/>
      </w:pPr>
      <w:bookmarkStart w:id="400" w:name="_Toc256000068"/>
      <w:bookmarkStart w:id="401" w:name="_Toc407135139"/>
      <w:bookmarkStart w:id="402" w:name="_Toc83895545"/>
      <w:r>
        <w:t xml:space="preserve">10.6 </w:t>
      </w:r>
      <w:r>
        <w:rPr>
          <w:rFonts w:cs="黑体" w:hint="eastAsia"/>
        </w:rPr>
        <w:t>重新招标的其他情形</w:t>
      </w:r>
      <w:bookmarkEnd w:id="400"/>
      <w:bookmarkEnd w:id="401"/>
      <w:bookmarkEnd w:id="402"/>
    </w:p>
    <w:p w14:paraId="3E41320F" w14:textId="77777777" w:rsidR="00D546A4" w:rsidRDefault="00FC44E8">
      <w:pPr>
        <w:spacing w:line="360" w:lineRule="auto"/>
        <w:ind w:firstLineChars="200" w:firstLine="420"/>
      </w:pPr>
      <w:r>
        <w:rPr>
          <w:rFonts w:cs="宋体" w:hint="eastAsia"/>
        </w:rPr>
        <w:t>见“投标人须知前附表”。</w:t>
      </w:r>
    </w:p>
    <w:p w14:paraId="662A4742" w14:textId="77777777" w:rsidR="00D546A4" w:rsidRDefault="00FC44E8">
      <w:pPr>
        <w:pStyle w:val="3"/>
      </w:pPr>
      <w:bookmarkStart w:id="403" w:name="_Toc407135140"/>
      <w:bookmarkStart w:id="404" w:name="_Toc83895546"/>
      <w:bookmarkStart w:id="405" w:name="_Toc256000069"/>
      <w:r>
        <w:t xml:space="preserve">10.7 </w:t>
      </w:r>
      <w:r>
        <w:rPr>
          <w:rFonts w:cs="黑体" w:hint="eastAsia"/>
        </w:rPr>
        <w:t>同义词语</w:t>
      </w:r>
      <w:bookmarkEnd w:id="403"/>
      <w:bookmarkEnd w:id="404"/>
      <w:bookmarkEnd w:id="405"/>
    </w:p>
    <w:p w14:paraId="7EFC98B2" w14:textId="77777777" w:rsidR="00D546A4" w:rsidRDefault="00FC44E8">
      <w:pPr>
        <w:spacing w:line="360" w:lineRule="auto"/>
        <w:ind w:firstLineChars="200" w:firstLine="420"/>
      </w:pPr>
      <w:r>
        <w:rPr>
          <w:rFonts w:cs="宋体" w:hint="eastAsia"/>
        </w:rPr>
        <w:t>见“投标人须知前附表”。</w:t>
      </w:r>
    </w:p>
    <w:p w14:paraId="3B7AF02E" w14:textId="77777777" w:rsidR="00D546A4" w:rsidRDefault="00FC44E8">
      <w:pPr>
        <w:pStyle w:val="3"/>
      </w:pPr>
      <w:bookmarkStart w:id="406" w:name="_Toc256000070"/>
      <w:bookmarkStart w:id="407" w:name="_Toc83895547"/>
      <w:bookmarkStart w:id="408" w:name="_Toc407135141"/>
      <w:r>
        <w:t xml:space="preserve">10.8 </w:t>
      </w:r>
      <w:r>
        <w:rPr>
          <w:rFonts w:cs="黑体" w:hint="eastAsia"/>
        </w:rPr>
        <w:t>监督</w:t>
      </w:r>
      <w:bookmarkEnd w:id="406"/>
      <w:bookmarkEnd w:id="407"/>
      <w:bookmarkEnd w:id="408"/>
    </w:p>
    <w:p w14:paraId="765CF6F0" w14:textId="77777777" w:rsidR="00D546A4" w:rsidRDefault="00FC44E8">
      <w:pPr>
        <w:spacing w:line="360" w:lineRule="auto"/>
        <w:ind w:firstLineChars="200" w:firstLine="420"/>
      </w:pPr>
      <w:r>
        <w:rPr>
          <w:rFonts w:cs="宋体" w:hint="eastAsia"/>
        </w:rPr>
        <w:t>本项目招标的监督部门见“投标人须知前附表”。</w:t>
      </w:r>
    </w:p>
    <w:p w14:paraId="677A5A68" w14:textId="77777777" w:rsidR="00D546A4" w:rsidRDefault="00FC44E8">
      <w:pPr>
        <w:pStyle w:val="3"/>
      </w:pPr>
      <w:bookmarkStart w:id="409" w:name="_Toc256000071"/>
      <w:r>
        <w:t>10.9</w:t>
      </w:r>
      <w:r>
        <w:rPr>
          <w:rFonts w:hint="eastAsia"/>
        </w:rPr>
        <w:t>承包人应履行的其他义务</w:t>
      </w:r>
      <w:bookmarkEnd w:id="409"/>
    </w:p>
    <w:p w14:paraId="5BEB467C" w14:textId="77777777" w:rsidR="00D546A4" w:rsidRDefault="00FC44E8">
      <w:pPr>
        <w:spacing w:line="360" w:lineRule="auto"/>
        <w:ind w:firstLineChars="200" w:firstLine="420"/>
        <w:rPr>
          <w:rFonts w:cs="宋体"/>
        </w:rPr>
      </w:pPr>
      <w:r>
        <w:rPr>
          <w:rFonts w:cs="宋体" w:hint="eastAsia"/>
        </w:rPr>
        <w:t>见“投标人须知前附表”。</w:t>
      </w:r>
    </w:p>
    <w:p w14:paraId="6BFBE2CE" w14:textId="77777777" w:rsidR="00D546A4" w:rsidRDefault="00FC44E8">
      <w:pPr>
        <w:pStyle w:val="3"/>
        <w:rPr>
          <w:rFonts w:ascii="宋体" w:hAnsi="宋体"/>
        </w:rPr>
      </w:pPr>
      <w:bookmarkStart w:id="410" w:name="_Toc256000072"/>
      <w:r>
        <w:rPr>
          <w:szCs w:val="21"/>
        </w:rPr>
        <w:t>10.1</w:t>
      </w:r>
      <w:r>
        <w:t>0</w:t>
      </w:r>
      <w:r>
        <w:rPr>
          <w:rFonts w:ascii="宋体" w:hAnsi="宋体" w:hint="eastAsia"/>
        </w:rPr>
        <w:t>农民工工资保证金</w:t>
      </w:r>
      <w:bookmarkEnd w:id="410"/>
    </w:p>
    <w:p w14:paraId="3938D7EC" w14:textId="77777777" w:rsidR="00D546A4" w:rsidRDefault="00FC44E8">
      <w:pPr>
        <w:spacing w:line="360" w:lineRule="auto"/>
        <w:ind w:firstLineChars="200" w:firstLine="420"/>
        <w:rPr>
          <w:rFonts w:ascii="Times New Roman" w:hAnsi="Times New Roman" w:cs="宋体"/>
        </w:rPr>
      </w:pPr>
      <w:r>
        <w:rPr>
          <w:rFonts w:cs="宋体" w:hint="eastAsia"/>
        </w:rPr>
        <w:t>见“投标人须知前附表”。</w:t>
      </w:r>
    </w:p>
    <w:p w14:paraId="54C03F8A" w14:textId="77777777" w:rsidR="00D546A4" w:rsidRDefault="00FC44E8">
      <w:pPr>
        <w:pStyle w:val="3"/>
      </w:pPr>
      <w:bookmarkStart w:id="411" w:name="_Toc256000073"/>
      <w:r>
        <w:t>10.11</w:t>
      </w:r>
      <w:r>
        <w:rPr>
          <w:rFonts w:cs="黑体" w:hint="eastAsia"/>
        </w:rPr>
        <w:t>中小企业</w:t>
      </w:r>
      <w:bookmarkEnd w:id="411"/>
    </w:p>
    <w:p w14:paraId="6E5283EC" w14:textId="77777777" w:rsidR="00D546A4" w:rsidRDefault="00FC44E8">
      <w:pPr>
        <w:spacing w:line="360" w:lineRule="auto"/>
        <w:ind w:firstLineChars="200" w:firstLine="420"/>
      </w:pPr>
      <w:r>
        <w:rPr>
          <w:rFonts w:cs="宋体" w:hint="eastAsia"/>
        </w:rPr>
        <w:t>见“投标人须知前附表”。</w:t>
      </w:r>
    </w:p>
    <w:p w14:paraId="6E9BD910" w14:textId="77777777" w:rsidR="00D546A4" w:rsidRDefault="00FC44E8">
      <w:pPr>
        <w:pStyle w:val="3"/>
      </w:pPr>
      <w:bookmarkStart w:id="412" w:name="_Toc256000074"/>
      <w:r>
        <w:t>10.12</w:t>
      </w:r>
      <w:r>
        <w:rPr>
          <w:rFonts w:cs="黑体" w:hint="eastAsia"/>
        </w:rPr>
        <w:t>监狱企业</w:t>
      </w:r>
      <w:bookmarkEnd w:id="412"/>
    </w:p>
    <w:p w14:paraId="6BE31D0B" w14:textId="77777777" w:rsidR="00D546A4" w:rsidRDefault="00FC44E8">
      <w:pPr>
        <w:spacing w:line="360" w:lineRule="auto"/>
        <w:ind w:firstLineChars="200" w:firstLine="420"/>
      </w:pPr>
      <w:r>
        <w:rPr>
          <w:rFonts w:cs="宋体" w:hint="eastAsia"/>
        </w:rPr>
        <w:t>见“投标人须知前附表”。</w:t>
      </w:r>
    </w:p>
    <w:p w14:paraId="02DE0DEF" w14:textId="77777777" w:rsidR="00D546A4" w:rsidRDefault="00FC44E8">
      <w:pPr>
        <w:pStyle w:val="3"/>
      </w:pPr>
      <w:bookmarkStart w:id="413" w:name="_Toc256000075"/>
      <w:r>
        <w:t>10.13</w:t>
      </w:r>
      <w:r>
        <w:rPr>
          <w:rFonts w:cs="黑体" w:hint="eastAsia"/>
        </w:rPr>
        <w:t>残疾人福利性单位</w:t>
      </w:r>
      <w:bookmarkEnd w:id="413"/>
    </w:p>
    <w:p w14:paraId="1BC942B3" w14:textId="77777777" w:rsidR="00D546A4" w:rsidRDefault="00FC44E8">
      <w:pPr>
        <w:spacing w:line="360" w:lineRule="auto"/>
        <w:ind w:firstLineChars="200" w:firstLine="420"/>
      </w:pPr>
      <w:r>
        <w:rPr>
          <w:rFonts w:cs="宋体" w:hint="eastAsia"/>
        </w:rPr>
        <w:t>见“投标人须知前附表”。</w:t>
      </w:r>
    </w:p>
    <w:p w14:paraId="13107B57" w14:textId="77777777" w:rsidR="00D546A4" w:rsidRDefault="00FC44E8">
      <w:pPr>
        <w:pStyle w:val="3"/>
      </w:pPr>
      <w:bookmarkStart w:id="414" w:name="_Toc407135142"/>
      <w:bookmarkStart w:id="415" w:name="_Toc256000076"/>
      <w:bookmarkStart w:id="416" w:name="_Toc78449688"/>
      <w:r>
        <w:t xml:space="preserve">10.14 </w:t>
      </w:r>
      <w:r>
        <w:rPr>
          <w:rFonts w:cs="黑体" w:hint="eastAsia"/>
        </w:rPr>
        <w:t>解释权</w:t>
      </w:r>
      <w:bookmarkEnd w:id="414"/>
      <w:bookmarkEnd w:id="415"/>
      <w:bookmarkEnd w:id="416"/>
    </w:p>
    <w:p w14:paraId="7A586675" w14:textId="77777777" w:rsidR="00D546A4" w:rsidRDefault="00FC44E8">
      <w:pPr>
        <w:spacing w:line="360" w:lineRule="auto"/>
        <w:ind w:firstLineChars="200" w:firstLine="420"/>
      </w:pPr>
      <w:r>
        <w:rPr>
          <w:rFonts w:cs="宋体" w:hint="eastAsia"/>
        </w:rPr>
        <w:t>见“投标人须知前附表”。</w:t>
      </w:r>
    </w:p>
    <w:p w14:paraId="2C5F9D00" w14:textId="77777777" w:rsidR="00D546A4" w:rsidRDefault="00FC44E8">
      <w:pPr>
        <w:pStyle w:val="3"/>
      </w:pPr>
      <w:bookmarkStart w:id="417" w:name="_Toc256000077"/>
      <w:bookmarkStart w:id="418" w:name="_Toc407135143"/>
      <w:bookmarkStart w:id="419" w:name="_Toc78449689"/>
      <w:r>
        <w:t xml:space="preserve">10.15 </w:t>
      </w:r>
      <w:r>
        <w:rPr>
          <w:rFonts w:cs="黑体" w:hint="eastAsia"/>
        </w:rPr>
        <w:t>招标人补充的其他内容</w:t>
      </w:r>
      <w:bookmarkEnd w:id="417"/>
      <w:bookmarkEnd w:id="418"/>
      <w:bookmarkEnd w:id="419"/>
    </w:p>
    <w:p w14:paraId="6B16E4A3" w14:textId="77777777" w:rsidR="00D546A4" w:rsidRDefault="00FC44E8">
      <w:pPr>
        <w:widowControl/>
        <w:ind w:firstLineChars="200" w:firstLine="420"/>
        <w:jc w:val="left"/>
      </w:pPr>
      <w:r>
        <w:rPr>
          <w:rFonts w:cs="宋体" w:hint="eastAsia"/>
        </w:rPr>
        <w:t>见“投标人</w:t>
      </w:r>
      <w:bookmarkStart w:id="420" w:name="_Toc78449690"/>
      <w:r>
        <w:rPr>
          <w:rFonts w:cs="宋体" w:hint="eastAsia"/>
        </w:rPr>
        <w:t>须知前附表”。</w:t>
      </w:r>
    </w:p>
    <w:p w14:paraId="684E20AC" w14:textId="77777777" w:rsidR="00D546A4" w:rsidRDefault="00FC44E8">
      <w:pPr>
        <w:pStyle w:val="3"/>
      </w:pPr>
      <w:bookmarkStart w:id="421" w:name="_Toc256000078"/>
      <w:r>
        <w:t xml:space="preserve">10.16 </w:t>
      </w:r>
      <w:r>
        <w:rPr>
          <w:rFonts w:hint="eastAsia"/>
        </w:rPr>
        <w:t>投标人提交投标文件、参加开标会须提交的文件等格式</w:t>
      </w:r>
      <w:bookmarkEnd w:id="420"/>
      <w:bookmarkEnd w:id="421"/>
      <w:r>
        <w:t xml:space="preserve"> </w:t>
      </w:r>
    </w:p>
    <w:p w14:paraId="18485036" w14:textId="77777777" w:rsidR="00D546A4" w:rsidRDefault="00FC44E8">
      <w:pPr>
        <w:ind w:firstLineChars="200" w:firstLine="420"/>
        <w:rPr>
          <w:lang w:val="zh-CN"/>
        </w:rPr>
      </w:pPr>
      <w:r>
        <w:rPr>
          <w:rFonts w:cs="宋体" w:hint="eastAsia"/>
        </w:rPr>
        <w:t>见第九章。</w:t>
      </w:r>
    </w:p>
    <w:p w14:paraId="4429262F" w14:textId="77777777" w:rsidR="00D546A4" w:rsidRDefault="00FC44E8">
      <w:pPr>
        <w:sectPr w:rsidR="00D546A4" w:rsidSect="00835BDD">
          <w:pgSz w:w="11906" w:h="16838"/>
          <w:pgMar w:top="1797" w:right="1440" w:bottom="1440" w:left="1440" w:header="851" w:footer="851" w:gutter="0"/>
          <w:cols w:space="720"/>
          <w:docGrid w:linePitch="286"/>
        </w:sectPr>
      </w:pPr>
      <w:bookmarkStart w:id="422" w:name="EBe2224739372d4067b0ad32595cb0974d"/>
      <w:r>
        <w:rPr>
          <w:rFonts w:hint="eastAsia"/>
          <w:sz w:val="20"/>
        </w:rPr>
        <w:t xml:space="preserve"> </w:t>
      </w:r>
      <w:bookmarkEnd w:id="422"/>
      <w:r>
        <w:rPr>
          <w:sz w:val="20"/>
        </w:rPr>
        <w:br w:type="page"/>
      </w:r>
      <w:bookmarkStart w:id="423" w:name="EB34f37ea9a4834f0d806e2fcd06f9c1b3"/>
      <w:r>
        <w:rPr>
          <w:rFonts w:hint="eastAsia"/>
          <w:sz w:val="20"/>
        </w:rPr>
        <w:t xml:space="preserve"> </w:t>
      </w:r>
      <w:bookmarkEnd w:id="423"/>
    </w:p>
    <w:p w14:paraId="79AAA8B8" w14:textId="77777777" w:rsidR="00D546A4" w:rsidRDefault="00FC44E8">
      <w:bookmarkStart w:id="424" w:name="EBd6d5d786f8694ff795e6db8a2e7538fe"/>
      <w:r>
        <w:rPr>
          <w:rFonts w:hint="eastAsia"/>
          <w:sz w:val="20"/>
        </w:rPr>
        <w:t xml:space="preserve"> </w:t>
      </w:r>
      <w:bookmarkStart w:id="425" w:name="EBca070ced93314c468d41429be1606408"/>
      <w:bookmarkStart w:id="426" w:name="_Toc407135168"/>
      <w:bookmarkStart w:id="427" w:name="_Toc389065238"/>
      <w:bookmarkEnd w:id="424"/>
      <w:r>
        <w:rPr>
          <w:sz w:val="20"/>
        </w:rPr>
        <w:t xml:space="preserve"> </w:t>
      </w:r>
      <w:bookmarkEnd w:id="425"/>
    </w:p>
    <w:p w14:paraId="23179E45" w14:textId="77777777" w:rsidR="00D546A4" w:rsidRDefault="00FC44E8">
      <w:pPr>
        <w:pStyle w:val="1"/>
        <w:jc w:val="center"/>
      </w:pPr>
      <w:bookmarkStart w:id="428" w:name="_Toc83895593"/>
      <w:bookmarkStart w:id="429" w:name="_Toc256000079"/>
      <w:r>
        <w:rPr>
          <w:rFonts w:cs="黑体" w:hint="eastAsia"/>
        </w:rPr>
        <w:t>第三章</w:t>
      </w:r>
      <w:r>
        <w:t xml:space="preserve">  </w:t>
      </w:r>
      <w:r>
        <w:rPr>
          <w:rFonts w:cs="黑体" w:hint="eastAsia"/>
        </w:rPr>
        <w:t>评标办法（综合评估法）</w:t>
      </w:r>
      <w:bookmarkEnd w:id="426"/>
      <w:bookmarkEnd w:id="427"/>
      <w:bookmarkEnd w:id="428"/>
      <w:bookmarkEnd w:id="429"/>
    </w:p>
    <w:p w14:paraId="5C1F879E" w14:textId="77777777" w:rsidR="00D546A4" w:rsidRDefault="00FC44E8">
      <w:pPr>
        <w:pStyle w:val="1"/>
        <w:jc w:val="center"/>
        <w:rPr>
          <w:rFonts w:cs="黑体"/>
        </w:rPr>
      </w:pPr>
      <w:bookmarkStart w:id="430" w:name="_Toc83895594"/>
      <w:bookmarkStart w:id="431" w:name="_Toc407135169"/>
      <w:bookmarkStart w:id="432" w:name="_Toc389065239"/>
      <w:bookmarkStart w:id="433" w:name="_Toc256000080"/>
      <w:r>
        <w:rPr>
          <w:rFonts w:cs="黑体" w:hint="eastAsia"/>
        </w:rPr>
        <w:t>评标办法前附表</w:t>
      </w:r>
      <w:bookmarkEnd w:id="430"/>
      <w:bookmarkEnd w:id="431"/>
      <w:bookmarkEnd w:id="432"/>
      <w:bookmarkEnd w:id="433"/>
    </w:p>
    <w:p w14:paraId="40A2AE56" w14:textId="77777777" w:rsidR="00D546A4" w:rsidRDefault="00D546A4">
      <w:bookmarkStart w:id="434" w:name="EB784dbe1bf358493cb63bd62ec6302b3c"/>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007"/>
        <w:gridCol w:w="901"/>
        <w:gridCol w:w="1452"/>
        <w:gridCol w:w="1466"/>
        <w:gridCol w:w="2967"/>
      </w:tblGrid>
      <w:tr w:rsidR="00D546A4" w14:paraId="219FB8F3" w14:textId="77777777">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C06EF56" w14:textId="77777777" w:rsidR="00D546A4" w:rsidRDefault="00FC44E8">
            <w:pPr>
              <w:pStyle w:val="Normal0"/>
              <w:jc w:val="center"/>
              <w:rPr>
                <w:rFonts w:ascii="宋体" w:eastAsia="宋体" w:hAnsi="宋体" w:cs="宋体"/>
                <w:b/>
                <w:sz w:val="21"/>
              </w:rPr>
            </w:pPr>
            <w:r>
              <w:rPr>
                <w:rFonts w:ascii="宋体" w:eastAsia="宋体" w:hAnsi="宋体" w:cs="宋体"/>
                <w:b/>
                <w:sz w:val="21"/>
              </w:rPr>
              <w:t>条款号</w:t>
            </w:r>
          </w:p>
        </w:tc>
        <w:tc>
          <w:tcPr>
            <w:tcW w:w="0" w:type="auto"/>
            <w:gridSpan w:val="4"/>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11884C4" w14:textId="77777777" w:rsidR="00D546A4" w:rsidRDefault="00FC44E8">
            <w:pPr>
              <w:pStyle w:val="Normal0"/>
              <w:jc w:val="center"/>
              <w:rPr>
                <w:rFonts w:ascii="宋体" w:eastAsia="宋体" w:hAnsi="宋体" w:cs="宋体"/>
                <w:b/>
                <w:sz w:val="21"/>
              </w:rPr>
            </w:pPr>
            <w:r>
              <w:rPr>
                <w:rFonts w:ascii="宋体" w:eastAsia="宋体" w:hAnsi="宋体" w:cs="宋体"/>
                <w:b/>
                <w:sz w:val="21"/>
              </w:rPr>
              <w:t>评审因素</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4AA3AD4" w14:textId="77777777" w:rsidR="00D546A4" w:rsidRDefault="00FC44E8">
            <w:pPr>
              <w:pStyle w:val="Normal0"/>
              <w:jc w:val="center"/>
              <w:rPr>
                <w:rFonts w:ascii="宋体" w:eastAsia="宋体" w:hAnsi="宋体" w:cs="宋体"/>
                <w:b/>
                <w:sz w:val="21"/>
              </w:rPr>
            </w:pPr>
            <w:r>
              <w:rPr>
                <w:rFonts w:ascii="宋体" w:eastAsia="宋体" w:hAnsi="宋体" w:cs="宋体"/>
                <w:b/>
                <w:sz w:val="21"/>
              </w:rPr>
              <w:t>评审标准</w:t>
            </w:r>
          </w:p>
        </w:tc>
      </w:tr>
      <w:tr w:rsidR="00D546A4" w14:paraId="3096AA58" w14:textId="77777777">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7870544" w14:textId="77777777" w:rsidR="00D546A4" w:rsidRDefault="00FC44E8">
            <w:pPr>
              <w:pStyle w:val="Normal0"/>
              <w:jc w:val="center"/>
              <w:rPr>
                <w:rFonts w:ascii="宋体" w:eastAsia="宋体" w:hAnsi="宋体" w:cs="宋体"/>
                <w:sz w:val="21"/>
              </w:rPr>
            </w:pPr>
            <w:r>
              <w:rPr>
                <w:rFonts w:ascii="宋体" w:eastAsia="宋体" w:hAnsi="宋体" w:cs="宋体"/>
                <w:sz w:val="21"/>
              </w:rPr>
              <w:t>2.1.1（1）</w:t>
            </w:r>
          </w:p>
        </w:tc>
        <w:tc>
          <w:tcPr>
            <w:tcW w:w="0" w:type="auto"/>
            <w:gridSpan w:val="2"/>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1E1C403" w14:textId="77777777" w:rsidR="00D546A4" w:rsidRDefault="00FC44E8">
            <w:pPr>
              <w:pStyle w:val="Normal0"/>
              <w:jc w:val="center"/>
              <w:rPr>
                <w:rFonts w:ascii="宋体" w:eastAsia="宋体" w:hAnsi="宋体" w:cs="宋体"/>
                <w:sz w:val="21"/>
              </w:rPr>
            </w:pPr>
            <w:r>
              <w:rPr>
                <w:rFonts w:ascii="宋体" w:eastAsia="宋体" w:hAnsi="宋体" w:cs="宋体"/>
                <w:sz w:val="21"/>
              </w:rPr>
              <w:t>形式评审标准（商务标）</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D299DC7" w14:textId="77777777" w:rsidR="00D546A4" w:rsidRDefault="00FC44E8">
            <w:pPr>
              <w:pStyle w:val="Normal0"/>
              <w:rPr>
                <w:rFonts w:ascii="宋体" w:eastAsia="宋体" w:hAnsi="宋体" w:cs="宋体"/>
                <w:b/>
                <w:sz w:val="21"/>
              </w:rPr>
            </w:pPr>
            <w:r>
              <w:rPr>
                <w:rFonts w:ascii="宋体" w:eastAsia="宋体" w:hAnsi="宋体" w:cs="宋体"/>
                <w:b/>
                <w:sz w:val="21"/>
              </w:rPr>
              <w:t>合格标准：缺少任何一项或有任何一项不合格者，其形式评审视为不合格</w:t>
            </w:r>
          </w:p>
        </w:tc>
      </w:tr>
      <w:tr w:rsidR="00D546A4" w14:paraId="0B7CFAF5"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F11BDA6"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6A54E51"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EBA3812" w14:textId="77777777" w:rsidR="00D546A4" w:rsidRDefault="00FC44E8">
            <w:pPr>
              <w:pStyle w:val="Normal0"/>
              <w:rPr>
                <w:rFonts w:ascii="宋体" w:eastAsia="宋体" w:hAnsi="宋体" w:cs="宋体"/>
                <w:sz w:val="21"/>
              </w:rPr>
            </w:pPr>
            <w:r>
              <w:rPr>
                <w:rFonts w:ascii="宋体" w:eastAsia="宋体" w:hAnsi="宋体" w:cs="宋体"/>
                <w:sz w:val="21"/>
              </w:rPr>
              <w:t xml:space="preserve">投标人名称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905B853" w14:textId="77777777" w:rsidR="00D546A4" w:rsidRDefault="00FC44E8">
            <w:pPr>
              <w:pStyle w:val="Normal0"/>
              <w:rPr>
                <w:rFonts w:ascii="宋体" w:eastAsia="宋体" w:hAnsi="宋体" w:cs="宋体"/>
                <w:sz w:val="21"/>
              </w:rPr>
            </w:pPr>
            <w:r>
              <w:rPr>
                <w:rFonts w:ascii="宋体" w:eastAsia="宋体" w:hAnsi="宋体" w:cs="宋体"/>
                <w:sz w:val="21"/>
              </w:rPr>
              <w:t>与营业执照、资质证书、安全生产许可证一致</w:t>
            </w:r>
          </w:p>
        </w:tc>
      </w:tr>
      <w:tr w:rsidR="00D546A4" w14:paraId="25B0CAE6"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4B44253"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2614245"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8381BEC" w14:textId="77777777" w:rsidR="00D546A4" w:rsidRDefault="00FC44E8">
            <w:pPr>
              <w:pStyle w:val="Normal0"/>
              <w:rPr>
                <w:rFonts w:ascii="宋体" w:eastAsia="宋体" w:hAnsi="宋体" w:cs="宋体"/>
                <w:sz w:val="21"/>
              </w:rPr>
            </w:pPr>
            <w:r>
              <w:rPr>
                <w:rFonts w:ascii="宋体" w:eastAsia="宋体" w:hAnsi="宋体" w:cs="宋体"/>
                <w:sz w:val="21"/>
              </w:rPr>
              <w:t xml:space="preserve">投标函盖章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B93F1D1" w14:textId="77777777" w:rsidR="00D546A4" w:rsidRDefault="00FC44E8">
            <w:pPr>
              <w:pStyle w:val="Normal0"/>
              <w:rPr>
                <w:rFonts w:ascii="宋体" w:eastAsia="宋体" w:hAnsi="宋体" w:cs="宋体"/>
                <w:sz w:val="21"/>
              </w:rPr>
            </w:pPr>
            <w:r>
              <w:rPr>
                <w:rFonts w:ascii="宋体" w:eastAsia="宋体" w:hAnsi="宋体" w:cs="宋体"/>
                <w:sz w:val="21"/>
              </w:rPr>
              <w:t>盖法人单位电子印章</w:t>
            </w:r>
          </w:p>
        </w:tc>
      </w:tr>
      <w:tr w:rsidR="00D546A4" w14:paraId="5A2B092F"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A64A9A8"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2CD4C2D"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8F03264" w14:textId="77777777" w:rsidR="00D546A4" w:rsidRDefault="00FC44E8">
            <w:pPr>
              <w:pStyle w:val="Normal0"/>
              <w:rPr>
                <w:rFonts w:ascii="宋体" w:eastAsia="宋体" w:hAnsi="宋体" w:cs="宋体"/>
                <w:sz w:val="21"/>
              </w:rPr>
            </w:pPr>
            <w:r>
              <w:rPr>
                <w:rFonts w:ascii="宋体" w:eastAsia="宋体" w:hAnsi="宋体" w:cs="宋体"/>
                <w:sz w:val="21"/>
              </w:rPr>
              <w:t>报标总价封面扫描件</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1C9EA37" w14:textId="77777777" w:rsidR="00D546A4" w:rsidRDefault="00FC44E8">
            <w:pPr>
              <w:pStyle w:val="Normal0"/>
              <w:rPr>
                <w:rFonts w:ascii="宋体" w:eastAsia="宋体" w:hAnsi="宋体" w:cs="宋体"/>
                <w:sz w:val="21"/>
              </w:rPr>
            </w:pPr>
            <w:r>
              <w:rPr>
                <w:rFonts w:ascii="宋体" w:eastAsia="宋体" w:hAnsi="宋体" w:cs="宋体"/>
                <w:sz w:val="21"/>
              </w:rPr>
              <w:t>盖投标人法人单位章，并由法定代表人签字（或盖章），编制人签字盖专用章。</w:t>
            </w:r>
          </w:p>
        </w:tc>
      </w:tr>
      <w:tr w:rsidR="00D546A4" w14:paraId="14470F31"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00C3BAC"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05A0908"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9193FB1" w14:textId="77777777" w:rsidR="00D546A4" w:rsidRDefault="00FC44E8">
            <w:pPr>
              <w:pStyle w:val="Normal0"/>
              <w:rPr>
                <w:rFonts w:ascii="宋体" w:eastAsia="宋体" w:hAnsi="宋体" w:cs="宋体"/>
                <w:sz w:val="21"/>
              </w:rPr>
            </w:pPr>
            <w:r>
              <w:rPr>
                <w:rFonts w:ascii="宋体" w:eastAsia="宋体" w:hAnsi="宋体" w:cs="宋体"/>
                <w:sz w:val="21"/>
              </w:rPr>
              <w:t xml:space="preserve">投标文件格式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8AD1D3A" w14:textId="77777777" w:rsidR="00D546A4" w:rsidRDefault="00FC44E8">
            <w:pPr>
              <w:pStyle w:val="Normal0"/>
              <w:rPr>
                <w:rFonts w:ascii="宋体" w:eastAsia="宋体" w:hAnsi="宋体" w:cs="宋体"/>
                <w:sz w:val="21"/>
              </w:rPr>
            </w:pPr>
            <w:r>
              <w:rPr>
                <w:rFonts w:ascii="宋体" w:eastAsia="宋体" w:hAnsi="宋体" w:cs="宋体"/>
                <w:sz w:val="21"/>
              </w:rPr>
              <w:t>符合第九章“投标文件格式”的要求</w:t>
            </w:r>
          </w:p>
        </w:tc>
      </w:tr>
      <w:tr w:rsidR="00D546A4" w14:paraId="35FEE87A"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51E8B78"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FD924B3"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861EA60" w14:textId="77777777" w:rsidR="00D546A4" w:rsidRDefault="00FC44E8">
            <w:pPr>
              <w:pStyle w:val="Normal0"/>
              <w:rPr>
                <w:rFonts w:ascii="宋体" w:eastAsia="宋体" w:hAnsi="宋体" w:cs="宋体"/>
                <w:sz w:val="21"/>
              </w:rPr>
            </w:pPr>
            <w:r>
              <w:rPr>
                <w:rFonts w:ascii="宋体" w:eastAsia="宋体" w:hAnsi="宋体" w:cs="宋体"/>
                <w:sz w:val="21"/>
              </w:rPr>
              <w:t>联合体投标人（如有）</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F694EBF" w14:textId="77777777" w:rsidR="00D546A4" w:rsidRDefault="00FC44E8">
            <w:pPr>
              <w:pStyle w:val="Normal0"/>
              <w:rPr>
                <w:rFonts w:ascii="宋体" w:eastAsia="宋体" w:hAnsi="宋体" w:cs="宋体"/>
                <w:sz w:val="21"/>
              </w:rPr>
            </w:pPr>
            <w:r>
              <w:rPr>
                <w:rFonts w:ascii="宋体" w:eastAsia="宋体" w:hAnsi="宋体" w:cs="宋体"/>
                <w:sz w:val="21"/>
              </w:rPr>
              <w:t>提交联合体协议书，并明确联合体牵头人</w:t>
            </w:r>
          </w:p>
        </w:tc>
      </w:tr>
      <w:tr w:rsidR="00D546A4" w14:paraId="618758F6"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F296A2A"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2DA7891"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2502C10" w14:textId="77777777" w:rsidR="00D546A4" w:rsidRDefault="00FC44E8">
            <w:pPr>
              <w:pStyle w:val="Normal0"/>
              <w:rPr>
                <w:rFonts w:ascii="宋体" w:eastAsia="宋体" w:hAnsi="宋体" w:cs="宋体"/>
                <w:sz w:val="21"/>
              </w:rPr>
            </w:pPr>
            <w:r>
              <w:rPr>
                <w:rFonts w:ascii="宋体" w:eastAsia="宋体" w:hAnsi="宋体" w:cs="宋体"/>
                <w:sz w:val="21"/>
              </w:rPr>
              <w:t>报价</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8B75666" w14:textId="77777777" w:rsidR="00D546A4" w:rsidRDefault="00FC44E8">
            <w:pPr>
              <w:pStyle w:val="Normal0"/>
              <w:rPr>
                <w:rFonts w:ascii="宋体" w:eastAsia="宋体" w:hAnsi="宋体" w:cs="宋体"/>
                <w:sz w:val="21"/>
              </w:rPr>
            </w:pPr>
            <w:r>
              <w:rPr>
                <w:rFonts w:ascii="宋体" w:eastAsia="宋体" w:hAnsi="宋体" w:cs="宋体"/>
                <w:sz w:val="21"/>
              </w:rPr>
              <w:t>报价唯一，只能有一个有效报价。</w:t>
            </w:r>
          </w:p>
          <w:p w14:paraId="5C7A792B" w14:textId="77777777" w:rsidR="00D546A4" w:rsidRDefault="00FC44E8">
            <w:pPr>
              <w:pStyle w:val="Normal0"/>
              <w:rPr>
                <w:rFonts w:ascii="宋体" w:eastAsia="宋体" w:hAnsi="宋体" w:cs="宋体"/>
                <w:sz w:val="21"/>
              </w:rPr>
            </w:pPr>
            <w:r>
              <w:rPr>
                <w:rFonts w:ascii="宋体" w:eastAsia="宋体" w:hAnsi="宋体" w:cs="宋体"/>
                <w:sz w:val="21"/>
              </w:rPr>
              <w:t>所有投标报价均大于等于招标控制价x（1-D%）的，则本项目招标失败，由招标人依法重新招标。D=  0（备注：由招标人在招标文件中确定，D值可取0~5）</w:t>
            </w:r>
          </w:p>
        </w:tc>
      </w:tr>
      <w:tr w:rsidR="00D546A4" w14:paraId="7BE282B1" w14:textId="77777777">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06CB640" w14:textId="77777777" w:rsidR="00D546A4" w:rsidRDefault="00FC44E8">
            <w:pPr>
              <w:pStyle w:val="Normal0"/>
              <w:jc w:val="center"/>
              <w:rPr>
                <w:rFonts w:ascii="宋体" w:eastAsia="宋体" w:hAnsi="宋体" w:cs="宋体"/>
                <w:sz w:val="21"/>
              </w:rPr>
            </w:pPr>
            <w:r>
              <w:rPr>
                <w:rFonts w:ascii="宋体" w:eastAsia="宋体" w:hAnsi="宋体" w:cs="宋体"/>
                <w:sz w:val="21"/>
              </w:rPr>
              <w:t>2.1.1（2）</w:t>
            </w:r>
          </w:p>
        </w:tc>
        <w:tc>
          <w:tcPr>
            <w:tcW w:w="0" w:type="auto"/>
            <w:gridSpan w:val="2"/>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59889C6" w14:textId="77777777" w:rsidR="00D546A4" w:rsidRDefault="00FC44E8">
            <w:pPr>
              <w:pStyle w:val="Normal0"/>
              <w:jc w:val="center"/>
              <w:rPr>
                <w:rFonts w:ascii="宋体" w:eastAsia="宋体" w:hAnsi="宋体" w:cs="宋体"/>
                <w:sz w:val="21"/>
              </w:rPr>
            </w:pPr>
            <w:r>
              <w:rPr>
                <w:rFonts w:ascii="宋体" w:eastAsia="宋体" w:hAnsi="宋体" w:cs="宋体"/>
                <w:sz w:val="21"/>
              </w:rPr>
              <w:t>形式评审标准（技术标）</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7EA2036" w14:textId="77777777" w:rsidR="00D546A4" w:rsidRDefault="00FC44E8">
            <w:pPr>
              <w:pStyle w:val="Normal0"/>
              <w:rPr>
                <w:rFonts w:ascii="宋体" w:eastAsia="宋体" w:hAnsi="宋体" w:cs="宋体"/>
                <w:b/>
                <w:sz w:val="21"/>
              </w:rPr>
            </w:pPr>
            <w:r>
              <w:rPr>
                <w:rFonts w:ascii="宋体" w:eastAsia="宋体" w:hAnsi="宋体" w:cs="宋体"/>
                <w:b/>
                <w:sz w:val="21"/>
              </w:rPr>
              <w:t>合格标准：缺少任何一项或有任何一项不合格者，其形式评审视为不合格</w:t>
            </w:r>
          </w:p>
        </w:tc>
      </w:tr>
      <w:tr w:rsidR="00D546A4" w14:paraId="500F5DF4"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BBCC0A7"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337A65A"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8F5A2D0" w14:textId="77777777" w:rsidR="00D546A4" w:rsidRDefault="00FC44E8">
            <w:pPr>
              <w:pStyle w:val="Normal0"/>
              <w:rPr>
                <w:rFonts w:ascii="宋体" w:eastAsia="宋体" w:hAnsi="宋体" w:cs="宋体"/>
                <w:sz w:val="21"/>
              </w:rPr>
            </w:pPr>
            <w:r>
              <w:rPr>
                <w:rFonts w:ascii="宋体" w:eastAsia="宋体" w:hAnsi="宋体" w:cs="宋体"/>
                <w:sz w:val="21"/>
              </w:rPr>
              <w:t xml:space="preserve">投标人名称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273D06B" w14:textId="77777777" w:rsidR="00D546A4" w:rsidRDefault="00FC44E8">
            <w:pPr>
              <w:pStyle w:val="Normal0"/>
              <w:rPr>
                <w:rFonts w:ascii="宋体" w:eastAsia="宋体" w:hAnsi="宋体" w:cs="宋体"/>
                <w:sz w:val="21"/>
              </w:rPr>
            </w:pPr>
            <w:r>
              <w:rPr>
                <w:rFonts w:ascii="宋体" w:eastAsia="宋体" w:hAnsi="宋体" w:cs="宋体"/>
                <w:sz w:val="21"/>
              </w:rPr>
              <w:t>与营业执照、资质证书、安全生产许可证一致</w:t>
            </w:r>
          </w:p>
        </w:tc>
      </w:tr>
      <w:tr w:rsidR="00D546A4" w14:paraId="2AF74A5C"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894459C"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B3F680E"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A87E0FC" w14:textId="77777777" w:rsidR="00D546A4" w:rsidRDefault="00FC44E8">
            <w:pPr>
              <w:pStyle w:val="Normal0"/>
              <w:rPr>
                <w:rFonts w:ascii="宋体" w:eastAsia="宋体" w:hAnsi="宋体" w:cs="宋体"/>
                <w:sz w:val="21"/>
              </w:rPr>
            </w:pPr>
            <w:r>
              <w:rPr>
                <w:rFonts w:ascii="宋体" w:eastAsia="宋体" w:hAnsi="宋体" w:cs="宋体"/>
                <w:sz w:val="21"/>
              </w:rPr>
              <w:t xml:space="preserve">投标文件格式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9CF2626" w14:textId="77777777" w:rsidR="00D546A4" w:rsidRDefault="00FC44E8">
            <w:pPr>
              <w:pStyle w:val="Normal0"/>
              <w:rPr>
                <w:rFonts w:ascii="宋体" w:eastAsia="宋体" w:hAnsi="宋体" w:cs="宋体"/>
                <w:sz w:val="21"/>
              </w:rPr>
            </w:pPr>
            <w:r>
              <w:rPr>
                <w:rFonts w:ascii="宋体" w:eastAsia="宋体" w:hAnsi="宋体" w:cs="宋体"/>
                <w:sz w:val="21"/>
              </w:rPr>
              <w:t>符合第九章“投标文件格式”的要求</w:t>
            </w:r>
          </w:p>
        </w:tc>
      </w:tr>
      <w:tr w:rsidR="00D546A4" w14:paraId="5A1E37BC"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BEC7AFE"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A375EBA"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939FA88" w14:textId="77777777" w:rsidR="00D546A4" w:rsidRDefault="00FC44E8">
            <w:pPr>
              <w:pStyle w:val="Normal0"/>
              <w:rPr>
                <w:rFonts w:ascii="宋体" w:eastAsia="宋体" w:hAnsi="宋体" w:cs="宋体"/>
                <w:sz w:val="21"/>
              </w:rPr>
            </w:pPr>
            <w:r>
              <w:rPr>
                <w:rFonts w:ascii="宋体" w:eastAsia="宋体" w:hAnsi="宋体" w:cs="宋体"/>
                <w:sz w:val="21"/>
              </w:rPr>
              <w:t>联合体投标人（如有）</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04D21FF" w14:textId="77777777" w:rsidR="00D546A4" w:rsidRDefault="00FC44E8">
            <w:pPr>
              <w:pStyle w:val="Normal0"/>
              <w:rPr>
                <w:rFonts w:ascii="宋体" w:eastAsia="宋体" w:hAnsi="宋体" w:cs="宋体"/>
                <w:sz w:val="21"/>
              </w:rPr>
            </w:pPr>
            <w:r>
              <w:rPr>
                <w:rFonts w:ascii="宋体" w:eastAsia="宋体" w:hAnsi="宋体" w:cs="宋体"/>
                <w:sz w:val="21"/>
              </w:rPr>
              <w:t>提交联合体协议书，并明确联合体牵头人</w:t>
            </w:r>
          </w:p>
        </w:tc>
      </w:tr>
      <w:tr w:rsidR="00D546A4" w14:paraId="4430319E" w14:textId="77777777">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44D0A20" w14:textId="77777777" w:rsidR="00D546A4" w:rsidRDefault="00FC44E8">
            <w:pPr>
              <w:pStyle w:val="Normal0"/>
              <w:jc w:val="center"/>
              <w:rPr>
                <w:rFonts w:ascii="宋体" w:eastAsia="宋体" w:hAnsi="宋体" w:cs="宋体"/>
                <w:sz w:val="21"/>
              </w:rPr>
            </w:pPr>
            <w:r>
              <w:rPr>
                <w:rFonts w:ascii="宋体" w:eastAsia="宋体" w:hAnsi="宋体" w:cs="宋体"/>
                <w:sz w:val="21"/>
              </w:rPr>
              <w:t>2.1.2</w:t>
            </w:r>
          </w:p>
        </w:tc>
        <w:tc>
          <w:tcPr>
            <w:tcW w:w="0" w:type="auto"/>
            <w:gridSpan w:val="2"/>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A8A5DDF" w14:textId="77777777" w:rsidR="00D546A4" w:rsidRDefault="00FC44E8">
            <w:pPr>
              <w:pStyle w:val="Normal0"/>
              <w:jc w:val="center"/>
              <w:rPr>
                <w:rFonts w:ascii="宋体" w:eastAsia="宋体" w:hAnsi="宋体" w:cs="宋体"/>
                <w:sz w:val="21"/>
              </w:rPr>
            </w:pPr>
            <w:r>
              <w:rPr>
                <w:rFonts w:ascii="宋体" w:eastAsia="宋体" w:hAnsi="宋体" w:cs="宋体"/>
                <w:sz w:val="21"/>
              </w:rPr>
              <w:t>响应性评审标准【备注：招标人可按项目需求分为商务标响应性评审和技术标响应性评审两部分】</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93FEB3D" w14:textId="77777777" w:rsidR="00D546A4" w:rsidRDefault="00FC44E8">
            <w:pPr>
              <w:pStyle w:val="Normal0"/>
              <w:rPr>
                <w:rFonts w:ascii="宋体" w:eastAsia="宋体" w:hAnsi="宋体" w:cs="宋体"/>
                <w:b/>
                <w:sz w:val="21"/>
              </w:rPr>
            </w:pPr>
            <w:r>
              <w:rPr>
                <w:rFonts w:ascii="宋体" w:eastAsia="宋体" w:hAnsi="宋体" w:cs="宋体"/>
                <w:b/>
                <w:sz w:val="21"/>
              </w:rPr>
              <w:t>合格标准：缺少任何一项或有任何一项不合格者，其响应性评审视为不合格</w:t>
            </w:r>
          </w:p>
        </w:tc>
      </w:tr>
      <w:tr w:rsidR="00D546A4" w14:paraId="7924BB2C"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7EC458E"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E35132F"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52DA733" w14:textId="77777777" w:rsidR="00D546A4" w:rsidRDefault="00FC44E8">
            <w:pPr>
              <w:pStyle w:val="Normal0"/>
              <w:rPr>
                <w:rFonts w:ascii="宋体" w:eastAsia="宋体" w:hAnsi="宋体" w:cs="宋体"/>
                <w:sz w:val="21"/>
              </w:rPr>
            </w:pPr>
            <w:r>
              <w:rPr>
                <w:rFonts w:ascii="宋体" w:eastAsia="宋体" w:hAnsi="宋体" w:cs="宋体"/>
                <w:sz w:val="21"/>
              </w:rPr>
              <w:t xml:space="preserve">投标内容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374210C" w14:textId="77777777" w:rsidR="00D546A4" w:rsidRDefault="00FC44E8">
            <w:pPr>
              <w:pStyle w:val="Normal0"/>
              <w:rPr>
                <w:rFonts w:ascii="宋体" w:eastAsia="宋体" w:hAnsi="宋体" w:cs="宋体"/>
                <w:sz w:val="21"/>
              </w:rPr>
            </w:pPr>
            <w:r>
              <w:rPr>
                <w:rFonts w:ascii="宋体" w:eastAsia="宋体" w:hAnsi="宋体" w:cs="宋体"/>
                <w:sz w:val="21"/>
              </w:rPr>
              <w:t>符合第二章“投标人须知”第1.3.1项规定</w:t>
            </w:r>
          </w:p>
        </w:tc>
      </w:tr>
      <w:tr w:rsidR="00D546A4" w14:paraId="5236C1AF"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12D83D1"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A26B415"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9D74439" w14:textId="77777777" w:rsidR="00D546A4" w:rsidRDefault="00FC44E8">
            <w:pPr>
              <w:pStyle w:val="Normal0"/>
              <w:rPr>
                <w:rFonts w:ascii="宋体" w:eastAsia="宋体" w:hAnsi="宋体" w:cs="宋体"/>
                <w:sz w:val="21"/>
              </w:rPr>
            </w:pPr>
            <w:r>
              <w:rPr>
                <w:rFonts w:ascii="宋体" w:eastAsia="宋体" w:hAnsi="宋体" w:cs="宋体"/>
                <w:sz w:val="21"/>
              </w:rPr>
              <w:t xml:space="preserve">工期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2611A32" w14:textId="77777777" w:rsidR="00D546A4" w:rsidRDefault="00FC44E8">
            <w:pPr>
              <w:pStyle w:val="Normal0"/>
              <w:rPr>
                <w:rFonts w:ascii="宋体" w:eastAsia="宋体" w:hAnsi="宋体" w:cs="宋体"/>
                <w:sz w:val="21"/>
              </w:rPr>
            </w:pPr>
            <w:r>
              <w:rPr>
                <w:rFonts w:ascii="宋体" w:eastAsia="宋体" w:hAnsi="宋体" w:cs="宋体"/>
                <w:sz w:val="21"/>
              </w:rPr>
              <w:t>符合第二章“投标人须知''第1.3.2项规定</w:t>
            </w:r>
          </w:p>
        </w:tc>
      </w:tr>
      <w:tr w:rsidR="00D546A4" w14:paraId="5FC4B150"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9B14865"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132FACC"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BCC2F1C" w14:textId="77777777" w:rsidR="00D546A4" w:rsidRDefault="00FC44E8">
            <w:pPr>
              <w:pStyle w:val="Normal0"/>
              <w:rPr>
                <w:rFonts w:ascii="宋体" w:eastAsia="宋体" w:hAnsi="宋体" w:cs="宋体"/>
                <w:sz w:val="21"/>
              </w:rPr>
            </w:pPr>
            <w:r>
              <w:rPr>
                <w:rFonts w:ascii="宋体" w:eastAsia="宋体" w:hAnsi="宋体" w:cs="宋体"/>
                <w:sz w:val="21"/>
              </w:rPr>
              <w:t xml:space="preserve">工程质量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3383E8E" w14:textId="77777777" w:rsidR="00D546A4" w:rsidRDefault="00FC44E8">
            <w:pPr>
              <w:pStyle w:val="Normal0"/>
              <w:rPr>
                <w:rFonts w:ascii="宋体" w:eastAsia="宋体" w:hAnsi="宋体" w:cs="宋体"/>
                <w:sz w:val="21"/>
              </w:rPr>
            </w:pPr>
            <w:r>
              <w:rPr>
                <w:rFonts w:ascii="宋体" w:eastAsia="宋体" w:hAnsi="宋体" w:cs="宋体"/>
                <w:sz w:val="21"/>
              </w:rPr>
              <w:t>符合第二章“投标人须知”第1.3.3项规定</w:t>
            </w:r>
          </w:p>
        </w:tc>
      </w:tr>
      <w:tr w:rsidR="00D546A4" w14:paraId="3F2F8091"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7D34134"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E791407"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602037F" w14:textId="77777777" w:rsidR="00D546A4" w:rsidRDefault="00FC44E8">
            <w:pPr>
              <w:pStyle w:val="Normal0"/>
              <w:rPr>
                <w:rFonts w:ascii="宋体" w:eastAsia="宋体" w:hAnsi="宋体" w:cs="宋体"/>
                <w:sz w:val="21"/>
              </w:rPr>
            </w:pPr>
            <w:r>
              <w:rPr>
                <w:rFonts w:ascii="宋体" w:eastAsia="宋体" w:hAnsi="宋体" w:cs="宋体"/>
                <w:sz w:val="21"/>
              </w:rPr>
              <w:t>投标有效期</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64CE665" w14:textId="77777777" w:rsidR="00D546A4" w:rsidRDefault="00FC44E8">
            <w:pPr>
              <w:pStyle w:val="Normal0"/>
              <w:rPr>
                <w:rFonts w:ascii="宋体" w:eastAsia="宋体" w:hAnsi="宋体" w:cs="宋体"/>
                <w:sz w:val="21"/>
              </w:rPr>
            </w:pPr>
            <w:r>
              <w:rPr>
                <w:rFonts w:ascii="宋体" w:eastAsia="宋体" w:hAnsi="宋体" w:cs="宋体"/>
                <w:sz w:val="21"/>
              </w:rPr>
              <w:t>符合第二章“投标人须知”第3.3.1项规定</w:t>
            </w:r>
          </w:p>
        </w:tc>
      </w:tr>
      <w:tr w:rsidR="00D546A4" w14:paraId="596A525A"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C640648"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451B632"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DC7854B" w14:textId="77777777" w:rsidR="00D546A4" w:rsidRDefault="00FC44E8">
            <w:pPr>
              <w:pStyle w:val="Normal0"/>
              <w:rPr>
                <w:rFonts w:ascii="宋体" w:eastAsia="宋体" w:hAnsi="宋体" w:cs="宋体"/>
                <w:sz w:val="21"/>
              </w:rPr>
            </w:pPr>
            <w:r>
              <w:rPr>
                <w:rFonts w:ascii="宋体" w:eastAsia="宋体" w:hAnsi="宋体" w:cs="宋体"/>
                <w:sz w:val="21"/>
              </w:rPr>
              <w:t xml:space="preserve">权利义务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A513BA7" w14:textId="77777777" w:rsidR="00D546A4" w:rsidRDefault="00FC44E8">
            <w:pPr>
              <w:pStyle w:val="Normal0"/>
              <w:rPr>
                <w:rFonts w:ascii="宋体" w:eastAsia="宋体" w:hAnsi="宋体" w:cs="宋体"/>
                <w:sz w:val="21"/>
              </w:rPr>
            </w:pPr>
            <w:r>
              <w:rPr>
                <w:rFonts w:ascii="宋体" w:eastAsia="宋体" w:hAnsi="宋体" w:cs="宋体"/>
                <w:sz w:val="21"/>
              </w:rPr>
              <w:t>投标函附录中的相关承诺符合或优于第四章“合同条款及格式”的相关规定</w:t>
            </w:r>
          </w:p>
        </w:tc>
      </w:tr>
      <w:tr w:rsidR="00D546A4" w14:paraId="02B4F6CE"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EE63AFC"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171ABCA"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0D840D8" w14:textId="77777777" w:rsidR="00D546A4" w:rsidRDefault="00FC44E8">
            <w:pPr>
              <w:pStyle w:val="Normal0"/>
              <w:rPr>
                <w:rFonts w:ascii="宋体" w:eastAsia="宋体" w:hAnsi="宋体" w:cs="宋体"/>
                <w:sz w:val="21"/>
              </w:rPr>
            </w:pPr>
            <w:r>
              <w:rPr>
                <w:rFonts w:ascii="宋体" w:eastAsia="宋体" w:hAnsi="宋体" w:cs="宋体"/>
                <w:sz w:val="21"/>
              </w:rPr>
              <w:t xml:space="preserve">投标价格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33C7DDA" w14:textId="77777777" w:rsidR="00D546A4" w:rsidRDefault="00FC44E8">
            <w:pPr>
              <w:pStyle w:val="Normal0"/>
              <w:rPr>
                <w:rFonts w:ascii="宋体" w:eastAsia="宋体" w:hAnsi="宋体" w:cs="宋体"/>
                <w:sz w:val="21"/>
              </w:rPr>
            </w:pPr>
            <w:r>
              <w:rPr>
                <w:rFonts w:ascii="宋体" w:eastAsia="宋体" w:hAnsi="宋体" w:cs="宋体"/>
                <w:sz w:val="21"/>
              </w:rPr>
              <w:t>低于（含等于）招标人公布的招标控制价且无本章附件B否决投标条件的相应情况的。</w:t>
            </w:r>
          </w:p>
        </w:tc>
      </w:tr>
      <w:tr w:rsidR="00D546A4" w14:paraId="143CE9B8"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36CF1CF"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5857C27"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CF8A893" w14:textId="77777777" w:rsidR="00D546A4" w:rsidRDefault="00FC44E8">
            <w:pPr>
              <w:pStyle w:val="Normal0"/>
              <w:rPr>
                <w:rFonts w:ascii="宋体" w:eastAsia="宋体" w:hAnsi="宋体" w:cs="宋体"/>
                <w:sz w:val="21"/>
              </w:rPr>
            </w:pPr>
            <w:r>
              <w:rPr>
                <w:rFonts w:ascii="宋体" w:eastAsia="宋体" w:hAnsi="宋体" w:cs="宋体"/>
                <w:sz w:val="21"/>
              </w:rPr>
              <w:t xml:space="preserve">已标价工程量清单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A680963" w14:textId="77777777" w:rsidR="00D546A4" w:rsidRDefault="00FC44E8">
            <w:pPr>
              <w:pStyle w:val="Normal0"/>
              <w:rPr>
                <w:rFonts w:ascii="宋体" w:eastAsia="宋体" w:hAnsi="宋体" w:cs="宋体"/>
                <w:sz w:val="21"/>
              </w:rPr>
            </w:pPr>
            <w:r>
              <w:rPr>
                <w:rFonts w:ascii="宋体" w:eastAsia="宋体" w:hAnsi="宋体" w:cs="宋体"/>
                <w:sz w:val="21"/>
              </w:rPr>
              <w:t>符合第五章“工程量清单”的编制要求且无本章附件B否决投标条件的相应情况。</w:t>
            </w:r>
          </w:p>
        </w:tc>
      </w:tr>
      <w:tr w:rsidR="00D546A4" w14:paraId="22BD9B75"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FDEE7A5"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569A0CD"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04A95B0" w14:textId="77777777" w:rsidR="00D546A4" w:rsidRDefault="00FC44E8">
            <w:pPr>
              <w:pStyle w:val="Normal0"/>
              <w:rPr>
                <w:rFonts w:ascii="宋体" w:eastAsia="宋体" w:hAnsi="宋体" w:cs="宋体"/>
                <w:sz w:val="21"/>
              </w:rPr>
            </w:pPr>
            <w:r>
              <w:rPr>
                <w:rFonts w:ascii="宋体" w:eastAsia="宋体" w:hAnsi="宋体" w:cs="宋体"/>
                <w:sz w:val="21"/>
              </w:rPr>
              <w:t xml:space="preserve">技术标准和要求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85D6A23" w14:textId="77777777" w:rsidR="00D546A4" w:rsidRDefault="00FC44E8">
            <w:pPr>
              <w:pStyle w:val="Normal0"/>
              <w:rPr>
                <w:rFonts w:ascii="宋体" w:eastAsia="宋体" w:hAnsi="宋体" w:cs="宋体"/>
                <w:sz w:val="21"/>
              </w:rPr>
            </w:pPr>
            <w:r>
              <w:rPr>
                <w:rFonts w:ascii="宋体" w:eastAsia="宋体" w:hAnsi="宋体" w:cs="宋体"/>
                <w:sz w:val="21"/>
              </w:rPr>
              <w:t>符合第八章 “技术标准和要求”规定</w:t>
            </w:r>
          </w:p>
        </w:tc>
      </w:tr>
      <w:tr w:rsidR="00D546A4" w14:paraId="43B37558"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F0189B4" w14:textId="77777777" w:rsidR="00D546A4" w:rsidRDefault="00D546A4">
            <w:pPr>
              <w:pStyle w:val="Normal0"/>
              <w:jc w:val="center"/>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90CB30E"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73DF2CE" w14:textId="77777777" w:rsidR="00D546A4" w:rsidRDefault="00FC44E8">
            <w:pPr>
              <w:pStyle w:val="Normal0"/>
              <w:rPr>
                <w:rFonts w:ascii="宋体" w:eastAsia="宋体" w:hAnsi="宋体" w:cs="宋体"/>
                <w:sz w:val="21"/>
              </w:rPr>
            </w:pPr>
            <w:r>
              <w:rPr>
                <w:rFonts w:ascii="宋体" w:eastAsia="宋体" w:hAnsi="宋体" w:cs="宋体"/>
                <w:sz w:val="21"/>
              </w:rPr>
              <w:t xml:space="preserve">分包计划 </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E98B70D" w14:textId="77777777" w:rsidR="00D546A4" w:rsidRDefault="00FC44E8">
            <w:pPr>
              <w:pStyle w:val="Normal0"/>
              <w:rPr>
                <w:rFonts w:ascii="宋体" w:eastAsia="宋体" w:hAnsi="宋体" w:cs="宋体"/>
                <w:sz w:val="21"/>
              </w:rPr>
            </w:pPr>
            <w:r>
              <w:rPr>
                <w:rFonts w:ascii="宋体" w:eastAsia="宋体" w:hAnsi="宋体" w:cs="宋体"/>
                <w:sz w:val="21"/>
              </w:rPr>
              <w:t>符合第二章“投标人须知”第1.11款规定</w:t>
            </w:r>
          </w:p>
        </w:tc>
      </w:tr>
      <w:tr w:rsidR="00D546A4" w14:paraId="2F4DB48B" w14:textId="77777777">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6A9821D" w14:textId="77777777" w:rsidR="00D546A4" w:rsidRDefault="00FC44E8">
            <w:pPr>
              <w:pStyle w:val="Normal0"/>
              <w:jc w:val="center"/>
              <w:rPr>
                <w:rFonts w:ascii="宋体" w:eastAsia="宋体" w:hAnsi="宋体" w:cs="宋体"/>
                <w:sz w:val="21"/>
              </w:rPr>
            </w:pPr>
            <w:r>
              <w:rPr>
                <w:rFonts w:ascii="宋体" w:eastAsia="宋体" w:hAnsi="宋体" w:cs="宋体"/>
                <w:sz w:val="21"/>
              </w:rPr>
              <w:t>2.1.3</w:t>
            </w:r>
          </w:p>
        </w:tc>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FF187E0" w14:textId="77777777" w:rsidR="00D546A4" w:rsidRDefault="00FC44E8">
            <w:pPr>
              <w:pStyle w:val="Normal0"/>
              <w:jc w:val="center"/>
              <w:rPr>
                <w:rFonts w:ascii="宋体" w:eastAsia="宋体" w:hAnsi="宋体" w:cs="宋体"/>
                <w:sz w:val="21"/>
              </w:rPr>
            </w:pPr>
            <w:r>
              <w:rPr>
                <w:rFonts w:ascii="宋体" w:eastAsia="宋体" w:hAnsi="宋体" w:cs="宋体"/>
                <w:sz w:val="21"/>
              </w:rPr>
              <w:t>资格评审标准</w:t>
            </w:r>
          </w:p>
        </w:tc>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FF66116" w14:textId="77777777" w:rsidR="00D546A4" w:rsidRDefault="00FC44E8">
            <w:pPr>
              <w:pStyle w:val="Normal0"/>
              <w:jc w:val="center"/>
              <w:rPr>
                <w:rFonts w:ascii="宋体" w:eastAsia="宋体" w:hAnsi="宋体" w:cs="宋体"/>
                <w:sz w:val="21"/>
              </w:rPr>
            </w:pPr>
            <w:r>
              <w:rPr>
                <w:rFonts w:ascii="宋体" w:eastAsia="宋体" w:hAnsi="宋体" w:cs="宋体"/>
                <w:sz w:val="21"/>
              </w:rPr>
              <w:t>有限数量制</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9F75220" w14:textId="77777777" w:rsidR="00D546A4" w:rsidRDefault="00FC44E8">
            <w:pPr>
              <w:pStyle w:val="Normal0"/>
              <w:rPr>
                <w:rFonts w:ascii="宋体" w:eastAsia="宋体" w:hAnsi="宋体" w:cs="宋体"/>
                <w:sz w:val="21"/>
              </w:rPr>
            </w:pPr>
            <w:r>
              <w:rPr>
                <w:rFonts w:ascii="宋体" w:eastAsia="宋体" w:hAnsi="宋体" w:cs="宋体"/>
                <w:sz w:val="21"/>
              </w:rPr>
              <w:t>1、投标人符合第二章“投标人须知”第1.4项规定的，且按规定提交了第二章“投标人须知前附表”3.1.1项资格审查部分（1 ）～（ 9 ）项内容的，方可进行资格审查评分。</w:t>
            </w:r>
          </w:p>
          <w:p w14:paraId="401653E4" w14:textId="77777777" w:rsidR="00D546A4" w:rsidRDefault="00FC44E8">
            <w:pPr>
              <w:pStyle w:val="Normal0"/>
              <w:rPr>
                <w:rFonts w:ascii="宋体" w:eastAsia="宋体" w:hAnsi="宋体" w:cs="宋体"/>
                <w:sz w:val="21"/>
              </w:rPr>
            </w:pPr>
            <w:r>
              <w:rPr>
                <w:rFonts w:ascii="宋体" w:eastAsia="宋体" w:hAnsi="宋体" w:cs="宋体"/>
                <w:sz w:val="21"/>
              </w:rPr>
              <w:t>2、资格后审总分满分为100分，总分60分及以上为合格，按得分由高到低的顺序选择（9）家投标单位作为合格投标人进入本工程的下一阶段评审，如前第9名有得分相同的，则一并进入下一阶段评审，如参加投标的单位不足9名（含9名），则全部达到合格分数线的投标人进入下一阶段评审。</w:t>
            </w:r>
          </w:p>
          <w:p w14:paraId="339D297F" w14:textId="77777777" w:rsidR="00D546A4" w:rsidRDefault="00FC44E8">
            <w:pPr>
              <w:pStyle w:val="Normal0"/>
              <w:rPr>
                <w:rFonts w:ascii="宋体" w:eastAsia="宋体" w:hAnsi="宋体" w:cs="宋体"/>
                <w:sz w:val="21"/>
              </w:rPr>
            </w:pPr>
            <w:r>
              <w:rPr>
                <w:rFonts w:ascii="宋体" w:eastAsia="宋体" w:hAnsi="宋体" w:cs="宋体"/>
                <w:sz w:val="21"/>
              </w:rPr>
              <w:t>【备注：参照建市〔2005〕208号文，原则上工程投资额1000万元以上的工程项目，合格投标人家数应当不少于9个】</w:t>
            </w:r>
          </w:p>
        </w:tc>
      </w:tr>
      <w:tr w:rsidR="00D546A4" w14:paraId="608AD9AF"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314164E"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4A8980F"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2DE5C9B"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7936206" w14:textId="77777777" w:rsidR="00D546A4" w:rsidRDefault="00FC44E8">
            <w:pPr>
              <w:pStyle w:val="Normal0"/>
              <w:rPr>
                <w:rFonts w:ascii="宋体" w:eastAsia="宋体" w:hAnsi="宋体" w:cs="宋体"/>
                <w:sz w:val="21"/>
              </w:rPr>
            </w:pPr>
            <w:r>
              <w:rPr>
                <w:rFonts w:ascii="宋体" w:eastAsia="宋体" w:hAnsi="宋体" w:cs="宋体"/>
                <w:sz w:val="21"/>
              </w:rPr>
              <w:t>（一）企业基本情况（0.0-20.0分）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C247777" w14:textId="77777777" w:rsidR="00D546A4" w:rsidRDefault="00FC44E8">
            <w:pPr>
              <w:pStyle w:val="Normal0"/>
              <w:rPr>
                <w:rFonts w:ascii="宋体" w:eastAsia="宋体" w:hAnsi="宋体" w:cs="宋体"/>
                <w:sz w:val="21"/>
              </w:rPr>
            </w:pPr>
            <w:r>
              <w:rPr>
                <w:rFonts w:ascii="宋体" w:eastAsia="宋体" w:hAnsi="宋体" w:cs="宋体"/>
                <w:sz w:val="21"/>
              </w:rPr>
              <w:t>（1）资质条件：满足或优于前附表要求的投标人资格</w:t>
            </w:r>
            <w:r>
              <w:rPr>
                <w:rFonts w:ascii="宋体" w:eastAsia="宋体" w:hAnsi="宋体" w:cs="宋体" w:hint="eastAsia"/>
                <w:sz w:val="21"/>
              </w:rPr>
              <w:t>（备注：1、使用最低资质的项目不对优于资格要求的资质另外加分。2、轨道交通、隧道、综合管廊、大型桥梁项目招标时，注册地在广西的建筑业企业与区外建筑业企业采用联合体形式参与投标的，联合体资质按最高的企业计取。3、/）</w:t>
            </w:r>
            <w:r>
              <w:rPr>
                <w:rFonts w:ascii="宋体" w:eastAsia="宋体" w:hAnsi="宋体" w:cs="宋体"/>
                <w:sz w:val="21"/>
              </w:rPr>
              <w:t>投标人具备建筑工程施工总承包叁级（或以上级）资质的得10分。此项满分10分。</w:t>
            </w:r>
          </w:p>
          <w:p w14:paraId="4E07F0AA" w14:textId="5C20FE4C" w:rsidR="00D546A4" w:rsidRDefault="00FC44E8">
            <w:pPr>
              <w:pStyle w:val="Normal0"/>
              <w:rPr>
                <w:rFonts w:ascii="宋体" w:eastAsia="宋体" w:hAnsi="宋体" w:cs="宋体"/>
                <w:sz w:val="21"/>
              </w:rPr>
            </w:pPr>
            <w:r>
              <w:rPr>
                <w:rFonts w:ascii="宋体" w:eastAsia="宋体" w:hAnsi="宋体" w:cs="宋体"/>
                <w:sz w:val="21"/>
              </w:rPr>
              <w:t>（2）考核期内完成过类似工程项目：202</w:t>
            </w:r>
            <w:r w:rsidR="000B185D">
              <w:rPr>
                <w:rFonts w:ascii="宋体" w:eastAsia="宋体" w:hAnsi="宋体" w:cs="宋体"/>
                <w:sz w:val="21"/>
              </w:rPr>
              <w:t>2</w:t>
            </w:r>
            <w:r>
              <w:rPr>
                <w:rFonts w:ascii="宋体" w:eastAsia="宋体" w:hAnsi="宋体" w:cs="宋体"/>
                <w:sz w:val="21"/>
              </w:rPr>
              <w:t>年 1</w:t>
            </w:r>
            <w:r w:rsidR="000B185D">
              <w:rPr>
                <w:rFonts w:ascii="宋体" w:eastAsia="宋体" w:hAnsi="宋体" w:cs="宋体"/>
                <w:sz w:val="21"/>
              </w:rPr>
              <w:t>2</w:t>
            </w:r>
            <w:r>
              <w:rPr>
                <w:rFonts w:ascii="宋体" w:eastAsia="宋体" w:hAnsi="宋体" w:cs="宋体"/>
                <w:sz w:val="21"/>
              </w:rPr>
              <w:t>月 1 日至投标截止时间止</w:t>
            </w:r>
            <w:r>
              <w:rPr>
                <w:rFonts w:ascii="宋体" w:eastAsia="宋体" w:hAnsi="宋体" w:cs="宋体" w:hint="eastAsia"/>
                <w:sz w:val="21"/>
              </w:rPr>
              <w:t>在建或已完成建筑总面积5000平方米（含）以上或合同金额2000万元（含）以上的房屋建筑工程施工项目或装饰装修工程施工项目</w:t>
            </w:r>
            <w:r>
              <w:rPr>
                <w:rFonts w:ascii="宋体" w:eastAsia="宋体" w:hAnsi="宋体" w:cs="宋体"/>
                <w:sz w:val="21"/>
              </w:rPr>
              <w:t>的业绩，每个得 5 分，此项满分 10 分。</w:t>
            </w:r>
            <w:r>
              <w:rPr>
                <w:rFonts w:ascii="宋体" w:eastAsia="宋体" w:hAnsi="宋体" w:cs="宋体" w:hint="eastAsia"/>
                <w:sz w:val="21"/>
              </w:rPr>
              <w:t>业绩信息以“桂建云”录入为准，否则在评审时不予承认。</w:t>
            </w:r>
          </w:p>
          <w:p w14:paraId="577FE541" w14:textId="38A103C2" w:rsidR="00D546A4" w:rsidRPr="002C2B76" w:rsidRDefault="00FC44E8">
            <w:pPr>
              <w:pStyle w:val="Normal0"/>
              <w:rPr>
                <w:rFonts w:ascii="宋体" w:eastAsia="宋体" w:hAnsi="宋体" w:cs="宋体"/>
                <w:sz w:val="21"/>
              </w:rPr>
            </w:pPr>
            <w:r>
              <w:rPr>
                <w:rFonts w:ascii="宋体" w:eastAsia="宋体" w:hAnsi="宋体" w:cs="宋体"/>
                <w:sz w:val="21"/>
              </w:rPr>
              <w:t>（注：1、采用装配式建造方式建设的项目，在进行设计、施工、监理招标时，应将装配式建筑项目业绩列为评分项，优先选择有装配式建筑项目业绩的企业；2、注册地在广西的建筑业企业与区外建筑业企业组成联合体形式参与建设的轨道交通、隧道、综合管廊、大型桥梁项目，在类似项目投标时，联合体各方均可享有联合体合同整体业绩，不按联合体协议细分参与内容；3、对特许获得施工总承包资质的建筑业企业，如母公司承诺在工程质量、安全等方面予以担保并承担连带责任的，准予其自获得该特许施工总承包资质之日起3年内使用母公司业绩作为承揽广西区内相应工程项目时的投标人业绩4、  /  。）</w:t>
            </w:r>
          </w:p>
        </w:tc>
      </w:tr>
      <w:tr w:rsidR="00D546A4" w14:paraId="61B452E1"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9CDFE11"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E98B6CD"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3A9D481"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54A206B" w14:textId="77777777" w:rsidR="00D546A4" w:rsidRDefault="00FC44E8">
            <w:pPr>
              <w:pStyle w:val="Normal0"/>
              <w:rPr>
                <w:rFonts w:ascii="宋体" w:eastAsia="宋体" w:hAnsi="宋体" w:cs="宋体"/>
                <w:sz w:val="21"/>
              </w:rPr>
            </w:pPr>
            <w:r>
              <w:rPr>
                <w:rFonts w:ascii="宋体" w:eastAsia="宋体" w:hAnsi="宋体" w:cs="宋体"/>
                <w:sz w:val="21"/>
              </w:rPr>
              <w:t>（二）企业信誉实力分评分标准【满分分值权重（20%）【备注：招标项目如为国有投资（含国有投资占主导或控股地位）项目则须计入此分，其他工程由招标人自行决定是否参照执行。】（0.0-20.0分）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7CA949E" w14:textId="77777777" w:rsidR="00D546A4" w:rsidRDefault="00FC44E8">
            <w:pPr>
              <w:pStyle w:val="Normal0"/>
              <w:rPr>
                <w:rFonts w:ascii="宋体" w:eastAsia="宋体" w:hAnsi="宋体" w:cs="宋体"/>
                <w:sz w:val="21"/>
              </w:rPr>
            </w:pPr>
            <w:r>
              <w:rPr>
                <w:rFonts w:ascii="宋体" w:eastAsia="宋体" w:hAnsi="宋体" w:cs="宋体" w:hint="eastAsia"/>
                <w:sz w:val="21"/>
              </w:rPr>
              <w:t>根据桂建函〔2024〕657号《自治区住房城乡建设厅关于在全区房屋市政工程招标投标活动中应用施工企业、监理企业信用评价结果的通知》，招标人不应用信用评价结果，评标时各投标人“诚信综合评价分”分值均以满分分值权重计。</w:t>
            </w:r>
          </w:p>
        </w:tc>
      </w:tr>
      <w:tr w:rsidR="00D546A4" w14:paraId="6ED804CA"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DDC67A4"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B80D99D"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9295079"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1011649" w14:textId="77777777" w:rsidR="00D546A4" w:rsidRDefault="00FC44E8">
            <w:pPr>
              <w:pStyle w:val="Normal0"/>
              <w:rPr>
                <w:rFonts w:ascii="宋体" w:eastAsia="宋体" w:hAnsi="宋体" w:cs="宋体"/>
                <w:sz w:val="21"/>
              </w:rPr>
            </w:pPr>
            <w:r>
              <w:rPr>
                <w:rFonts w:ascii="宋体" w:eastAsia="宋体" w:hAnsi="宋体" w:cs="宋体"/>
                <w:sz w:val="21"/>
              </w:rPr>
              <w:t>（三）项目经理情况（0.0-15.0分）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1C0D0AD" w14:textId="77777777" w:rsidR="00D546A4" w:rsidRDefault="00FC44E8">
            <w:pPr>
              <w:pStyle w:val="Normal0"/>
              <w:rPr>
                <w:rFonts w:ascii="宋体" w:eastAsia="宋体" w:hAnsi="宋体" w:cs="宋体"/>
                <w:sz w:val="21"/>
              </w:rPr>
            </w:pPr>
            <w:r>
              <w:rPr>
                <w:rFonts w:ascii="宋体" w:eastAsia="宋体" w:hAnsi="宋体" w:cs="宋体"/>
                <w:sz w:val="21"/>
              </w:rPr>
              <w:t>（1）项目经理注册资格：具备建筑工程专业一级注册建造师，且具备有效的安全生产考核合格证书（B 类），得 5分；此项满分 5分。</w:t>
            </w:r>
          </w:p>
          <w:p w14:paraId="4D1254BD" w14:textId="17057733" w:rsidR="00D546A4" w:rsidRDefault="00FC44E8">
            <w:pPr>
              <w:pStyle w:val="Normal0"/>
              <w:rPr>
                <w:rFonts w:ascii="宋体" w:eastAsia="宋体" w:hAnsi="宋体" w:cs="宋体"/>
                <w:sz w:val="21"/>
              </w:rPr>
            </w:pPr>
            <w:r>
              <w:rPr>
                <w:rFonts w:ascii="宋体" w:eastAsia="宋体" w:hAnsi="宋体" w:cs="宋体"/>
                <w:sz w:val="21"/>
              </w:rPr>
              <w:t>（2）项目经理职称：具有工程类相关专业中级职称的得 5分；具有工程类相关专业</w:t>
            </w:r>
            <w:r>
              <w:rPr>
                <w:rFonts w:ascii="宋体" w:eastAsia="宋体" w:hAnsi="宋体" w:cs="宋体" w:hint="eastAsia"/>
                <w:sz w:val="21"/>
              </w:rPr>
              <w:t>高</w:t>
            </w:r>
            <w:r>
              <w:rPr>
                <w:rFonts w:ascii="宋体" w:eastAsia="宋体" w:hAnsi="宋体" w:cs="宋体"/>
                <w:sz w:val="21"/>
              </w:rPr>
              <w:t>级及以上职称的得 10分；不提供或不按以上要求提供的得 0 分。此项满分 1</w:t>
            </w:r>
            <w:r w:rsidR="00AC410E">
              <w:rPr>
                <w:rFonts w:ascii="宋体" w:eastAsia="宋体" w:hAnsi="宋体" w:cs="宋体"/>
                <w:sz w:val="21"/>
              </w:rPr>
              <w:t>0</w:t>
            </w:r>
            <w:r>
              <w:rPr>
                <w:rFonts w:ascii="宋体" w:eastAsia="宋体" w:hAnsi="宋体" w:cs="宋体"/>
                <w:sz w:val="21"/>
              </w:rPr>
              <w:t xml:space="preserve"> 分。</w:t>
            </w:r>
          </w:p>
          <w:p w14:paraId="5349B2F9" w14:textId="77777777" w:rsidR="00D546A4" w:rsidRDefault="00FC44E8">
            <w:pPr>
              <w:pStyle w:val="Normal0"/>
              <w:rPr>
                <w:rFonts w:ascii="宋体" w:eastAsia="宋体" w:hAnsi="宋体" w:cs="宋体"/>
                <w:strike/>
                <w:color w:val="FF0000"/>
                <w:sz w:val="21"/>
              </w:rPr>
            </w:pPr>
            <w:r>
              <w:rPr>
                <w:rFonts w:ascii="宋体" w:eastAsia="宋体" w:hAnsi="宋体" w:cs="宋体"/>
                <w:sz w:val="21"/>
              </w:rPr>
              <w:t>（3）项目经理业绩：/。</w:t>
            </w:r>
          </w:p>
          <w:p w14:paraId="4D63CBE7" w14:textId="77777777" w:rsidR="00D546A4" w:rsidRDefault="00FC44E8">
            <w:pPr>
              <w:pStyle w:val="Normal0"/>
              <w:rPr>
                <w:rFonts w:ascii="宋体" w:eastAsia="宋体" w:hAnsi="宋体" w:cs="宋体"/>
                <w:sz w:val="21"/>
              </w:rPr>
            </w:pPr>
            <w:r>
              <w:rPr>
                <w:rFonts w:ascii="宋体" w:eastAsia="宋体" w:hAnsi="宋体" w:cs="宋体"/>
                <w:sz w:val="21"/>
              </w:rPr>
              <w:t>人员证明资料与录入“桂建云”的信息相符，否则该项不予计分。业绩证明资料以录入“桂建云”为准。</w:t>
            </w:r>
          </w:p>
          <w:p w14:paraId="089247C5" w14:textId="77777777" w:rsidR="00D546A4" w:rsidRDefault="00FC44E8">
            <w:pPr>
              <w:pStyle w:val="Normal0"/>
              <w:rPr>
                <w:rFonts w:ascii="宋体" w:eastAsia="宋体" w:hAnsi="宋体" w:cs="宋体"/>
                <w:sz w:val="21"/>
              </w:rPr>
            </w:pPr>
            <w:r>
              <w:rPr>
                <w:rFonts w:ascii="宋体" w:eastAsia="宋体" w:hAnsi="宋体" w:cs="宋体"/>
                <w:sz w:val="21"/>
              </w:rPr>
              <w:t>注：未提供投标人为拟投入项目经理缴纳的近 1 个月（2025 年</w:t>
            </w:r>
            <w:r>
              <w:rPr>
                <w:rFonts w:ascii="宋体" w:eastAsia="宋体" w:hAnsi="宋体" w:cs="宋体" w:hint="eastAsia"/>
                <w:sz w:val="21"/>
              </w:rPr>
              <w:t>1</w:t>
            </w:r>
            <w:r>
              <w:rPr>
                <w:rFonts w:ascii="宋体" w:eastAsia="宋体" w:hAnsi="宋体" w:cs="宋体"/>
                <w:sz w:val="21"/>
              </w:rPr>
              <w:t>1月至投标截止时间止任意一个月）社会保险证明材料的视为资格审查不合格。</w:t>
            </w:r>
          </w:p>
        </w:tc>
      </w:tr>
      <w:tr w:rsidR="00D546A4" w14:paraId="196292F5"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03CAA5F"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260FB6A"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D9A09EB"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97B523D" w14:textId="77777777" w:rsidR="00D546A4" w:rsidRDefault="00FC44E8">
            <w:pPr>
              <w:pStyle w:val="Normal0"/>
              <w:rPr>
                <w:rFonts w:ascii="宋体" w:eastAsia="宋体" w:hAnsi="宋体" w:cs="宋体"/>
                <w:sz w:val="21"/>
              </w:rPr>
            </w:pPr>
            <w:r>
              <w:rPr>
                <w:rFonts w:ascii="宋体" w:eastAsia="宋体" w:hAnsi="宋体" w:cs="宋体"/>
                <w:sz w:val="21"/>
              </w:rPr>
              <w:t>（四）技术负责人情况（0.0-10.0分）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B0ECE24" w14:textId="77777777" w:rsidR="00D546A4" w:rsidRDefault="00FC44E8">
            <w:pPr>
              <w:pStyle w:val="Normal0"/>
              <w:rPr>
                <w:rFonts w:ascii="宋体" w:eastAsia="宋体" w:hAnsi="宋体" w:cs="宋体"/>
                <w:sz w:val="21"/>
              </w:rPr>
            </w:pPr>
            <w:r>
              <w:rPr>
                <w:rFonts w:ascii="宋体" w:eastAsia="宋体" w:hAnsi="宋体" w:cs="宋体"/>
                <w:sz w:val="21"/>
              </w:rPr>
              <w:t>（1）技术负责人专业：项目技术负责人职称证专业为工程类相关专业的，得3 分。不提供或不按以上要求提供的得 0 分。</w:t>
            </w:r>
          </w:p>
          <w:p w14:paraId="32072F11" w14:textId="77777777" w:rsidR="00D546A4" w:rsidRDefault="00FC44E8">
            <w:pPr>
              <w:pStyle w:val="Normal0"/>
              <w:rPr>
                <w:rFonts w:ascii="宋体" w:eastAsia="宋体" w:hAnsi="宋体" w:cs="宋体"/>
                <w:sz w:val="21"/>
              </w:rPr>
            </w:pPr>
            <w:r>
              <w:rPr>
                <w:rFonts w:ascii="宋体" w:eastAsia="宋体" w:hAnsi="宋体" w:cs="宋体"/>
                <w:sz w:val="21"/>
              </w:rPr>
              <w:t>（2）技术负责人职称：项目技术负责人具有工程类相关专业的高级及以上职称的，得7分；具有工程类相关专业的中级职称的，得3分；不提供或不按以上要求提供的，得0分。此项满分7 分。</w:t>
            </w:r>
          </w:p>
          <w:p w14:paraId="58A57FE8" w14:textId="77777777" w:rsidR="00D546A4" w:rsidRDefault="00FC44E8">
            <w:pPr>
              <w:pStyle w:val="Normal0"/>
              <w:rPr>
                <w:rFonts w:ascii="宋体" w:eastAsia="宋体" w:hAnsi="宋体" w:cs="宋体"/>
                <w:sz w:val="21"/>
              </w:rPr>
            </w:pPr>
            <w:r>
              <w:rPr>
                <w:rFonts w:ascii="宋体" w:eastAsia="宋体" w:hAnsi="宋体" w:cs="宋体"/>
                <w:sz w:val="21"/>
              </w:rPr>
              <w:t>（3）技术负责人业绩：/。</w:t>
            </w:r>
          </w:p>
          <w:p w14:paraId="6028D43A" w14:textId="77777777" w:rsidR="00D546A4" w:rsidRDefault="00FC44E8">
            <w:pPr>
              <w:pStyle w:val="Normal0"/>
              <w:rPr>
                <w:rFonts w:ascii="宋体" w:eastAsia="宋体" w:hAnsi="宋体" w:cs="宋体"/>
                <w:sz w:val="21"/>
              </w:rPr>
            </w:pPr>
            <w:r>
              <w:rPr>
                <w:rFonts w:ascii="宋体" w:eastAsia="宋体" w:hAnsi="宋体" w:cs="宋体"/>
                <w:sz w:val="21"/>
              </w:rPr>
              <w:t>注：未提供投标人为拟投入技术负责人缴纳的近 1 个月（2025 年</w:t>
            </w:r>
            <w:r>
              <w:rPr>
                <w:rFonts w:ascii="宋体" w:eastAsia="宋体" w:hAnsi="宋体" w:cs="宋体" w:hint="eastAsia"/>
                <w:sz w:val="21"/>
              </w:rPr>
              <w:t>1</w:t>
            </w:r>
            <w:r>
              <w:rPr>
                <w:rFonts w:ascii="宋体" w:eastAsia="宋体" w:hAnsi="宋体" w:cs="宋体"/>
                <w:sz w:val="21"/>
              </w:rPr>
              <w:t>1月至投标截止时间止任意一个月）社会保险证明材料的视为资格审查不合格。</w:t>
            </w:r>
          </w:p>
        </w:tc>
      </w:tr>
      <w:tr w:rsidR="00D546A4" w14:paraId="69CA3E5E"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5AC8B54"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76A1CE8"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CE3F92D"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0DB07CC" w14:textId="77777777" w:rsidR="00D546A4" w:rsidRDefault="00FC44E8">
            <w:pPr>
              <w:pStyle w:val="Normal0"/>
              <w:rPr>
                <w:rFonts w:ascii="宋体" w:eastAsia="宋体" w:hAnsi="宋体" w:cs="宋体"/>
                <w:sz w:val="21"/>
              </w:rPr>
            </w:pPr>
            <w:r>
              <w:rPr>
                <w:rFonts w:ascii="宋体" w:eastAsia="宋体" w:hAnsi="宋体" w:cs="宋体"/>
                <w:sz w:val="21"/>
              </w:rPr>
              <w:t>（五）拟投入本工程管理人员情况（1.0-10.0分）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DC6C56C" w14:textId="77777777" w:rsidR="00D546A4" w:rsidRDefault="00FC44E8">
            <w:pPr>
              <w:pStyle w:val="Normal0"/>
              <w:rPr>
                <w:rFonts w:ascii="宋体" w:eastAsia="宋体" w:hAnsi="宋体" w:cs="宋体"/>
                <w:sz w:val="21"/>
              </w:rPr>
            </w:pPr>
            <w:r>
              <w:rPr>
                <w:rFonts w:ascii="宋体" w:eastAsia="宋体" w:hAnsi="宋体" w:cs="宋体"/>
                <w:sz w:val="21"/>
              </w:rPr>
              <w:t>拟投入本工程施工的主要管理人员满足项目情况，施工组织结构完善，施工人员配备齐全，全部持证上岗，人员搭配合理，满足施工需要。</w:t>
            </w:r>
          </w:p>
          <w:p w14:paraId="0D908F70" w14:textId="77777777" w:rsidR="00D546A4" w:rsidRDefault="00FC44E8">
            <w:pPr>
              <w:pStyle w:val="Normal0"/>
              <w:rPr>
                <w:rFonts w:ascii="宋体" w:eastAsia="宋体" w:hAnsi="宋体" w:cs="宋体"/>
                <w:sz w:val="21"/>
              </w:rPr>
            </w:pPr>
            <w:r>
              <w:rPr>
                <w:rFonts w:ascii="宋体" w:eastAsia="宋体" w:hAnsi="宋体" w:cs="宋体"/>
                <w:sz w:val="21"/>
              </w:rPr>
              <w:t xml:space="preserve">优（10 分）：拟投入的主要管理人员 </w:t>
            </w:r>
            <w:r>
              <w:rPr>
                <w:rFonts w:ascii="宋体" w:eastAsia="宋体" w:hAnsi="宋体" w:cs="宋体" w:hint="eastAsia"/>
                <w:sz w:val="21"/>
              </w:rPr>
              <w:t>9人及以上，其中施工员 2人及以上、质量员2人及以上、材料员 2 人及以上、资料员 1 人及以上、安全员 2人</w:t>
            </w:r>
            <w:r>
              <w:rPr>
                <w:rFonts w:ascii="宋体" w:eastAsia="宋体" w:hAnsi="宋体" w:cs="宋体"/>
                <w:sz w:val="21"/>
              </w:rPr>
              <w:t>及以上，以上人员具有工程类专业中级及以上职称 3人，且人员配备完全满足项目施工需要，管理人员配备齐全且经验丰富及综合素质优秀。</w:t>
            </w:r>
          </w:p>
          <w:p w14:paraId="7DDB6EEF" w14:textId="77777777" w:rsidR="00D546A4" w:rsidRDefault="00FC44E8">
            <w:pPr>
              <w:pStyle w:val="Normal0"/>
              <w:rPr>
                <w:rFonts w:ascii="宋体" w:eastAsia="宋体" w:hAnsi="宋体" w:cs="宋体"/>
                <w:sz w:val="21"/>
              </w:rPr>
            </w:pPr>
            <w:r>
              <w:rPr>
                <w:rFonts w:ascii="宋体" w:eastAsia="宋体" w:hAnsi="宋体" w:cs="宋体"/>
                <w:sz w:val="21"/>
              </w:rPr>
              <w:t>良（7分）：拟投入的主要管理人员</w:t>
            </w:r>
            <w:r>
              <w:rPr>
                <w:rFonts w:ascii="宋体" w:eastAsia="宋体" w:hAnsi="宋体" w:cs="宋体" w:hint="eastAsia"/>
                <w:sz w:val="21"/>
              </w:rPr>
              <w:t>8人，其中施工员 2人及以上、质量员2人及以上、材料员 1人及以上、资料员 1 人及以上、安全员 2人及以上，以上人员具有工程类专业中级及以上职称2人</w:t>
            </w:r>
            <w:r>
              <w:rPr>
                <w:rFonts w:ascii="宋体" w:eastAsia="宋体" w:hAnsi="宋体" w:cs="宋体"/>
                <w:sz w:val="21"/>
              </w:rPr>
              <w:t>，人员配备满足项目施工需要，管理人员配备齐全且有经验及综合素质良好。</w:t>
            </w:r>
          </w:p>
          <w:p w14:paraId="663BD051" w14:textId="77777777" w:rsidR="00D546A4" w:rsidRDefault="00FC44E8">
            <w:pPr>
              <w:pStyle w:val="Normal0"/>
              <w:rPr>
                <w:rFonts w:ascii="宋体" w:eastAsia="宋体" w:hAnsi="宋体" w:cs="宋体"/>
                <w:sz w:val="21"/>
              </w:rPr>
            </w:pPr>
            <w:r>
              <w:rPr>
                <w:rFonts w:ascii="宋体" w:eastAsia="宋体" w:hAnsi="宋体" w:cs="宋体"/>
                <w:sz w:val="21"/>
              </w:rPr>
              <w:t xml:space="preserve">中（5 分）：拟投入的主要管理人员 </w:t>
            </w:r>
            <w:r>
              <w:rPr>
                <w:rFonts w:ascii="宋体" w:eastAsia="宋体" w:hAnsi="宋体" w:cs="宋体" w:hint="eastAsia"/>
                <w:sz w:val="21"/>
              </w:rPr>
              <w:t>7人，其中施工员2人及以上、质量员1人及以上、材料员 1人及以上、资料员 1 人及以上、安全员 2人及</w:t>
            </w:r>
            <w:r>
              <w:rPr>
                <w:rFonts w:ascii="宋体" w:eastAsia="宋体" w:hAnsi="宋体" w:cs="宋体"/>
                <w:sz w:val="21"/>
              </w:rPr>
              <w:t>以上，以上人员具有工程类专业中级及以上职称1人，人员配备基本满足项目施工需要，管理人员配备齐全且有经验。</w:t>
            </w:r>
          </w:p>
          <w:p w14:paraId="1FB39941" w14:textId="77777777" w:rsidR="00D546A4" w:rsidRDefault="00FC44E8">
            <w:pPr>
              <w:pStyle w:val="Normal0"/>
              <w:rPr>
                <w:rFonts w:ascii="宋体" w:eastAsia="宋体" w:hAnsi="宋体" w:cs="宋体"/>
                <w:sz w:val="21"/>
              </w:rPr>
            </w:pPr>
            <w:r>
              <w:rPr>
                <w:rFonts w:ascii="宋体" w:eastAsia="宋体" w:hAnsi="宋体" w:cs="宋体"/>
                <w:sz w:val="21"/>
              </w:rPr>
              <w:t xml:space="preserve">一般（3 分）：拟投入的主要管理人员 </w:t>
            </w:r>
            <w:r>
              <w:rPr>
                <w:rFonts w:ascii="宋体" w:eastAsia="宋体" w:hAnsi="宋体" w:cs="宋体" w:hint="eastAsia"/>
                <w:sz w:val="21"/>
              </w:rPr>
              <w:t>6人，其中施工员 1人及以上、质量员1人及以上、材料员 1人及以上、资料员 1 人及以上、安全员2</w:t>
            </w:r>
            <w:r>
              <w:rPr>
                <w:rFonts w:ascii="宋体" w:eastAsia="宋体" w:hAnsi="宋体" w:cs="宋体"/>
                <w:sz w:val="21"/>
              </w:rPr>
              <w:t>人及以上，以上人员具有工程类专业中级职称 0 人，人员配备勉强满足施工需要，管理人员配备齐全。</w:t>
            </w:r>
          </w:p>
          <w:p w14:paraId="480B26AF" w14:textId="77777777" w:rsidR="00D546A4" w:rsidRDefault="00FC44E8">
            <w:pPr>
              <w:pStyle w:val="Normal0"/>
              <w:rPr>
                <w:rFonts w:ascii="宋体" w:eastAsia="宋体" w:hAnsi="宋体" w:cs="宋体"/>
                <w:sz w:val="21"/>
              </w:rPr>
            </w:pPr>
            <w:r>
              <w:rPr>
                <w:rFonts w:ascii="宋体" w:eastAsia="宋体" w:hAnsi="宋体" w:cs="宋体"/>
                <w:sz w:val="21"/>
              </w:rPr>
              <w:t>差（1 分）：拟投入的主要管理人员 5人</w:t>
            </w:r>
            <w:r>
              <w:rPr>
                <w:rFonts w:ascii="宋体" w:eastAsia="宋体" w:hAnsi="宋体" w:cs="宋体" w:hint="eastAsia"/>
                <w:sz w:val="21"/>
              </w:rPr>
              <w:t>及</w:t>
            </w:r>
            <w:r>
              <w:rPr>
                <w:rFonts w:ascii="宋体" w:eastAsia="宋体" w:hAnsi="宋体" w:cs="宋体"/>
                <w:sz w:val="21"/>
              </w:rPr>
              <w:t>以下</w:t>
            </w:r>
            <w:r>
              <w:rPr>
                <w:rFonts w:ascii="宋体" w:eastAsia="宋体" w:hAnsi="宋体" w:cs="宋体" w:hint="eastAsia"/>
                <w:sz w:val="21"/>
              </w:rPr>
              <w:t>（含5人）</w:t>
            </w:r>
            <w:r>
              <w:rPr>
                <w:rFonts w:ascii="宋体" w:eastAsia="宋体" w:hAnsi="宋体" w:cs="宋体"/>
                <w:sz w:val="21"/>
              </w:rPr>
              <w:t>，人员配备不齐全、搭配不合理，不能满足项目施工需要，管理人员配备不齐全。</w:t>
            </w:r>
          </w:p>
          <w:p w14:paraId="6ED7D9C5" w14:textId="77777777" w:rsidR="00D546A4" w:rsidRDefault="00FC44E8">
            <w:pPr>
              <w:pStyle w:val="Normal0"/>
              <w:rPr>
                <w:rFonts w:ascii="宋体" w:eastAsia="宋体" w:hAnsi="宋体" w:cs="宋体"/>
                <w:sz w:val="21"/>
              </w:rPr>
            </w:pPr>
            <w:r>
              <w:rPr>
                <w:rFonts w:ascii="宋体" w:eastAsia="宋体" w:hAnsi="宋体" w:cs="宋体"/>
                <w:sz w:val="21"/>
              </w:rPr>
              <w:t>注：人员证明资料与录入桂建云的信息相符，否则该项不予计分。投标人须提供承诺书，承诺项目施工期间，拟投入本工程管理人员与投标文件一致。</w:t>
            </w:r>
          </w:p>
        </w:tc>
      </w:tr>
      <w:tr w:rsidR="00D546A4" w14:paraId="54FFCC51"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EC79A42"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A757DFE"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86F2C9A"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C0ED3AE" w14:textId="77777777" w:rsidR="00D546A4" w:rsidRDefault="00FC44E8">
            <w:pPr>
              <w:pStyle w:val="Normal0"/>
              <w:rPr>
                <w:rFonts w:ascii="宋体" w:eastAsia="宋体" w:hAnsi="宋体" w:cs="宋体"/>
                <w:sz w:val="21"/>
              </w:rPr>
            </w:pPr>
            <w:r>
              <w:rPr>
                <w:rFonts w:ascii="宋体" w:eastAsia="宋体" w:hAnsi="宋体" w:cs="宋体"/>
                <w:sz w:val="21"/>
              </w:rPr>
              <w:t>（六）拟投入施工机械设备情况（3.0-15.0分）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FDB9BD7" w14:textId="77777777" w:rsidR="00D546A4" w:rsidRDefault="00FC44E8">
            <w:pPr>
              <w:pStyle w:val="Normal0"/>
              <w:rPr>
                <w:rFonts w:ascii="宋体" w:eastAsia="宋体" w:hAnsi="宋体" w:cs="宋体"/>
                <w:sz w:val="21"/>
              </w:rPr>
            </w:pPr>
            <w:r>
              <w:rPr>
                <w:rFonts w:ascii="宋体" w:eastAsia="宋体" w:hAnsi="宋体" w:cs="宋体"/>
                <w:sz w:val="21"/>
              </w:rPr>
              <w:t>投入的施工机械、设备、机具有详细的组织计划且计划周密，设备数量、选型配置、进场时间安排合理，满足施工需要。</w:t>
            </w:r>
          </w:p>
          <w:p w14:paraId="56F67AF2" w14:textId="77777777" w:rsidR="00D546A4" w:rsidRDefault="00FC44E8">
            <w:pPr>
              <w:pStyle w:val="Normal0"/>
              <w:rPr>
                <w:rFonts w:ascii="宋体" w:eastAsia="宋体" w:hAnsi="宋体" w:cs="宋体"/>
                <w:sz w:val="21"/>
              </w:rPr>
            </w:pPr>
            <w:r>
              <w:rPr>
                <w:rFonts w:ascii="宋体" w:eastAsia="宋体" w:hAnsi="宋体" w:cs="宋体" w:hint="eastAsia"/>
                <w:sz w:val="21"/>
              </w:rPr>
              <w:t>优（15 分）：拟投入的各类施工机械、设备、机具不少于2</w:t>
            </w:r>
            <w:r>
              <w:rPr>
                <w:rFonts w:ascii="宋体" w:eastAsia="宋体" w:hAnsi="宋体" w:cs="宋体"/>
                <w:sz w:val="21"/>
              </w:rPr>
              <w:t>0</w:t>
            </w:r>
            <w:r>
              <w:rPr>
                <w:rFonts w:ascii="宋体" w:eastAsia="宋体" w:hAnsi="宋体" w:cs="宋体" w:hint="eastAsia"/>
                <w:sz w:val="21"/>
              </w:rPr>
              <w:t>台及以上（含2</w:t>
            </w:r>
            <w:r>
              <w:rPr>
                <w:rFonts w:ascii="宋体" w:eastAsia="宋体" w:hAnsi="宋体" w:cs="宋体"/>
                <w:sz w:val="21"/>
              </w:rPr>
              <w:t>0</w:t>
            </w:r>
            <w:r>
              <w:rPr>
                <w:rFonts w:ascii="宋体" w:eastAsia="宋体" w:hAnsi="宋体" w:cs="宋体" w:hint="eastAsia"/>
                <w:sz w:val="21"/>
              </w:rPr>
              <w:t>台），且投入的施工机械、设备、机具有详细的组织计划且计划周密，设备数量、选型配置、进场时间安排合理，完全满足施工需要。</w:t>
            </w:r>
          </w:p>
          <w:p w14:paraId="48D768DC" w14:textId="77777777" w:rsidR="00D546A4" w:rsidRDefault="00FC44E8">
            <w:pPr>
              <w:pStyle w:val="Normal0"/>
              <w:rPr>
                <w:rFonts w:ascii="宋体" w:eastAsia="宋体" w:hAnsi="宋体" w:cs="宋体"/>
                <w:sz w:val="21"/>
              </w:rPr>
            </w:pPr>
            <w:r>
              <w:rPr>
                <w:rFonts w:ascii="宋体" w:eastAsia="宋体" w:hAnsi="宋体" w:cs="宋体" w:hint="eastAsia"/>
                <w:sz w:val="21"/>
              </w:rPr>
              <w:t>良（12 分）：拟投入的各类施工机械、设备、机具不少于1</w:t>
            </w:r>
            <w:r>
              <w:rPr>
                <w:rFonts w:ascii="宋体" w:eastAsia="宋体" w:hAnsi="宋体" w:cs="宋体"/>
                <w:sz w:val="21"/>
              </w:rPr>
              <w:t>5</w:t>
            </w:r>
            <w:r>
              <w:rPr>
                <w:rFonts w:ascii="宋体" w:eastAsia="宋体" w:hAnsi="宋体" w:cs="宋体" w:hint="eastAsia"/>
                <w:sz w:val="21"/>
              </w:rPr>
              <w:t>台及以上（含1</w:t>
            </w:r>
            <w:r>
              <w:rPr>
                <w:rFonts w:ascii="宋体" w:eastAsia="宋体" w:hAnsi="宋体" w:cs="宋体"/>
                <w:sz w:val="21"/>
              </w:rPr>
              <w:t>5</w:t>
            </w:r>
            <w:r>
              <w:rPr>
                <w:rFonts w:ascii="宋体" w:eastAsia="宋体" w:hAnsi="宋体" w:cs="宋体" w:hint="eastAsia"/>
                <w:sz w:val="21"/>
              </w:rPr>
              <w:t>台），且投入的施工机械、设备、机具有较详细的组织计划且计划较周密，设备数量、选型配置、进场时间安排较合理，满足施工需要。</w:t>
            </w:r>
          </w:p>
          <w:p w14:paraId="0ADE9CB0" w14:textId="77777777" w:rsidR="00D546A4" w:rsidRDefault="00FC44E8">
            <w:pPr>
              <w:pStyle w:val="Normal0"/>
              <w:rPr>
                <w:rFonts w:ascii="宋体" w:eastAsia="宋体" w:hAnsi="宋体" w:cs="宋体"/>
                <w:sz w:val="21"/>
              </w:rPr>
            </w:pPr>
            <w:r>
              <w:rPr>
                <w:rFonts w:ascii="宋体" w:eastAsia="宋体" w:hAnsi="宋体" w:cs="宋体" w:hint="eastAsia"/>
                <w:sz w:val="21"/>
              </w:rPr>
              <w:t>中（9 分）：拟投入的各类施工机械、设备、机具不少于1</w:t>
            </w:r>
            <w:r>
              <w:rPr>
                <w:rFonts w:ascii="宋体" w:eastAsia="宋体" w:hAnsi="宋体" w:cs="宋体"/>
                <w:sz w:val="21"/>
              </w:rPr>
              <w:t>0</w:t>
            </w:r>
            <w:r>
              <w:rPr>
                <w:rFonts w:ascii="宋体" w:eastAsia="宋体" w:hAnsi="宋体" w:cs="宋体" w:hint="eastAsia"/>
                <w:sz w:val="21"/>
              </w:rPr>
              <w:t>台及以上（含1</w:t>
            </w:r>
            <w:r>
              <w:rPr>
                <w:rFonts w:ascii="宋体" w:eastAsia="宋体" w:hAnsi="宋体" w:cs="宋体"/>
                <w:sz w:val="21"/>
              </w:rPr>
              <w:t>0</w:t>
            </w:r>
            <w:r>
              <w:rPr>
                <w:rFonts w:ascii="宋体" w:eastAsia="宋体" w:hAnsi="宋体" w:cs="宋体" w:hint="eastAsia"/>
                <w:sz w:val="21"/>
              </w:rPr>
              <w:t>台），且投入的施工机械、设备、机具有组织计划且计划基本合理，设备数量、选型配置、进场时间安排基本合理，基本满足施工需要。</w:t>
            </w:r>
          </w:p>
          <w:p w14:paraId="192DBA78" w14:textId="77777777" w:rsidR="00D546A4" w:rsidRDefault="00FC44E8">
            <w:pPr>
              <w:pStyle w:val="Normal0"/>
              <w:rPr>
                <w:rFonts w:ascii="宋体" w:eastAsia="宋体" w:hAnsi="宋体" w:cs="宋体"/>
                <w:sz w:val="21"/>
              </w:rPr>
            </w:pPr>
            <w:r>
              <w:rPr>
                <w:rFonts w:ascii="宋体" w:eastAsia="宋体" w:hAnsi="宋体" w:cs="宋体" w:hint="eastAsia"/>
                <w:sz w:val="21"/>
              </w:rPr>
              <w:t>一般（6 分）：拟投入的各类施工机械、设备、机具不少于7台及以上（含7台），且投入的施工机械、设备、机具有组织计划但计划一般或有漏项，设备数量、选型配置、进场时间安排基本合理。</w:t>
            </w:r>
          </w:p>
          <w:p w14:paraId="0A575FB8" w14:textId="77777777" w:rsidR="00D546A4" w:rsidRDefault="00FC44E8">
            <w:pPr>
              <w:pStyle w:val="Normal0"/>
              <w:rPr>
                <w:rFonts w:ascii="宋体" w:eastAsia="宋体" w:hAnsi="宋体" w:cs="宋体"/>
                <w:sz w:val="21"/>
              </w:rPr>
            </w:pPr>
            <w:r>
              <w:rPr>
                <w:rFonts w:ascii="宋体" w:eastAsia="宋体" w:hAnsi="宋体" w:cs="宋体" w:hint="eastAsia"/>
                <w:sz w:val="21"/>
              </w:rPr>
              <w:t>差（3 分）：拟投入的各类施工机械、设备、机具不齐全；且投入的施工机械、设备、机具无组织计划，设备数量、选型配置、进场时间安排不合理，不满足施工需要。</w:t>
            </w:r>
          </w:p>
        </w:tc>
      </w:tr>
      <w:tr w:rsidR="00D546A4" w14:paraId="516C2BA1"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44E1B49"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379B3E1" w14:textId="77777777" w:rsidR="00D546A4" w:rsidRDefault="00D546A4">
            <w:pPr>
              <w:pStyle w:val="Normal0"/>
              <w:jc w:val="center"/>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EF6C264" w14:textId="77777777" w:rsidR="00D546A4" w:rsidRDefault="00D546A4">
            <w:pPr>
              <w:pStyle w:val="Normal0"/>
              <w:jc w:val="center"/>
              <w:rPr>
                <w:rFonts w:ascii="宋体" w:eastAsia="宋体" w:hAnsi="宋体" w:cs="宋体"/>
                <w:sz w:val="21"/>
              </w:rPr>
            </w:pP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B8C2F58" w14:textId="77777777" w:rsidR="00D546A4" w:rsidRDefault="00FC44E8">
            <w:pPr>
              <w:pStyle w:val="Normal0"/>
              <w:rPr>
                <w:rFonts w:ascii="宋体" w:eastAsia="宋体" w:hAnsi="宋体" w:cs="宋体"/>
                <w:sz w:val="21"/>
              </w:rPr>
            </w:pPr>
            <w:r>
              <w:rPr>
                <w:rFonts w:ascii="宋体" w:eastAsia="宋体" w:hAnsi="宋体" w:cs="宋体"/>
                <w:sz w:val="21"/>
              </w:rPr>
              <w:t>（七）企业财务状况（0.0-10.0分）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C014BF0" w14:textId="77777777" w:rsidR="00D546A4" w:rsidRDefault="00FC44E8">
            <w:pPr>
              <w:pStyle w:val="Normal0"/>
              <w:rPr>
                <w:rFonts w:ascii="宋体" w:eastAsia="宋体" w:hAnsi="宋体" w:cs="宋体"/>
                <w:sz w:val="21"/>
              </w:rPr>
            </w:pPr>
            <w:r>
              <w:rPr>
                <w:rFonts w:ascii="宋体" w:eastAsia="宋体" w:hAnsi="宋体" w:cs="宋体"/>
                <w:sz w:val="21"/>
              </w:rPr>
              <w:t>2022年至 2024 年经会计师事务所审计的无保留意见的财务报表的（同“投标人须知前附表”3.1.4要求）净资产（按总资产与总负债之差计算）情况【备注：一般应为正值】：净资产（按总资产与总负债之差计算）为正值的每年得 3.3分，全部提供得满分 10 分。</w:t>
            </w:r>
          </w:p>
          <w:p w14:paraId="68CB1186" w14:textId="77777777" w:rsidR="00D546A4" w:rsidRDefault="00FC44E8">
            <w:pPr>
              <w:pStyle w:val="Normal0"/>
              <w:rPr>
                <w:rFonts w:ascii="宋体" w:eastAsia="宋体" w:hAnsi="宋体" w:cs="宋体"/>
                <w:sz w:val="21"/>
              </w:rPr>
            </w:pPr>
            <w:r>
              <w:rPr>
                <w:rFonts w:ascii="宋体" w:eastAsia="宋体" w:hAnsi="宋体" w:cs="宋体"/>
                <w:sz w:val="21"/>
              </w:rPr>
              <w:t>备注：①新成立不足三年的企业，提供自取得营业执照年份起净资产（按总资产与总负债之差计算）为正值的，得 10 分，负值不得分。</w:t>
            </w:r>
          </w:p>
        </w:tc>
      </w:tr>
      <w:tr w:rsidR="00D546A4" w14:paraId="54DE299D" w14:textId="77777777">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DD2932F" w14:textId="77777777" w:rsidR="00D546A4" w:rsidRDefault="00FC44E8">
            <w:pPr>
              <w:pStyle w:val="Normal0"/>
              <w:jc w:val="center"/>
              <w:rPr>
                <w:rFonts w:ascii="宋体" w:eastAsia="宋体" w:hAnsi="宋体" w:cs="宋体"/>
                <w:sz w:val="21"/>
              </w:rPr>
            </w:pPr>
            <w:r>
              <w:rPr>
                <w:rFonts w:ascii="宋体" w:eastAsia="宋体" w:hAnsi="宋体" w:cs="宋体"/>
                <w:sz w:val="21"/>
              </w:rPr>
              <w:t>2.2</w:t>
            </w: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26547CB" w14:textId="77777777" w:rsidR="00D546A4" w:rsidRDefault="00FC44E8">
            <w:pPr>
              <w:pStyle w:val="Normal0"/>
              <w:jc w:val="center"/>
              <w:rPr>
                <w:rFonts w:ascii="宋体" w:eastAsia="宋体" w:hAnsi="宋体" w:cs="宋体"/>
                <w:sz w:val="21"/>
              </w:rPr>
            </w:pPr>
            <w:r>
              <w:rPr>
                <w:rFonts w:ascii="宋体" w:eastAsia="宋体" w:hAnsi="宋体" w:cs="宋体"/>
                <w:sz w:val="21"/>
              </w:rPr>
              <w:t>详细评审</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28008CC" w14:textId="77777777" w:rsidR="00D546A4" w:rsidRDefault="00FC44E8">
            <w:pPr>
              <w:pStyle w:val="Normal0"/>
              <w:rPr>
                <w:rFonts w:ascii="宋体" w:eastAsia="宋体" w:hAnsi="宋体" w:cs="宋体"/>
                <w:sz w:val="21"/>
              </w:rPr>
            </w:pPr>
            <w:r>
              <w:rPr>
                <w:rFonts w:ascii="宋体" w:eastAsia="宋体" w:hAnsi="宋体" w:cs="宋体"/>
                <w:sz w:val="21"/>
              </w:rPr>
              <w:t>投标人通过了形式评审和响应性评审后，资格审查合格的，才能进入详细评审程序。</w:t>
            </w:r>
          </w:p>
        </w:tc>
      </w:tr>
      <w:tr w:rsidR="00D546A4" w14:paraId="39AA50AA" w14:textId="77777777">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9EF4C04" w14:textId="77777777" w:rsidR="00D546A4" w:rsidRDefault="00FC44E8">
            <w:pPr>
              <w:pStyle w:val="Normal0"/>
              <w:jc w:val="center"/>
              <w:rPr>
                <w:rFonts w:ascii="宋体" w:eastAsia="宋体" w:hAnsi="宋体" w:cs="宋体"/>
                <w:sz w:val="21"/>
              </w:rPr>
            </w:pPr>
            <w:r>
              <w:rPr>
                <w:rFonts w:ascii="宋体" w:eastAsia="宋体" w:hAnsi="宋体" w:cs="宋体"/>
                <w:sz w:val="21"/>
              </w:rPr>
              <w:t>2.2.1</w:t>
            </w: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C442972" w14:textId="77777777" w:rsidR="00D546A4" w:rsidRDefault="00FC44E8">
            <w:pPr>
              <w:pStyle w:val="Normal0"/>
              <w:jc w:val="center"/>
              <w:rPr>
                <w:rFonts w:ascii="宋体" w:eastAsia="宋体" w:hAnsi="宋体" w:cs="宋体"/>
                <w:sz w:val="21"/>
              </w:rPr>
            </w:pPr>
            <w:r>
              <w:rPr>
                <w:rFonts w:ascii="宋体" w:eastAsia="宋体" w:hAnsi="宋体" w:cs="宋体"/>
                <w:sz w:val="21"/>
              </w:rPr>
              <w:t>分值构成</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DF6B4C8" w14:textId="77777777" w:rsidR="00D546A4" w:rsidRDefault="00FC44E8">
            <w:pPr>
              <w:pStyle w:val="Normal0"/>
              <w:jc w:val="center"/>
              <w:rPr>
                <w:rFonts w:ascii="宋体" w:eastAsia="宋体" w:hAnsi="宋体" w:cs="宋体"/>
                <w:sz w:val="21"/>
              </w:rPr>
            </w:pPr>
            <w:r>
              <w:rPr>
                <w:rFonts w:ascii="宋体" w:eastAsia="宋体" w:hAnsi="宋体" w:cs="宋体"/>
                <w:sz w:val="21"/>
              </w:rPr>
              <w:t>分值权重构成</w:t>
            </w:r>
          </w:p>
          <w:p w14:paraId="7C824999" w14:textId="77777777" w:rsidR="00D546A4" w:rsidRDefault="00FC44E8">
            <w:pPr>
              <w:pStyle w:val="Normal0"/>
              <w:jc w:val="center"/>
              <w:rPr>
                <w:rFonts w:ascii="宋体" w:eastAsia="宋体" w:hAnsi="宋体" w:cs="宋体"/>
                <w:sz w:val="21"/>
              </w:rPr>
            </w:pPr>
            <w:r>
              <w:rPr>
                <w:rFonts w:ascii="宋体" w:eastAsia="宋体" w:hAnsi="宋体" w:cs="宋体"/>
                <w:sz w:val="21"/>
              </w:rPr>
              <w:t>（100%）</w:t>
            </w: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D4E76FB" w14:textId="77777777" w:rsidR="00D546A4" w:rsidRDefault="00FC44E8">
            <w:pPr>
              <w:pStyle w:val="Normal0"/>
              <w:rPr>
                <w:rFonts w:ascii="宋体" w:eastAsia="宋体" w:hAnsi="宋体" w:cs="宋体"/>
                <w:sz w:val="21"/>
              </w:rPr>
            </w:pPr>
            <w:r>
              <w:rPr>
                <w:rFonts w:ascii="宋体" w:eastAsia="宋体" w:hAnsi="宋体" w:cs="宋体"/>
                <w:sz w:val="21"/>
              </w:rPr>
              <w:t>（1）技术标分值权重：35.0%</w:t>
            </w:r>
          </w:p>
          <w:p w14:paraId="36375386" w14:textId="77777777" w:rsidR="00D546A4" w:rsidRDefault="00FC44E8">
            <w:pPr>
              <w:pStyle w:val="Normal0"/>
              <w:rPr>
                <w:rFonts w:ascii="宋体" w:eastAsia="宋体" w:hAnsi="宋体" w:cs="宋体"/>
                <w:sz w:val="21"/>
              </w:rPr>
            </w:pPr>
            <w:r>
              <w:rPr>
                <w:rFonts w:ascii="宋体" w:eastAsia="宋体" w:hAnsi="宋体" w:cs="宋体"/>
                <w:sz w:val="21"/>
              </w:rPr>
              <w:t>（2）商务标分值权重：65.0%</w:t>
            </w:r>
          </w:p>
          <w:p w14:paraId="038C1B71" w14:textId="77777777" w:rsidR="00D546A4" w:rsidRDefault="00FC44E8">
            <w:pPr>
              <w:pStyle w:val="Normal0"/>
              <w:rPr>
                <w:rFonts w:ascii="宋体" w:eastAsia="宋体" w:hAnsi="宋体" w:cs="宋体"/>
                <w:sz w:val="21"/>
              </w:rPr>
            </w:pPr>
            <w:r>
              <w:rPr>
                <w:rFonts w:ascii="宋体" w:eastAsia="宋体" w:hAnsi="宋体" w:cs="宋体"/>
                <w:sz w:val="21"/>
              </w:rPr>
              <w:t xml:space="preserve">    商务标分值权重 = 企业信誉实力分分值权重（20%）+ 报价分分值权重</w:t>
            </w:r>
          </w:p>
          <w:p w14:paraId="310576C6" w14:textId="77777777" w:rsidR="00D546A4" w:rsidRDefault="00FC44E8">
            <w:pPr>
              <w:pStyle w:val="Normal0"/>
              <w:rPr>
                <w:rFonts w:ascii="宋体" w:eastAsia="宋体" w:hAnsi="宋体" w:cs="宋体"/>
                <w:sz w:val="21"/>
              </w:rPr>
            </w:pPr>
            <w:r>
              <w:rPr>
                <w:rFonts w:ascii="宋体" w:eastAsia="宋体" w:hAnsi="宋体" w:cs="宋体"/>
                <w:sz w:val="21"/>
              </w:rPr>
              <w:t xml:space="preserve">    企业信誉实力加权得分=根据实时公布的自治区级诚信综合评价分（百分制）×占比×企业信誉实力分分值权重（20%）+根据实时公布的     市级诚信综合评价分（百分制）×占比×企业信誉实力分分值权重（20%）。</w:t>
            </w:r>
          </w:p>
        </w:tc>
      </w:tr>
      <w:tr w:rsidR="00D546A4" w14:paraId="5499C80B" w14:textId="77777777">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5E54F37" w14:textId="77777777" w:rsidR="00D546A4" w:rsidRDefault="00FC44E8">
            <w:pPr>
              <w:pStyle w:val="Normal0"/>
              <w:jc w:val="center"/>
              <w:rPr>
                <w:rFonts w:ascii="宋体" w:eastAsia="宋体" w:hAnsi="宋体" w:cs="宋体"/>
                <w:sz w:val="21"/>
              </w:rPr>
            </w:pPr>
            <w:r>
              <w:rPr>
                <w:rFonts w:ascii="宋体" w:eastAsia="宋体" w:hAnsi="宋体" w:cs="宋体"/>
                <w:sz w:val="21"/>
              </w:rPr>
              <w:t>2.2.2</w:t>
            </w:r>
          </w:p>
          <w:p w14:paraId="591CD96E" w14:textId="77777777" w:rsidR="00D546A4" w:rsidRDefault="00FC44E8">
            <w:pPr>
              <w:pStyle w:val="Normal0"/>
              <w:jc w:val="center"/>
              <w:rPr>
                <w:rFonts w:ascii="宋体" w:eastAsia="宋体" w:hAnsi="宋体" w:cs="宋体"/>
                <w:sz w:val="21"/>
              </w:rPr>
            </w:pPr>
            <w:r>
              <w:rPr>
                <w:rFonts w:ascii="宋体" w:eastAsia="宋体" w:hAnsi="宋体" w:cs="宋体"/>
                <w:sz w:val="21"/>
              </w:rPr>
              <w:t>（1）</w:t>
            </w:r>
          </w:p>
        </w:tc>
        <w:tc>
          <w:tcPr>
            <w:tcW w:w="0" w:type="auto"/>
            <w:gridSpan w:val="2"/>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2CE32BE" w14:textId="77777777" w:rsidR="00D546A4" w:rsidRDefault="00FC44E8">
            <w:pPr>
              <w:pStyle w:val="Normal0"/>
              <w:jc w:val="center"/>
              <w:rPr>
                <w:rFonts w:ascii="宋体" w:eastAsia="宋体" w:hAnsi="宋体" w:cs="宋体"/>
                <w:sz w:val="21"/>
              </w:rPr>
            </w:pPr>
            <w:r>
              <w:rPr>
                <w:rFonts w:ascii="宋体" w:eastAsia="宋体" w:hAnsi="宋体" w:cs="宋体"/>
                <w:sz w:val="21"/>
              </w:rPr>
              <w:t>技术标评分标准（满分分值权重35.0%）</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B7D7E6F" w14:textId="77777777" w:rsidR="00D546A4" w:rsidRDefault="00FC44E8">
            <w:pPr>
              <w:pStyle w:val="Normal0"/>
              <w:rPr>
                <w:rFonts w:ascii="宋体" w:eastAsia="宋体" w:hAnsi="宋体" w:cs="宋体"/>
                <w:sz w:val="21"/>
              </w:rPr>
            </w:pPr>
            <w:r>
              <w:rPr>
                <w:rFonts w:ascii="宋体" w:eastAsia="宋体" w:hAnsi="宋体" w:cs="宋体"/>
                <w:sz w:val="21"/>
              </w:rPr>
              <w:t>合格标准：</w:t>
            </w:r>
          </w:p>
          <w:p w14:paraId="1868593E" w14:textId="77777777" w:rsidR="00D546A4" w:rsidRDefault="00FC44E8">
            <w:pPr>
              <w:pStyle w:val="Normal0"/>
              <w:rPr>
                <w:rFonts w:ascii="宋体" w:eastAsia="宋体" w:hAnsi="宋体" w:cs="宋体"/>
                <w:sz w:val="21"/>
              </w:rPr>
            </w:pPr>
            <w:r>
              <w:rPr>
                <w:rFonts w:ascii="宋体" w:eastAsia="宋体" w:hAnsi="宋体" w:cs="宋体"/>
                <w:sz w:val="21"/>
              </w:rPr>
              <w:t>技术标得分=（项目管理机构得分+施工组织设计得分）×技术标分值权重</w:t>
            </w:r>
          </w:p>
          <w:p w14:paraId="76346F2B" w14:textId="77777777" w:rsidR="00D546A4" w:rsidRDefault="00FC44E8">
            <w:pPr>
              <w:pStyle w:val="Normal0"/>
              <w:rPr>
                <w:rFonts w:ascii="宋体" w:eastAsia="宋体" w:hAnsi="宋体" w:cs="宋体"/>
                <w:sz w:val="21"/>
              </w:rPr>
            </w:pPr>
            <w:r>
              <w:rPr>
                <w:rFonts w:ascii="宋体" w:eastAsia="宋体" w:hAnsi="宋体" w:cs="宋体"/>
                <w:sz w:val="21"/>
              </w:rPr>
              <w:t>技术标得分低于技术标满分的60%的，技术标评审不合格。</w:t>
            </w:r>
          </w:p>
        </w:tc>
      </w:tr>
      <w:tr w:rsidR="00D546A4" w14:paraId="1F3BCE53"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A9C3EEA" w14:textId="77777777" w:rsidR="00D546A4" w:rsidRDefault="00FC44E8">
            <w:pPr>
              <w:pStyle w:val="Normal0"/>
              <w:rPr>
                <w:rFonts w:ascii="宋体" w:eastAsia="宋体" w:hAnsi="宋体" w:cs="宋体"/>
                <w:sz w:val="21"/>
              </w:rPr>
            </w:pPr>
            <w:r>
              <w:rPr>
                <w:rFonts w:ascii="宋体" w:eastAsia="宋体" w:hAnsi="宋体" w:cs="宋体"/>
                <w:sz w:val="21"/>
              </w:rPr>
              <w:t>2.2.2(1)</w:t>
            </w: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7266695" w14:textId="77777777" w:rsidR="00D546A4" w:rsidRDefault="00FC44E8">
            <w:pPr>
              <w:pStyle w:val="Normal0"/>
              <w:rPr>
                <w:rFonts w:ascii="宋体" w:eastAsia="宋体" w:hAnsi="宋体" w:cs="宋体"/>
                <w:sz w:val="21"/>
              </w:rPr>
            </w:pPr>
            <w:r>
              <w:rPr>
                <w:rFonts w:ascii="宋体" w:eastAsia="宋体" w:hAnsi="宋体" w:cs="宋体"/>
                <w:sz w:val="21"/>
              </w:rPr>
              <w:t>技术标评分标准</w:t>
            </w:r>
          </w:p>
          <w:p w14:paraId="273A3839" w14:textId="77777777" w:rsidR="00D546A4" w:rsidRDefault="00FC44E8">
            <w:pPr>
              <w:pStyle w:val="Normal0"/>
              <w:rPr>
                <w:rFonts w:ascii="宋体" w:eastAsia="宋体" w:hAnsi="宋体" w:cs="宋体"/>
                <w:sz w:val="21"/>
              </w:rPr>
            </w:pPr>
            <w:r>
              <w:rPr>
                <w:rFonts w:ascii="宋体" w:eastAsia="宋体" w:hAnsi="宋体" w:cs="宋体"/>
                <w:sz w:val="21"/>
              </w:rPr>
              <w:t>（满分分值权重□20%□25%□30%□35%）</w:t>
            </w:r>
          </w:p>
        </w:tc>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F8BB13A" w14:textId="77777777" w:rsidR="00D546A4" w:rsidRDefault="00FC44E8">
            <w:pPr>
              <w:pStyle w:val="Normal0"/>
              <w:rPr>
                <w:rFonts w:ascii="宋体" w:eastAsia="宋体" w:hAnsi="宋体" w:cs="宋体"/>
                <w:sz w:val="21"/>
              </w:rPr>
            </w:pPr>
            <w:r>
              <w:rPr>
                <w:rFonts w:ascii="宋体" w:eastAsia="宋体" w:hAnsi="宋体" w:cs="宋体"/>
                <w:sz w:val="21"/>
              </w:rPr>
              <w:t>项目管理机构(明标) （20.0分）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D1B0C10" w14:textId="77777777" w:rsidR="00D546A4" w:rsidRDefault="00FC44E8">
            <w:pPr>
              <w:pStyle w:val="Normal0"/>
              <w:rPr>
                <w:rFonts w:ascii="宋体" w:eastAsia="宋体" w:hAnsi="宋体" w:cs="宋体"/>
                <w:sz w:val="21"/>
              </w:rPr>
            </w:pPr>
            <w:r>
              <w:rPr>
                <w:rFonts w:ascii="宋体" w:eastAsia="宋体" w:hAnsi="宋体" w:cs="宋体"/>
                <w:sz w:val="21"/>
              </w:rPr>
              <w:t>项目经理任职资格与业绩、工作经历等（10.0分）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1AA7D62" w14:textId="77777777" w:rsidR="00D546A4" w:rsidRDefault="00FC44E8">
            <w:pPr>
              <w:pStyle w:val="Normal0"/>
              <w:rPr>
                <w:rFonts w:ascii="宋体" w:eastAsia="宋体" w:hAnsi="宋体" w:cs="宋体"/>
                <w:sz w:val="21"/>
              </w:rPr>
            </w:pPr>
            <w:r>
              <w:rPr>
                <w:rFonts w:ascii="宋体" w:eastAsia="宋体" w:hAnsi="宋体" w:cs="宋体"/>
                <w:sz w:val="21"/>
              </w:rPr>
              <w:t>拟派任项目经理（或注册建造师）必须与资格审查合格通过的项目经理（或注册建造师）在名称、专业、资格等级等方面一致。</w:t>
            </w:r>
          </w:p>
          <w:p w14:paraId="0498DB97" w14:textId="77777777" w:rsidR="00D546A4" w:rsidRDefault="00FC44E8">
            <w:pPr>
              <w:pStyle w:val="Normal0"/>
              <w:rPr>
                <w:rFonts w:ascii="宋体" w:eastAsia="宋体" w:hAnsi="宋体" w:cs="宋体"/>
                <w:sz w:val="21"/>
              </w:rPr>
            </w:pPr>
            <w:r>
              <w:rPr>
                <w:rFonts w:ascii="宋体" w:eastAsia="宋体" w:hAnsi="宋体" w:cs="宋体"/>
                <w:sz w:val="21"/>
              </w:rPr>
              <w:t>（1）项目经理注册资格：具备建筑工程专业一级注册建造师，且具备有效的安全生产考核合格证，得 5分</w:t>
            </w:r>
            <w:r>
              <w:rPr>
                <w:rFonts w:ascii="宋体" w:eastAsia="宋体" w:hAnsi="宋体" w:cs="宋体" w:hint="eastAsia"/>
                <w:sz w:val="21"/>
              </w:rPr>
              <w:t>，</w:t>
            </w:r>
            <w:r>
              <w:rPr>
                <w:rFonts w:ascii="宋体" w:eastAsia="宋体" w:hAnsi="宋体" w:cs="宋体"/>
                <w:sz w:val="21"/>
              </w:rPr>
              <w:t>此项满分 5 分。</w:t>
            </w:r>
          </w:p>
          <w:p w14:paraId="772CF22B" w14:textId="77777777" w:rsidR="00D546A4" w:rsidRDefault="00FC44E8">
            <w:pPr>
              <w:pStyle w:val="Normal0"/>
              <w:rPr>
                <w:rFonts w:ascii="宋体" w:eastAsia="宋体" w:hAnsi="宋体" w:cs="宋体"/>
                <w:sz w:val="21"/>
              </w:rPr>
            </w:pPr>
            <w:r>
              <w:rPr>
                <w:rFonts w:ascii="宋体" w:eastAsia="宋体" w:hAnsi="宋体" w:cs="宋体"/>
                <w:sz w:val="21"/>
              </w:rPr>
              <w:t>（2）项目经理职称：具有工程类相关专业的高级及以上职称的，得5分，具有工程类相关专业的中级职称的，得3分，此项满分 5 分。</w:t>
            </w:r>
          </w:p>
          <w:p w14:paraId="125342F1" w14:textId="77777777" w:rsidR="00D546A4" w:rsidRDefault="00FC44E8">
            <w:pPr>
              <w:pStyle w:val="Normal0"/>
              <w:rPr>
                <w:rFonts w:ascii="宋体" w:eastAsia="宋体" w:hAnsi="宋体" w:cs="宋体"/>
                <w:sz w:val="21"/>
              </w:rPr>
            </w:pPr>
            <w:r>
              <w:rPr>
                <w:rFonts w:ascii="宋体" w:eastAsia="宋体" w:hAnsi="宋体" w:cs="宋体"/>
                <w:sz w:val="21"/>
              </w:rPr>
              <w:t>注：未提供投标人为拟投入项目经理缴纳的近 1 个月（2025 年 11月至投标截止时间止任意一个月）社会保险证明材料的视为资格审查不合格。</w:t>
            </w:r>
          </w:p>
        </w:tc>
      </w:tr>
      <w:tr w:rsidR="00D546A4" w14:paraId="34C51A2B"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4671786"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1FE5390"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4D873A8"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ED9E4A6" w14:textId="77777777" w:rsidR="00D546A4" w:rsidRDefault="00FC44E8">
            <w:pPr>
              <w:pStyle w:val="Normal0"/>
              <w:rPr>
                <w:rFonts w:ascii="宋体" w:eastAsia="宋体" w:hAnsi="宋体" w:cs="宋体"/>
                <w:sz w:val="21"/>
              </w:rPr>
            </w:pPr>
            <w:r>
              <w:rPr>
                <w:rFonts w:ascii="宋体" w:eastAsia="宋体" w:hAnsi="宋体" w:cs="宋体"/>
                <w:sz w:val="21"/>
              </w:rPr>
              <w:t>其他主要人员（10.0分）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8258E5E" w14:textId="77777777" w:rsidR="00D546A4" w:rsidRDefault="00FC44E8">
            <w:pPr>
              <w:pStyle w:val="Normal0"/>
              <w:rPr>
                <w:rFonts w:ascii="宋体" w:eastAsia="宋体" w:hAnsi="宋体" w:cs="宋体"/>
                <w:sz w:val="21"/>
              </w:rPr>
            </w:pPr>
            <w:r>
              <w:rPr>
                <w:rFonts w:ascii="宋体" w:eastAsia="宋体" w:hAnsi="宋体" w:cs="宋体"/>
                <w:sz w:val="21"/>
              </w:rPr>
              <w:t>基本要求：人员齐备、专业配套应与资格审查提供的人员配备相一致，且具备相关施工现场专业人员职业培训合格证书（拟派驻本项目的技术负责人应具有中级及以上职称证件，施工员、质量员、材料员应具有有效的相应施工现场专业人员职业培训合格证书，专职安全生产管理人员需有有效建筑施工企业三类人员C证，且拟投入的项目管理人员符合国家及广西壮族自治区的规定）（注： 1、该项基本要求不满足，则技术标评审不合格）</w:t>
            </w:r>
          </w:p>
          <w:p w14:paraId="03D392BB" w14:textId="77777777" w:rsidR="00D546A4" w:rsidRDefault="00FC44E8">
            <w:pPr>
              <w:pStyle w:val="Normal0"/>
              <w:rPr>
                <w:rFonts w:ascii="宋体" w:eastAsia="宋体" w:hAnsi="宋体" w:cs="宋体"/>
                <w:sz w:val="21"/>
              </w:rPr>
            </w:pPr>
            <w:r>
              <w:rPr>
                <w:rFonts w:ascii="宋体" w:eastAsia="宋体" w:hAnsi="宋体" w:cs="宋体"/>
                <w:sz w:val="21"/>
              </w:rPr>
              <w:t xml:space="preserve">优（10 分）：拟投入的主要管理人员 </w:t>
            </w:r>
            <w:r>
              <w:rPr>
                <w:rFonts w:ascii="宋体" w:eastAsia="宋体" w:hAnsi="宋体" w:cs="宋体" w:hint="eastAsia"/>
                <w:sz w:val="21"/>
              </w:rPr>
              <w:t>9人及以上，其中施工员 2人及以上、质量员2人及以上、材料员 2 人及以上、资料员 1 人及以上、安全员 2人</w:t>
            </w:r>
            <w:r>
              <w:rPr>
                <w:rFonts w:ascii="宋体" w:eastAsia="宋体" w:hAnsi="宋体" w:cs="宋体"/>
                <w:sz w:val="21"/>
              </w:rPr>
              <w:t>及以上，以上人员具有工程类专业中级及以上职称 3人，且人员配备完全满足项目施工需要，管理人员配备齐全且经验丰富及综合素质优秀。</w:t>
            </w:r>
          </w:p>
          <w:p w14:paraId="66B0B698" w14:textId="77777777" w:rsidR="00D546A4" w:rsidRDefault="00FC44E8">
            <w:pPr>
              <w:pStyle w:val="Normal0"/>
              <w:rPr>
                <w:rFonts w:ascii="宋体" w:eastAsia="宋体" w:hAnsi="宋体" w:cs="宋体"/>
                <w:sz w:val="21"/>
              </w:rPr>
            </w:pPr>
            <w:r>
              <w:rPr>
                <w:rFonts w:ascii="宋体" w:eastAsia="宋体" w:hAnsi="宋体" w:cs="宋体"/>
                <w:sz w:val="21"/>
              </w:rPr>
              <w:t>良（7分）：拟投入的主要管理人员</w:t>
            </w:r>
            <w:r>
              <w:rPr>
                <w:rFonts w:ascii="宋体" w:eastAsia="宋体" w:hAnsi="宋体" w:cs="宋体" w:hint="eastAsia"/>
                <w:sz w:val="21"/>
              </w:rPr>
              <w:t>8人，其中施工员 2人及以上、质量员2人及以上、材料员 1人及以上、资料员 1 人及以上、安全员 2人及以上，以上人员具有工程类专业中级及以上职称2人</w:t>
            </w:r>
            <w:r>
              <w:rPr>
                <w:rFonts w:ascii="宋体" w:eastAsia="宋体" w:hAnsi="宋体" w:cs="宋体"/>
                <w:sz w:val="21"/>
              </w:rPr>
              <w:t>，人员配备满足项目施工需要，管理人员配备齐全且有经验及综合素质良好。</w:t>
            </w:r>
          </w:p>
          <w:p w14:paraId="2459DAEF" w14:textId="77777777" w:rsidR="00D546A4" w:rsidRDefault="00FC44E8">
            <w:pPr>
              <w:pStyle w:val="Normal0"/>
              <w:rPr>
                <w:rFonts w:ascii="宋体" w:eastAsia="宋体" w:hAnsi="宋体" w:cs="宋体"/>
                <w:sz w:val="21"/>
              </w:rPr>
            </w:pPr>
            <w:r>
              <w:rPr>
                <w:rFonts w:ascii="宋体" w:eastAsia="宋体" w:hAnsi="宋体" w:cs="宋体"/>
                <w:sz w:val="21"/>
              </w:rPr>
              <w:t xml:space="preserve">中（5 分）：拟投入的主要管理人员 </w:t>
            </w:r>
            <w:r>
              <w:rPr>
                <w:rFonts w:ascii="宋体" w:eastAsia="宋体" w:hAnsi="宋体" w:cs="宋体" w:hint="eastAsia"/>
                <w:sz w:val="21"/>
              </w:rPr>
              <w:t>7人，其中施工员2人及以上、质量员1人及以上、材料员 1人及以上、资料员 1 人及以上、安全员 2人及</w:t>
            </w:r>
            <w:r>
              <w:rPr>
                <w:rFonts w:ascii="宋体" w:eastAsia="宋体" w:hAnsi="宋体" w:cs="宋体"/>
                <w:sz w:val="21"/>
              </w:rPr>
              <w:t>以上，以上人员具有工程类专业中级及以上职称1人，人员配备基本满足项目施工需要，管理人员配备齐全且有经验。</w:t>
            </w:r>
          </w:p>
          <w:p w14:paraId="2630C404" w14:textId="77777777" w:rsidR="00D546A4" w:rsidRDefault="00FC44E8">
            <w:pPr>
              <w:pStyle w:val="Normal0"/>
              <w:rPr>
                <w:rFonts w:ascii="宋体" w:eastAsia="宋体" w:hAnsi="宋体" w:cs="宋体"/>
                <w:sz w:val="21"/>
              </w:rPr>
            </w:pPr>
            <w:r>
              <w:rPr>
                <w:rFonts w:ascii="宋体" w:eastAsia="宋体" w:hAnsi="宋体" w:cs="宋体"/>
                <w:sz w:val="21"/>
              </w:rPr>
              <w:t xml:space="preserve">一般（3 分）：拟投入的主要管理人员 </w:t>
            </w:r>
            <w:r>
              <w:rPr>
                <w:rFonts w:ascii="宋体" w:eastAsia="宋体" w:hAnsi="宋体" w:cs="宋体" w:hint="eastAsia"/>
                <w:sz w:val="21"/>
              </w:rPr>
              <w:t>6人，其中施工员 1人及以上、质量员1人及以上、材料员 1人及以上、资料员 1 人及以上、安全员2</w:t>
            </w:r>
            <w:r>
              <w:rPr>
                <w:rFonts w:ascii="宋体" w:eastAsia="宋体" w:hAnsi="宋体" w:cs="宋体"/>
                <w:sz w:val="21"/>
              </w:rPr>
              <w:t>人及以上，以上人员具有工程类专业中级</w:t>
            </w:r>
            <w:r>
              <w:rPr>
                <w:rFonts w:ascii="宋体" w:eastAsia="宋体" w:hAnsi="宋体" w:cs="宋体" w:hint="eastAsia"/>
                <w:sz w:val="21"/>
              </w:rPr>
              <w:t>及以上</w:t>
            </w:r>
            <w:r>
              <w:rPr>
                <w:rFonts w:ascii="宋体" w:eastAsia="宋体" w:hAnsi="宋体" w:cs="宋体"/>
                <w:sz w:val="21"/>
              </w:rPr>
              <w:t>职称 0 人，人员配备勉强满足施工需要，管理人员配备齐全。</w:t>
            </w:r>
          </w:p>
          <w:p w14:paraId="37DC81FB" w14:textId="77777777" w:rsidR="00D546A4" w:rsidRDefault="00FC44E8">
            <w:pPr>
              <w:pStyle w:val="Normal0"/>
              <w:rPr>
                <w:rFonts w:ascii="宋体" w:eastAsia="宋体" w:hAnsi="宋体" w:cs="宋体"/>
                <w:sz w:val="21"/>
              </w:rPr>
            </w:pPr>
            <w:r>
              <w:rPr>
                <w:rFonts w:ascii="宋体" w:eastAsia="宋体" w:hAnsi="宋体" w:cs="宋体"/>
                <w:sz w:val="21"/>
              </w:rPr>
              <w:t>差（1 分）：拟投入的主要管理人员 5人</w:t>
            </w:r>
            <w:r>
              <w:rPr>
                <w:rFonts w:ascii="宋体" w:eastAsia="宋体" w:hAnsi="宋体" w:cs="宋体" w:hint="eastAsia"/>
                <w:sz w:val="21"/>
              </w:rPr>
              <w:t>及</w:t>
            </w:r>
            <w:r>
              <w:rPr>
                <w:rFonts w:ascii="宋体" w:eastAsia="宋体" w:hAnsi="宋体" w:cs="宋体"/>
                <w:sz w:val="21"/>
              </w:rPr>
              <w:t>以下</w:t>
            </w:r>
            <w:r>
              <w:rPr>
                <w:rFonts w:ascii="宋体" w:eastAsia="宋体" w:hAnsi="宋体" w:cs="宋体" w:hint="eastAsia"/>
                <w:sz w:val="21"/>
              </w:rPr>
              <w:t>（含5人）</w:t>
            </w:r>
            <w:r>
              <w:rPr>
                <w:rFonts w:ascii="宋体" w:eastAsia="宋体" w:hAnsi="宋体" w:cs="宋体"/>
                <w:sz w:val="21"/>
              </w:rPr>
              <w:t>，人员配备不齐全、搭配不合理，不能满足项目施工需要，管理人员配备不齐全。</w:t>
            </w:r>
          </w:p>
          <w:p w14:paraId="21733A53" w14:textId="77777777" w:rsidR="00D546A4" w:rsidRDefault="00FC44E8">
            <w:pPr>
              <w:pStyle w:val="Normal0"/>
              <w:rPr>
                <w:rFonts w:ascii="宋体" w:eastAsia="宋体" w:hAnsi="宋体" w:cs="宋体"/>
                <w:sz w:val="21"/>
              </w:rPr>
            </w:pPr>
            <w:r>
              <w:rPr>
                <w:rFonts w:ascii="宋体" w:eastAsia="宋体" w:hAnsi="宋体" w:cs="宋体"/>
                <w:sz w:val="21"/>
              </w:rPr>
              <w:t>注：人员证明资料与录入桂建云的信息相符，否则该项不予计分。</w:t>
            </w:r>
          </w:p>
          <w:p w14:paraId="5C914835" w14:textId="77777777" w:rsidR="00D546A4" w:rsidRDefault="00FC44E8">
            <w:pPr>
              <w:pStyle w:val="Normal0"/>
              <w:rPr>
                <w:rFonts w:ascii="宋体" w:eastAsia="宋体" w:hAnsi="宋体" w:cs="宋体"/>
                <w:sz w:val="21"/>
              </w:rPr>
            </w:pPr>
            <w:r>
              <w:rPr>
                <w:rFonts w:ascii="宋体" w:eastAsia="宋体" w:hAnsi="宋体" w:cs="宋体"/>
                <w:sz w:val="21"/>
              </w:rPr>
              <w:t>①拟投入本工程的安全员、施工员、质量员、资料员、材料员、预算员应具有相应施工现场专业人员职业培训合格证书，且拟投入的项目管理人员符合国家及广西壮族自治区的规定（其中，安全员不得少于 2人），投标人不满足此项要求的，视为不满足施工需要，本项给予 0 分。</w:t>
            </w:r>
          </w:p>
          <w:p w14:paraId="4C8C1316" w14:textId="77777777" w:rsidR="00D546A4" w:rsidRDefault="00FC44E8">
            <w:pPr>
              <w:pStyle w:val="Normal0"/>
              <w:rPr>
                <w:rFonts w:ascii="宋体" w:eastAsia="宋体" w:hAnsi="宋体" w:cs="宋体"/>
                <w:sz w:val="21"/>
              </w:rPr>
            </w:pPr>
            <w:r>
              <w:rPr>
                <w:rFonts w:ascii="宋体" w:eastAsia="宋体" w:hAnsi="宋体" w:cs="宋体"/>
                <w:sz w:val="21"/>
              </w:rPr>
              <w:t>②未提供投标人为以上人员缴纳的近 1 个月（2025 年</w:t>
            </w:r>
            <w:r>
              <w:rPr>
                <w:rFonts w:ascii="宋体" w:eastAsia="宋体" w:hAnsi="宋体" w:cs="宋体" w:hint="eastAsia"/>
                <w:sz w:val="21"/>
              </w:rPr>
              <w:t>1</w:t>
            </w:r>
            <w:r>
              <w:rPr>
                <w:rFonts w:ascii="宋体" w:eastAsia="宋体" w:hAnsi="宋体" w:cs="宋体"/>
                <w:sz w:val="21"/>
              </w:rPr>
              <w:t>1月至投标截止时间止任意一个月）社会保险证明材料的不予计分。</w:t>
            </w:r>
          </w:p>
        </w:tc>
      </w:tr>
      <w:tr w:rsidR="00D546A4" w14:paraId="4B4537AF"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889C209"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7E581A7" w14:textId="77777777" w:rsidR="00D546A4" w:rsidRDefault="00D546A4">
            <w:pPr>
              <w:pStyle w:val="Normal0"/>
              <w:rPr>
                <w:rFonts w:ascii="宋体" w:eastAsia="宋体" w:hAnsi="宋体" w:cs="宋体"/>
                <w:sz w:val="21"/>
              </w:rPr>
            </w:pPr>
          </w:p>
        </w:tc>
        <w:tc>
          <w:tcPr>
            <w:tcW w:w="0" w:type="auto"/>
            <w:vMerge w:val="restart"/>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AABA7DB" w14:textId="77777777" w:rsidR="00D546A4" w:rsidRDefault="00FC44E8">
            <w:pPr>
              <w:pStyle w:val="Normal0"/>
              <w:rPr>
                <w:rFonts w:ascii="宋体" w:eastAsia="宋体" w:hAnsi="宋体" w:cs="宋体"/>
                <w:sz w:val="21"/>
              </w:rPr>
            </w:pPr>
            <w:r>
              <w:rPr>
                <w:rFonts w:ascii="宋体" w:eastAsia="宋体" w:hAnsi="宋体" w:cs="宋体"/>
                <w:sz w:val="21"/>
              </w:rPr>
              <w:t>施工组织设计（暗标） （80.0分）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6533B47" w14:textId="77777777" w:rsidR="00D546A4" w:rsidRDefault="00FC44E8">
            <w:pPr>
              <w:pStyle w:val="Normal0"/>
              <w:rPr>
                <w:rFonts w:ascii="宋体" w:eastAsia="宋体" w:hAnsi="宋体" w:cs="宋体"/>
                <w:sz w:val="21"/>
              </w:rPr>
            </w:pPr>
            <w:r>
              <w:rPr>
                <w:rFonts w:ascii="宋体" w:eastAsia="宋体" w:hAnsi="宋体" w:cs="宋体"/>
                <w:sz w:val="21"/>
              </w:rPr>
              <w:t>主要施工方法（1.0分~10.0分）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215C78C" w14:textId="77777777" w:rsidR="00D546A4" w:rsidRDefault="00FC44E8">
            <w:pPr>
              <w:pStyle w:val="Normal0"/>
              <w:rPr>
                <w:rFonts w:ascii="宋体" w:eastAsia="宋体" w:hAnsi="宋体" w:cs="宋体"/>
                <w:sz w:val="21"/>
              </w:rPr>
            </w:pPr>
            <w:r>
              <w:rPr>
                <w:rFonts w:ascii="宋体" w:eastAsia="宋体" w:hAnsi="宋体" w:cs="宋体"/>
                <w:sz w:val="21"/>
              </w:rPr>
              <w:t>各主要分部施工方法符合项目实际，须有详尽的施工技术方案，工艺先进、方法科学合理、可行，能指导具体施工并确保安全。（注:设优、良、中、一般、差，并对各评分等级设置一个具体分值，不设评分区间）</w:t>
            </w:r>
          </w:p>
          <w:p w14:paraId="6894F48A" w14:textId="77777777" w:rsidR="00D546A4" w:rsidRDefault="00FC44E8">
            <w:pPr>
              <w:pStyle w:val="Normal0"/>
              <w:rPr>
                <w:rFonts w:ascii="宋体" w:eastAsia="宋体" w:hAnsi="宋体" w:cs="宋体"/>
                <w:sz w:val="21"/>
              </w:rPr>
            </w:pPr>
            <w:r>
              <w:rPr>
                <w:rFonts w:ascii="宋体" w:eastAsia="宋体" w:hAnsi="宋体" w:cs="宋体"/>
                <w:sz w:val="21"/>
              </w:rPr>
              <w:t>优（10 分）：各主要分部施工方法符合项目实际，有详尽的施工技术方案，工艺先进、方法科学合理、可行，能指导具体施工并确保安全。</w:t>
            </w:r>
          </w:p>
          <w:p w14:paraId="35763231" w14:textId="77777777" w:rsidR="00D546A4" w:rsidRDefault="00FC44E8">
            <w:pPr>
              <w:pStyle w:val="Normal0"/>
              <w:rPr>
                <w:rFonts w:ascii="宋体" w:eastAsia="宋体" w:hAnsi="宋体" w:cs="宋体"/>
                <w:sz w:val="21"/>
              </w:rPr>
            </w:pPr>
            <w:r>
              <w:rPr>
                <w:rFonts w:ascii="宋体" w:eastAsia="宋体" w:hAnsi="宋体" w:cs="宋体"/>
                <w:sz w:val="21"/>
              </w:rPr>
              <w:t>良（7 分）：各主要分部施工方法符合项目实际，有详尽的施工技术方案，工艺一般、方法可行，能指导具体施工并确保安全。</w:t>
            </w:r>
          </w:p>
          <w:p w14:paraId="12705666" w14:textId="77777777" w:rsidR="00D546A4" w:rsidRDefault="00FC44E8">
            <w:pPr>
              <w:pStyle w:val="Normal0"/>
              <w:rPr>
                <w:rFonts w:ascii="宋体" w:eastAsia="宋体" w:hAnsi="宋体" w:cs="宋体"/>
                <w:sz w:val="21"/>
              </w:rPr>
            </w:pPr>
            <w:r>
              <w:rPr>
                <w:rFonts w:ascii="宋体" w:eastAsia="宋体" w:hAnsi="宋体" w:cs="宋体"/>
                <w:sz w:val="21"/>
              </w:rPr>
              <w:t>中（5 分）：各主要分部施工方法基本符合项目实际，施工技术方案一般，工艺一般、方法可行，能指导具体施工并确保安全。</w:t>
            </w:r>
          </w:p>
          <w:p w14:paraId="7AAF3D4D" w14:textId="77777777" w:rsidR="00D546A4" w:rsidRDefault="00FC44E8">
            <w:pPr>
              <w:pStyle w:val="Normal0"/>
              <w:rPr>
                <w:rFonts w:ascii="宋体" w:eastAsia="宋体" w:hAnsi="宋体" w:cs="宋体"/>
                <w:sz w:val="21"/>
              </w:rPr>
            </w:pPr>
            <w:r>
              <w:rPr>
                <w:rFonts w:ascii="宋体" w:eastAsia="宋体" w:hAnsi="宋体" w:cs="宋体"/>
                <w:sz w:val="21"/>
              </w:rPr>
              <w:t>一般（3 分）：各主要分部施工方法符合项目实际，但施工技术方案较差，工艺差、方法勉强可行，较难指导具体施工并确保安全。</w:t>
            </w:r>
          </w:p>
          <w:p w14:paraId="2FCFA04B" w14:textId="77777777" w:rsidR="00D546A4" w:rsidRDefault="00FC44E8">
            <w:pPr>
              <w:pStyle w:val="Normal0"/>
              <w:rPr>
                <w:rFonts w:ascii="宋体" w:eastAsia="宋体" w:hAnsi="宋体" w:cs="宋体"/>
                <w:sz w:val="21"/>
              </w:rPr>
            </w:pPr>
            <w:r>
              <w:rPr>
                <w:rFonts w:ascii="宋体" w:eastAsia="宋体" w:hAnsi="宋体" w:cs="宋体"/>
                <w:sz w:val="21"/>
              </w:rPr>
              <w:t>差（1 分）：各主要分部施工方法不符合项目实际，无详尽的施工技术方案，不能指导具体施工并确保安全。</w:t>
            </w:r>
          </w:p>
        </w:tc>
      </w:tr>
      <w:tr w:rsidR="00D546A4" w14:paraId="423C057D"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97617A1"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2755A47"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B1500A6"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FC6DC9E" w14:textId="77777777" w:rsidR="00D546A4" w:rsidRDefault="00FC44E8">
            <w:pPr>
              <w:pStyle w:val="Normal0"/>
              <w:rPr>
                <w:rFonts w:ascii="宋体" w:eastAsia="宋体" w:hAnsi="宋体" w:cs="宋体"/>
                <w:sz w:val="21"/>
              </w:rPr>
            </w:pPr>
            <w:r>
              <w:rPr>
                <w:rFonts w:ascii="宋体" w:eastAsia="宋体" w:hAnsi="宋体" w:cs="宋体"/>
                <w:sz w:val="21"/>
              </w:rPr>
              <w:t>拟投入的主要物资计划（1.0分~10.0分）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B0A4AA1" w14:textId="77777777" w:rsidR="00D546A4" w:rsidRDefault="00FC44E8">
            <w:pPr>
              <w:pStyle w:val="Normal0"/>
              <w:rPr>
                <w:rFonts w:ascii="宋体" w:eastAsia="宋体" w:hAnsi="宋体" w:cs="宋体"/>
                <w:sz w:val="21"/>
              </w:rPr>
            </w:pPr>
            <w:r>
              <w:rPr>
                <w:rFonts w:ascii="宋体" w:eastAsia="宋体" w:hAnsi="宋体" w:cs="宋体"/>
                <w:sz w:val="21"/>
              </w:rPr>
              <w:t>投入的施工材料有详细的组织计划且计划周密，数量、选型配置、进场时间安排合理，满足施工需要。</w:t>
            </w:r>
          </w:p>
          <w:p w14:paraId="44DDC2ED" w14:textId="77777777" w:rsidR="00D546A4" w:rsidRDefault="00FC44E8">
            <w:pPr>
              <w:pStyle w:val="Normal0"/>
              <w:rPr>
                <w:rFonts w:ascii="宋体" w:eastAsia="宋体" w:hAnsi="宋体" w:cs="宋体"/>
                <w:sz w:val="21"/>
              </w:rPr>
            </w:pPr>
            <w:r>
              <w:rPr>
                <w:rFonts w:ascii="宋体" w:eastAsia="宋体" w:hAnsi="宋体" w:cs="宋体"/>
                <w:sz w:val="21"/>
              </w:rPr>
              <w:t>优（10 分）：投入的施工材料有详细的组织计划且计划周密，数量、选型配置、进场时间安排合理，满足施工需要。</w:t>
            </w:r>
          </w:p>
          <w:p w14:paraId="0A8BE008" w14:textId="77777777" w:rsidR="00D546A4" w:rsidRDefault="00FC44E8">
            <w:pPr>
              <w:pStyle w:val="Normal0"/>
              <w:rPr>
                <w:rFonts w:ascii="宋体" w:eastAsia="宋体" w:hAnsi="宋体" w:cs="宋体"/>
                <w:sz w:val="21"/>
              </w:rPr>
            </w:pPr>
            <w:r>
              <w:rPr>
                <w:rFonts w:ascii="宋体" w:eastAsia="宋体" w:hAnsi="宋体" w:cs="宋体"/>
                <w:sz w:val="21"/>
              </w:rPr>
              <w:t>良（7 分）：投入的施工材料有组织计划且计划合理，数量、选型配置、进场时间安排合理，基本满足施工需要。</w:t>
            </w:r>
          </w:p>
          <w:p w14:paraId="331E55E5" w14:textId="77777777" w:rsidR="00D546A4" w:rsidRDefault="00FC44E8">
            <w:pPr>
              <w:pStyle w:val="Normal0"/>
              <w:rPr>
                <w:rFonts w:ascii="宋体" w:eastAsia="宋体" w:hAnsi="宋体" w:cs="宋体"/>
                <w:sz w:val="21"/>
              </w:rPr>
            </w:pPr>
            <w:r>
              <w:rPr>
                <w:rFonts w:ascii="宋体" w:eastAsia="宋体" w:hAnsi="宋体" w:cs="宋体"/>
                <w:sz w:val="21"/>
              </w:rPr>
              <w:t>中（5 分）：投入的施工材料有组织计划且计划基本合理，数量、选型配置、进场时间安排基本合理，基本满足施工需要。</w:t>
            </w:r>
          </w:p>
          <w:p w14:paraId="2DD1F481" w14:textId="77777777" w:rsidR="00D546A4" w:rsidRDefault="00FC44E8">
            <w:pPr>
              <w:pStyle w:val="Normal0"/>
              <w:rPr>
                <w:rFonts w:ascii="宋体" w:eastAsia="宋体" w:hAnsi="宋体" w:cs="宋体"/>
                <w:sz w:val="21"/>
              </w:rPr>
            </w:pPr>
            <w:r>
              <w:rPr>
                <w:rFonts w:ascii="宋体" w:eastAsia="宋体" w:hAnsi="宋体" w:cs="宋体"/>
                <w:sz w:val="21"/>
              </w:rPr>
              <w:t>一般（3分）：投入的施工材料有组织计划且计划一般，数量、选型配置、进场时间安排一般，基本满足施工需要。</w:t>
            </w:r>
          </w:p>
          <w:p w14:paraId="6A9DC92F" w14:textId="77777777" w:rsidR="00D546A4" w:rsidRDefault="00FC44E8">
            <w:pPr>
              <w:pStyle w:val="Normal0"/>
              <w:rPr>
                <w:rFonts w:ascii="宋体" w:eastAsia="宋体" w:hAnsi="宋体" w:cs="宋体"/>
                <w:sz w:val="21"/>
              </w:rPr>
            </w:pPr>
            <w:r>
              <w:rPr>
                <w:rFonts w:ascii="宋体" w:eastAsia="宋体" w:hAnsi="宋体" w:cs="宋体"/>
                <w:sz w:val="21"/>
              </w:rPr>
              <w:t>差（1 分）：投入的施工材料无详细的组织计划，数量、选型配置、进场时间安排不合理，不能满足施工需要。</w:t>
            </w:r>
          </w:p>
        </w:tc>
      </w:tr>
      <w:tr w:rsidR="00D546A4" w14:paraId="689147FC"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3AB5817"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F5F2F5E"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1A8E7C9"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7D10486" w14:textId="77777777" w:rsidR="00D546A4" w:rsidRDefault="00FC44E8">
            <w:pPr>
              <w:pStyle w:val="Normal0"/>
              <w:rPr>
                <w:rFonts w:ascii="宋体" w:eastAsia="宋体" w:hAnsi="宋体" w:cs="宋体"/>
                <w:sz w:val="21"/>
              </w:rPr>
            </w:pPr>
            <w:r>
              <w:rPr>
                <w:rFonts w:ascii="宋体" w:eastAsia="宋体" w:hAnsi="宋体" w:cs="宋体"/>
                <w:sz w:val="21"/>
              </w:rPr>
              <w:t>劳动力安排计划（1.0分~10.0分）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8A78849" w14:textId="77777777" w:rsidR="00D546A4" w:rsidRDefault="00FC44E8">
            <w:pPr>
              <w:pStyle w:val="Normal0"/>
              <w:rPr>
                <w:rFonts w:ascii="宋体" w:eastAsia="宋体" w:hAnsi="宋体" w:cs="宋体"/>
                <w:sz w:val="21"/>
              </w:rPr>
            </w:pPr>
            <w:r>
              <w:rPr>
                <w:rFonts w:ascii="宋体" w:eastAsia="宋体" w:hAnsi="宋体" w:cs="宋体"/>
                <w:sz w:val="21"/>
              </w:rPr>
              <w:t>各主要施工工序应有详细周密的劳动力安排计划，有各工种劳动力安排计划，劳动力投入合理，满足施工需要。</w:t>
            </w:r>
          </w:p>
          <w:p w14:paraId="3E2418E2" w14:textId="77777777" w:rsidR="00D546A4" w:rsidRDefault="00FC44E8">
            <w:pPr>
              <w:pStyle w:val="Normal0"/>
              <w:rPr>
                <w:rFonts w:ascii="宋体" w:eastAsia="宋体" w:hAnsi="宋体" w:cs="宋体"/>
                <w:sz w:val="21"/>
              </w:rPr>
            </w:pPr>
            <w:r>
              <w:rPr>
                <w:rFonts w:ascii="宋体" w:eastAsia="宋体" w:hAnsi="宋体" w:cs="宋体"/>
                <w:sz w:val="21"/>
              </w:rPr>
              <w:t>优（10 分）:各主要施工工序有详细周密的劳动力安排计划，有各工种劳动力安排计划，劳动力投入合理，完全满足施工需要。</w:t>
            </w:r>
          </w:p>
          <w:p w14:paraId="09DB7111" w14:textId="77777777" w:rsidR="00D546A4" w:rsidRDefault="00FC44E8">
            <w:pPr>
              <w:pStyle w:val="Normal0"/>
              <w:rPr>
                <w:rFonts w:ascii="宋体" w:eastAsia="宋体" w:hAnsi="宋体" w:cs="宋体"/>
                <w:sz w:val="21"/>
              </w:rPr>
            </w:pPr>
            <w:r>
              <w:rPr>
                <w:rFonts w:ascii="宋体" w:eastAsia="宋体" w:hAnsi="宋体" w:cs="宋体"/>
                <w:sz w:val="21"/>
              </w:rPr>
              <w:t>良（7 分）：各主要施工工序有较详细周密的劳动力安排计划，有各工种劳动力安排计划，劳动力投入基本合理，满足施工需要。</w:t>
            </w:r>
          </w:p>
          <w:p w14:paraId="428D6048" w14:textId="77777777" w:rsidR="00D546A4" w:rsidRDefault="00FC44E8">
            <w:pPr>
              <w:pStyle w:val="Normal0"/>
              <w:rPr>
                <w:rFonts w:ascii="宋体" w:eastAsia="宋体" w:hAnsi="宋体" w:cs="宋体"/>
                <w:sz w:val="21"/>
              </w:rPr>
            </w:pPr>
            <w:r>
              <w:rPr>
                <w:rFonts w:ascii="宋体" w:eastAsia="宋体" w:hAnsi="宋体" w:cs="宋体"/>
                <w:sz w:val="21"/>
              </w:rPr>
              <w:t>中（5 分）：各主要施工工序有较详细的劳动力安排计划，有各工种劳动力安排计划，劳动力投入基本合理，基本满足施工需要。</w:t>
            </w:r>
          </w:p>
          <w:p w14:paraId="44B39275" w14:textId="77777777" w:rsidR="00D546A4" w:rsidRDefault="00FC44E8">
            <w:pPr>
              <w:pStyle w:val="Normal0"/>
              <w:rPr>
                <w:rFonts w:ascii="宋体" w:eastAsia="宋体" w:hAnsi="宋体" w:cs="宋体"/>
                <w:sz w:val="21"/>
              </w:rPr>
            </w:pPr>
            <w:r>
              <w:rPr>
                <w:rFonts w:ascii="宋体" w:eastAsia="宋体" w:hAnsi="宋体" w:cs="宋体"/>
                <w:sz w:val="21"/>
              </w:rPr>
              <w:t>一般（3 分）：各主要施工工序有劳动力安排计划，有各工种劳动力安排计划，基本满足施工需要。</w:t>
            </w:r>
          </w:p>
          <w:p w14:paraId="38066659" w14:textId="77777777" w:rsidR="00D546A4" w:rsidRDefault="00FC44E8">
            <w:pPr>
              <w:pStyle w:val="Normal0"/>
              <w:rPr>
                <w:rFonts w:ascii="宋体" w:eastAsia="宋体" w:hAnsi="宋体" w:cs="宋体"/>
                <w:sz w:val="21"/>
              </w:rPr>
            </w:pPr>
            <w:r>
              <w:rPr>
                <w:rFonts w:ascii="宋体" w:eastAsia="宋体" w:hAnsi="宋体" w:cs="宋体"/>
                <w:sz w:val="21"/>
              </w:rPr>
              <w:t>差（1 分）：各主要施工工序没有详细的劳动力安排计划，没有各工种劳动力安排计划，劳动力投入不合理，不能满足施工要求。</w:t>
            </w:r>
          </w:p>
        </w:tc>
      </w:tr>
      <w:tr w:rsidR="00D546A4" w14:paraId="182CB046"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8837EB7"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7A10919"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7E6DD05"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EB9F9F5" w14:textId="77777777" w:rsidR="00D546A4" w:rsidRDefault="00FC44E8">
            <w:pPr>
              <w:pStyle w:val="Normal0"/>
              <w:rPr>
                <w:rFonts w:ascii="宋体" w:eastAsia="宋体" w:hAnsi="宋体" w:cs="宋体"/>
                <w:sz w:val="21"/>
              </w:rPr>
            </w:pPr>
            <w:r>
              <w:rPr>
                <w:rFonts w:ascii="宋体" w:eastAsia="宋体" w:hAnsi="宋体" w:cs="宋体"/>
                <w:sz w:val="21"/>
              </w:rPr>
              <w:t>确保工程质量的技术组织措施（1.0分~10.0分）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FB7107B" w14:textId="77777777" w:rsidR="00D546A4" w:rsidRDefault="00FC44E8">
            <w:pPr>
              <w:pStyle w:val="Normal0"/>
              <w:rPr>
                <w:rFonts w:ascii="宋体" w:eastAsia="宋体" w:hAnsi="宋体" w:cs="宋体"/>
                <w:sz w:val="21"/>
              </w:rPr>
            </w:pPr>
            <w:r>
              <w:rPr>
                <w:rFonts w:ascii="宋体" w:eastAsia="宋体" w:hAnsi="宋体" w:cs="宋体"/>
                <w:sz w:val="21"/>
              </w:rPr>
              <w:t>应有专门的质量技术管理班子和制度，且人员配备合理，制度健全。主要工序应有质量技术保证措施和手段，自控体系完整，能有效保证技术质量，达到承诺的质量标准。</w:t>
            </w:r>
          </w:p>
          <w:p w14:paraId="3D002EC7" w14:textId="77777777" w:rsidR="00D546A4" w:rsidRDefault="00FC44E8">
            <w:pPr>
              <w:pStyle w:val="Normal0"/>
              <w:rPr>
                <w:rFonts w:ascii="宋体" w:eastAsia="宋体" w:hAnsi="宋体" w:cs="宋体"/>
                <w:sz w:val="21"/>
              </w:rPr>
            </w:pPr>
            <w:r>
              <w:rPr>
                <w:rFonts w:ascii="宋体" w:eastAsia="宋体" w:hAnsi="宋体" w:cs="宋体"/>
                <w:sz w:val="21"/>
              </w:rPr>
              <w:t>优（10 分）：有专门的质量技术管理班子和制度，人员配备合理、质量检查制度健全、成品保护措施完善，主要工序技术质量保证措施和手段有针对性，且科学合理、可行性高，自控体系先进完整，能有效保证技术质量，达到承诺的质量标准。</w:t>
            </w:r>
          </w:p>
          <w:p w14:paraId="4B0F57F1" w14:textId="77777777" w:rsidR="00D546A4" w:rsidRDefault="00FC44E8">
            <w:pPr>
              <w:pStyle w:val="Normal0"/>
              <w:rPr>
                <w:rFonts w:ascii="宋体" w:eastAsia="宋体" w:hAnsi="宋体" w:cs="宋体"/>
                <w:sz w:val="21"/>
              </w:rPr>
            </w:pPr>
            <w:r>
              <w:rPr>
                <w:rFonts w:ascii="宋体" w:eastAsia="宋体" w:hAnsi="宋体" w:cs="宋体"/>
                <w:sz w:val="21"/>
              </w:rPr>
              <w:t>良（7分）：有专门的质量技术管理班子和制度，人员配备较合理、质量检查制度健全、成品保护措施良好，主要工序技术质量保证措施和手段科学合理、可行性较高，自控体系完整，能有效保证技术质量，达到承诺的质量标准。</w:t>
            </w:r>
          </w:p>
          <w:p w14:paraId="26AD959D" w14:textId="77777777" w:rsidR="00D546A4" w:rsidRDefault="00FC44E8">
            <w:pPr>
              <w:pStyle w:val="Normal0"/>
              <w:rPr>
                <w:rFonts w:ascii="宋体" w:eastAsia="宋体" w:hAnsi="宋体" w:cs="宋体"/>
                <w:sz w:val="21"/>
              </w:rPr>
            </w:pPr>
            <w:r>
              <w:rPr>
                <w:rFonts w:ascii="宋体" w:eastAsia="宋体" w:hAnsi="宋体" w:cs="宋体"/>
                <w:sz w:val="21"/>
              </w:rPr>
              <w:t>中（5 分）：有专门的质量技术管理班子和制度，人员配备基本合理，制度一般，主要工序技术质量保证措施和手段科学合理、可行，自控体系完整，能保证技术质量，基本达到承诺的质量标准。</w:t>
            </w:r>
          </w:p>
          <w:p w14:paraId="6C517270" w14:textId="77777777" w:rsidR="00D546A4" w:rsidRDefault="00FC44E8">
            <w:pPr>
              <w:pStyle w:val="Normal0"/>
              <w:rPr>
                <w:rFonts w:ascii="宋体" w:eastAsia="宋体" w:hAnsi="宋体" w:cs="宋体"/>
                <w:sz w:val="21"/>
              </w:rPr>
            </w:pPr>
            <w:r>
              <w:rPr>
                <w:rFonts w:ascii="宋体" w:eastAsia="宋体" w:hAnsi="宋体" w:cs="宋体"/>
                <w:sz w:val="21"/>
              </w:rPr>
              <w:t>一般（3 分）：有专门的质量技术管理班子和制度，人员配备基本合理，制度一般，主要工序技术质量保证措施和手段较差，自控体系基本完整，能保证技术质量，勉强达到承诺的质量标准。</w:t>
            </w:r>
          </w:p>
          <w:p w14:paraId="0BA01AB1" w14:textId="77777777" w:rsidR="00D546A4" w:rsidRDefault="00FC44E8">
            <w:pPr>
              <w:pStyle w:val="Normal0"/>
              <w:rPr>
                <w:rFonts w:ascii="宋体" w:eastAsia="宋体" w:hAnsi="宋体" w:cs="宋体"/>
                <w:sz w:val="21"/>
              </w:rPr>
            </w:pPr>
            <w:r>
              <w:rPr>
                <w:rFonts w:ascii="宋体" w:eastAsia="宋体" w:hAnsi="宋体" w:cs="宋体"/>
                <w:sz w:val="21"/>
              </w:rPr>
              <w:t>差（1 分）：有专门的质量技术管理班子和制度，人员配备不合理，制度不健全。主要工序无质量技术保证措施和手段，自控体系不完整，不能有效保证技术质量，达不到承诺的质量标准。</w:t>
            </w:r>
          </w:p>
        </w:tc>
      </w:tr>
      <w:tr w:rsidR="00D546A4" w14:paraId="70857530"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5733B36"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0B32890"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427DAA7"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7FC174D" w14:textId="77777777" w:rsidR="00D546A4" w:rsidRDefault="00FC44E8">
            <w:pPr>
              <w:pStyle w:val="Normal0"/>
              <w:rPr>
                <w:rFonts w:ascii="宋体" w:eastAsia="宋体" w:hAnsi="宋体" w:cs="宋体"/>
                <w:sz w:val="21"/>
              </w:rPr>
            </w:pPr>
            <w:r>
              <w:rPr>
                <w:rFonts w:ascii="宋体" w:eastAsia="宋体" w:hAnsi="宋体" w:cs="宋体"/>
                <w:sz w:val="21"/>
              </w:rPr>
              <w:t>确保安全生产的技术组织措施（1.0分~10.0分）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D16CE9F" w14:textId="77777777" w:rsidR="00D546A4" w:rsidRDefault="00FC44E8">
            <w:pPr>
              <w:pStyle w:val="Normal0"/>
              <w:rPr>
                <w:rFonts w:ascii="宋体" w:eastAsia="宋体" w:hAnsi="宋体" w:cs="宋体"/>
                <w:sz w:val="21"/>
              </w:rPr>
            </w:pPr>
            <w:r>
              <w:rPr>
                <w:rFonts w:ascii="宋体" w:eastAsia="宋体" w:hAnsi="宋体" w:cs="宋体"/>
                <w:sz w:val="21"/>
              </w:rPr>
              <w:t>应有专门的安全管理人员和制度，且人员配备合理，制度健全，各道工序安全技术措施针对性强，符合实际且满足有关安全技术标准要求。现场防火、应急救援、社会治安安全措施得力。</w:t>
            </w:r>
          </w:p>
          <w:p w14:paraId="7F0187F1" w14:textId="77777777" w:rsidR="00D546A4" w:rsidRDefault="00FC44E8">
            <w:pPr>
              <w:pStyle w:val="Normal0"/>
              <w:rPr>
                <w:rFonts w:ascii="宋体" w:eastAsia="宋体" w:hAnsi="宋体" w:cs="宋体"/>
                <w:sz w:val="21"/>
              </w:rPr>
            </w:pPr>
            <w:r>
              <w:rPr>
                <w:rFonts w:ascii="宋体" w:eastAsia="宋体" w:hAnsi="宋体" w:cs="宋体"/>
                <w:sz w:val="21"/>
              </w:rPr>
              <w:t>优(10 分)：有专门的安全管理人员和制度，且人员配备合理，安全管理制度健全，各道工序安全技术措施针对性强，能针对本项目难点提出安全防范及控制措施，措施科学、合理、可行性高，确保安全生产的技术组织措施符合实际且完全满足有关安全技术标准要求。现场防火、应急救援、社会治安安全措施完善、得力、可行性高，能有效控制和防范安全事故发生。</w:t>
            </w:r>
          </w:p>
          <w:p w14:paraId="78C9351D" w14:textId="77777777" w:rsidR="00D546A4" w:rsidRDefault="00FC44E8">
            <w:pPr>
              <w:pStyle w:val="Normal0"/>
              <w:rPr>
                <w:rFonts w:ascii="宋体" w:eastAsia="宋体" w:hAnsi="宋体" w:cs="宋体"/>
                <w:sz w:val="21"/>
              </w:rPr>
            </w:pPr>
            <w:r>
              <w:rPr>
                <w:rFonts w:ascii="宋体" w:eastAsia="宋体" w:hAnsi="宋体" w:cs="宋体"/>
                <w:sz w:val="21"/>
              </w:rPr>
              <w:t>良(7 分)：有专门的安全管理人员和制度，且人员配备较合理，安全管理制度较健全，各道工序安全技术措施有针对性，能根据本项目难点提出安全防范及控制措施，措施合理可行，确保安全生产的技术组织措施符合实际且满足有关安全技术标准要求。现场防火、应急救援、社会治安安全措施一般，能控制和防范安全事故发生。</w:t>
            </w:r>
          </w:p>
          <w:p w14:paraId="5A079072" w14:textId="77777777" w:rsidR="00D546A4" w:rsidRDefault="00FC44E8">
            <w:pPr>
              <w:pStyle w:val="Normal0"/>
              <w:rPr>
                <w:rFonts w:ascii="宋体" w:eastAsia="宋体" w:hAnsi="宋体" w:cs="宋体"/>
                <w:sz w:val="21"/>
              </w:rPr>
            </w:pPr>
            <w:r>
              <w:rPr>
                <w:rFonts w:ascii="宋体" w:eastAsia="宋体" w:hAnsi="宋体" w:cs="宋体"/>
                <w:sz w:val="21"/>
              </w:rPr>
              <w:t>中(5分)：有专门的安全管理人员和制度，且人员配备基本合理，安全管理制度基本健全，各道工序有安全技术措施，能根据本项目难点提出安全防范及控制措施，措施基本可行，确保安全生产的技术组织措施符合实际且基本满足有关安全技术标准要求。现场防火、应急救援、社会治安安全措施一般，基本能控制和防范安全事故发生。</w:t>
            </w:r>
          </w:p>
          <w:p w14:paraId="6F3D4971" w14:textId="77777777" w:rsidR="00D546A4" w:rsidRDefault="00FC44E8">
            <w:pPr>
              <w:pStyle w:val="Normal0"/>
              <w:rPr>
                <w:rFonts w:ascii="宋体" w:eastAsia="宋体" w:hAnsi="宋体" w:cs="宋体"/>
                <w:sz w:val="21"/>
              </w:rPr>
            </w:pPr>
            <w:r>
              <w:rPr>
                <w:rFonts w:ascii="宋体" w:eastAsia="宋体" w:hAnsi="宋体" w:cs="宋体"/>
                <w:sz w:val="21"/>
              </w:rPr>
              <w:t>一般（3分）：有专门的安全管理人员和制度，但人员配备不够合理，安全管理制度基本健全，各道工序有安全技术措施，能根据本项目难点提出安全防范及控制措施，但措施不可行，确保安全生产的技术组织措施基本符合实际且基本满足有关安全技术标准要求。现场防火、应急救援、社会治安安全措施较差，不能控制和防范安全事故发生。</w:t>
            </w:r>
          </w:p>
          <w:p w14:paraId="1D3760B3" w14:textId="77777777" w:rsidR="00D546A4" w:rsidRDefault="00FC44E8">
            <w:pPr>
              <w:pStyle w:val="Normal0"/>
              <w:rPr>
                <w:rFonts w:ascii="宋体" w:eastAsia="宋体" w:hAnsi="宋体" w:cs="宋体"/>
                <w:sz w:val="21"/>
              </w:rPr>
            </w:pPr>
            <w:r>
              <w:rPr>
                <w:rFonts w:ascii="宋体" w:eastAsia="宋体" w:hAnsi="宋体" w:cs="宋体"/>
                <w:sz w:val="21"/>
              </w:rPr>
              <w:t>差(1分)：有专门的安全管理人员和制度，但人员配备不合理，安全管理制度不健全，各道工序有安全技术措施，但措施不可行，确保安全生产的技术组织措施不符合实际且不满足有关安全技术标准要求。现场防火、应急救援、社会治安安全措施差，不能控制和防范安全事故发生。</w:t>
            </w:r>
          </w:p>
        </w:tc>
      </w:tr>
      <w:tr w:rsidR="00D546A4" w14:paraId="60030221"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AED9B30"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86757E2"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FA32B9A"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1CC9D1E" w14:textId="77777777" w:rsidR="00D546A4" w:rsidRDefault="00FC44E8">
            <w:pPr>
              <w:pStyle w:val="Normal0"/>
              <w:rPr>
                <w:rFonts w:ascii="宋体" w:eastAsia="宋体" w:hAnsi="宋体" w:cs="宋体"/>
                <w:sz w:val="21"/>
              </w:rPr>
            </w:pPr>
            <w:r>
              <w:rPr>
                <w:rFonts w:ascii="宋体" w:eastAsia="宋体" w:hAnsi="宋体" w:cs="宋体"/>
                <w:sz w:val="21"/>
              </w:rPr>
              <w:t>确保工期的技术组织措施（1.0分~10.0分）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1B4707F" w14:textId="77777777" w:rsidR="00D546A4" w:rsidRDefault="00FC44E8">
            <w:pPr>
              <w:pStyle w:val="Normal0"/>
              <w:rPr>
                <w:rFonts w:ascii="宋体" w:eastAsia="宋体" w:hAnsi="宋体" w:cs="宋体"/>
                <w:sz w:val="21"/>
              </w:rPr>
            </w:pPr>
            <w:r>
              <w:rPr>
                <w:rFonts w:ascii="宋体" w:eastAsia="宋体" w:hAnsi="宋体" w:cs="宋体"/>
                <w:sz w:val="21"/>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p>
          <w:p w14:paraId="624CA7DA" w14:textId="77777777" w:rsidR="00D546A4" w:rsidRDefault="00FC44E8">
            <w:pPr>
              <w:pStyle w:val="Normal0"/>
              <w:rPr>
                <w:rFonts w:ascii="宋体" w:eastAsia="宋体" w:hAnsi="宋体" w:cs="宋体"/>
                <w:sz w:val="21"/>
              </w:rPr>
            </w:pPr>
            <w:r>
              <w:rPr>
                <w:rFonts w:ascii="宋体" w:eastAsia="宋体" w:hAnsi="宋体" w:cs="宋体"/>
                <w:sz w:val="21"/>
              </w:rPr>
              <w:t>优（10 分）：在施工工艺、施工方法、材料选用、劳动力安排、技术等方面有保证工期的具体措施且措施得当。能结合本项目施工特点，有针对性的制定控制工期的施工进度计划及控制措施，施工进度计划合理，措施清晰、可行、目标明确。有施工总进度表或施工网络图，各项计划图表编制完善，安排科学合理。</w:t>
            </w:r>
          </w:p>
          <w:p w14:paraId="31D04FBB" w14:textId="77777777" w:rsidR="00D546A4" w:rsidRDefault="00FC44E8">
            <w:pPr>
              <w:pStyle w:val="Normal0"/>
              <w:rPr>
                <w:rFonts w:ascii="宋体" w:eastAsia="宋体" w:hAnsi="宋体" w:cs="宋体"/>
                <w:sz w:val="21"/>
              </w:rPr>
            </w:pPr>
            <w:r>
              <w:rPr>
                <w:rFonts w:ascii="宋体" w:eastAsia="宋体" w:hAnsi="宋体" w:cs="宋体"/>
                <w:sz w:val="21"/>
              </w:rPr>
              <w:t>良（7分）：在施工工艺、施工方法、材料选用、劳动力安排、技术等方面有保证工期的具体措施。能结合本项目施工特点，制定控制工期的施工进度计划及控制措施基本合理，措施可行。有施工总进度表或施工网络图，各项计划图表编制较完善，安排合理。</w:t>
            </w:r>
          </w:p>
          <w:p w14:paraId="1F8F843D" w14:textId="77777777" w:rsidR="00D546A4" w:rsidRDefault="00FC44E8">
            <w:pPr>
              <w:pStyle w:val="Normal0"/>
              <w:rPr>
                <w:rFonts w:ascii="宋体" w:eastAsia="宋体" w:hAnsi="宋体" w:cs="宋体"/>
                <w:sz w:val="21"/>
              </w:rPr>
            </w:pPr>
            <w:r>
              <w:rPr>
                <w:rFonts w:ascii="宋体" w:eastAsia="宋体" w:hAnsi="宋体" w:cs="宋体"/>
                <w:sz w:val="21"/>
              </w:rPr>
              <w:t>中（5分）：在施工工艺、施工方法、材料选用、劳动力安排、技术等方面有保证工期的具体措施，但措施一般。能结合本项目施工特点，制定控制工期的施工进度计划及控制措施一般，措施基本可行。有施工总进度表或施工网络图，各项计划图表编制一般，安排较合理。</w:t>
            </w:r>
          </w:p>
          <w:p w14:paraId="5FD0E0B0" w14:textId="77777777" w:rsidR="00D546A4" w:rsidRDefault="00FC44E8">
            <w:pPr>
              <w:pStyle w:val="Normal0"/>
              <w:rPr>
                <w:rFonts w:ascii="宋体" w:eastAsia="宋体" w:hAnsi="宋体" w:cs="宋体"/>
                <w:sz w:val="21"/>
              </w:rPr>
            </w:pPr>
            <w:r>
              <w:rPr>
                <w:rFonts w:ascii="宋体" w:eastAsia="宋体" w:hAnsi="宋体" w:cs="宋体"/>
                <w:sz w:val="21"/>
              </w:rPr>
              <w:t>一般（3 分）：在施工工艺、施工方法、材料选用、劳动力安排、技术等方面有保证工期的具体措施，但措施较差。不能结合本项目施工特点，制定控制工期的施工进度计划及控制措施一般、可行性差。有施工总进度表或施工网络图，各项计划图表编制一般，安排不够合理。</w:t>
            </w:r>
          </w:p>
          <w:p w14:paraId="6B48B98B" w14:textId="77777777" w:rsidR="00D546A4" w:rsidRDefault="00FC44E8">
            <w:pPr>
              <w:pStyle w:val="Normal0"/>
              <w:rPr>
                <w:rFonts w:ascii="宋体" w:eastAsia="宋体" w:hAnsi="宋体" w:cs="宋体"/>
                <w:sz w:val="21"/>
              </w:rPr>
            </w:pPr>
            <w:r>
              <w:rPr>
                <w:rFonts w:ascii="宋体" w:eastAsia="宋体" w:hAnsi="宋体" w:cs="宋体"/>
                <w:sz w:val="21"/>
              </w:rPr>
              <w:t>差（1分）：在施工工艺、施工方法、材料选用、劳动力安排、技术等方面没有保证工期的具体措施。不能结合本项目施工特点，制定控制工期的施工进度计划及控制措施不可行。没有施工总进度表或施工网络图，各项计划图表编制差。</w:t>
            </w:r>
          </w:p>
        </w:tc>
      </w:tr>
      <w:tr w:rsidR="00D546A4" w14:paraId="1D9ABEC5"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E7596E9"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02B4A34"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7CA738D"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CBFA6B6" w14:textId="77777777" w:rsidR="00D546A4" w:rsidRDefault="00FC44E8">
            <w:pPr>
              <w:pStyle w:val="Normal0"/>
              <w:rPr>
                <w:rFonts w:ascii="宋体" w:eastAsia="宋体" w:hAnsi="宋体" w:cs="宋体"/>
                <w:sz w:val="21"/>
              </w:rPr>
            </w:pPr>
            <w:r>
              <w:rPr>
                <w:rFonts w:ascii="宋体" w:eastAsia="宋体" w:hAnsi="宋体" w:cs="宋体"/>
                <w:sz w:val="21"/>
              </w:rPr>
              <w:t>确保文明施工的技术组织措施（1.0分~5.0分）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F6B80B0" w14:textId="77777777" w:rsidR="00D546A4" w:rsidRDefault="00FC44E8">
            <w:pPr>
              <w:pStyle w:val="Normal0"/>
              <w:rPr>
                <w:rFonts w:ascii="宋体" w:eastAsia="宋体" w:hAnsi="宋体" w:cs="宋体"/>
                <w:sz w:val="21"/>
              </w:rPr>
            </w:pPr>
            <w:r>
              <w:rPr>
                <w:rFonts w:ascii="宋体" w:eastAsia="宋体" w:hAnsi="宋体" w:cs="宋体"/>
                <w:sz w:val="21"/>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w:t>
            </w:r>
          </w:p>
          <w:p w14:paraId="3A34C16B" w14:textId="77777777" w:rsidR="00D546A4" w:rsidRDefault="00FC44E8">
            <w:pPr>
              <w:pStyle w:val="Normal0"/>
              <w:rPr>
                <w:rFonts w:ascii="宋体" w:eastAsia="宋体" w:hAnsi="宋体" w:cs="宋体"/>
                <w:sz w:val="21"/>
              </w:rPr>
            </w:pPr>
            <w:r>
              <w:rPr>
                <w:rFonts w:ascii="宋体" w:eastAsia="宋体" w:hAnsi="宋体" w:cs="宋体"/>
                <w:sz w:val="21"/>
              </w:rPr>
              <w:t>优（5 分）：针对本工程项目特点，有现场文明施工、环境保护措施，且措施内容达到《建筑施工安全生产检查标准》（JGJ59-2011）合格标准并完全符合《广西壮族自治区建筑工程文明施工导则》要求。各项措施周全、具体、有效。有具体实现现场文明施工目标的承诺。</w:t>
            </w:r>
          </w:p>
          <w:p w14:paraId="14ED0BC7" w14:textId="77777777" w:rsidR="00D546A4" w:rsidRDefault="00FC44E8">
            <w:pPr>
              <w:pStyle w:val="Normal0"/>
              <w:rPr>
                <w:rFonts w:ascii="宋体" w:eastAsia="宋体" w:hAnsi="宋体" w:cs="宋体"/>
                <w:sz w:val="21"/>
              </w:rPr>
            </w:pPr>
            <w:r>
              <w:rPr>
                <w:rFonts w:ascii="宋体" w:eastAsia="宋体" w:hAnsi="宋体" w:cs="宋体"/>
                <w:sz w:val="21"/>
              </w:rPr>
              <w:t>良（4 分）：针对本工程项目特点，有现场文明施工、环境保护措施，且措施内容达到《建筑施工安全生产检查标准》（JGJ59-2011）合格标准并符合《广西壮族自治区建筑工程文明施工导则》要求。各项措施合理。有具体实现现场文明施工目标的承诺。</w:t>
            </w:r>
          </w:p>
          <w:p w14:paraId="64E985F7" w14:textId="77777777" w:rsidR="00D546A4" w:rsidRDefault="00FC44E8">
            <w:pPr>
              <w:pStyle w:val="Normal0"/>
              <w:rPr>
                <w:rFonts w:ascii="宋体" w:eastAsia="宋体" w:hAnsi="宋体" w:cs="宋体"/>
                <w:sz w:val="21"/>
              </w:rPr>
            </w:pPr>
            <w:r>
              <w:rPr>
                <w:rFonts w:ascii="宋体" w:eastAsia="宋体" w:hAnsi="宋体" w:cs="宋体"/>
                <w:sz w:val="21"/>
              </w:rPr>
              <w:t>中（3 分）：针对本工程项目有现场文明施工、环境保护措施，且措施内容基本达到《建筑施工安全生产检查标准》（JGJ59-2011）合格标准并符合《广西壮族自治区建筑工程文明施工导则》要求。各项措施较合理。有具体实现现场文明施工目标的承诺。</w:t>
            </w:r>
          </w:p>
          <w:p w14:paraId="6DC5492B" w14:textId="77777777" w:rsidR="00D546A4" w:rsidRDefault="00FC44E8">
            <w:pPr>
              <w:pStyle w:val="Normal0"/>
              <w:rPr>
                <w:rFonts w:ascii="宋体" w:eastAsia="宋体" w:hAnsi="宋体" w:cs="宋体"/>
                <w:sz w:val="21"/>
              </w:rPr>
            </w:pPr>
            <w:r>
              <w:rPr>
                <w:rFonts w:ascii="宋体" w:eastAsia="宋体" w:hAnsi="宋体" w:cs="宋体"/>
                <w:sz w:val="21"/>
              </w:rPr>
              <w:t>一般（2 分）：针对本工程项目特点，应有现场文明施工、环境保护措施，且措施内容应达到《建筑施工安全生产检查标准》（JGJ59-2011）合格标准并符合《广西壮族自治区建筑工程文明施工导则》要求。各项措施一般。有具体实现现场文明施工目标的承诺。</w:t>
            </w:r>
          </w:p>
          <w:p w14:paraId="4494DACD" w14:textId="77777777" w:rsidR="00D546A4" w:rsidRDefault="00FC44E8">
            <w:pPr>
              <w:pStyle w:val="Normal0"/>
              <w:rPr>
                <w:rFonts w:ascii="宋体" w:eastAsia="宋体" w:hAnsi="宋体" w:cs="宋体"/>
                <w:sz w:val="21"/>
              </w:rPr>
            </w:pPr>
            <w:r>
              <w:rPr>
                <w:rFonts w:ascii="宋体" w:eastAsia="宋体" w:hAnsi="宋体" w:cs="宋体"/>
                <w:sz w:val="21"/>
              </w:rPr>
              <w:t>差（1 分）：针对本工程项目特点，应有现场文明施工、环境保护措施，且措施内容应达到《建筑施工安全生产检查标准》（JGJ59-2011）合格标准并符合《广西壮族自治区建筑工程文明施工导则》要求。各项措施不合理。无具体实现现场文明施工目标的承诺。</w:t>
            </w:r>
          </w:p>
        </w:tc>
      </w:tr>
      <w:tr w:rsidR="00D546A4" w14:paraId="2FEE3B70"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4954C4E"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E9D23C6"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D726228"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82C82DA" w14:textId="77777777" w:rsidR="00D546A4" w:rsidRDefault="00FC44E8">
            <w:pPr>
              <w:pStyle w:val="Normal0"/>
              <w:rPr>
                <w:rFonts w:ascii="宋体" w:eastAsia="宋体" w:hAnsi="宋体" w:cs="宋体"/>
                <w:sz w:val="21"/>
              </w:rPr>
            </w:pPr>
            <w:r>
              <w:rPr>
                <w:rFonts w:ascii="宋体" w:eastAsia="宋体" w:hAnsi="宋体" w:cs="宋体"/>
                <w:sz w:val="21"/>
              </w:rPr>
              <w:t>工程施工的重点和难点及保证措施（1.0分~10.0分）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EA4DBCF" w14:textId="77777777" w:rsidR="00D546A4" w:rsidRDefault="00FC44E8">
            <w:pPr>
              <w:pStyle w:val="Normal0"/>
              <w:rPr>
                <w:rFonts w:ascii="宋体" w:eastAsia="宋体" w:hAnsi="宋体" w:cs="宋体"/>
                <w:sz w:val="21"/>
              </w:rPr>
            </w:pPr>
            <w:r>
              <w:rPr>
                <w:rFonts w:ascii="宋体" w:eastAsia="宋体" w:hAnsi="宋体" w:cs="宋体"/>
                <w:sz w:val="21"/>
              </w:rPr>
              <w:t>针对本工程的特点，阐述本工程的重点和难点，解决重点和难点问题的方法是否合理。</w:t>
            </w:r>
          </w:p>
          <w:p w14:paraId="55915C47" w14:textId="77777777" w:rsidR="00D546A4" w:rsidRDefault="00FC44E8">
            <w:pPr>
              <w:pStyle w:val="Normal0"/>
              <w:rPr>
                <w:rFonts w:ascii="宋体" w:eastAsia="宋体" w:hAnsi="宋体" w:cs="宋体"/>
                <w:sz w:val="21"/>
              </w:rPr>
            </w:pPr>
            <w:r>
              <w:rPr>
                <w:rFonts w:ascii="宋体" w:eastAsia="宋体" w:hAnsi="宋体" w:cs="宋体"/>
                <w:sz w:val="21"/>
              </w:rPr>
              <w:t>优（10 分）：针对本工程的特点对本工程的重点和难点有深入的表述，解决重点和难点问题的方法科学合理。</w:t>
            </w:r>
          </w:p>
          <w:p w14:paraId="448E05F4" w14:textId="77777777" w:rsidR="00D546A4" w:rsidRDefault="00FC44E8">
            <w:pPr>
              <w:pStyle w:val="Normal0"/>
              <w:rPr>
                <w:rFonts w:ascii="宋体" w:eastAsia="宋体" w:hAnsi="宋体" w:cs="宋体"/>
                <w:sz w:val="21"/>
              </w:rPr>
            </w:pPr>
            <w:r>
              <w:rPr>
                <w:rFonts w:ascii="宋体" w:eastAsia="宋体" w:hAnsi="宋体" w:cs="宋体"/>
                <w:sz w:val="21"/>
              </w:rPr>
              <w:t>良（7 分）：针对本工程的特点对本工程的重点和难点有表述，解决重点和难点问题的方法较合理。</w:t>
            </w:r>
          </w:p>
          <w:p w14:paraId="17874CA4" w14:textId="77777777" w:rsidR="00D546A4" w:rsidRDefault="00FC44E8">
            <w:pPr>
              <w:pStyle w:val="Normal0"/>
              <w:rPr>
                <w:rFonts w:ascii="宋体" w:eastAsia="宋体" w:hAnsi="宋体" w:cs="宋体"/>
                <w:sz w:val="21"/>
              </w:rPr>
            </w:pPr>
            <w:r>
              <w:rPr>
                <w:rFonts w:ascii="宋体" w:eastAsia="宋体" w:hAnsi="宋体" w:cs="宋体"/>
                <w:sz w:val="21"/>
              </w:rPr>
              <w:t>中（5 分）：针对本工程的特点对本工程的重点和难点有基本表述，解决重点和难点问题的方法基本合理。</w:t>
            </w:r>
          </w:p>
          <w:p w14:paraId="3C93F1BE" w14:textId="77777777" w:rsidR="00D546A4" w:rsidRDefault="00FC44E8">
            <w:pPr>
              <w:pStyle w:val="Normal0"/>
              <w:rPr>
                <w:rFonts w:ascii="宋体" w:eastAsia="宋体" w:hAnsi="宋体" w:cs="宋体"/>
                <w:sz w:val="21"/>
              </w:rPr>
            </w:pPr>
            <w:r>
              <w:rPr>
                <w:rFonts w:ascii="宋体" w:eastAsia="宋体" w:hAnsi="宋体" w:cs="宋体"/>
                <w:sz w:val="21"/>
              </w:rPr>
              <w:t>一般（3分）：针对本工程的特点对本工程的重点和难点有基本表述，但解决重点和难点问题的方法</w:t>
            </w:r>
            <w:r>
              <w:rPr>
                <w:rFonts w:ascii="宋体" w:eastAsia="宋体" w:hAnsi="宋体" w:cs="宋体" w:hint="eastAsia"/>
                <w:sz w:val="21"/>
              </w:rPr>
              <w:t>较差</w:t>
            </w:r>
            <w:r>
              <w:rPr>
                <w:rFonts w:ascii="宋体" w:eastAsia="宋体" w:hAnsi="宋体" w:cs="宋体"/>
                <w:sz w:val="21"/>
              </w:rPr>
              <w:t>。</w:t>
            </w:r>
          </w:p>
          <w:p w14:paraId="12ADC86A" w14:textId="77777777" w:rsidR="00D546A4" w:rsidRDefault="00FC44E8">
            <w:pPr>
              <w:pStyle w:val="Normal0"/>
              <w:rPr>
                <w:rFonts w:ascii="宋体" w:eastAsia="宋体" w:hAnsi="宋体" w:cs="宋体"/>
                <w:sz w:val="21"/>
              </w:rPr>
            </w:pPr>
            <w:r>
              <w:rPr>
                <w:rFonts w:ascii="宋体" w:eastAsia="宋体" w:hAnsi="宋体" w:cs="宋体"/>
                <w:sz w:val="21"/>
              </w:rPr>
              <w:t>差（1分）：针对本工程的特点对本工程的重点和难点没有表述或表述不清，解决重点和难点问题的方法</w:t>
            </w:r>
            <w:r>
              <w:rPr>
                <w:rFonts w:ascii="宋体" w:eastAsia="宋体" w:hAnsi="宋体" w:cs="宋体" w:hint="eastAsia"/>
                <w:sz w:val="21"/>
              </w:rPr>
              <w:t>不合理</w:t>
            </w:r>
            <w:r>
              <w:rPr>
                <w:rFonts w:ascii="宋体" w:eastAsia="宋体" w:hAnsi="宋体" w:cs="宋体"/>
                <w:sz w:val="21"/>
              </w:rPr>
              <w:t>。</w:t>
            </w:r>
          </w:p>
        </w:tc>
      </w:tr>
      <w:tr w:rsidR="00D546A4" w14:paraId="636E6FFC"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16B029D"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1503373"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CD2AAA0"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8E8B2E4" w14:textId="77777777" w:rsidR="00D546A4" w:rsidRDefault="00FC44E8">
            <w:pPr>
              <w:pStyle w:val="Normal0"/>
              <w:rPr>
                <w:rFonts w:ascii="宋体" w:eastAsia="宋体" w:hAnsi="宋体" w:cs="宋体"/>
                <w:sz w:val="21"/>
              </w:rPr>
            </w:pPr>
            <w:r>
              <w:rPr>
                <w:rFonts w:ascii="宋体" w:eastAsia="宋体" w:hAnsi="宋体" w:cs="宋体"/>
                <w:sz w:val="21"/>
              </w:rPr>
              <w:t>施工总平面布置图（1.0分~5.0分）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223847C" w14:textId="77777777" w:rsidR="00D546A4" w:rsidRDefault="00FC44E8">
            <w:pPr>
              <w:pStyle w:val="Normal0"/>
              <w:rPr>
                <w:rFonts w:ascii="宋体" w:eastAsia="宋体" w:hAnsi="宋体" w:cs="宋体"/>
                <w:sz w:val="21"/>
              </w:rPr>
            </w:pPr>
            <w:r>
              <w:rPr>
                <w:rFonts w:ascii="宋体" w:eastAsia="宋体" w:hAnsi="宋体" w:cs="宋体"/>
                <w:sz w:val="21"/>
              </w:rPr>
              <w:t>应有施工总平面布置图，安排科学合理，符合本项目施工实际要求。</w:t>
            </w:r>
          </w:p>
          <w:p w14:paraId="179E509B" w14:textId="77777777" w:rsidR="00D546A4" w:rsidRDefault="00FC44E8">
            <w:pPr>
              <w:pStyle w:val="Normal0"/>
              <w:rPr>
                <w:rFonts w:ascii="宋体" w:eastAsia="宋体" w:hAnsi="宋体" w:cs="宋体"/>
                <w:sz w:val="21"/>
              </w:rPr>
            </w:pPr>
            <w:r>
              <w:rPr>
                <w:rFonts w:ascii="宋体" w:eastAsia="宋体" w:hAnsi="宋体" w:cs="宋体"/>
                <w:sz w:val="21"/>
              </w:rPr>
              <w:t>优（5 分）：总体布置有针对性、合理，很好满足施工需要，符合安全、文明生产要求。</w:t>
            </w:r>
          </w:p>
          <w:p w14:paraId="2F870FB2" w14:textId="77777777" w:rsidR="00D546A4" w:rsidRDefault="00FC44E8">
            <w:pPr>
              <w:pStyle w:val="Normal0"/>
              <w:rPr>
                <w:rFonts w:ascii="宋体" w:eastAsia="宋体" w:hAnsi="宋体" w:cs="宋体"/>
                <w:sz w:val="21"/>
              </w:rPr>
            </w:pPr>
            <w:r>
              <w:rPr>
                <w:rFonts w:ascii="宋体" w:eastAsia="宋体" w:hAnsi="宋体" w:cs="宋体"/>
                <w:sz w:val="21"/>
              </w:rPr>
              <w:t>良（4 分）：总体布置合理，能满足施工需要，符合安全、文明生产要求。</w:t>
            </w:r>
          </w:p>
          <w:p w14:paraId="6B71DAC8" w14:textId="77777777" w:rsidR="00D546A4" w:rsidRDefault="00FC44E8">
            <w:pPr>
              <w:pStyle w:val="Normal0"/>
              <w:rPr>
                <w:rFonts w:ascii="宋体" w:eastAsia="宋体" w:hAnsi="宋体" w:cs="宋体"/>
                <w:sz w:val="21"/>
              </w:rPr>
            </w:pPr>
            <w:r>
              <w:rPr>
                <w:rFonts w:ascii="宋体" w:eastAsia="宋体" w:hAnsi="宋体" w:cs="宋体"/>
                <w:sz w:val="21"/>
              </w:rPr>
              <w:t>中（3 分）：总体布置能满足施工需要，安排基本合理，基本符合安全、文明生产要求。</w:t>
            </w:r>
          </w:p>
          <w:p w14:paraId="09E31090" w14:textId="77777777" w:rsidR="00D546A4" w:rsidRDefault="00FC44E8">
            <w:pPr>
              <w:pStyle w:val="Normal0"/>
              <w:rPr>
                <w:rFonts w:ascii="宋体" w:eastAsia="宋体" w:hAnsi="宋体" w:cs="宋体"/>
                <w:sz w:val="21"/>
              </w:rPr>
            </w:pPr>
            <w:r>
              <w:rPr>
                <w:rFonts w:ascii="宋体" w:eastAsia="宋体" w:hAnsi="宋体" w:cs="宋体"/>
                <w:sz w:val="21"/>
              </w:rPr>
              <w:t>一般（2 分）：总体布置能满足施工需要，安排一般，基本符合安全、文明生产要求。</w:t>
            </w:r>
          </w:p>
          <w:p w14:paraId="66FF18FC" w14:textId="77777777" w:rsidR="00D546A4" w:rsidRDefault="00FC44E8">
            <w:pPr>
              <w:pStyle w:val="Normal0"/>
              <w:rPr>
                <w:rFonts w:ascii="宋体" w:eastAsia="宋体" w:hAnsi="宋体" w:cs="宋体"/>
                <w:sz w:val="21"/>
              </w:rPr>
            </w:pPr>
            <w:r>
              <w:rPr>
                <w:rFonts w:ascii="宋体" w:eastAsia="宋体" w:hAnsi="宋体" w:cs="宋体"/>
                <w:sz w:val="21"/>
              </w:rPr>
              <w:t>差（1 分）：总体布置不合理，不符合安全、文明生产要求。</w:t>
            </w:r>
          </w:p>
        </w:tc>
      </w:tr>
      <w:tr w:rsidR="00D546A4" w14:paraId="6375AFA2" w14:textId="77777777">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ECAFABA" w14:textId="77777777" w:rsidR="00D546A4" w:rsidRDefault="00D546A4">
            <w:pPr>
              <w:pStyle w:val="Normal0"/>
              <w:rPr>
                <w:rFonts w:ascii="宋体" w:eastAsia="宋体" w:hAnsi="宋体" w:cs="宋体"/>
                <w:sz w:val="21"/>
              </w:rPr>
            </w:pPr>
          </w:p>
        </w:tc>
        <w:tc>
          <w:tcPr>
            <w:tcW w:w="0" w:type="auto"/>
            <w:gridSpan w:val="2"/>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C0185CA" w14:textId="77777777" w:rsidR="00D546A4" w:rsidRDefault="00D546A4">
            <w:pPr>
              <w:pStyle w:val="Normal0"/>
              <w:rPr>
                <w:rFonts w:ascii="宋体" w:eastAsia="宋体" w:hAnsi="宋体" w:cs="宋体"/>
                <w:sz w:val="21"/>
              </w:rPr>
            </w:pPr>
          </w:p>
        </w:tc>
        <w:tc>
          <w:tcPr>
            <w:tcW w:w="0" w:type="auto"/>
            <w:vMerge/>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11767685" w14:textId="77777777" w:rsidR="00D546A4" w:rsidRDefault="00D546A4">
            <w:pPr>
              <w:pStyle w:val="Normal0"/>
              <w:jc w:val="center"/>
              <w:rPr>
                <w:rFonts w:ascii="宋体" w:eastAsia="宋体" w:hAnsi="宋体" w:cs="宋体"/>
                <w:sz w:val="21"/>
              </w:rPr>
            </w:pP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8AD8198" w14:textId="77777777" w:rsidR="00D546A4" w:rsidRDefault="00FC44E8">
            <w:pPr>
              <w:pStyle w:val="Normal0"/>
              <w:rPr>
                <w:rFonts w:ascii="宋体" w:eastAsia="宋体" w:hAnsi="宋体" w:cs="宋体"/>
                <w:sz w:val="21"/>
              </w:rPr>
            </w:pPr>
            <w:r>
              <w:rPr>
                <w:rFonts w:ascii="宋体" w:eastAsia="宋体" w:hAnsi="宋体" w:cs="宋体"/>
                <w:sz w:val="21"/>
              </w:rPr>
              <w:t>其他（如有） （0分~0.0分）</w:t>
            </w:r>
          </w:p>
        </w:tc>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3515D51" w14:textId="77777777" w:rsidR="00D546A4" w:rsidRDefault="00FC44E8">
            <w:pPr>
              <w:pStyle w:val="Normal0"/>
              <w:rPr>
                <w:rFonts w:ascii="宋体" w:eastAsia="宋体" w:hAnsi="宋体" w:cs="宋体"/>
                <w:sz w:val="21"/>
              </w:rPr>
            </w:pPr>
            <w:r>
              <w:rPr>
                <w:rFonts w:ascii="宋体" w:eastAsia="宋体" w:hAnsi="宋体" w:cs="宋体"/>
                <w:sz w:val="21"/>
              </w:rPr>
              <w:t>……（注:设优、良、中、一般、差，并对各评分等级设置一个具体分值，不设评分区间）</w:t>
            </w:r>
          </w:p>
        </w:tc>
      </w:tr>
      <w:tr w:rsidR="00D546A4" w14:paraId="49AB2D37" w14:textId="77777777">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34DFD76F" w14:textId="77777777" w:rsidR="00D546A4" w:rsidRDefault="00FC44E8">
            <w:pPr>
              <w:pStyle w:val="Normal0"/>
              <w:jc w:val="center"/>
              <w:rPr>
                <w:rFonts w:ascii="宋体" w:eastAsia="宋体" w:hAnsi="宋体" w:cs="宋体"/>
                <w:sz w:val="21"/>
              </w:rPr>
            </w:pPr>
            <w:r>
              <w:rPr>
                <w:rFonts w:ascii="宋体" w:eastAsia="宋体" w:hAnsi="宋体" w:cs="宋体"/>
                <w:sz w:val="21"/>
              </w:rPr>
              <w:t>2.2.2.</w:t>
            </w:r>
          </w:p>
          <w:p w14:paraId="0A58984A" w14:textId="77777777" w:rsidR="00D546A4" w:rsidRDefault="00FC44E8">
            <w:pPr>
              <w:pStyle w:val="Normal0"/>
              <w:jc w:val="center"/>
              <w:rPr>
                <w:rFonts w:ascii="宋体" w:eastAsia="宋体" w:hAnsi="宋体" w:cs="宋体"/>
                <w:sz w:val="21"/>
              </w:rPr>
            </w:pPr>
            <w:r>
              <w:rPr>
                <w:rFonts w:ascii="宋体" w:eastAsia="宋体" w:hAnsi="宋体" w:cs="宋体"/>
                <w:sz w:val="21"/>
              </w:rPr>
              <w:t>(2)</w:t>
            </w: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3D715FE" w14:textId="77777777" w:rsidR="00D546A4" w:rsidRDefault="00FC44E8">
            <w:pPr>
              <w:pStyle w:val="Normal0"/>
              <w:jc w:val="center"/>
              <w:rPr>
                <w:rFonts w:ascii="宋体" w:eastAsia="宋体" w:hAnsi="宋体" w:cs="宋体"/>
                <w:sz w:val="21"/>
              </w:rPr>
            </w:pPr>
            <w:r>
              <w:rPr>
                <w:rFonts w:ascii="宋体" w:eastAsia="宋体" w:hAnsi="宋体" w:cs="宋体"/>
                <w:sz w:val="21"/>
              </w:rPr>
              <w:t>评标基准价计算</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6D737335" w14:textId="77777777" w:rsidR="00D546A4" w:rsidRDefault="00FC44E8">
            <w:pPr>
              <w:pStyle w:val="Normal0"/>
              <w:rPr>
                <w:rFonts w:ascii="宋体" w:eastAsia="宋体" w:hAnsi="宋体" w:cs="宋体"/>
                <w:b/>
                <w:sz w:val="21"/>
              </w:rPr>
            </w:pPr>
            <w:r>
              <w:rPr>
                <w:rFonts w:ascii="宋体" w:eastAsia="宋体" w:hAnsi="宋体" w:cs="宋体"/>
                <w:b/>
                <w:sz w:val="21"/>
              </w:rPr>
              <w:t xml:space="preserve">    评标基准价的确定方法</w:t>
            </w:r>
          </w:p>
          <w:p w14:paraId="0117B277" w14:textId="77777777" w:rsidR="00D546A4" w:rsidRDefault="00FC44E8">
            <w:pPr>
              <w:pStyle w:val="Normal0"/>
              <w:rPr>
                <w:rFonts w:ascii="宋体" w:eastAsia="宋体" w:hAnsi="宋体" w:cs="宋体"/>
                <w:sz w:val="21"/>
              </w:rPr>
            </w:pPr>
            <w:r>
              <w:rPr>
                <w:rFonts w:ascii="宋体" w:eastAsia="宋体" w:hAnsi="宋体" w:cs="宋体"/>
                <w:sz w:val="21"/>
              </w:rPr>
              <w:t xml:space="preserve">    （1）有效报价范围：为通过形式评审、响应性评审、资格评审、技术标评审合格、投标总价低于或等于招标控制价的报价，若总报价有算术错误，取经算术错误改正后的总报价（下同）。</w:t>
            </w:r>
          </w:p>
          <w:p w14:paraId="05263C9A" w14:textId="77777777" w:rsidR="00D546A4" w:rsidRDefault="00FC44E8">
            <w:pPr>
              <w:pStyle w:val="Normal0"/>
              <w:rPr>
                <w:rFonts w:ascii="宋体" w:eastAsia="宋体" w:hAnsi="宋体" w:cs="宋体"/>
                <w:sz w:val="21"/>
              </w:rPr>
            </w:pPr>
            <w:r>
              <w:rPr>
                <w:rFonts w:ascii="宋体" w:eastAsia="宋体" w:hAnsi="宋体" w:cs="宋体"/>
                <w:sz w:val="21"/>
              </w:rPr>
              <w:t xml:space="preserve">    （2）确定评标基准价P。</w:t>
            </w:r>
          </w:p>
          <w:p w14:paraId="26EF8A5C" w14:textId="77777777" w:rsidR="00D546A4" w:rsidRDefault="00FC44E8">
            <w:pPr>
              <w:pStyle w:val="Normal0"/>
              <w:rPr>
                <w:rFonts w:ascii="宋体" w:eastAsia="宋体" w:hAnsi="宋体" w:cs="宋体"/>
                <w:sz w:val="21"/>
              </w:rPr>
            </w:pPr>
            <w:r>
              <w:rPr>
                <w:rFonts w:ascii="宋体" w:eastAsia="宋体" w:hAnsi="宋体" w:cs="宋体"/>
                <w:sz w:val="21"/>
              </w:rPr>
              <w:t xml:space="preserve">    ☑房屋建筑项目，取大于招标控制价的85%的有效报价参与评标基准价计算。</w:t>
            </w:r>
          </w:p>
          <w:p w14:paraId="4E9BA30D" w14:textId="77777777" w:rsidR="00D546A4" w:rsidRDefault="00FC44E8">
            <w:pPr>
              <w:pStyle w:val="Normal0"/>
              <w:rPr>
                <w:rFonts w:ascii="宋体" w:eastAsia="宋体" w:hAnsi="宋体" w:cs="宋体"/>
                <w:sz w:val="21"/>
              </w:rPr>
            </w:pPr>
            <w:r>
              <w:rPr>
                <w:rFonts w:ascii="宋体" w:eastAsia="宋体" w:hAnsi="宋体" w:cs="宋体"/>
                <w:sz w:val="21"/>
              </w:rPr>
              <w:t xml:space="preserve">    当参与计算的有效报价数量大于4时，参与计算的有效报价由高到低排序后去掉一个最高报价和一个最低报价，其余报价的算术平均值为评标基准价P。</w:t>
            </w:r>
          </w:p>
          <w:p w14:paraId="43CB0A0B" w14:textId="77777777" w:rsidR="00D546A4" w:rsidRDefault="00FC44E8">
            <w:pPr>
              <w:pStyle w:val="Normal0"/>
              <w:rPr>
                <w:rFonts w:ascii="宋体" w:eastAsia="宋体" w:hAnsi="宋体" w:cs="宋体"/>
                <w:sz w:val="21"/>
              </w:rPr>
            </w:pPr>
            <w:r>
              <w:rPr>
                <w:rFonts w:ascii="宋体" w:eastAsia="宋体" w:hAnsi="宋体" w:cs="宋体"/>
                <w:sz w:val="21"/>
              </w:rPr>
              <w:t xml:space="preserve">    当参与计算的有效报价数量小于等于4时，取所有报价的算术平均值为评标基准价P。</w:t>
            </w:r>
          </w:p>
          <w:p w14:paraId="5F4D21C2" w14:textId="77777777" w:rsidR="00D546A4" w:rsidRDefault="00FC44E8">
            <w:pPr>
              <w:pStyle w:val="Normal0"/>
              <w:rPr>
                <w:rFonts w:ascii="宋体" w:eastAsia="宋体" w:hAnsi="宋体" w:cs="宋体"/>
                <w:sz w:val="21"/>
              </w:rPr>
            </w:pPr>
            <w:r>
              <w:rPr>
                <w:rFonts w:ascii="宋体" w:eastAsia="宋体" w:hAnsi="宋体" w:cs="宋体"/>
                <w:sz w:val="21"/>
              </w:rPr>
              <w:t>当所有有效报价均低于或等于招标控制价的85%时，否决所有投标。</w:t>
            </w:r>
          </w:p>
          <w:p w14:paraId="2D15008B" w14:textId="77777777" w:rsidR="00D546A4" w:rsidRDefault="00FC44E8">
            <w:pPr>
              <w:pStyle w:val="Normal0"/>
              <w:rPr>
                <w:rFonts w:ascii="宋体" w:eastAsia="宋体" w:hAnsi="宋体" w:cs="宋体"/>
                <w:sz w:val="21"/>
              </w:rPr>
            </w:pPr>
            <w:r>
              <w:rPr>
                <w:rFonts w:ascii="宋体" w:eastAsia="宋体" w:hAnsi="宋体" w:cs="宋体"/>
                <w:sz w:val="21"/>
              </w:rPr>
              <w:t xml:space="preserve">    □市政基础设施项目，取大于招标控制价的80%的有效报价参与评标基准价计算。</w:t>
            </w:r>
          </w:p>
          <w:p w14:paraId="19C2B202" w14:textId="77777777" w:rsidR="00D546A4" w:rsidRDefault="00FC44E8">
            <w:pPr>
              <w:pStyle w:val="Normal0"/>
              <w:rPr>
                <w:rFonts w:ascii="宋体" w:eastAsia="宋体" w:hAnsi="宋体" w:cs="宋体"/>
                <w:sz w:val="21"/>
              </w:rPr>
            </w:pPr>
            <w:r>
              <w:rPr>
                <w:rFonts w:ascii="宋体" w:eastAsia="宋体" w:hAnsi="宋体" w:cs="宋体"/>
                <w:sz w:val="21"/>
              </w:rPr>
              <w:t xml:space="preserve">    当参与计算的有效报价数量大于4时，参与计算的有效报价由高到低排序后去掉一个最高和一个最低报价，其余报价的算术平均值为评标基准价P。</w:t>
            </w:r>
          </w:p>
          <w:p w14:paraId="5D33C493" w14:textId="77777777" w:rsidR="00D546A4" w:rsidRDefault="00FC44E8">
            <w:pPr>
              <w:pStyle w:val="Normal0"/>
              <w:rPr>
                <w:rFonts w:ascii="宋体" w:eastAsia="宋体" w:hAnsi="宋体" w:cs="宋体"/>
                <w:sz w:val="21"/>
              </w:rPr>
            </w:pPr>
            <w:r>
              <w:rPr>
                <w:rFonts w:ascii="宋体" w:eastAsia="宋体" w:hAnsi="宋体" w:cs="宋体"/>
                <w:sz w:val="21"/>
              </w:rPr>
              <w:t xml:space="preserve">    当参与计算的有效报价数量小于等于4时，所有报价的算术平均值为评标基准价P。</w:t>
            </w:r>
          </w:p>
          <w:p w14:paraId="2609310B" w14:textId="77777777" w:rsidR="00D546A4" w:rsidRDefault="00FC44E8">
            <w:pPr>
              <w:pStyle w:val="Normal0"/>
              <w:rPr>
                <w:rFonts w:ascii="宋体" w:eastAsia="宋体" w:hAnsi="宋体" w:cs="宋体"/>
                <w:sz w:val="21"/>
              </w:rPr>
            </w:pPr>
            <w:r>
              <w:rPr>
                <w:rFonts w:ascii="宋体" w:eastAsia="宋体" w:hAnsi="宋体" w:cs="宋体"/>
                <w:sz w:val="21"/>
              </w:rPr>
              <w:t>当所有有效报价均低于或等于招标控制价的80%时，否决所有投标。</w:t>
            </w:r>
          </w:p>
        </w:tc>
      </w:tr>
      <w:tr w:rsidR="00D546A4" w14:paraId="3348D662" w14:textId="77777777">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6F275FD" w14:textId="77777777" w:rsidR="00D546A4" w:rsidRDefault="00FC44E8">
            <w:pPr>
              <w:pStyle w:val="Normal0"/>
              <w:jc w:val="center"/>
              <w:rPr>
                <w:rFonts w:ascii="宋体" w:eastAsia="宋体" w:hAnsi="宋体" w:cs="宋体"/>
                <w:sz w:val="21"/>
              </w:rPr>
            </w:pPr>
            <w:r>
              <w:rPr>
                <w:rFonts w:ascii="宋体" w:eastAsia="宋体" w:hAnsi="宋体" w:cs="宋体"/>
                <w:sz w:val="21"/>
              </w:rPr>
              <w:t>2.2.2</w:t>
            </w:r>
          </w:p>
          <w:p w14:paraId="5EA55109" w14:textId="77777777" w:rsidR="00D546A4" w:rsidRDefault="00FC44E8">
            <w:pPr>
              <w:pStyle w:val="Normal0"/>
              <w:jc w:val="center"/>
              <w:rPr>
                <w:rFonts w:ascii="宋体" w:eastAsia="宋体" w:hAnsi="宋体" w:cs="宋体"/>
                <w:sz w:val="21"/>
              </w:rPr>
            </w:pPr>
            <w:r>
              <w:rPr>
                <w:rFonts w:ascii="宋体" w:eastAsia="宋体" w:hAnsi="宋体" w:cs="宋体"/>
                <w:sz w:val="21"/>
              </w:rPr>
              <w:t>（3）</w:t>
            </w: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722B637" w14:textId="77777777" w:rsidR="00D546A4" w:rsidRDefault="00FC44E8">
            <w:pPr>
              <w:pStyle w:val="Normal0"/>
              <w:jc w:val="center"/>
              <w:rPr>
                <w:rFonts w:ascii="宋体" w:eastAsia="宋体" w:hAnsi="宋体" w:cs="宋体"/>
                <w:sz w:val="21"/>
              </w:rPr>
            </w:pPr>
            <w:r>
              <w:rPr>
                <w:rFonts w:ascii="宋体" w:eastAsia="宋体" w:hAnsi="宋体" w:cs="宋体"/>
                <w:sz w:val="21"/>
              </w:rPr>
              <w:t>报价分评分标准（报价分分值权重 = 45% ）【备注：右侧评分标准不得修改，但招标人可以选择评分方法】</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9B51DB1" w14:textId="77777777" w:rsidR="00D546A4" w:rsidRDefault="00FC44E8">
            <w:pPr>
              <w:pStyle w:val="Normal0"/>
              <w:rPr>
                <w:rFonts w:ascii="宋体" w:eastAsia="宋体" w:hAnsi="宋体" w:cs="宋体"/>
                <w:b/>
                <w:sz w:val="21"/>
              </w:rPr>
            </w:pPr>
            <w:r>
              <w:rPr>
                <w:rFonts w:ascii="宋体" w:eastAsia="宋体" w:hAnsi="宋体" w:cs="宋体"/>
                <w:b/>
                <w:sz w:val="21"/>
              </w:rPr>
              <w:t>一、报价分评分标准（满分100.00分）</w:t>
            </w:r>
          </w:p>
          <w:p w14:paraId="1440F49B" w14:textId="77777777" w:rsidR="00D546A4" w:rsidRDefault="00FC44E8">
            <w:pPr>
              <w:pStyle w:val="Normal0"/>
              <w:rPr>
                <w:rFonts w:ascii="宋体" w:eastAsia="宋体" w:hAnsi="宋体" w:cs="宋体"/>
                <w:sz w:val="21"/>
              </w:rPr>
            </w:pPr>
            <w:r>
              <w:rPr>
                <w:rFonts w:ascii="宋体" w:eastAsia="宋体" w:hAnsi="宋体" w:cs="宋体"/>
                <w:sz w:val="21"/>
              </w:rPr>
              <w:t>1、总报价部分（满分85.00分）</w:t>
            </w:r>
          </w:p>
          <w:p w14:paraId="1AF4A7F7" w14:textId="77777777" w:rsidR="00D546A4" w:rsidRDefault="00FC44E8">
            <w:pPr>
              <w:pStyle w:val="Normal0"/>
              <w:rPr>
                <w:rFonts w:ascii="宋体" w:eastAsia="宋体" w:hAnsi="宋体" w:cs="宋体"/>
                <w:sz w:val="21"/>
              </w:rPr>
            </w:pPr>
            <w:r>
              <w:rPr>
                <w:rFonts w:ascii="宋体" w:eastAsia="宋体" w:hAnsi="宋体" w:cs="宋体"/>
                <w:sz w:val="21"/>
              </w:rPr>
              <w:t>总报价得分以85分为基数扣减：</w:t>
            </w:r>
          </w:p>
          <w:p w14:paraId="36DC7769" w14:textId="77777777" w:rsidR="00D546A4" w:rsidRDefault="00FC44E8">
            <w:pPr>
              <w:pStyle w:val="Normal0"/>
              <w:rPr>
                <w:rFonts w:ascii="宋体" w:eastAsia="宋体" w:hAnsi="宋体" w:cs="宋体"/>
                <w:sz w:val="21"/>
              </w:rPr>
            </w:pPr>
            <w:r>
              <w:rPr>
                <w:rFonts w:ascii="宋体" w:eastAsia="宋体" w:hAnsi="宋体" w:cs="宋体"/>
                <w:sz w:val="21"/>
              </w:rPr>
              <w:t>（1）总报价在97%P(含97%P)的, 总报价得基本分85分。</w:t>
            </w:r>
          </w:p>
          <w:p w14:paraId="42DDD854" w14:textId="77777777" w:rsidR="00D546A4" w:rsidRDefault="00FC44E8">
            <w:pPr>
              <w:pStyle w:val="Normal0"/>
              <w:rPr>
                <w:rFonts w:ascii="宋体" w:eastAsia="宋体" w:hAnsi="宋体" w:cs="宋体"/>
                <w:sz w:val="21"/>
              </w:rPr>
            </w:pPr>
            <w:r>
              <w:rPr>
                <w:rFonts w:ascii="宋体" w:eastAsia="宋体" w:hAnsi="宋体" w:cs="宋体"/>
                <w:sz w:val="21"/>
              </w:rPr>
              <w:t>（2）总报价高于97%P(不含97%P) 的，以85分为基数，每高于97%P一个百分点扣1分，不足一个百分点时，用内插法计算，最多扣85分。</w:t>
            </w:r>
          </w:p>
          <w:p w14:paraId="53C0D88B" w14:textId="77777777" w:rsidR="00D546A4" w:rsidRDefault="00FC44E8">
            <w:pPr>
              <w:pStyle w:val="Normal0"/>
              <w:rPr>
                <w:rFonts w:ascii="宋体" w:eastAsia="宋体" w:hAnsi="宋体" w:cs="宋体"/>
                <w:sz w:val="21"/>
              </w:rPr>
            </w:pPr>
            <w:r>
              <w:rPr>
                <w:rFonts w:ascii="宋体" w:eastAsia="宋体" w:hAnsi="宋体" w:cs="宋体"/>
                <w:sz w:val="21"/>
              </w:rPr>
              <w:t>（3）总报价低于97%P(不含97%P) 的，以85分为基数，每低于97%P一个百分点扣0.5分，不足一个百分点时，用内插法计算，最多扣85分。</w:t>
            </w:r>
          </w:p>
          <w:p w14:paraId="28403805" w14:textId="77777777" w:rsidR="00D546A4" w:rsidRDefault="00FC44E8">
            <w:pPr>
              <w:pStyle w:val="Normal0"/>
              <w:rPr>
                <w:rFonts w:ascii="宋体" w:eastAsia="宋体" w:hAnsi="宋体" w:cs="宋体"/>
                <w:sz w:val="21"/>
              </w:rPr>
            </w:pPr>
            <w:r>
              <w:rPr>
                <w:rFonts w:ascii="宋体" w:eastAsia="宋体" w:hAnsi="宋体" w:cs="宋体"/>
                <w:sz w:val="21"/>
              </w:rPr>
              <w:t>（4）按上述办法计算得总报价分后，若《建设项目投标报价汇总表》《工程量清单报价表》、《材料（工程设备）暂估单价及调整表》等有算术错误的，以投标报价汇总表标明的总额为基数，经算术错误改正后的投标报价汇总表总额每偏离一个百分点扣2分，不足一个百分点时，用内插法计算，直至总报价分被扣至0分为止。</w:t>
            </w:r>
          </w:p>
          <w:p w14:paraId="42B1E465" w14:textId="77777777" w:rsidR="00D546A4" w:rsidRDefault="00FC44E8">
            <w:pPr>
              <w:pStyle w:val="Normal0"/>
              <w:rPr>
                <w:rFonts w:ascii="宋体" w:eastAsia="宋体" w:hAnsi="宋体" w:cs="宋体"/>
                <w:sz w:val="21"/>
              </w:rPr>
            </w:pPr>
            <w:r>
              <w:rPr>
                <w:rFonts w:ascii="宋体" w:eastAsia="宋体" w:hAnsi="宋体" w:cs="宋体"/>
                <w:sz w:val="21"/>
              </w:rPr>
              <w:t>2、单价部分（满分15.00分）</w:t>
            </w:r>
          </w:p>
          <w:p w14:paraId="3D93C298" w14:textId="77777777" w:rsidR="00D546A4" w:rsidRDefault="00FC44E8">
            <w:pPr>
              <w:pStyle w:val="Normal0"/>
              <w:rPr>
                <w:rFonts w:ascii="宋体" w:eastAsia="宋体" w:hAnsi="宋体" w:cs="宋体"/>
                <w:sz w:val="21"/>
              </w:rPr>
            </w:pPr>
            <w:r>
              <w:rPr>
                <w:rFonts w:ascii="宋体" w:eastAsia="宋体" w:hAnsi="宋体" w:cs="宋体"/>
                <w:sz w:val="21"/>
              </w:rPr>
              <w:t>（1）工程量清单中主要项目（工程量清单中带*号项目）投标报价在该项目投标平均单价80%（含80%）至105%（含105%）之内的不扣分，之外的每项扣0.5分。</w:t>
            </w:r>
          </w:p>
          <w:p w14:paraId="689D1B21" w14:textId="77777777" w:rsidR="00D546A4" w:rsidRDefault="00FC44E8">
            <w:pPr>
              <w:pStyle w:val="Normal0"/>
              <w:rPr>
                <w:rFonts w:ascii="宋体" w:eastAsia="宋体" w:hAnsi="宋体" w:cs="宋体"/>
                <w:sz w:val="21"/>
              </w:rPr>
            </w:pPr>
            <w:r>
              <w:rPr>
                <w:rFonts w:ascii="宋体" w:eastAsia="宋体" w:hAnsi="宋体" w:cs="宋体"/>
                <w:sz w:val="21"/>
              </w:rPr>
              <w:t>（2）投标项目单价超过公布控制单价的，每项扣2分。</w:t>
            </w:r>
            <w:r>
              <w:rPr>
                <w:rFonts w:ascii="宋体" w:eastAsia="宋体" w:hAnsi="宋体" w:cs="宋体"/>
                <w:sz w:val="21"/>
              </w:rPr>
              <w:tab/>
            </w:r>
          </w:p>
          <w:p w14:paraId="6E26BFFD" w14:textId="77777777" w:rsidR="00D546A4" w:rsidRDefault="00FC44E8">
            <w:pPr>
              <w:pStyle w:val="Normal0"/>
              <w:rPr>
                <w:rFonts w:ascii="宋体" w:eastAsia="宋体" w:hAnsi="宋体" w:cs="宋体"/>
                <w:sz w:val="21"/>
              </w:rPr>
            </w:pPr>
            <w:r>
              <w:rPr>
                <w:rFonts w:ascii="宋体" w:eastAsia="宋体" w:hAnsi="宋体" w:cs="宋体"/>
                <w:sz w:val="21"/>
              </w:rPr>
              <w:t>（3）已标价的《工程量清单报价表》中引用的单价与单价分析表不符的，每发现一处扣0.5分。单项报价以算术修正后的《工程量清单报价表》为准。</w:t>
            </w:r>
          </w:p>
          <w:p w14:paraId="5FA0488A" w14:textId="77777777" w:rsidR="00D546A4" w:rsidRDefault="00FC44E8">
            <w:pPr>
              <w:pStyle w:val="Normal0"/>
              <w:rPr>
                <w:rFonts w:ascii="宋体" w:eastAsia="宋体" w:hAnsi="宋体" w:cs="宋体"/>
                <w:sz w:val="21"/>
              </w:rPr>
            </w:pPr>
            <w:r>
              <w:rPr>
                <w:rFonts w:ascii="宋体" w:eastAsia="宋体" w:hAnsi="宋体" w:cs="宋体"/>
                <w:sz w:val="21"/>
              </w:rPr>
              <w:t>以上3项一共最多扣15分。</w:t>
            </w:r>
          </w:p>
          <w:p w14:paraId="230BCB3F" w14:textId="77777777" w:rsidR="00D546A4" w:rsidRDefault="00FC44E8">
            <w:pPr>
              <w:pStyle w:val="Normal0"/>
              <w:rPr>
                <w:rFonts w:ascii="宋体" w:eastAsia="宋体" w:hAnsi="宋体" w:cs="宋体"/>
                <w:sz w:val="21"/>
              </w:rPr>
            </w:pPr>
            <w:r>
              <w:rPr>
                <w:rFonts w:ascii="宋体" w:eastAsia="宋体" w:hAnsi="宋体" w:cs="宋体"/>
                <w:sz w:val="21"/>
              </w:rPr>
              <w:t>（注：①当有效报价数大于4家时，投标平均单价=所有相应项目单价除去一个最高值和一个最低值后的平均数；②当有效报价数小于等于4时，投标平均单价=所有相应项目单价的平均数。③工程量清单中主要项目由招标人按项目工程量清单所有单项数量的5%～15%比例选定）。</w:t>
            </w:r>
          </w:p>
          <w:p w14:paraId="1681060F" w14:textId="77777777" w:rsidR="00D546A4" w:rsidRDefault="00FC44E8">
            <w:pPr>
              <w:pStyle w:val="Normal0"/>
              <w:rPr>
                <w:rFonts w:ascii="宋体" w:eastAsia="宋体" w:hAnsi="宋体" w:cs="宋体"/>
                <w:sz w:val="21"/>
              </w:rPr>
            </w:pPr>
            <w:r>
              <w:rPr>
                <w:rFonts w:ascii="宋体" w:eastAsia="宋体" w:hAnsi="宋体" w:cs="宋体"/>
                <w:sz w:val="21"/>
              </w:rPr>
              <w:t>3、分项计算，分项计分，保留至小数点后四位。</w:t>
            </w:r>
          </w:p>
          <w:p w14:paraId="6ED21C94" w14:textId="77777777" w:rsidR="00D546A4" w:rsidRDefault="00FC44E8">
            <w:pPr>
              <w:pStyle w:val="Normal0"/>
              <w:rPr>
                <w:rFonts w:ascii="宋体" w:eastAsia="宋体" w:hAnsi="宋体" w:cs="宋体"/>
                <w:sz w:val="21"/>
              </w:rPr>
            </w:pPr>
            <w:r>
              <w:rPr>
                <w:rFonts w:ascii="宋体" w:eastAsia="宋体" w:hAnsi="宋体" w:cs="宋体"/>
                <w:sz w:val="21"/>
              </w:rPr>
              <w:t>4、价格得分（满分100分）=总报价得分+单价部分得分</w:t>
            </w:r>
          </w:p>
          <w:p w14:paraId="0D9F3D46" w14:textId="77777777" w:rsidR="00D546A4" w:rsidRDefault="00FC44E8">
            <w:pPr>
              <w:pStyle w:val="Normal0"/>
              <w:rPr>
                <w:rFonts w:ascii="宋体" w:eastAsia="宋体" w:hAnsi="宋体" w:cs="宋体"/>
                <w:b/>
                <w:sz w:val="21"/>
              </w:rPr>
            </w:pPr>
            <w:r>
              <w:rPr>
                <w:rFonts w:ascii="宋体" w:eastAsia="宋体" w:hAnsi="宋体" w:cs="宋体"/>
                <w:b/>
                <w:sz w:val="21"/>
              </w:rPr>
              <w:t>二、非专门面向中小企业采购、接受联合体或允许分包的政府采购工程项目报价分加分</w:t>
            </w:r>
          </w:p>
          <w:p w14:paraId="30FE624C" w14:textId="77777777" w:rsidR="00D546A4" w:rsidRDefault="00FC44E8">
            <w:pPr>
              <w:pStyle w:val="Normal0"/>
              <w:rPr>
                <w:rFonts w:ascii="宋体" w:eastAsia="宋体" w:hAnsi="宋体" w:cs="宋体"/>
                <w:sz w:val="21"/>
              </w:rPr>
            </w:pPr>
            <w:r>
              <w:rPr>
                <w:rFonts w:ascii="宋体" w:eastAsia="宋体" w:hAnsi="宋体" w:cs="宋体"/>
                <w:sz w:val="21"/>
              </w:rPr>
              <w:t xml:space="preserve">    按上述方法计算出价格分加权分后，</w:t>
            </w:r>
          </w:p>
          <w:p w14:paraId="2A0DDC78" w14:textId="77777777" w:rsidR="00D546A4" w:rsidRDefault="00FC44E8">
            <w:pPr>
              <w:pStyle w:val="Normal0"/>
              <w:rPr>
                <w:rFonts w:ascii="宋体" w:eastAsia="宋体" w:hAnsi="宋体" w:cs="宋体"/>
                <w:sz w:val="21"/>
              </w:rPr>
            </w:pPr>
            <w:r>
              <w:rPr>
                <w:rFonts w:ascii="宋体" w:eastAsia="宋体" w:hAnsi="宋体" w:cs="宋体"/>
                <w:sz w:val="21"/>
              </w:rPr>
              <w:t xml:space="preserve">    如本项目为招标公告中规定的未预留份额专门面向中小企业采购的采购项目，评标委员会应当对满足第二章“投标人须知前附表”规定的小微企业价格分加权分给予3%的加分，用加分后的价格分加权分计算汇总得分。</w:t>
            </w:r>
          </w:p>
          <w:p w14:paraId="70CFBFC8" w14:textId="77777777" w:rsidR="00D546A4" w:rsidRDefault="00FC44E8">
            <w:pPr>
              <w:pStyle w:val="Normal0"/>
              <w:rPr>
                <w:rFonts w:ascii="宋体" w:eastAsia="宋体" w:hAnsi="宋体" w:cs="宋体"/>
                <w:sz w:val="21"/>
              </w:rPr>
            </w:pPr>
            <w:r>
              <w:rPr>
                <w:rFonts w:ascii="宋体" w:eastAsia="宋体" w:hAnsi="宋体" w:cs="宋体"/>
                <w:sz w:val="21"/>
              </w:rPr>
              <w:t xml:space="preserve">    如接受联合体投标时投标人为大中型企业与小微企业组成联合体，且投标文件所附联合协议约定小微企业的合同份额占到合同总金额 40%以上的；或者第二章“投标人须知前附表”允许分包时投标人为大中型企业并在投标文件中明确向一家或者多家小微企业分包，且投标文件所附分包意向协议约定小微企业的合同份额占到合同总金额 40%以上的；评标委员会应当对联合体或者大中型企业的价格分加权分给予 1%的加分，用加分后的价格分加权分计算汇总得分。组成联合体或者接受分包的小微企业与联合体内其他企业、分包企业之间存在直接控股、管理关系的，不享受以上价格优惠政策。</w:t>
            </w:r>
          </w:p>
          <w:p w14:paraId="6CFD53D7" w14:textId="77777777" w:rsidR="00D546A4" w:rsidRDefault="00FC44E8">
            <w:pPr>
              <w:pStyle w:val="Normal0"/>
              <w:rPr>
                <w:rFonts w:ascii="宋体" w:eastAsia="宋体" w:hAnsi="宋体" w:cs="宋体"/>
                <w:sz w:val="21"/>
              </w:rPr>
            </w:pPr>
            <w:r>
              <w:rPr>
                <w:rFonts w:ascii="宋体" w:eastAsia="宋体" w:hAnsi="宋体" w:cs="宋体"/>
                <w:sz w:val="21"/>
              </w:rPr>
              <w:t xml:space="preserve">    注：如某投标人价格分加权分已是满分，符合上述规定时仍给予加分。</w:t>
            </w:r>
          </w:p>
          <w:p w14:paraId="4D86466E" w14:textId="77777777" w:rsidR="00D546A4" w:rsidRDefault="00FC44E8">
            <w:pPr>
              <w:pStyle w:val="Normal0"/>
              <w:rPr>
                <w:rFonts w:ascii="宋体" w:eastAsia="宋体" w:hAnsi="宋体" w:cs="宋体"/>
                <w:sz w:val="21"/>
              </w:rPr>
            </w:pPr>
            <w:r>
              <w:rPr>
                <w:rFonts w:ascii="宋体" w:eastAsia="宋体" w:hAnsi="宋体" w:cs="宋体"/>
                <w:sz w:val="21"/>
              </w:rPr>
              <w:t xml:space="preserve">    例：某项目计算价格分时，价格分权重为70%，某投标人为小微企业，价格分为100分，加权后为70分，则其计入汇总得分的价格分应为70*（1+3%）=72.1分。</w:t>
            </w:r>
          </w:p>
        </w:tc>
      </w:tr>
      <w:tr w:rsidR="00D546A4" w14:paraId="7ABFB78D" w14:textId="77777777">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C554113" w14:textId="77777777" w:rsidR="00D546A4" w:rsidRDefault="00FC44E8">
            <w:pPr>
              <w:pStyle w:val="Normal0"/>
              <w:jc w:val="center"/>
              <w:rPr>
                <w:rFonts w:ascii="宋体" w:eastAsia="宋体" w:hAnsi="宋体" w:cs="宋体"/>
                <w:sz w:val="21"/>
              </w:rPr>
            </w:pPr>
            <w:r>
              <w:rPr>
                <w:rFonts w:ascii="宋体" w:eastAsia="宋体" w:hAnsi="宋体" w:cs="宋体"/>
                <w:sz w:val="21"/>
              </w:rPr>
              <w:t>2.2.2</w:t>
            </w:r>
          </w:p>
          <w:p w14:paraId="3DAE36B7" w14:textId="77777777" w:rsidR="00D546A4" w:rsidRDefault="00FC44E8">
            <w:pPr>
              <w:pStyle w:val="Normal0"/>
              <w:jc w:val="center"/>
              <w:rPr>
                <w:rFonts w:ascii="宋体" w:eastAsia="宋体" w:hAnsi="宋体" w:cs="宋体"/>
                <w:sz w:val="21"/>
              </w:rPr>
            </w:pPr>
            <w:r>
              <w:rPr>
                <w:rFonts w:ascii="宋体" w:eastAsia="宋体" w:hAnsi="宋体" w:cs="宋体"/>
                <w:sz w:val="21"/>
              </w:rPr>
              <w:t>（4）</w:t>
            </w: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F75E8E3" w14:textId="77777777" w:rsidR="00D546A4" w:rsidRDefault="00FC44E8">
            <w:pPr>
              <w:pStyle w:val="Normal0"/>
              <w:jc w:val="center"/>
              <w:rPr>
                <w:rFonts w:ascii="宋体" w:eastAsia="宋体" w:hAnsi="宋体" w:cs="宋体"/>
                <w:sz w:val="21"/>
              </w:rPr>
            </w:pPr>
            <w:r>
              <w:rPr>
                <w:rFonts w:ascii="宋体" w:eastAsia="宋体" w:hAnsi="宋体" w:cs="宋体"/>
                <w:sz w:val="21"/>
              </w:rPr>
              <w:t>企业信誉实力分评分标准【满分分值权重：20%）】【备注：招标项目如为国有投资（含国有投资占主导或控股地位）项目则须计入此分，其他工程由招标人自行决定是否参照执行。】</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9744792" w14:textId="77777777" w:rsidR="00D546A4" w:rsidRDefault="00FC44E8">
            <w:pPr>
              <w:pStyle w:val="Normal0"/>
              <w:rPr>
                <w:rFonts w:ascii="宋体" w:eastAsia="宋体" w:hAnsi="宋体" w:cs="宋体"/>
                <w:sz w:val="21"/>
              </w:rPr>
            </w:pPr>
            <w:r>
              <w:rPr>
                <w:rFonts w:ascii="宋体" w:eastAsia="宋体" w:hAnsi="宋体" w:cs="宋体"/>
                <w:sz w:val="21"/>
              </w:rPr>
              <w:t>企业信誉实力得分的确定（备注：1、对特许获得施工总承包资质的建筑业企业，如母公司承诺在工程质量、安全等方面予以担保并承担连带责任的，准予其自获得第一个特许施工总承包资质之日（以特许公告日期为准）起3年内使用母公司诚信综合评价分；2、轨道交通、隧道、综合管廊、大型桥梁项目招标时，注册地在广西的建筑业企业与区外建筑业企业采用联合体形式投标参与投标的，联合体诚信综合评价分按最高的企业计取，其余项目联合体的诚信综合评价分按联合体牵头人的企业诚信综合评价分认定；3、根据《自治区住房城乡建设厅关于在全区房屋市政工程招标投标活动中应用施工企业、监理企业信用评价结果的通知》桂建函〔2024〕657号 ，</w:t>
            </w:r>
            <w:r>
              <w:rPr>
                <w:rFonts w:ascii="宋体" w:eastAsia="宋体" w:hAnsi="宋体" w:cs="宋体" w:hint="eastAsia"/>
                <w:sz w:val="21"/>
              </w:rPr>
              <w:t>招标人不应用信用评价结果，</w:t>
            </w:r>
            <w:r>
              <w:rPr>
                <w:rFonts w:ascii="宋体" w:eastAsia="宋体" w:hAnsi="宋体" w:cs="宋体"/>
                <w:sz w:val="21"/>
              </w:rPr>
              <w:t>本项目评标时所有投标单位的企业信誉实力分均按 100 分计算</w:t>
            </w:r>
            <w:r>
              <w:rPr>
                <w:rFonts w:ascii="宋体" w:eastAsia="宋体" w:hAnsi="宋体" w:cs="宋体" w:hint="eastAsia"/>
                <w:sz w:val="21"/>
              </w:rPr>
              <w:t>。</w:t>
            </w:r>
          </w:p>
          <w:p w14:paraId="0CEA9697" w14:textId="77777777" w:rsidR="00D546A4" w:rsidRDefault="00D546A4">
            <w:pPr>
              <w:pStyle w:val="Normal0"/>
              <w:rPr>
                <w:rFonts w:ascii="宋体" w:eastAsia="宋体" w:hAnsi="宋体" w:cs="宋体"/>
                <w:sz w:val="21"/>
              </w:rPr>
            </w:pPr>
          </w:p>
          <w:p w14:paraId="1E9FDD93" w14:textId="77777777" w:rsidR="00D546A4" w:rsidRDefault="00FC44E8">
            <w:pPr>
              <w:pStyle w:val="Normal0"/>
              <w:rPr>
                <w:rFonts w:ascii="宋体" w:eastAsia="宋体" w:hAnsi="宋体" w:cs="宋体"/>
                <w:sz w:val="21"/>
              </w:rPr>
            </w:pPr>
            <w:r>
              <w:rPr>
                <w:rFonts w:ascii="宋体" w:eastAsia="宋体" w:hAnsi="宋体" w:cs="宋体"/>
                <w:sz w:val="21"/>
              </w:rPr>
              <w:t>企业信誉实力加权得分=根据实时公布的自治区级诚信综合评价分（百分制）×70%（招标控制价1亿元以上取50%-100%，1亿元以下取40%-100%）×企业信誉实力分分值权重（20%）+根据实时公布的设区市级诚信综合评价分（百分制）×30%（招标控制价1亿元以上取50%-0%，1亿元以下取60%-0%）×企业信誉实力分分值权重（20%）</w:t>
            </w:r>
          </w:p>
          <w:p w14:paraId="76040526" w14:textId="77777777" w:rsidR="00D546A4" w:rsidRDefault="00FC44E8">
            <w:pPr>
              <w:pStyle w:val="Normal0"/>
              <w:rPr>
                <w:rFonts w:ascii="宋体" w:eastAsia="宋体" w:hAnsi="宋体" w:cs="宋体"/>
                <w:sz w:val="21"/>
              </w:rPr>
            </w:pPr>
            <w:r>
              <w:rPr>
                <w:rFonts w:ascii="宋体" w:eastAsia="宋体" w:hAnsi="宋体" w:cs="宋体"/>
                <w:sz w:val="21"/>
              </w:rPr>
              <w:t>【备注：自治区级诚信综合评价分占比与设区市级诚信综合评价分占比之和为100%，具体权重由各设区市在规定比例范围内自行确定，招标代理在发出招标文件前把确定后的比例填入招标文件内】</w:t>
            </w:r>
          </w:p>
          <w:p w14:paraId="13467E37" w14:textId="77777777" w:rsidR="00D546A4" w:rsidRDefault="00D546A4">
            <w:pPr>
              <w:pStyle w:val="Normal0"/>
              <w:rPr>
                <w:rFonts w:ascii="宋体" w:eastAsia="宋体" w:hAnsi="宋体" w:cs="宋体"/>
                <w:sz w:val="21"/>
              </w:rPr>
            </w:pPr>
          </w:p>
          <w:p w14:paraId="1264BDC1" w14:textId="77777777" w:rsidR="00D546A4" w:rsidRDefault="00FC44E8">
            <w:pPr>
              <w:pStyle w:val="Normal0"/>
              <w:rPr>
                <w:rFonts w:ascii="宋体" w:eastAsia="宋体" w:hAnsi="宋体" w:cs="宋体"/>
                <w:sz w:val="21"/>
              </w:rPr>
            </w:pPr>
            <w:r>
              <w:rPr>
                <w:rFonts w:ascii="宋体" w:eastAsia="宋体" w:hAnsi="宋体" w:cs="宋体"/>
                <w:sz w:val="21"/>
              </w:rPr>
              <w:t>注：自治区级诚信综合评价分由评委在“桂建云”平台信息发布的诚信评分公示栏目中查询。</w:t>
            </w:r>
          </w:p>
          <w:p w14:paraId="3DD04A50" w14:textId="77777777" w:rsidR="00D546A4" w:rsidRDefault="00FC44E8">
            <w:pPr>
              <w:pStyle w:val="Normal0"/>
              <w:rPr>
                <w:rFonts w:ascii="宋体" w:eastAsia="宋体" w:hAnsi="宋体" w:cs="宋体"/>
                <w:sz w:val="21"/>
              </w:rPr>
            </w:pPr>
            <w:r>
              <w:rPr>
                <w:rFonts w:ascii="宋体" w:eastAsia="宋体" w:hAnsi="宋体" w:cs="宋体"/>
                <w:sz w:val="21"/>
              </w:rPr>
              <w:t xml:space="preserve">    设区市级诚信综合评价分100  。</w:t>
            </w:r>
          </w:p>
        </w:tc>
      </w:tr>
      <w:tr w:rsidR="00D546A4" w14:paraId="3B500FCC" w14:textId="77777777">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7F189EB" w14:textId="77777777" w:rsidR="00D546A4" w:rsidRDefault="00FC44E8">
            <w:pPr>
              <w:pStyle w:val="Normal0"/>
              <w:jc w:val="center"/>
              <w:rPr>
                <w:rFonts w:ascii="宋体" w:eastAsia="宋体" w:hAnsi="宋体" w:cs="宋体"/>
                <w:sz w:val="21"/>
              </w:rPr>
            </w:pPr>
            <w:r>
              <w:rPr>
                <w:rFonts w:ascii="宋体" w:eastAsia="宋体" w:hAnsi="宋体" w:cs="宋体"/>
                <w:sz w:val="21"/>
              </w:rPr>
              <w:t>投标人汇总得分（满分100分）</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7844D336" w14:textId="77777777" w:rsidR="00D546A4" w:rsidRDefault="00FC44E8">
            <w:pPr>
              <w:pStyle w:val="Normal0"/>
              <w:rPr>
                <w:rFonts w:ascii="宋体" w:eastAsia="宋体" w:hAnsi="宋体" w:cs="宋体"/>
                <w:b/>
                <w:sz w:val="21"/>
              </w:rPr>
            </w:pPr>
            <w:r>
              <w:rPr>
                <w:rFonts w:ascii="宋体" w:eastAsia="宋体" w:hAnsi="宋体" w:cs="宋体"/>
                <w:b/>
                <w:sz w:val="21"/>
              </w:rPr>
              <w:t>商务标得分= 报价分加权得分 + 企业信誉实力加权得分</w:t>
            </w:r>
          </w:p>
          <w:p w14:paraId="0367AC77" w14:textId="77777777" w:rsidR="00D546A4" w:rsidRDefault="00FC44E8">
            <w:pPr>
              <w:pStyle w:val="Normal0"/>
              <w:rPr>
                <w:rFonts w:ascii="宋体" w:eastAsia="宋体" w:hAnsi="宋体" w:cs="宋体"/>
                <w:b/>
                <w:sz w:val="21"/>
              </w:rPr>
            </w:pPr>
            <w:r>
              <w:rPr>
                <w:rFonts w:ascii="宋体" w:eastAsia="宋体" w:hAnsi="宋体" w:cs="宋体"/>
                <w:b/>
                <w:sz w:val="21"/>
              </w:rPr>
              <w:t>投标人汇总得分= 技术标加权得分 + 商务标得分</w:t>
            </w:r>
          </w:p>
        </w:tc>
      </w:tr>
      <w:tr w:rsidR="00D546A4" w14:paraId="7CA97C13" w14:textId="77777777">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97AD24A" w14:textId="77777777" w:rsidR="00D546A4" w:rsidRDefault="00FC44E8">
            <w:pPr>
              <w:pStyle w:val="Normal0"/>
              <w:jc w:val="center"/>
              <w:rPr>
                <w:rFonts w:ascii="宋体" w:eastAsia="宋体" w:hAnsi="宋体" w:cs="宋体"/>
                <w:sz w:val="21"/>
              </w:rPr>
            </w:pPr>
            <w:r>
              <w:rPr>
                <w:rFonts w:ascii="宋体" w:eastAsia="宋体" w:hAnsi="宋体" w:cs="宋体"/>
                <w:sz w:val="21"/>
              </w:rPr>
              <w:t>3</w:t>
            </w: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7E217CE" w14:textId="77777777" w:rsidR="00D546A4" w:rsidRDefault="00FC44E8">
            <w:pPr>
              <w:pStyle w:val="Normal0"/>
              <w:jc w:val="center"/>
              <w:rPr>
                <w:rFonts w:ascii="宋体" w:eastAsia="宋体" w:hAnsi="宋体" w:cs="宋体"/>
                <w:sz w:val="21"/>
              </w:rPr>
            </w:pPr>
            <w:r>
              <w:rPr>
                <w:rFonts w:ascii="宋体" w:eastAsia="宋体" w:hAnsi="宋体" w:cs="宋体"/>
                <w:sz w:val="21"/>
              </w:rPr>
              <w:t>评标程序</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47B81925" w14:textId="77777777" w:rsidR="00D546A4" w:rsidRDefault="00FC44E8">
            <w:pPr>
              <w:pStyle w:val="Normal0"/>
              <w:rPr>
                <w:rFonts w:ascii="宋体" w:eastAsia="宋体" w:hAnsi="宋体" w:cs="宋体"/>
                <w:b/>
                <w:sz w:val="21"/>
              </w:rPr>
            </w:pPr>
            <w:r>
              <w:rPr>
                <w:rFonts w:ascii="宋体" w:eastAsia="宋体" w:hAnsi="宋体" w:cs="宋体"/>
                <w:b/>
                <w:sz w:val="21"/>
              </w:rPr>
              <w:t>详见本章附件A：评标详细程序</w:t>
            </w:r>
          </w:p>
        </w:tc>
      </w:tr>
      <w:tr w:rsidR="00D546A4" w14:paraId="3F85201E" w14:textId="77777777">
        <w:tc>
          <w:tcPr>
            <w:tcW w:w="0" w:type="auto"/>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0D09EABA" w14:textId="77777777" w:rsidR="00D546A4" w:rsidRDefault="00FC44E8">
            <w:pPr>
              <w:pStyle w:val="Normal0"/>
              <w:jc w:val="center"/>
              <w:rPr>
                <w:rFonts w:ascii="宋体" w:eastAsia="宋体" w:hAnsi="宋体" w:cs="宋体"/>
                <w:sz w:val="21"/>
              </w:rPr>
            </w:pPr>
            <w:r>
              <w:rPr>
                <w:rFonts w:ascii="宋体" w:eastAsia="宋体" w:hAnsi="宋体" w:cs="宋体"/>
                <w:sz w:val="21"/>
              </w:rPr>
              <w:t>3.1.2</w:t>
            </w:r>
          </w:p>
        </w:tc>
        <w:tc>
          <w:tcPr>
            <w:tcW w:w="0" w:type="auto"/>
            <w:gridSpan w:val="2"/>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507EA4EE" w14:textId="77777777" w:rsidR="00D546A4" w:rsidRDefault="00FC44E8">
            <w:pPr>
              <w:pStyle w:val="Normal0"/>
              <w:jc w:val="center"/>
              <w:rPr>
                <w:rFonts w:ascii="宋体" w:eastAsia="宋体" w:hAnsi="宋体" w:cs="宋体"/>
                <w:sz w:val="21"/>
              </w:rPr>
            </w:pPr>
            <w:r>
              <w:rPr>
                <w:rFonts w:ascii="宋体" w:eastAsia="宋体" w:hAnsi="宋体" w:cs="宋体"/>
                <w:sz w:val="21"/>
              </w:rPr>
              <w:t>否决投标条件</w:t>
            </w:r>
          </w:p>
        </w:tc>
        <w:tc>
          <w:tcPr>
            <w:tcW w:w="0" w:type="auto"/>
            <w:gridSpan w:val="3"/>
            <w:tcBorders>
              <w:top w:val="single" w:sz="2" w:space="0" w:color="000000"/>
              <w:left w:val="single" w:sz="2" w:space="0" w:color="000000"/>
              <w:bottom w:val="single" w:sz="2" w:space="0" w:color="000000"/>
              <w:right w:val="single" w:sz="2" w:space="0" w:color="000000"/>
            </w:tcBorders>
            <w:tcMar>
              <w:top w:w="100" w:type="dxa"/>
              <w:bottom w:w="100" w:type="dxa"/>
            </w:tcMar>
            <w:vAlign w:val="center"/>
          </w:tcPr>
          <w:p w14:paraId="258A239E" w14:textId="77777777" w:rsidR="00D546A4" w:rsidRDefault="00FC44E8">
            <w:pPr>
              <w:pStyle w:val="Normal0"/>
              <w:rPr>
                <w:rFonts w:ascii="宋体" w:eastAsia="宋体" w:hAnsi="宋体" w:cs="宋体"/>
                <w:b/>
                <w:sz w:val="21"/>
              </w:rPr>
            </w:pPr>
            <w:r>
              <w:rPr>
                <w:rFonts w:ascii="宋体" w:eastAsia="宋体" w:hAnsi="宋体" w:cs="宋体"/>
                <w:b/>
                <w:sz w:val="21"/>
              </w:rPr>
              <w:t>详见本章附件B：否决投标条件</w:t>
            </w:r>
          </w:p>
        </w:tc>
      </w:tr>
      <w:bookmarkEnd w:id="434"/>
    </w:tbl>
    <w:p w14:paraId="712DEFD1" w14:textId="77777777" w:rsidR="00D546A4" w:rsidRDefault="00D546A4">
      <w:pPr>
        <w:rPr>
          <w:sz w:val="20"/>
        </w:rPr>
      </w:pPr>
    </w:p>
    <w:p w14:paraId="0A562BBA" w14:textId="77777777" w:rsidR="00D546A4" w:rsidRDefault="00FC44E8">
      <w:pPr>
        <w:spacing w:line="360" w:lineRule="auto"/>
      </w:pPr>
      <w:r>
        <w:rPr>
          <w:rFonts w:cs="宋体" w:hint="eastAsia"/>
        </w:rPr>
        <w:t>备注：</w:t>
      </w:r>
    </w:p>
    <w:p w14:paraId="26D8295B" w14:textId="77777777" w:rsidR="00D546A4" w:rsidRDefault="00FC44E8">
      <w:pPr>
        <w:spacing w:line="360" w:lineRule="auto"/>
        <w:ind w:firstLine="437"/>
        <w:rPr>
          <w:u w:val="single"/>
        </w:rPr>
      </w:pPr>
      <w:r>
        <w:t xml:space="preserve">1. </w:t>
      </w:r>
      <w:r>
        <w:rPr>
          <w:rFonts w:cs="宋体" w:hint="eastAsia"/>
        </w:rPr>
        <w:t>招标公告没有提出类似工程业绩要求的，资格评审时如果采用合格制，不得设置类似工程业绩要求；如果采用有限数量制，可以设置类似工程业绩要求。</w:t>
      </w:r>
    </w:p>
    <w:p w14:paraId="4DB75708" w14:textId="77777777" w:rsidR="00D546A4" w:rsidRDefault="00FC44E8">
      <w:pPr>
        <w:spacing w:line="360" w:lineRule="auto"/>
        <w:ind w:firstLine="437"/>
      </w:pPr>
      <w:r>
        <w:t xml:space="preserve">2. </w:t>
      </w:r>
      <w:r>
        <w:rPr>
          <w:rFonts w:cs="宋体" w:hint="eastAsia"/>
        </w:rPr>
        <w:t>招标公告提出类似工程业绩要求的，资格评审时必须设置类似工程业绩要求，考核期同“投标人须知前附表”</w:t>
      </w:r>
      <w:r>
        <w:t>3.1.4</w:t>
      </w:r>
      <w:r>
        <w:rPr>
          <w:rFonts w:cs="宋体" w:hint="eastAsia"/>
        </w:rPr>
        <w:t>条，类似工程同招标公告。</w:t>
      </w:r>
    </w:p>
    <w:p w14:paraId="0D92B8FB" w14:textId="77777777" w:rsidR="00D546A4" w:rsidRDefault="00FC44E8">
      <w:pPr>
        <w:spacing w:line="360" w:lineRule="auto"/>
        <w:ind w:firstLine="437"/>
        <w:rPr>
          <w:rFonts w:cs="宋体"/>
        </w:rPr>
      </w:pPr>
      <w:r>
        <w:rPr>
          <w:rFonts w:cs="宋体"/>
        </w:rPr>
        <w:t xml:space="preserve">3. </w:t>
      </w:r>
      <w:r>
        <w:rPr>
          <w:rFonts w:cs="宋体" w:hint="eastAsia"/>
        </w:rPr>
        <w:t>人员资格岗位、职称、业绩、奖项等</w:t>
      </w:r>
      <w:r>
        <w:rPr>
          <w:rFonts w:hint="eastAsia"/>
        </w:rPr>
        <w:t>信息评分需以“桂建云”录入的为准，否则</w:t>
      </w:r>
      <w:r>
        <w:rPr>
          <w:rFonts w:cs="宋体" w:hint="eastAsia"/>
        </w:rPr>
        <w:t>在评审时不予承认。】</w:t>
      </w:r>
    </w:p>
    <w:p w14:paraId="50CF3E50" w14:textId="77777777" w:rsidR="00D546A4" w:rsidRDefault="00FC44E8">
      <w:pPr>
        <w:spacing w:line="360" w:lineRule="auto"/>
        <w:ind w:firstLineChars="200" w:firstLine="420"/>
        <w:rPr>
          <w:rFonts w:ascii="宋体" w:hAnsi="宋体"/>
          <w:szCs w:val="24"/>
        </w:rPr>
      </w:pPr>
      <w:r>
        <w:rPr>
          <w:rFonts w:ascii="Times New Roman" w:hAnsi="Times New Roman"/>
          <w:szCs w:val="24"/>
        </w:rPr>
        <w:t xml:space="preserve">4. </w:t>
      </w:r>
      <w:r>
        <w:t>自治区级企业信誉实力诚信综合评价分从</w:t>
      </w:r>
      <w:r>
        <w:t>“</w:t>
      </w:r>
      <w:r>
        <w:t>桂建云</w:t>
      </w:r>
      <w:r>
        <w:t>”</w:t>
      </w:r>
      <w:r>
        <w:t>系统计取，各设区市企业信誉实力分从各市平台查询。【备注：</w:t>
      </w:r>
      <w:r>
        <w:t>1</w:t>
      </w:r>
      <w:r>
        <w:t>、各设区市房屋建筑及市政基础设施工程招标时，企业信誉实力分由自治区级、市级两部分组成，其中自治区级的诚信综合评价分占比招标控制价</w:t>
      </w:r>
      <w:r>
        <w:t>1</w:t>
      </w:r>
      <w:r>
        <w:t>亿元以上取</w:t>
      </w:r>
      <w:r>
        <w:t>50%-100%</w:t>
      </w:r>
      <w:r>
        <w:t>，</w:t>
      </w:r>
      <w:r>
        <w:t>1</w:t>
      </w:r>
      <w:r>
        <w:t>亿元以下取</w:t>
      </w:r>
      <w:r>
        <w:t>40%-100%</w:t>
      </w:r>
      <w:r>
        <w:t>，设区市级诚信综合评价分占比招标控制价</w:t>
      </w:r>
      <w:r>
        <w:t>1</w:t>
      </w:r>
      <w:r>
        <w:t>亿元以上取</w:t>
      </w:r>
      <w:r>
        <w:t>50%-0%</w:t>
      </w:r>
      <w:r>
        <w:t>，</w:t>
      </w:r>
      <w:r>
        <w:t>1</w:t>
      </w:r>
      <w:r>
        <w:t>亿元以下取</w:t>
      </w:r>
      <w:r>
        <w:t>60%-0%</w:t>
      </w:r>
      <w:r>
        <w:t>（具体权重由各设区市在规定比例范围内自行确定）；</w:t>
      </w:r>
      <w:r>
        <w:t>2</w:t>
      </w:r>
      <w:r>
        <w:t>、对特许获得施工总承包资质的建筑业企业，如母公司承诺在工程质量、安全等方面予以担保并承担连带责任的，准予其自获得该特许施工总承包资质之日（以特许公告日期为准）起</w:t>
      </w:r>
      <w:r>
        <w:t>3</w:t>
      </w:r>
      <w:r>
        <w:t>年内使用母公司诚信综合评价分；</w:t>
      </w:r>
      <w:r>
        <w:t>3</w:t>
      </w:r>
      <w:r>
        <w:t>、轨道交通、隧道、综合管廊、大型桥梁</w:t>
      </w:r>
      <w:r>
        <w:rPr>
          <w:rFonts w:hint="eastAsia"/>
        </w:rPr>
        <w:t>项目</w:t>
      </w:r>
      <w:r>
        <w:t>招标时，注册地在广西的建筑业企业与区外建筑业企业采用联合体形式参与投标的，联合体诚信综合评价分按最高的企业计取，其余项目联合体的诚信综合评价分按联合体牵头人的企业诚信综合评价分认定；</w:t>
      </w:r>
      <w:r>
        <w:t>4</w:t>
      </w:r>
      <w:r>
        <w:t>、</w:t>
      </w:r>
      <w:r>
        <w:rPr>
          <w:rFonts w:hint="eastAsia"/>
          <w:u w:val="single"/>
        </w:rPr>
        <w:t xml:space="preserve">        </w:t>
      </w:r>
      <w:r>
        <w:t>】</w:t>
      </w:r>
    </w:p>
    <w:p w14:paraId="399667B1" w14:textId="77777777" w:rsidR="00D546A4" w:rsidRDefault="00FC44E8">
      <w:pPr>
        <w:spacing w:line="360" w:lineRule="auto"/>
        <w:ind w:firstLineChars="200" w:firstLine="420"/>
        <w:rPr>
          <w:rFonts w:ascii="Times New Roman" w:hAnsi="Times New Roman"/>
          <w:szCs w:val="24"/>
        </w:rPr>
      </w:pPr>
      <w:r>
        <w:rPr>
          <w:rFonts w:ascii="Times New Roman" w:hAnsi="Times New Roman"/>
          <w:szCs w:val="24"/>
        </w:rPr>
        <w:t xml:space="preserve">5. </w:t>
      </w:r>
      <w:r>
        <w:rPr>
          <w:rFonts w:ascii="Times New Roman" w:hAnsi="Times New Roman" w:hint="eastAsia"/>
          <w:szCs w:val="24"/>
        </w:rPr>
        <w:t>表</w:t>
      </w:r>
      <w:r>
        <w:rPr>
          <w:rFonts w:ascii="Times New Roman" w:hAnsi="Times New Roman"/>
          <w:szCs w:val="24"/>
        </w:rPr>
        <w:t>2.2.2</w:t>
      </w:r>
      <w:r>
        <w:rPr>
          <w:rFonts w:ascii="Times New Roman" w:hAnsi="Times New Roman" w:hint="eastAsia"/>
          <w:szCs w:val="24"/>
        </w:rPr>
        <w:t>（</w:t>
      </w:r>
      <w:r>
        <w:rPr>
          <w:rFonts w:ascii="Times New Roman" w:hAnsi="Times New Roman"/>
          <w:szCs w:val="24"/>
        </w:rPr>
        <w:t>1</w:t>
      </w:r>
      <w:r>
        <w:rPr>
          <w:rFonts w:ascii="Times New Roman" w:hAnsi="Times New Roman" w:hint="eastAsia"/>
          <w:szCs w:val="24"/>
        </w:rPr>
        <w:t>）中施工组织设计为暗标。</w:t>
      </w:r>
    </w:p>
    <w:p w14:paraId="5A14C8F7" w14:textId="77777777" w:rsidR="00D546A4" w:rsidRDefault="00FC44E8">
      <w:pPr>
        <w:spacing w:line="360" w:lineRule="auto"/>
        <w:ind w:firstLine="437"/>
        <w:rPr>
          <w:rFonts w:ascii="仿宋_GB2312" w:hAnsi="宋体"/>
          <w:szCs w:val="24"/>
        </w:rPr>
      </w:pPr>
      <w:r>
        <w:rPr>
          <w:rFonts w:ascii="Times New Roman" w:hAnsi="Times New Roman"/>
          <w:szCs w:val="24"/>
        </w:rPr>
        <w:t xml:space="preserve">6. </w:t>
      </w:r>
      <w:r>
        <w:rPr>
          <w:rFonts w:ascii="宋体" w:hAnsi="宋体" w:cs="宋体" w:hint="eastAsia"/>
        </w:rPr>
        <w:t>综合评估法建议用于1000万元以上项目</w:t>
      </w:r>
      <w:r>
        <w:rPr>
          <w:rFonts w:ascii="仿宋_GB2312" w:hAnsi="宋体" w:hint="eastAsia"/>
          <w:szCs w:val="24"/>
        </w:rPr>
        <w:t>。</w:t>
      </w:r>
    </w:p>
    <w:p w14:paraId="6A6E9980" w14:textId="77777777" w:rsidR="00D546A4" w:rsidRDefault="00D546A4">
      <w:pPr>
        <w:spacing w:line="360" w:lineRule="auto"/>
        <w:rPr>
          <w:rFonts w:ascii="仿宋_GB2312" w:hAnsi="宋体"/>
        </w:rPr>
      </w:pPr>
    </w:p>
    <w:p w14:paraId="3003A150" w14:textId="77777777" w:rsidR="00D546A4" w:rsidRDefault="00D546A4">
      <w:pPr>
        <w:spacing w:line="360" w:lineRule="auto"/>
        <w:rPr>
          <w:rFonts w:ascii="仿宋_GB2312" w:hAnsi="宋体"/>
        </w:rPr>
      </w:pPr>
    </w:p>
    <w:p w14:paraId="16503D6D" w14:textId="77777777" w:rsidR="00D546A4" w:rsidRDefault="00D546A4">
      <w:pPr>
        <w:spacing w:line="360" w:lineRule="auto"/>
        <w:rPr>
          <w:rFonts w:ascii="仿宋_GB2312" w:hAnsi="宋体"/>
        </w:rPr>
      </w:pPr>
    </w:p>
    <w:p w14:paraId="1F513D64" w14:textId="77777777" w:rsidR="00D546A4" w:rsidRDefault="00FC44E8">
      <w:pPr>
        <w:rPr>
          <w:sz w:val="20"/>
        </w:rPr>
        <w:sectPr w:rsidR="00D546A4">
          <w:pgSz w:w="11907" w:h="16840"/>
          <w:pgMar w:top="1440" w:right="1440" w:bottom="1440" w:left="1797" w:header="851" w:footer="851" w:gutter="0"/>
          <w:cols w:space="720"/>
        </w:sectPr>
      </w:pPr>
      <w:bookmarkStart w:id="435" w:name="EB207a2ca06651448aad4a8fda67bbcd59"/>
      <w:r>
        <w:rPr>
          <w:rFonts w:hint="eastAsia"/>
          <w:sz w:val="20"/>
        </w:rPr>
        <w:t xml:space="preserve"> </w:t>
      </w:r>
      <w:bookmarkStart w:id="436" w:name="EB465d086102444008a6a0f2a028584181"/>
      <w:bookmarkEnd w:id="435"/>
    </w:p>
    <w:p w14:paraId="0AACE10D" w14:textId="77777777" w:rsidR="00D546A4" w:rsidRDefault="00FC44E8">
      <w:r>
        <w:rPr>
          <w:rFonts w:hint="eastAsia"/>
          <w:sz w:val="20"/>
        </w:rPr>
        <w:t xml:space="preserve"> </w:t>
      </w:r>
      <w:bookmarkEnd w:id="436"/>
    </w:p>
    <w:p w14:paraId="25425A49" w14:textId="77777777" w:rsidR="00D546A4" w:rsidRDefault="00FC44E8">
      <w:pPr>
        <w:pStyle w:val="1"/>
        <w:jc w:val="center"/>
      </w:pPr>
      <w:bookmarkStart w:id="437" w:name="_Toc389065240"/>
      <w:bookmarkStart w:id="438" w:name="_Toc83895595"/>
      <w:bookmarkStart w:id="439" w:name="_Toc12609325"/>
      <w:bookmarkStart w:id="440" w:name="_Toc407135170"/>
      <w:bookmarkStart w:id="441" w:name="_Toc256000081"/>
      <w:r>
        <w:rPr>
          <w:rFonts w:cs="黑体" w:hint="eastAsia"/>
        </w:rPr>
        <w:t>评标办法（综合评估法）正文部分</w:t>
      </w:r>
      <w:bookmarkEnd w:id="437"/>
      <w:bookmarkEnd w:id="438"/>
      <w:bookmarkEnd w:id="439"/>
      <w:bookmarkEnd w:id="440"/>
      <w:bookmarkEnd w:id="441"/>
    </w:p>
    <w:p w14:paraId="7D8E5C96" w14:textId="77777777" w:rsidR="00D546A4" w:rsidRDefault="00D546A4"/>
    <w:p w14:paraId="5982DDED" w14:textId="77777777" w:rsidR="00D546A4" w:rsidRDefault="00FC44E8">
      <w:pPr>
        <w:pStyle w:val="2"/>
      </w:pPr>
      <w:bookmarkStart w:id="442" w:name="_Toc184635093"/>
      <w:bookmarkStart w:id="443" w:name="_Toc83895596"/>
      <w:bookmarkStart w:id="444" w:name="_Toc407135171"/>
      <w:bookmarkStart w:id="445" w:name="_Toc389065241"/>
      <w:bookmarkStart w:id="446" w:name="_Toc12609326"/>
      <w:bookmarkStart w:id="447" w:name="_Toc256000082"/>
      <w:r>
        <w:t xml:space="preserve">1 </w:t>
      </w:r>
      <w:r>
        <w:rPr>
          <w:rFonts w:cs="黑体" w:hint="eastAsia"/>
        </w:rPr>
        <w:t>评标方法</w:t>
      </w:r>
      <w:bookmarkEnd w:id="442"/>
      <w:bookmarkEnd w:id="443"/>
      <w:bookmarkEnd w:id="444"/>
      <w:bookmarkEnd w:id="445"/>
      <w:bookmarkEnd w:id="446"/>
      <w:bookmarkEnd w:id="447"/>
    </w:p>
    <w:p w14:paraId="0C88BB9F" w14:textId="77777777" w:rsidR="00D546A4" w:rsidRDefault="00FC44E8">
      <w:pPr>
        <w:spacing w:line="360" w:lineRule="auto"/>
        <w:ind w:firstLineChars="200" w:firstLine="420"/>
      </w:pPr>
      <w:r>
        <w:rPr>
          <w:rFonts w:cs="宋体" w:hint="eastAsia"/>
        </w:rPr>
        <w:t>本次评标采用综合评估法。评标委员会对满足招标文件实质性要求的投标文件，按照本章</w:t>
      </w:r>
      <w:r>
        <w:t>“</w:t>
      </w:r>
      <w:r>
        <w:rPr>
          <w:rFonts w:cs="宋体" w:hint="eastAsia"/>
        </w:rPr>
        <w:t>评标办法前附表</w:t>
      </w:r>
      <w:r>
        <w:t>”</w:t>
      </w:r>
      <w:r>
        <w:rPr>
          <w:rFonts w:cs="宋体" w:hint="eastAsia"/>
        </w:rPr>
        <w:t>第</w:t>
      </w:r>
      <w:r>
        <w:t>2.1</w:t>
      </w:r>
      <w:r>
        <w:rPr>
          <w:rFonts w:cs="宋体" w:hint="eastAsia"/>
        </w:rPr>
        <w:t>、</w:t>
      </w:r>
      <w:r>
        <w:t>2.2</w:t>
      </w:r>
      <w:r>
        <w:rPr>
          <w:rFonts w:cs="宋体" w:hint="eastAsia"/>
        </w:rPr>
        <w:t>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得分也相等的，由评标委员会采用记名投票方式确定。</w:t>
      </w:r>
    </w:p>
    <w:p w14:paraId="7492732A" w14:textId="77777777" w:rsidR="00D546A4" w:rsidRDefault="00FC44E8">
      <w:pPr>
        <w:pStyle w:val="2"/>
      </w:pPr>
      <w:bookmarkStart w:id="448" w:name="_Toc184635094"/>
      <w:bookmarkStart w:id="449" w:name="_Toc256000083"/>
      <w:bookmarkStart w:id="450" w:name="_Toc389065242"/>
      <w:bookmarkStart w:id="451" w:name="_Toc12609327"/>
      <w:bookmarkStart w:id="452" w:name="_Toc407135172"/>
      <w:bookmarkStart w:id="453" w:name="_Toc83895597"/>
      <w:r>
        <w:t xml:space="preserve">2 </w:t>
      </w:r>
      <w:r>
        <w:rPr>
          <w:rFonts w:cs="黑体" w:hint="eastAsia"/>
        </w:rPr>
        <w:t>评审标准</w:t>
      </w:r>
      <w:bookmarkEnd w:id="448"/>
      <w:bookmarkEnd w:id="449"/>
      <w:bookmarkEnd w:id="450"/>
      <w:bookmarkEnd w:id="451"/>
      <w:bookmarkEnd w:id="452"/>
      <w:bookmarkEnd w:id="453"/>
    </w:p>
    <w:p w14:paraId="3158F923" w14:textId="77777777" w:rsidR="00D546A4" w:rsidRDefault="00FC44E8">
      <w:pPr>
        <w:pStyle w:val="3"/>
        <w:ind w:firstLine="420"/>
      </w:pPr>
      <w:bookmarkStart w:id="454" w:name="_Toc407135173"/>
      <w:bookmarkStart w:id="455" w:name="_Toc256000084"/>
      <w:bookmarkStart w:id="456" w:name="_Toc389065243"/>
      <w:bookmarkStart w:id="457" w:name="_Toc12609328"/>
      <w:bookmarkStart w:id="458" w:name="_Toc83895598"/>
      <w:r>
        <w:t xml:space="preserve">2.1 </w:t>
      </w:r>
      <w:r>
        <w:rPr>
          <w:rFonts w:cs="黑体" w:hint="eastAsia"/>
        </w:rPr>
        <w:t>初步评审标准</w:t>
      </w:r>
      <w:bookmarkEnd w:id="454"/>
      <w:bookmarkEnd w:id="455"/>
      <w:bookmarkEnd w:id="456"/>
      <w:bookmarkEnd w:id="457"/>
      <w:bookmarkEnd w:id="458"/>
    </w:p>
    <w:p w14:paraId="3D5A7654" w14:textId="77777777" w:rsidR="00D546A4" w:rsidRDefault="00FC44E8">
      <w:pPr>
        <w:spacing w:line="360" w:lineRule="auto"/>
        <w:ind w:firstLineChars="200" w:firstLine="420"/>
      </w:pPr>
      <w:bookmarkStart w:id="459" w:name="_Toc389065244"/>
      <w:bookmarkStart w:id="460" w:name="_Toc389065245"/>
      <w:bookmarkStart w:id="461" w:name="_Toc184635095"/>
      <w:r>
        <w:t>2.1.1</w:t>
      </w:r>
      <w:r>
        <w:rPr>
          <w:rFonts w:cs="宋体" w:hint="eastAsia"/>
        </w:rPr>
        <w:t>形式评审标准：见</w:t>
      </w:r>
      <w:r>
        <w:t>“</w:t>
      </w:r>
      <w:r>
        <w:rPr>
          <w:rFonts w:cs="宋体" w:hint="eastAsia"/>
        </w:rPr>
        <w:t>评标办法前附表</w:t>
      </w:r>
      <w:r>
        <w:t>”</w:t>
      </w:r>
      <w:r>
        <w:rPr>
          <w:rFonts w:cs="宋体" w:hint="eastAsia"/>
        </w:rPr>
        <w:t>。</w:t>
      </w:r>
    </w:p>
    <w:p w14:paraId="527A3A59" w14:textId="77777777" w:rsidR="00D546A4" w:rsidRDefault="00FC44E8">
      <w:pPr>
        <w:spacing w:line="360" w:lineRule="auto"/>
        <w:ind w:firstLineChars="200" w:firstLine="420"/>
      </w:pPr>
      <w:r>
        <w:t>2.1.2</w:t>
      </w:r>
      <w:r>
        <w:rPr>
          <w:rFonts w:cs="宋体" w:hint="eastAsia"/>
        </w:rPr>
        <w:t>响应性评审标准：见</w:t>
      </w:r>
      <w:r>
        <w:t>“</w:t>
      </w:r>
      <w:r>
        <w:rPr>
          <w:rFonts w:cs="宋体" w:hint="eastAsia"/>
        </w:rPr>
        <w:t>评标办法前附表</w:t>
      </w:r>
      <w:r>
        <w:t>”</w:t>
      </w:r>
      <w:r>
        <w:rPr>
          <w:rFonts w:cs="宋体" w:hint="eastAsia"/>
        </w:rPr>
        <w:t>。</w:t>
      </w:r>
    </w:p>
    <w:p w14:paraId="361D4D43" w14:textId="77777777" w:rsidR="00D546A4" w:rsidRDefault="00FC44E8">
      <w:pPr>
        <w:spacing w:line="360" w:lineRule="auto"/>
        <w:ind w:firstLineChars="200" w:firstLine="420"/>
      </w:pPr>
      <w:r>
        <w:t>2.1.3</w:t>
      </w:r>
      <w:r>
        <w:rPr>
          <w:rFonts w:cs="宋体"/>
        </w:rPr>
        <w:t xml:space="preserve"> </w:t>
      </w:r>
      <w:r>
        <w:rPr>
          <w:rFonts w:cs="宋体" w:hint="eastAsia"/>
        </w:rPr>
        <w:t>资格评审标准：见</w:t>
      </w:r>
      <w:r>
        <w:t>“</w:t>
      </w:r>
      <w:r>
        <w:rPr>
          <w:rFonts w:cs="宋体" w:hint="eastAsia"/>
        </w:rPr>
        <w:t>评标办法前附表</w:t>
      </w:r>
      <w:r>
        <w:t>”</w:t>
      </w:r>
      <w:r>
        <w:rPr>
          <w:rFonts w:cs="宋体" w:hint="eastAsia"/>
        </w:rPr>
        <w:t>。</w:t>
      </w:r>
    </w:p>
    <w:p w14:paraId="1D29D085" w14:textId="77777777" w:rsidR="00D546A4" w:rsidRDefault="00FC44E8">
      <w:pPr>
        <w:pStyle w:val="3"/>
        <w:ind w:firstLine="420"/>
      </w:pPr>
      <w:bookmarkStart w:id="462" w:name="_Toc256000085"/>
      <w:bookmarkStart w:id="463" w:name="_Toc83895599"/>
      <w:bookmarkStart w:id="464" w:name="_Toc12609329"/>
      <w:bookmarkStart w:id="465" w:name="_Toc407135174"/>
      <w:r>
        <w:t xml:space="preserve">2.2 </w:t>
      </w:r>
      <w:r>
        <w:rPr>
          <w:rFonts w:cs="黑体" w:hint="eastAsia"/>
        </w:rPr>
        <w:t>详细评审标准</w:t>
      </w:r>
      <w:bookmarkEnd w:id="459"/>
      <w:bookmarkEnd w:id="462"/>
      <w:bookmarkEnd w:id="463"/>
      <w:bookmarkEnd w:id="464"/>
      <w:bookmarkEnd w:id="465"/>
    </w:p>
    <w:p w14:paraId="6831353D" w14:textId="77777777" w:rsidR="00D546A4" w:rsidRDefault="00FC44E8">
      <w:pPr>
        <w:spacing w:line="360" w:lineRule="auto"/>
        <w:ind w:firstLineChars="200" w:firstLine="420"/>
      </w:pPr>
      <w:r>
        <w:t xml:space="preserve">2.2.1 </w:t>
      </w:r>
      <w:r>
        <w:rPr>
          <w:rFonts w:cs="宋体" w:hint="eastAsia"/>
        </w:rPr>
        <w:t>分值构成：见</w:t>
      </w:r>
      <w:r>
        <w:t>“</w:t>
      </w:r>
      <w:r>
        <w:rPr>
          <w:rFonts w:cs="宋体" w:hint="eastAsia"/>
        </w:rPr>
        <w:t>评标办法前附表</w:t>
      </w:r>
      <w:r>
        <w:t>”</w:t>
      </w:r>
      <w:r>
        <w:rPr>
          <w:rFonts w:cs="宋体" w:hint="eastAsia"/>
        </w:rPr>
        <w:t>。</w:t>
      </w:r>
    </w:p>
    <w:p w14:paraId="42D44478" w14:textId="77777777" w:rsidR="00D546A4" w:rsidRDefault="00FC44E8">
      <w:pPr>
        <w:spacing w:line="360" w:lineRule="auto"/>
        <w:ind w:firstLineChars="200" w:firstLine="420"/>
      </w:pPr>
      <w:r>
        <w:t xml:space="preserve">2.2.2 </w:t>
      </w:r>
      <w:r>
        <w:rPr>
          <w:rFonts w:cs="宋体" w:hint="eastAsia"/>
        </w:rPr>
        <w:t>评分标准</w:t>
      </w:r>
    </w:p>
    <w:p w14:paraId="64538B3B" w14:textId="77777777" w:rsidR="00D546A4" w:rsidRDefault="00FC44E8">
      <w:pPr>
        <w:spacing w:line="360" w:lineRule="auto"/>
        <w:ind w:firstLineChars="200" w:firstLine="420"/>
      </w:pPr>
      <w:r>
        <w:rPr>
          <w:rFonts w:cs="宋体" w:hint="eastAsia"/>
        </w:rPr>
        <w:t>（</w:t>
      </w:r>
      <w:r>
        <w:t>1</w:t>
      </w:r>
      <w:r>
        <w:rPr>
          <w:rFonts w:cs="宋体" w:hint="eastAsia"/>
        </w:rPr>
        <w:t>）技术标评分标准：见</w:t>
      </w:r>
      <w:r>
        <w:t>“</w:t>
      </w:r>
      <w:r>
        <w:rPr>
          <w:rFonts w:cs="宋体" w:hint="eastAsia"/>
        </w:rPr>
        <w:t>评标办法前附表</w:t>
      </w:r>
      <w:r>
        <w:t>”</w:t>
      </w:r>
      <w:r>
        <w:rPr>
          <w:rFonts w:cs="宋体" w:hint="eastAsia"/>
        </w:rPr>
        <w:t>。</w:t>
      </w:r>
    </w:p>
    <w:p w14:paraId="741135E4" w14:textId="77777777" w:rsidR="00D546A4" w:rsidRDefault="00FC44E8">
      <w:pPr>
        <w:spacing w:line="360" w:lineRule="auto"/>
        <w:ind w:firstLineChars="200" w:firstLine="420"/>
      </w:pPr>
      <w:r>
        <w:rPr>
          <w:rFonts w:cs="宋体" w:hint="eastAsia"/>
        </w:rPr>
        <w:t>（</w:t>
      </w:r>
      <w:r>
        <w:t>2</w:t>
      </w:r>
      <w:r>
        <w:rPr>
          <w:rFonts w:cs="宋体" w:hint="eastAsia"/>
        </w:rPr>
        <w:t>）评标基准价计算方法：见</w:t>
      </w:r>
      <w:r>
        <w:t>“</w:t>
      </w:r>
      <w:r>
        <w:rPr>
          <w:rFonts w:cs="宋体" w:hint="eastAsia"/>
        </w:rPr>
        <w:t>评标办法前附表</w:t>
      </w:r>
      <w:r>
        <w:t>”</w:t>
      </w:r>
      <w:r>
        <w:rPr>
          <w:rFonts w:cs="宋体" w:hint="eastAsia"/>
        </w:rPr>
        <w:t>。</w:t>
      </w:r>
    </w:p>
    <w:p w14:paraId="534D5567" w14:textId="77777777" w:rsidR="00D546A4" w:rsidRDefault="00FC44E8">
      <w:pPr>
        <w:spacing w:line="360" w:lineRule="auto"/>
        <w:ind w:firstLineChars="200" w:firstLine="420"/>
      </w:pPr>
      <w:r>
        <w:rPr>
          <w:rFonts w:cs="宋体" w:hint="eastAsia"/>
        </w:rPr>
        <w:t>（</w:t>
      </w:r>
      <w:r>
        <w:t>3</w:t>
      </w:r>
      <w:r>
        <w:rPr>
          <w:rFonts w:cs="宋体" w:hint="eastAsia"/>
        </w:rPr>
        <w:t>）报价分评分标准：见</w:t>
      </w:r>
      <w:r>
        <w:t>“</w:t>
      </w:r>
      <w:r>
        <w:rPr>
          <w:rFonts w:cs="宋体" w:hint="eastAsia"/>
        </w:rPr>
        <w:t>评标办法前附表</w:t>
      </w:r>
      <w:r>
        <w:t>”</w:t>
      </w:r>
      <w:r>
        <w:rPr>
          <w:rFonts w:cs="宋体" w:hint="eastAsia"/>
        </w:rPr>
        <w:t>。</w:t>
      </w:r>
    </w:p>
    <w:p w14:paraId="58D227B5" w14:textId="77777777" w:rsidR="00D546A4" w:rsidRDefault="00FC44E8">
      <w:pPr>
        <w:spacing w:line="360" w:lineRule="auto"/>
        <w:ind w:firstLineChars="200" w:firstLine="420"/>
      </w:pPr>
      <w:r>
        <w:rPr>
          <w:rFonts w:cs="宋体" w:hint="eastAsia"/>
        </w:rPr>
        <w:t>（</w:t>
      </w:r>
      <w:r>
        <w:t>4</w:t>
      </w:r>
      <w:r>
        <w:rPr>
          <w:rFonts w:cs="宋体" w:hint="eastAsia"/>
        </w:rPr>
        <w:t>）企业信誉实力分评分标准：见</w:t>
      </w:r>
      <w:r>
        <w:t>“</w:t>
      </w:r>
      <w:r>
        <w:rPr>
          <w:rFonts w:cs="宋体" w:hint="eastAsia"/>
        </w:rPr>
        <w:t>评标办法前附表</w:t>
      </w:r>
      <w:r>
        <w:t>”</w:t>
      </w:r>
      <w:r>
        <w:rPr>
          <w:rFonts w:cs="宋体" w:hint="eastAsia"/>
        </w:rPr>
        <w:t>。</w:t>
      </w:r>
    </w:p>
    <w:p w14:paraId="114A3C0C" w14:textId="77777777" w:rsidR="00D546A4" w:rsidRDefault="00FC44E8">
      <w:pPr>
        <w:pStyle w:val="2"/>
        <w:rPr>
          <w:rFonts w:cs="黑体"/>
        </w:rPr>
      </w:pPr>
      <w:bookmarkStart w:id="466" w:name="_Toc407135175"/>
      <w:bookmarkStart w:id="467" w:name="_Toc12609330"/>
      <w:bookmarkStart w:id="468" w:name="_Toc256000086"/>
      <w:bookmarkStart w:id="469" w:name="_Toc83895600"/>
      <w:r>
        <w:t xml:space="preserve">3 </w:t>
      </w:r>
      <w:r>
        <w:rPr>
          <w:rFonts w:cs="黑体" w:hint="eastAsia"/>
        </w:rPr>
        <w:t>评标程序</w:t>
      </w:r>
      <w:bookmarkEnd w:id="460"/>
      <w:bookmarkEnd w:id="461"/>
      <w:bookmarkEnd w:id="466"/>
      <w:bookmarkEnd w:id="467"/>
      <w:bookmarkEnd w:id="468"/>
      <w:bookmarkEnd w:id="469"/>
    </w:p>
    <w:p w14:paraId="67EE6469" w14:textId="77777777" w:rsidR="00D546A4" w:rsidRDefault="00FC44E8">
      <w:pPr>
        <w:pStyle w:val="3"/>
        <w:ind w:firstLine="420"/>
      </w:pPr>
      <w:bookmarkStart w:id="470" w:name="_Toc12609331"/>
      <w:bookmarkStart w:id="471" w:name="_Toc83895601"/>
      <w:bookmarkStart w:id="472" w:name="_Toc407135176"/>
      <w:bookmarkStart w:id="473" w:name="_Toc389065246"/>
      <w:bookmarkStart w:id="474" w:name="_Toc256000087"/>
      <w:r>
        <w:t xml:space="preserve">3.1 </w:t>
      </w:r>
      <w:r>
        <w:rPr>
          <w:rFonts w:cs="黑体" w:hint="eastAsia"/>
        </w:rPr>
        <w:t>初步评审</w:t>
      </w:r>
      <w:bookmarkEnd w:id="470"/>
      <w:bookmarkEnd w:id="471"/>
      <w:bookmarkEnd w:id="472"/>
      <w:bookmarkEnd w:id="473"/>
      <w:bookmarkEnd w:id="474"/>
    </w:p>
    <w:p w14:paraId="3F8EF7FF" w14:textId="77777777" w:rsidR="00D546A4" w:rsidRDefault="00FC44E8">
      <w:pPr>
        <w:spacing w:line="360" w:lineRule="auto"/>
        <w:ind w:firstLineChars="200" w:firstLine="420"/>
      </w:pPr>
      <w:bookmarkStart w:id="475" w:name="_Toc389065247"/>
      <w:r>
        <w:t xml:space="preserve">3.1.1 </w:t>
      </w:r>
      <w:r>
        <w:rPr>
          <w:rFonts w:cs="宋体" w:hint="eastAsia"/>
        </w:rPr>
        <w:t>评标委员会依据本章第</w:t>
      </w:r>
      <w:r>
        <w:t>2.1</w:t>
      </w:r>
      <w:r>
        <w:rPr>
          <w:rFonts w:cs="宋体" w:hint="eastAsia"/>
        </w:rPr>
        <w:t>款规定的标准对投标文件进行初步评审。有一项不符合评审标准的，作否决投标处理。</w:t>
      </w:r>
    </w:p>
    <w:p w14:paraId="6ACCC208" w14:textId="77777777" w:rsidR="00D546A4" w:rsidRDefault="00FC44E8">
      <w:pPr>
        <w:spacing w:line="360" w:lineRule="auto"/>
        <w:ind w:firstLineChars="200" w:firstLine="420"/>
      </w:pPr>
      <w:r>
        <w:t xml:space="preserve">3.1.2 </w:t>
      </w:r>
      <w:r>
        <w:rPr>
          <w:rFonts w:cs="宋体" w:hint="eastAsia"/>
        </w:rPr>
        <w:t>投标人有以下情形之一的，其投标作否决投标处理：</w:t>
      </w:r>
    </w:p>
    <w:p w14:paraId="4C3CA949" w14:textId="77777777" w:rsidR="00D546A4" w:rsidRDefault="00FC44E8">
      <w:pPr>
        <w:spacing w:line="360" w:lineRule="auto"/>
        <w:ind w:firstLineChars="200" w:firstLine="420"/>
      </w:pPr>
      <w:r>
        <w:rPr>
          <w:rFonts w:cs="宋体" w:hint="eastAsia"/>
        </w:rPr>
        <w:t>（</w:t>
      </w:r>
      <w:r>
        <w:t>1</w:t>
      </w:r>
      <w:r>
        <w:rPr>
          <w:rFonts w:cs="宋体" w:hint="eastAsia"/>
        </w:rPr>
        <w:t>）第二章</w:t>
      </w:r>
      <w:r>
        <w:t>“</w:t>
      </w:r>
      <w:r>
        <w:rPr>
          <w:rFonts w:cs="宋体" w:hint="eastAsia"/>
        </w:rPr>
        <w:t>投标人须知</w:t>
      </w:r>
      <w:r>
        <w:t>”</w:t>
      </w:r>
      <w:r>
        <w:rPr>
          <w:rFonts w:cs="宋体" w:hint="eastAsia"/>
        </w:rPr>
        <w:t>第</w:t>
      </w:r>
      <w:r>
        <w:t xml:space="preserve">1.4.3 </w:t>
      </w:r>
      <w:r>
        <w:rPr>
          <w:rFonts w:cs="宋体" w:hint="eastAsia"/>
        </w:rPr>
        <w:t>项、第</w:t>
      </w:r>
      <w:r>
        <w:rPr>
          <w:rFonts w:cs="宋体"/>
        </w:rPr>
        <w:t>1.4.4</w:t>
      </w:r>
      <w:r>
        <w:rPr>
          <w:rFonts w:cs="宋体" w:hint="eastAsia"/>
        </w:rPr>
        <w:t>项规定的任何一种情形的：</w:t>
      </w:r>
    </w:p>
    <w:p w14:paraId="4E374370" w14:textId="77777777" w:rsidR="00D546A4" w:rsidRDefault="00FC44E8">
      <w:pPr>
        <w:spacing w:line="360" w:lineRule="auto"/>
        <w:ind w:firstLineChars="200" w:firstLine="420"/>
      </w:pPr>
      <w:r>
        <w:rPr>
          <w:rFonts w:cs="宋体" w:hint="eastAsia"/>
        </w:rPr>
        <w:t>（</w:t>
      </w:r>
      <w:r>
        <w:t>2</w:t>
      </w:r>
      <w:r>
        <w:rPr>
          <w:rFonts w:cs="宋体" w:hint="eastAsia"/>
        </w:rPr>
        <w:t>）串通投标或弄虚作假或有其他违法行为的；</w:t>
      </w:r>
    </w:p>
    <w:p w14:paraId="39230B6F" w14:textId="77777777" w:rsidR="00D546A4" w:rsidRDefault="00FC44E8">
      <w:pPr>
        <w:spacing w:line="360" w:lineRule="auto"/>
        <w:ind w:firstLineChars="200" w:firstLine="420"/>
      </w:pPr>
      <w:r>
        <w:rPr>
          <w:rFonts w:cs="宋体" w:hint="eastAsia"/>
        </w:rPr>
        <w:t>（</w:t>
      </w:r>
      <w:r>
        <w:t>3</w:t>
      </w:r>
      <w:r>
        <w:rPr>
          <w:rFonts w:cs="宋体" w:hint="eastAsia"/>
        </w:rPr>
        <w:t>）不按评标委员会要求澄清、说明或补正的。</w:t>
      </w:r>
    </w:p>
    <w:p w14:paraId="107A82CF" w14:textId="77777777" w:rsidR="00D546A4" w:rsidRDefault="00FC44E8">
      <w:pPr>
        <w:spacing w:line="360" w:lineRule="auto"/>
        <w:ind w:firstLineChars="200" w:firstLine="420"/>
      </w:pPr>
      <w:r>
        <w:t xml:space="preserve">3.1.3 </w:t>
      </w:r>
      <w:r>
        <w:rPr>
          <w:rFonts w:cs="宋体" w:hint="eastAsia"/>
        </w:rPr>
        <w:t>投标报价有算术错误的，评标委员会按以下原则对投标报价进行修正，修正的价格经投标人书面确认后具有约束力。投标人不接受修正价格的，其投标作否决投标处理，并没收其投标保证金。</w:t>
      </w:r>
    </w:p>
    <w:p w14:paraId="46F8FEBD" w14:textId="77777777" w:rsidR="00D546A4" w:rsidRDefault="00FC44E8">
      <w:pPr>
        <w:spacing w:line="360" w:lineRule="auto"/>
        <w:ind w:firstLineChars="200" w:firstLine="420"/>
      </w:pPr>
      <w:r>
        <w:rPr>
          <w:rFonts w:cs="宋体" w:hint="eastAsia"/>
        </w:rPr>
        <w:t>（</w:t>
      </w:r>
      <w:r>
        <w:t>1</w:t>
      </w:r>
      <w:r>
        <w:rPr>
          <w:rFonts w:cs="宋体" w:hint="eastAsia"/>
        </w:rPr>
        <w:t>）投标文件中的大写金额与小写金额不一致的，以大写金额为准；</w:t>
      </w:r>
    </w:p>
    <w:p w14:paraId="595173B2" w14:textId="77777777" w:rsidR="00D546A4" w:rsidRDefault="00FC44E8">
      <w:pPr>
        <w:spacing w:line="360" w:lineRule="auto"/>
        <w:ind w:firstLineChars="200" w:firstLine="420"/>
      </w:pPr>
      <w:r>
        <w:rPr>
          <w:rFonts w:cs="宋体" w:hint="eastAsia"/>
        </w:rPr>
        <w:t>（</w:t>
      </w:r>
      <w:r>
        <w:t>2</w:t>
      </w:r>
      <w:r>
        <w:rPr>
          <w:rFonts w:cs="宋体" w:hint="eastAsia"/>
        </w:rPr>
        <w:t>）总价金额与依据单价计算出的结果不一致的，以单价金额为准修正总价，但单价金额小数点有明显错误的除外。</w:t>
      </w:r>
    </w:p>
    <w:p w14:paraId="24D0681B" w14:textId="77777777" w:rsidR="00D546A4" w:rsidRDefault="00FC44E8">
      <w:pPr>
        <w:pStyle w:val="3"/>
        <w:ind w:firstLine="420"/>
      </w:pPr>
      <w:bookmarkStart w:id="476" w:name="_Toc83895602"/>
      <w:bookmarkStart w:id="477" w:name="_Toc12609332"/>
      <w:bookmarkStart w:id="478" w:name="_Toc256000088"/>
      <w:bookmarkStart w:id="479" w:name="_Toc407135177"/>
      <w:r>
        <w:t xml:space="preserve">3.2 </w:t>
      </w:r>
      <w:r>
        <w:rPr>
          <w:rFonts w:cs="黑体" w:hint="eastAsia"/>
        </w:rPr>
        <w:t>详细评审</w:t>
      </w:r>
      <w:bookmarkEnd w:id="475"/>
      <w:bookmarkEnd w:id="476"/>
      <w:bookmarkEnd w:id="477"/>
      <w:bookmarkEnd w:id="478"/>
      <w:bookmarkEnd w:id="479"/>
    </w:p>
    <w:p w14:paraId="6A36919F" w14:textId="77777777" w:rsidR="00D546A4" w:rsidRDefault="00FC44E8">
      <w:pPr>
        <w:spacing w:line="360" w:lineRule="auto"/>
        <w:ind w:firstLineChars="200" w:firstLine="420"/>
      </w:pPr>
      <w:r>
        <w:t xml:space="preserve">3.2.1 </w:t>
      </w:r>
      <w:r>
        <w:rPr>
          <w:rFonts w:cs="宋体" w:hint="eastAsia"/>
        </w:rPr>
        <w:t>评标委员会按照本章</w:t>
      </w:r>
      <w:r>
        <w:t>“</w:t>
      </w:r>
      <w:r>
        <w:rPr>
          <w:rFonts w:cs="宋体" w:hint="eastAsia"/>
        </w:rPr>
        <w:t>评标办法前附表</w:t>
      </w:r>
      <w:r>
        <w:t>”</w:t>
      </w:r>
      <w:r>
        <w:rPr>
          <w:rFonts w:cs="宋体" w:hint="eastAsia"/>
        </w:rPr>
        <w:t>第</w:t>
      </w:r>
      <w:r>
        <w:t>2.2</w:t>
      </w:r>
      <w:r>
        <w:rPr>
          <w:rFonts w:cs="宋体" w:hint="eastAsia"/>
        </w:rPr>
        <w:t>款规定的量化因素和分值进行打分，并计算出综合评估得分。</w:t>
      </w:r>
    </w:p>
    <w:p w14:paraId="4A7D7B58" w14:textId="77777777" w:rsidR="00D546A4" w:rsidRDefault="00FC44E8">
      <w:pPr>
        <w:spacing w:line="360" w:lineRule="auto"/>
        <w:ind w:firstLineChars="200" w:firstLine="420"/>
      </w:pPr>
      <w:r>
        <w:t xml:space="preserve">3.2.2 </w:t>
      </w:r>
      <w:r>
        <w:rPr>
          <w:rFonts w:hint="eastAsia"/>
        </w:rPr>
        <w:t>所有过程</w:t>
      </w:r>
      <w:r>
        <w:rPr>
          <w:rFonts w:cs="宋体" w:hint="eastAsia"/>
        </w:rPr>
        <w:t>评分分值计算保留小数点后四位，投标人汇总得分保留小数点后两位，小数点后第三位</w:t>
      </w:r>
      <w:r>
        <w:t>“</w:t>
      </w:r>
      <w:r>
        <w:rPr>
          <w:rFonts w:cs="宋体" w:hint="eastAsia"/>
        </w:rPr>
        <w:t>四舍五入</w:t>
      </w:r>
      <w:r>
        <w:t>”</w:t>
      </w:r>
      <w:r>
        <w:rPr>
          <w:rFonts w:cs="宋体" w:hint="eastAsia"/>
        </w:rPr>
        <w:t>。</w:t>
      </w:r>
    </w:p>
    <w:p w14:paraId="4AF1BF1A" w14:textId="77777777" w:rsidR="00D546A4" w:rsidRDefault="00FC44E8">
      <w:pPr>
        <w:spacing w:line="360" w:lineRule="auto"/>
        <w:ind w:firstLineChars="200" w:firstLine="420"/>
      </w:pPr>
      <w:r>
        <w:t xml:space="preserve">3.2.3 </w:t>
      </w:r>
      <w:r>
        <w:rPr>
          <w:rFonts w:cs="宋体" w:hint="eastAsia"/>
        </w:rPr>
        <w:t>投标人汇总得分（满分</w:t>
      </w:r>
      <w:r>
        <w:t>100</w:t>
      </w:r>
      <w:r>
        <w:rPr>
          <w:rFonts w:cs="宋体" w:hint="eastAsia"/>
        </w:rPr>
        <w:t>分）</w:t>
      </w:r>
      <w:r>
        <w:t>=</w:t>
      </w:r>
      <w:r>
        <w:rPr>
          <w:rFonts w:cs="宋体" w:hint="eastAsia"/>
        </w:rPr>
        <w:t>商务标得分</w:t>
      </w:r>
      <w:r>
        <w:t>+</w:t>
      </w:r>
      <w:r>
        <w:rPr>
          <w:rFonts w:cs="宋体" w:hint="eastAsia"/>
        </w:rPr>
        <w:t>技术标加权得分。</w:t>
      </w:r>
    </w:p>
    <w:p w14:paraId="373D2402" w14:textId="77777777" w:rsidR="00D546A4" w:rsidRDefault="00FC44E8">
      <w:pPr>
        <w:pStyle w:val="3"/>
        <w:ind w:firstLine="420"/>
      </w:pPr>
      <w:bookmarkStart w:id="480" w:name="_Toc389065248"/>
      <w:bookmarkStart w:id="481" w:name="_Toc256000089"/>
      <w:bookmarkStart w:id="482" w:name="_Toc407135178"/>
      <w:bookmarkStart w:id="483" w:name="_Toc12609333"/>
      <w:bookmarkStart w:id="484" w:name="_Toc83895603"/>
      <w:r>
        <w:t xml:space="preserve">3.3 </w:t>
      </w:r>
      <w:r>
        <w:rPr>
          <w:rFonts w:cs="黑体" w:hint="eastAsia"/>
        </w:rPr>
        <w:t>投标文件的澄清和补正</w:t>
      </w:r>
      <w:bookmarkEnd w:id="480"/>
      <w:bookmarkEnd w:id="481"/>
      <w:bookmarkEnd w:id="482"/>
      <w:bookmarkEnd w:id="483"/>
      <w:bookmarkEnd w:id="484"/>
    </w:p>
    <w:p w14:paraId="3F9B3938" w14:textId="77777777" w:rsidR="00D546A4" w:rsidRDefault="00FC44E8">
      <w:pPr>
        <w:spacing w:line="360" w:lineRule="auto"/>
        <w:ind w:firstLineChars="200" w:firstLine="420"/>
      </w:pPr>
      <w:r>
        <w:t xml:space="preserve">3.3.1 </w:t>
      </w:r>
      <w:r>
        <w:rPr>
          <w:rFonts w:cs="宋体" w:hint="eastAsia"/>
        </w:rPr>
        <w:t>在评标过程中，评标委员会可以书面形式要求投标人对所提交的投标文件中不明确的内容进行书面澄清或说明，也可以要求投标人对细微偏差进行补正。澄清、说明和补正必须由评标委员会书面提出、投标人书面答复，否则无效。评标委员会不接受投标人主动提出的澄清、说明或补正。</w:t>
      </w:r>
    </w:p>
    <w:p w14:paraId="40EEE0AD" w14:textId="77777777" w:rsidR="00D546A4" w:rsidRDefault="00FC44E8">
      <w:pPr>
        <w:spacing w:line="360" w:lineRule="auto"/>
        <w:ind w:firstLineChars="200" w:firstLine="420"/>
      </w:pPr>
      <w:r>
        <w:t xml:space="preserve">3.3.2 </w:t>
      </w:r>
      <w:r>
        <w:rPr>
          <w:rFonts w:cs="宋体" w:hint="eastAsia"/>
        </w:rPr>
        <w:t>澄清、说明和补正不得改变投标文件的实质性内容（算术性错误修正的除外）。投标人的书面澄清、说明和补正属于投标文件的组成部分。</w:t>
      </w:r>
    </w:p>
    <w:p w14:paraId="272E23B1" w14:textId="77777777" w:rsidR="00D546A4" w:rsidRDefault="00FC44E8">
      <w:pPr>
        <w:spacing w:line="360" w:lineRule="auto"/>
        <w:ind w:firstLineChars="200" w:firstLine="420"/>
      </w:pPr>
      <w:r>
        <w:t xml:space="preserve">3.3.3 </w:t>
      </w:r>
      <w:r>
        <w:rPr>
          <w:rFonts w:cs="宋体" w:hint="eastAsia"/>
        </w:rPr>
        <w:t>评标委员会对投标人提交的澄清、说明或补正有疑问的，可以要求投标人进一步澄清、说明或补正，直至满足评标委员会的要求。</w:t>
      </w:r>
    </w:p>
    <w:p w14:paraId="301C04C9" w14:textId="77777777" w:rsidR="00D546A4" w:rsidRDefault="00FC44E8">
      <w:pPr>
        <w:spacing w:line="360" w:lineRule="auto"/>
        <w:ind w:firstLineChars="200" w:firstLine="420"/>
      </w:pPr>
      <w:r>
        <w:t xml:space="preserve">3.3.4 </w:t>
      </w:r>
      <w:r>
        <w:rPr>
          <w:rFonts w:cs="宋体" w:hint="eastAsia"/>
        </w:rPr>
        <w:t>对投标文件进行澄清、说明和补正时来往的书面材料传递，必须由交易中心的工作人员进行。</w:t>
      </w:r>
    </w:p>
    <w:p w14:paraId="3DF0516F" w14:textId="77777777" w:rsidR="00D546A4" w:rsidRDefault="00FC44E8">
      <w:pPr>
        <w:pStyle w:val="3"/>
        <w:ind w:firstLine="420"/>
      </w:pPr>
      <w:bookmarkStart w:id="485" w:name="_Toc12609334"/>
      <w:bookmarkStart w:id="486" w:name="_Toc256000090"/>
      <w:bookmarkStart w:id="487" w:name="_Toc83895604"/>
      <w:bookmarkStart w:id="488" w:name="_Toc407135179"/>
      <w:bookmarkStart w:id="489" w:name="_Toc389065249"/>
      <w:r>
        <w:t xml:space="preserve">3.4 </w:t>
      </w:r>
      <w:r>
        <w:rPr>
          <w:rFonts w:cs="黑体" w:hint="eastAsia"/>
        </w:rPr>
        <w:t>评标结果</w:t>
      </w:r>
      <w:bookmarkEnd w:id="485"/>
      <w:bookmarkEnd w:id="486"/>
      <w:bookmarkEnd w:id="487"/>
      <w:bookmarkEnd w:id="488"/>
      <w:bookmarkEnd w:id="489"/>
    </w:p>
    <w:p w14:paraId="4770F4ED" w14:textId="77777777" w:rsidR="00D546A4" w:rsidRDefault="00FC44E8">
      <w:pPr>
        <w:spacing w:line="360" w:lineRule="auto"/>
        <w:ind w:firstLineChars="200" w:firstLine="420"/>
      </w:pPr>
      <w:r>
        <w:t xml:space="preserve">3.4.1 </w:t>
      </w:r>
      <w:r>
        <w:rPr>
          <w:rFonts w:cs="宋体" w:hint="eastAsia"/>
        </w:rPr>
        <w:t>除第二章</w:t>
      </w:r>
      <w:r>
        <w:t>“</w:t>
      </w:r>
      <w:r>
        <w:rPr>
          <w:rFonts w:cs="宋体" w:hint="eastAsia"/>
        </w:rPr>
        <w:t>投标人须知前附表</w:t>
      </w:r>
      <w:r>
        <w:t>”</w:t>
      </w:r>
      <w:r>
        <w:rPr>
          <w:rFonts w:cs="宋体" w:hint="eastAsia"/>
        </w:rPr>
        <w:t>授权直接确定中标人外，评标委员会按照本章规定的顺序推荐中标候选人。</w:t>
      </w:r>
    </w:p>
    <w:p w14:paraId="53710DA0" w14:textId="77777777" w:rsidR="00D546A4" w:rsidRDefault="00FC44E8">
      <w:pPr>
        <w:spacing w:line="360" w:lineRule="auto"/>
        <w:ind w:firstLineChars="200" w:firstLine="420"/>
      </w:pPr>
      <w:r>
        <w:t xml:space="preserve">3.4.2 </w:t>
      </w:r>
      <w:r>
        <w:rPr>
          <w:rFonts w:cs="宋体" w:hint="eastAsia"/>
        </w:rPr>
        <w:t>评标委员会完成评标后，由应当向招标人提交书面评标报告。</w:t>
      </w:r>
    </w:p>
    <w:p w14:paraId="332491B0" w14:textId="77777777" w:rsidR="00D546A4" w:rsidRDefault="00FC44E8">
      <w:pPr>
        <w:spacing w:line="360" w:lineRule="auto"/>
        <w:ind w:firstLineChars="202" w:firstLine="424"/>
      </w:pPr>
      <w:r>
        <w:t xml:space="preserve">3.4.3 </w:t>
      </w:r>
      <w:r>
        <w:rPr>
          <w:rFonts w:cs="宋体" w:hint="eastAsia"/>
        </w:rPr>
        <w:t>评标委员会应将评标过程中使用的文件、表格以及其他材料即时归还招标人。招标人应当按照“投标人须知前附表”规定的封存方式封存评标资料。</w:t>
      </w:r>
    </w:p>
    <w:p w14:paraId="1CF5C942" w14:textId="77777777" w:rsidR="00D546A4" w:rsidRDefault="00D546A4">
      <w:pPr>
        <w:widowControl/>
        <w:spacing w:line="360" w:lineRule="auto"/>
        <w:jc w:val="left"/>
        <w:sectPr w:rsidR="00D546A4">
          <w:pgSz w:w="11907" w:h="16840"/>
          <w:pgMar w:top="1440" w:right="1440" w:bottom="1440" w:left="1797" w:header="851" w:footer="851" w:gutter="0"/>
          <w:cols w:space="720"/>
        </w:sectPr>
      </w:pPr>
    </w:p>
    <w:p w14:paraId="1C36A4EC" w14:textId="77777777" w:rsidR="00D546A4" w:rsidRDefault="00FC44E8">
      <w:pPr>
        <w:pStyle w:val="1"/>
        <w:jc w:val="center"/>
      </w:pPr>
      <w:bookmarkStart w:id="490" w:name="_Toc389065250"/>
      <w:bookmarkStart w:id="491" w:name="_Toc83895605"/>
      <w:bookmarkStart w:id="492" w:name="_Toc12609335"/>
      <w:bookmarkStart w:id="493" w:name="_Toc256000091"/>
      <w:bookmarkStart w:id="494" w:name="_Toc407135180"/>
      <w:r>
        <w:rPr>
          <w:rFonts w:cs="黑体" w:hint="eastAsia"/>
        </w:rPr>
        <w:t>附件</w:t>
      </w:r>
      <w:r>
        <w:t>A</w:t>
      </w:r>
      <w:bookmarkEnd w:id="490"/>
      <w:r>
        <w:t xml:space="preserve">  </w:t>
      </w:r>
      <w:r>
        <w:rPr>
          <w:rFonts w:cs="黑体" w:hint="eastAsia"/>
        </w:rPr>
        <w:t>评标详细程序</w:t>
      </w:r>
      <w:bookmarkStart w:id="495" w:name="_Toc389065251"/>
      <w:bookmarkEnd w:id="491"/>
      <w:bookmarkEnd w:id="492"/>
      <w:bookmarkEnd w:id="493"/>
      <w:bookmarkEnd w:id="494"/>
    </w:p>
    <w:p w14:paraId="7761B132" w14:textId="77777777" w:rsidR="00D546A4" w:rsidRDefault="00FC44E8">
      <w:pPr>
        <w:pStyle w:val="2"/>
      </w:pPr>
      <w:bookmarkStart w:id="496" w:name="_Toc407135181"/>
      <w:bookmarkStart w:id="497" w:name="_Toc256000092"/>
      <w:bookmarkStart w:id="498" w:name="_Toc12609336"/>
      <w:bookmarkStart w:id="499" w:name="_Toc83895606"/>
      <w:r>
        <w:t xml:space="preserve">A0 </w:t>
      </w:r>
      <w:r>
        <w:rPr>
          <w:rFonts w:cs="黑体" w:hint="eastAsia"/>
        </w:rPr>
        <w:t>总</w:t>
      </w:r>
      <w:r>
        <w:t xml:space="preserve">  </w:t>
      </w:r>
      <w:r>
        <w:rPr>
          <w:rFonts w:cs="黑体" w:hint="eastAsia"/>
        </w:rPr>
        <w:t>则</w:t>
      </w:r>
      <w:bookmarkEnd w:id="495"/>
      <w:bookmarkEnd w:id="496"/>
      <w:bookmarkEnd w:id="497"/>
      <w:bookmarkEnd w:id="498"/>
      <w:bookmarkEnd w:id="499"/>
    </w:p>
    <w:p w14:paraId="79D7C598" w14:textId="77777777" w:rsidR="00D546A4" w:rsidRDefault="00FC44E8">
      <w:pPr>
        <w:spacing w:line="360" w:lineRule="auto"/>
        <w:ind w:firstLineChars="200" w:firstLine="420"/>
        <w:outlineLvl w:val="0"/>
        <w:rPr>
          <w:b/>
          <w:bCs/>
        </w:rPr>
      </w:pPr>
      <w:bookmarkStart w:id="500" w:name="_Toc389065252"/>
      <w:r>
        <w:rPr>
          <w:rFonts w:cs="宋体" w:hint="eastAsia"/>
        </w:rPr>
        <w:t>本附件是本章</w:t>
      </w:r>
      <w:r>
        <w:t>“</w:t>
      </w:r>
      <w:r>
        <w:rPr>
          <w:rFonts w:cs="宋体" w:hint="eastAsia"/>
        </w:rPr>
        <w:t>评标办法</w:t>
      </w:r>
      <w:r>
        <w:t>”</w:t>
      </w:r>
      <w:r>
        <w:rPr>
          <w:rFonts w:cs="宋体" w:hint="eastAsia"/>
        </w:rPr>
        <w:t>的组成部分，是对本章第</w:t>
      </w:r>
      <w:r>
        <w:t>3</w:t>
      </w:r>
      <w:r>
        <w:rPr>
          <w:rFonts w:cs="宋体" w:hint="eastAsia"/>
        </w:rPr>
        <w:t>条所规定的评标程序的进一步细化，评标委员会应当按照本附件所规定的详细程序开展并完成评标工作。</w:t>
      </w:r>
      <w:bookmarkEnd w:id="500"/>
    </w:p>
    <w:p w14:paraId="65C450ED" w14:textId="77777777" w:rsidR="00D546A4" w:rsidRDefault="00FC44E8">
      <w:pPr>
        <w:pStyle w:val="2"/>
      </w:pPr>
      <w:bookmarkStart w:id="501" w:name="_Toc256000093"/>
      <w:bookmarkStart w:id="502" w:name="_Toc83895607"/>
      <w:bookmarkStart w:id="503" w:name="_Toc407135182"/>
      <w:bookmarkStart w:id="504" w:name="_Toc389065253"/>
      <w:bookmarkStart w:id="505" w:name="_Toc12609337"/>
      <w:r>
        <w:t xml:space="preserve">A1 </w:t>
      </w:r>
      <w:r>
        <w:rPr>
          <w:rFonts w:cs="黑体" w:hint="eastAsia"/>
        </w:rPr>
        <w:t>基本程序</w:t>
      </w:r>
      <w:bookmarkEnd w:id="501"/>
      <w:bookmarkEnd w:id="502"/>
      <w:bookmarkEnd w:id="503"/>
      <w:bookmarkEnd w:id="504"/>
      <w:bookmarkEnd w:id="505"/>
    </w:p>
    <w:p w14:paraId="376185EA" w14:textId="77777777" w:rsidR="00D546A4" w:rsidRDefault="00FC44E8">
      <w:pPr>
        <w:spacing w:line="360" w:lineRule="auto"/>
        <w:ind w:firstLineChars="200" w:firstLine="420"/>
      </w:pPr>
      <w:r>
        <w:rPr>
          <w:rFonts w:cs="宋体" w:hint="eastAsia"/>
        </w:rPr>
        <w:t>评标活动将按以下五个步骤进行：</w:t>
      </w:r>
    </w:p>
    <w:p w14:paraId="335B387A" w14:textId="77777777" w:rsidR="00D546A4" w:rsidRDefault="00FC44E8">
      <w:pPr>
        <w:spacing w:line="360" w:lineRule="auto"/>
        <w:ind w:firstLineChars="200" w:firstLine="420"/>
      </w:pPr>
      <w:r>
        <w:rPr>
          <w:rFonts w:cs="宋体" w:hint="eastAsia"/>
        </w:rPr>
        <w:t>（</w:t>
      </w:r>
      <w:r>
        <w:t>1</w:t>
      </w:r>
      <w:r>
        <w:rPr>
          <w:rFonts w:cs="宋体" w:hint="eastAsia"/>
        </w:rPr>
        <w:t>）评标准备；</w:t>
      </w:r>
    </w:p>
    <w:p w14:paraId="4D926B53" w14:textId="77777777" w:rsidR="00D546A4" w:rsidRDefault="00FC44E8">
      <w:pPr>
        <w:spacing w:line="360" w:lineRule="auto"/>
        <w:ind w:firstLineChars="200" w:firstLine="420"/>
      </w:pPr>
      <w:r>
        <w:rPr>
          <w:rFonts w:cs="宋体" w:hint="eastAsia"/>
        </w:rPr>
        <w:t>（</w:t>
      </w:r>
      <w:r>
        <w:t>2</w:t>
      </w:r>
      <w:r>
        <w:rPr>
          <w:rFonts w:cs="宋体" w:hint="eastAsia"/>
        </w:rPr>
        <w:t>）初步评审；</w:t>
      </w:r>
    </w:p>
    <w:p w14:paraId="052C222D" w14:textId="77777777" w:rsidR="00D546A4" w:rsidRDefault="00FC44E8">
      <w:pPr>
        <w:spacing w:line="360" w:lineRule="auto"/>
        <w:ind w:firstLineChars="200" w:firstLine="420"/>
      </w:pPr>
      <w:r>
        <w:rPr>
          <w:rFonts w:cs="宋体" w:hint="eastAsia"/>
        </w:rPr>
        <w:t>（</w:t>
      </w:r>
      <w:r>
        <w:t>3</w:t>
      </w:r>
      <w:r>
        <w:rPr>
          <w:rFonts w:cs="宋体" w:hint="eastAsia"/>
        </w:rPr>
        <w:t>）详细评审；</w:t>
      </w:r>
    </w:p>
    <w:p w14:paraId="0927D5B8" w14:textId="77777777" w:rsidR="00D546A4" w:rsidRDefault="00FC44E8">
      <w:pPr>
        <w:spacing w:line="360" w:lineRule="auto"/>
        <w:ind w:firstLineChars="200" w:firstLine="420"/>
      </w:pPr>
      <w:r>
        <w:rPr>
          <w:rFonts w:cs="宋体" w:hint="eastAsia"/>
        </w:rPr>
        <w:t>（</w:t>
      </w:r>
      <w:r>
        <w:t>4</w:t>
      </w:r>
      <w:r>
        <w:rPr>
          <w:rFonts w:cs="宋体" w:hint="eastAsia"/>
        </w:rPr>
        <w:t>）澄清、说明或补正；</w:t>
      </w:r>
    </w:p>
    <w:p w14:paraId="583E9E41" w14:textId="77777777" w:rsidR="00D546A4" w:rsidRDefault="00FC44E8">
      <w:pPr>
        <w:spacing w:line="360" w:lineRule="auto"/>
        <w:ind w:firstLineChars="200" w:firstLine="420"/>
        <w:rPr>
          <w:b/>
          <w:bCs/>
        </w:rPr>
      </w:pPr>
      <w:r>
        <w:rPr>
          <w:rFonts w:cs="宋体" w:hint="eastAsia"/>
        </w:rPr>
        <w:t>（</w:t>
      </w:r>
      <w:r>
        <w:t>5</w:t>
      </w:r>
      <w:r>
        <w:rPr>
          <w:rFonts w:cs="宋体" w:hint="eastAsia"/>
        </w:rPr>
        <w:t>）推荐中标候选人或者直接确定中标人及提交评标报告。</w:t>
      </w:r>
    </w:p>
    <w:p w14:paraId="7549F61B" w14:textId="77777777" w:rsidR="00D546A4" w:rsidRDefault="00FC44E8">
      <w:pPr>
        <w:pStyle w:val="2"/>
      </w:pPr>
      <w:bookmarkStart w:id="506" w:name="_Toc12609338"/>
      <w:bookmarkStart w:id="507" w:name="_Toc83895608"/>
      <w:bookmarkStart w:id="508" w:name="_Toc256000094"/>
      <w:bookmarkStart w:id="509" w:name="_Toc407135183"/>
      <w:r>
        <w:t xml:space="preserve">A2 </w:t>
      </w:r>
      <w:r>
        <w:rPr>
          <w:rFonts w:cs="黑体" w:hint="eastAsia"/>
        </w:rPr>
        <w:t>评标准备</w:t>
      </w:r>
      <w:bookmarkEnd w:id="506"/>
      <w:bookmarkEnd w:id="507"/>
      <w:bookmarkEnd w:id="508"/>
      <w:bookmarkEnd w:id="509"/>
    </w:p>
    <w:p w14:paraId="3173697D" w14:textId="77777777" w:rsidR="00D546A4" w:rsidRDefault="00FC44E8">
      <w:pPr>
        <w:spacing w:line="360" w:lineRule="auto"/>
        <w:ind w:firstLineChars="200" w:firstLine="420"/>
        <w:outlineLvl w:val="0"/>
      </w:pPr>
      <w:r>
        <w:t xml:space="preserve">A2.1 </w:t>
      </w:r>
      <w:r>
        <w:rPr>
          <w:rFonts w:cs="宋体" w:hint="eastAsia"/>
        </w:rPr>
        <w:t>评标委员会成员签到</w:t>
      </w:r>
    </w:p>
    <w:p w14:paraId="33A2A7AB" w14:textId="77777777" w:rsidR="00D546A4" w:rsidRDefault="00FC44E8">
      <w:pPr>
        <w:spacing w:line="360" w:lineRule="auto"/>
        <w:ind w:firstLineChars="200" w:firstLine="420"/>
      </w:pPr>
      <w:r>
        <w:rPr>
          <w:rFonts w:cs="宋体" w:hint="eastAsia"/>
        </w:rPr>
        <w:t>评标委员会成员到达评标现场时应在签到表上签到以证明其出席。</w:t>
      </w:r>
    </w:p>
    <w:p w14:paraId="02071B00" w14:textId="77777777" w:rsidR="00D546A4" w:rsidRDefault="00FC44E8">
      <w:pPr>
        <w:spacing w:line="360" w:lineRule="auto"/>
        <w:ind w:firstLineChars="200" w:firstLine="420"/>
      </w:pPr>
      <w:r>
        <w:t xml:space="preserve">A2.2 </w:t>
      </w:r>
      <w:r>
        <w:rPr>
          <w:rFonts w:cs="宋体" w:hint="eastAsia"/>
        </w:rPr>
        <w:t>评标委员会的组建和分工</w:t>
      </w:r>
    </w:p>
    <w:p w14:paraId="65A3743D" w14:textId="77777777" w:rsidR="00D546A4" w:rsidRDefault="00FC44E8">
      <w:pPr>
        <w:spacing w:line="360" w:lineRule="auto"/>
        <w:ind w:firstLineChars="200" w:firstLine="420"/>
      </w:pPr>
      <w:r>
        <w:rPr>
          <w:rFonts w:cs="宋体" w:hint="eastAsia"/>
        </w:rPr>
        <w:t>评标委员会应按照投标人须知前附表第</w:t>
      </w:r>
      <w:r>
        <w:t>6.1</w:t>
      </w:r>
      <w:r>
        <w:rPr>
          <w:rFonts w:cs="宋体" w:hint="eastAsia"/>
        </w:rPr>
        <w:t>条的规定组建。首先通过电子评标系统以记名方式推选一名评标委员会主任。评标委员会主任负责评标活动的组织工作。当需要划分技术类、经济类评委时，应按照规定组建为技术组评委和经济组评委。招标人代表参加评标委员会的，应明确参加类别。</w:t>
      </w:r>
    </w:p>
    <w:p w14:paraId="4AAF2C91" w14:textId="77777777" w:rsidR="00D546A4" w:rsidRDefault="00FC44E8">
      <w:pPr>
        <w:spacing w:line="360" w:lineRule="auto"/>
        <w:ind w:firstLineChars="200" w:firstLine="420"/>
      </w:pPr>
      <w:r>
        <w:rPr>
          <w:rFonts w:cs="宋体" w:hint="eastAsia"/>
        </w:rPr>
        <w:t>在本附件的表述中，当评委划分为技术类、经济类时，除标明由技术类或经济类评委实施评审外，其余由评标委员会全体委员进行。</w:t>
      </w:r>
    </w:p>
    <w:p w14:paraId="3D4D9071" w14:textId="77777777" w:rsidR="00D546A4" w:rsidRDefault="00FC44E8">
      <w:pPr>
        <w:spacing w:line="360" w:lineRule="auto"/>
        <w:ind w:firstLineChars="200" w:firstLine="420"/>
        <w:outlineLvl w:val="0"/>
      </w:pPr>
      <w:r>
        <w:t xml:space="preserve">A2.3 </w:t>
      </w:r>
      <w:r>
        <w:rPr>
          <w:rFonts w:cs="宋体" w:hint="eastAsia"/>
        </w:rPr>
        <w:t>熟悉文件资料</w:t>
      </w:r>
    </w:p>
    <w:p w14:paraId="63AB09C1" w14:textId="77777777" w:rsidR="00D546A4" w:rsidRDefault="00FC44E8">
      <w:pPr>
        <w:spacing w:line="360" w:lineRule="auto"/>
        <w:ind w:firstLineChars="200" w:firstLine="420"/>
      </w:pPr>
      <w:r>
        <w:t xml:space="preserve">A2.3.1 </w:t>
      </w:r>
      <w:r>
        <w:rPr>
          <w:rFonts w:cs="宋体" w:hint="eastAsia"/>
        </w:rPr>
        <w:t>评标委员会主任应组织评标委员会成员认真研究招标文件，了解和熟悉招标目的、招标范围、主要合同条件、技术标准和要求、质量标准和工期要求，掌握评标标准和方法，熟悉本章及附件中包括的评标表格的使用。</w:t>
      </w:r>
    </w:p>
    <w:p w14:paraId="33A20EA0" w14:textId="77777777" w:rsidR="00D546A4" w:rsidRDefault="00FC44E8">
      <w:pPr>
        <w:spacing w:line="360" w:lineRule="auto"/>
        <w:ind w:firstLineChars="200" w:firstLine="420"/>
        <w:rPr>
          <w:b/>
          <w:bCs/>
        </w:rPr>
      </w:pPr>
      <w:r>
        <w:t xml:space="preserve">A2.3.2 </w:t>
      </w:r>
      <w:r>
        <w:rPr>
          <w:rFonts w:cs="宋体" w:hint="eastAsia"/>
        </w:rPr>
        <w:t>招标人或招标代理机构应向评标委员会提供评标所需的信息和数据，包括招标文件、未在开标会上当场拒绝的各投标文件、开标会记录、招标控制价、工程所在地工程造价管理部门颁布的工程造价信息、定额（如作为计价依据时）、有关的法律、法规、规章、国家标准以及招标人或评标委员会认为必要的其他信息和数据。</w:t>
      </w:r>
    </w:p>
    <w:p w14:paraId="6B17DDF9" w14:textId="77777777" w:rsidR="00D546A4" w:rsidRDefault="00FC44E8">
      <w:pPr>
        <w:pStyle w:val="2"/>
      </w:pPr>
      <w:bookmarkStart w:id="510" w:name="_Toc83895609"/>
      <w:bookmarkStart w:id="511" w:name="_Toc407135184"/>
      <w:bookmarkStart w:id="512" w:name="_Toc12609339"/>
      <w:bookmarkStart w:id="513" w:name="_Toc256000095"/>
      <w:r>
        <w:t xml:space="preserve">A3 </w:t>
      </w:r>
      <w:r>
        <w:rPr>
          <w:rFonts w:cs="黑体" w:hint="eastAsia"/>
        </w:rPr>
        <w:t>初步评审</w:t>
      </w:r>
      <w:bookmarkEnd w:id="510"/>
      <w:bookmarkEnd w:id="511"/>
      <w:bookmarkEnd w:id="512"/>
      <w:bookmarkEnd w:id="513"/>
    </w:p>
    <w:p w14:paraId="0DAB8F19" w14:textId="77777777" w:rsidR="00D546A4" w:rsidRDefault="00FC44E8">
      <w:pPr>
        <w:spacing w:line="360" w:lineRule="auto"/>
        <w:ind w:firstLineChars="200" w:firstLine="420"/>
        <w:outlineLvl w:val="0"/>
        <w:rPr>
          <w:spacing w:val="-2"/>
        </w:rPr>
      </w:pPr>
      <w:r>
        <w:t xml:space="preserve">A3.1 </w:t>
      </w:r>
      <w:r>
        <w:rPr>
          <w:rFonts w:cs="宋体" w:hint="eastAsia"/>
        </w:rPr>
        <w:t>资格评审</w:t>
      </w:r>
    </w:p>
    <w:p w14:paraId="099D6C74" w14:textId="77777777" w:rsidR="00D546A4" w:rsidRDefault="00FC44E8">
      <w:pPr>
        <w:spacing w:line="360" w:lineRule="auto"/>
        <w:ind w:firstLineChars="200" w:firstLine="412"/>
      </w:pPr>
      <w:r>
        <w:rPr>
          <w:rFonts w:cs="宋体" w:hint="eastAsia"/>
          <w:spacing w:val="-2"/>
        </w:rPr>
        <w:t>评标委员会根据</w:t>
      </w:r>
      <w:r>
        <w:rPr>
          <w:spacing w:val="-2"/>
        </w:rPr>
        <w:t>“</w:t>
      </w:r>
      <w:r>
        <w:rPr>
          <w:rFonts w:cs="宋体" w:hint="eastAsia"/>
          <w:spacing w:val="-2"/>
        </w:rPr>
        <w:t>评标办法前附表</w:t>
      </w:r>
      <w:r>
        <w:rPr>
          <w:spacing w:val="-2"/>
        </w:rPr>
        <w:t>”</w:t>
      </w:r>
      <w:r>
        <w:rPr>
          <w:rFonts w:cs="宋体" w:hint="eastAsia"/>
          <w:spacing w:val="-2"/>
        </w:rPr>
        <w:t>中规定的评审因素和评审标准，对投标人的投标文件进行资格评审。</w:t>
      </w:r>
    </w:p>
    <w:p w14:paraId="775664B8" w14:textId="77777777" w:rsidR="00D546A4" w:rsidRDefault="00FC44E8">
      <w:pPr>
        <w:spacing w:line="360" w:lineRule="auto"/>
        <w:ind w:firstLineChars="200" w:firstLine="420"/>
        <w:rPr>
          <w:spacing w:val="-2"/>
        </w:rPr>
      </w:pPr>
      <w:r>
        <w:t>A3.2</w:t>
      </w:r>
      <w:r>
        <w:rPr>
          <w:rFonts w:cs="宋体" w:hint="eastAsia"/>
        </w:rPr>
        <w:t>形式评审</w:t>
      </w:r>
    </w:p>
    <w:p w14:paraId="4862EB18" w14:textId="77777777" w:rsidR="00D546A4" w:rsidRDefault="00FC44E8">
      <w:pPr>
        <w:spacing w:line="360" w:lineRule="auto"/>
        <w:ind w:firstLineChars="200" w:firstLine="412"/>
      </w:pPr>
      <w:r>
        <w:rPr>
          <w:rFonts w:cs="宋体" w:hint="eastAsia"/>
          <w:spacing w:val="-2"/>
        </w:rPr>
        <w:t>评标委员会根据</w:t>
      </w:r>
      <w:r>
        <w:rPr>
          <w:spacing w:val="-2"/>
        </w:rPr>
        <w:t>“</w:t>
      </w:r>
      <w:r>
        <w:rPr>
          <w:rFonts w:cs="宋体" w:hint="eastAsia"/>
          <w:spacing w:val="-2"/>
        </w:rPr>
        <w:t>评标办法前附表</w:t>
      </w:r>
      <w:r>
        <w:rPr>
          <w:spacing w:val="-2"/>
        </w:rPr>
        <w:t>”</w:t>
      </w:r>
      <w:r>
        <w:rPr>
          <w:rFonts w:cs="宋体" w:hint="eastAsia"/>
          <w:spacing w:val="-2"/>
        </w:rPr>
        <w:t>中规定的评审因素和评审标准，对投标人的投标文件进行形式评审。</w:t>
      </w:r>
    </w:p>
    <w:p w14:paraId="15E1C220" w14:textId="77777777" w:rsidR="00D546A4" w:rsidRDefault="00FC44E8">
      <w:pPr>
        <w:spacing w:line="360" w:lineRule="auto"/>
        <w:ind w:firstLineChars="200" w:firstLine="420"/>
      </w:pPr>
      <w:r>
        <w:t xml:space="preserve">A3.3 </w:t>
      </w:r>
      <w:r>
        <w:rPr>
          <w:rFonts w:cs="宋体" w:hint="eastAsia"/>
        </w:rPr>
        <w:t>响应性评审</w:t>
      </w:r>
    </w:p>
    <w:p w14:paraId="10E10744" w14:textId="77777777" w:rsidR="00D546A4" w:rsidRDefault="00FC44E8">
      <w:pPr>
        <w:spacing w:line="360" w:lineRule="auto"/>
        <w:ind w:firstLineChars="200" w:firstLine="420"/>
      </w:pPr>
      <w:r>
        <w:t xml:space="preserve">A3.3.1 </w:t>
      </w:r>
      <w:r>
        <w:rPr>
          <w:rFonts w:cs="宋体" w:hint="eastAsia"/>
        </w:rPr>
        <w:t>评标委员会根据</w:t>
      </w:r>
      <w:r>
        <w:t>“</w:t>
      </w:r>
      <w:r>
        <w:rPr>
          <w:rFonts w:cs="宋体" w:hint="eastAsia"/>
        </w:rPr>
        <w:t>评标办法前附表</w:t>
      </w:r>
      <w:r>
        <w:t>”</w:t>
      </w:r>
      <w:r>
        <w:rPr>
          <w:rFonts w:cs="宋体" w:hint="eastAsia"/>
        </w:rPr>
        <w:t>中规定的评审因素和评审标准，对投标人的投标文件进行响应性评审。</w:t>
      </w:r>
    </w:p>
    <w:p w14:paraId="23E073AD" w14:textId="77777777" w:rsidR="00D546A4" w:rsidRDefault="00FC44E8">
      <w:pPr>
        <w:spacing w:line="360" w:lineRule="auto"/>
        <w:ind w:firstLineChars="200" w:firstLine="420"/>
      </w:pPr>
      <w:r>
        <w:t xml:space="preserve">A3.3.2 </w:t>
      </w:r>
      <w:r>
        <w:rPr>
          <w:rFonts w:cs="宋体" w:hint="eastAsia"/>
        </w:rPr>
        <w:t>投标人投标总价不得超出（不含等于）招标人公布的招标控制价，凡投标人的投标总价超出招标控制价的，该投标人的投标文件不能通过响应性评审。</w:t>
      </w:r>
    </w:p>
    <w:p w14:paraId="74C2819F" w14:textId="77777777" w:rsidR="00D546A4" w:rsidRDefault="00FC44E8">
      <w:pPr>
        <w:spacing w:line="360" w:lineRule="auto"/>
        <w:ind w:firstLineChars="200" w:firstLine="420"/>
      </w:pPr>
      <w:r>
        <w:t xml:space="preserve">A3.4 </w:t>
      </w:r>
      <w:r>
        <w:rPr>
          <w:rFonts w:cs="宋体" w:hint="eastAsia"/>
        </w:rPr>
        <w:t>判断投标是否为否决投标</w:t>
      </w:r>
    </w:p>
    <w:p w14:paraId="64F39F6E" w14:textId="77777777" w:rsidR="00D546A4" w:rsidRDefault="00FC44E8">
      <w:pPr>
        <w:spacing w:line="360" w:lineRule="auto"/>
        <w:ind w:firstLineChars="200" w:firstLine="420"/>
      </w:pPr>
      <w:r>
        <w:t xml:space="preserve">A3.4.1 </w:t>
      </w:r>
      <w:r>
        <w:rPr>
          <w:rFonts w:cs="宋体" w:hint="eastAsia"/>
        </w:rPr>
        <w:t>判断投标人的投标是否为否决投标的全部条件（包括本章第</w:t>
      </w:r>
      <w:r>
        <w:t>3.1.2</w:t>
      </w:r>
      <w:r>
        <w:rPr>
          <w:rFonts w:cs="宋体" w:hint="eastAsia"/>
        </w:rPr>
        <w:t>项中规定的条件），在本章附件</w:t>
      </w:r>
      <w:r>
        <w:t>B</w:t>
      </w:r>
      <w:r>
        <w:rPr>
          <w:rFonts w:cs="宋体" w:hint="eastAsia"/>
        </w:rPr>
        <w:t>中集中列示。</w:t>
      </w:r>
    </w:p>
    <w:p w14:paraId="713823BD" w14:textId="77777777" w:rsidR="00D546A4" w:rsidRDefault="00FC44E8">
      <w:pPr>
        <w:spacing w:line="360" w:lineRule="auto"/>
        <w:ind w:firstLineChars="200" w:firstLine="420"/>
      </w:pPr>
      <w:r>
        <w:t xml:space="preserve">A3.4.2 </w:t>
      </w:r>
      <w:r>
        <w:rPr>
          <w:rFonts w:cs="宋体" w:hint="eastAsia"/>
        </w:rPr>
        <w:t>本章附件</w:t>
      </w:r>
      <w:r>
        <w:t>B</w:t>
      </w:r>
      <w:r>
        <w:rPr>
          <w:rFonts w:cs="宋体" w:hint="eastAsia"/>
        </w:rPr>
        <w:t>集中列示的否决投标条件不应与第二章</w:t>
      </w:r>
      <w:r>
        <w:t>“</w:t>
      </w:r>
      <w:r>
        <w:rPr>
          <w:rFonts w:cs="宋体" w:hint="eastAsia"/>
        </w:rPr>
        <w:t>投标人须知</w:t>
      </w:r>
      <w:r>
        <w:t>”</w:t>
      </w:r>
      <w:r>
        <w:rPr>
          <w:rFonts w:cs="宋体" w:hint="eastAsia"/>
        </w:rPr>
        <w:t>和本章正文部分包括的否决投标条件抵触，如果出现相互矛盾的情况，以第二章</w:t>
      </w:r>
      <w:r>
        <w:t>“</w:t>
      </w:r>
      <w:r>
        <w:rPr>
          <w:rFonts w:cs="宋体" w:hint="eastAsia"/>
        </w:rPr>
        <w:t>投标人须知</w:t>
      </w:r>
      <w:r>
        <w:t>”</w:t>
      </w:r>
      <w:r>
        <w:rPr>
          <w:rFonts w:cs="宋体" w:hint="eastAsia"/>
        </w:rPr>
        <w:t>和本章正文部分的规定为准。</w:t>
      </w:r>
    </w:p>
    <w:p w14:paraId="11BFEF44" w14:textId="77777777" w:rsidR="00D546A4" w:rsidRDefault="00FC44E8">
      <w:pPr>
        <w:spacing w:line="360" w:lineRule="auto"/>
        <w:ind w:firstLineChars="200" w:firstLine="420"/>
      </w:pPr>
      <w:r>
        <w:t xml:space="preserve">A3.4.3 </w:t>
      </w:r>
      <w:r>
        <w:rPr>
          <w:rFonts w:cs="宋体" w:hint="eastAsia"/>
        </w:rPr>
        <w:t>评标委员会在评标过程中，依据本章附件</w:t>
      </w:r>
      <w:r>
        <w:t>B</w:t>
      </w:r>
      <w:r>
        <w:rPr>
          <w:rFonts w:cs="宋体" w:hint="eastAsia"/>
        </w:rPr>
        <w:t>中规定的否决投标条件判断投标人的投标是否为否决投标。</w:t>
      </w:r>
    </w:p>
    <w:p w14:paraId="0B4AC2DF" w14:textId="77777777" w:rsidR="00D546A4" w:rsidRDefault="00FC44E8">
      <w:pPr>
        <w:spacing w:line="360" w:lineRule="auto"/>
        <w:ind w:firstLineChars="200" w:firstLine="420"/>
        <w:outlineLvl w:val="0"/>
      </w:pPr>
      <w:r>
        <w:t xml:space="preserve">A3.5 </w:t>
      </w:r>
      <w:r>
        <w:rPr>
          <w:rFonts w:cs="宋体" w:hint="eastAsia"/>
        </w:rPr>
        <w:t>澄清、说明或补正</w:t>
      </w:r>
    </w:p>
    <w:p w14:paraId="4E229D35" w14:textId="77777777" w:rsidR="00D546A4" w:rsidRDefault="00FC44E8">
      <w:pPr>
        <w:spacing w:line="360" w:lineRule="auto"/>
        <w:ind w:firstLineChars="200" w:firstLine="420"/>
      </w:pPr>
      <w:r>
        <w:rPr>
          <w:rFonts w:cs="宋体" w:hint="eastAsia"/>
        </w:rPr>
        <w:t>在初步评审过程中，评标委员会应当就投标文件中不明确的内容要求投标人进行澄清、说明或者补正。投标人应当根据问题澄清通知要求，以书面形式予以澄清、说明或者补正。澄清、说明或补正根据本章第</w:t>
      </w:r>
      <w:r>
        <w:t>3.3</w:t>
      </w:r>
      <w:r>
        <w:rPr>
          <w:rFonts w:cs="宋体" w:hint="eastAsia"/>
        </w:rPr>
        <w:t>款的规定进行。</w:t>
      </w:r>
    </w:p>
    <w:p w14:paraId="20F5DCF0" w14:textId="77777777" w:rsidR="00D546A4" w:rsidRDefault="00FC44E8">
      <w:pPr>
        <w:pStyle w:val="2"/>
      </w:pPr>
      <w:bookmarkStart w:id="514" w:name="_Toc12609340"/>
      <w:bookmarkStart w:id="515" w:name="_Toc256000096"/>
      <w:bookmarkStart w:id="516" w:name="_Toc83895610"/>
      <w:bookmarkStart w:id="517" w:name="_Toc407135185"/>
      <w:r>
        <w:t xml:space="preserve">A4 </w:t>
      </w:r>
      <w:r>
        <w:rPr>
          <w:rFonts w:cs="黑体" w:hint="eastAsia"/>
        </w:rPr>
        <w:t>详细评审</w:t>
      </w:r>
      <w:bookmarkEnd w:id="514"/>
      <w:bookmarkEnd w:id="515"/>
      <w:bookmarkEnd w:id="516"/>
      <w:bookmarkEnd w:id="517"/>
    </w:p>
    <w:p w14:paraId="13299F22" w14:textId="77777777" w:rsidR="00D546A4" w:rsidRDefault="00FC44E8">
      <w:pPr>
        <w:spacing w:line="360" w:lineRule="auto"/>
        <w:ind w:firstLineChars="200" w:firstLine="420"/>
      </w:pPr>
      <w:r>
        <w:rPr>
          <w:rFonts w:cs="宋体" w:hint="eastAsia"/>
        </w:rPr>
        <w:t>只有通过了初步评审、被判定为合格的投标方可进入详细评审。</w:t>
      </w:r>
    </w:p>
    <w:p w14:paraId="3ECA9AD1" w14:textId="77777777" w:rsidR="00D546A4" w:rsidRDefault="00FC44E8">
      <w:pPr>
        <w:spacing w:line="360" w:lineRule="auto"/>
        <w:ind w:firstLineChars="200" w:firstLine="420"/>
      </w:pPr>
      <w:r>
        <w:t xml:space="preserve">A4.1 </w:t>
      </w:r>
      <w:r>
        <w:rPr>
          <w:rFonts w:cs="宋体" w:hint="eastAsia"/>
        </w:rPr>
        <w:t>对投标文件进行基础性数据分析和整理工作（清标）</w:t>
      </w:r>
    </w:p>
    <w:p w14:paraId="7DA217FE" w14:textId="77777777" w:rsidR="00D546A4" w:rsidRDefault="00FC44E8">
      <w:pPr>
        <w:spacing w:line="360" w:lineRule="auto"/>
        <w:ind w:firstLineChars="200" w:firstLine="420"/>
        <w:rPr>
          <w:rFonts w:eastAsia="楷体_GB2312"/>
        </w:rPr>
      </w:pPr>
      <w:r>
        <w:rPr>
          <w:rFonts w:eastAsia="楷体_GB2312" w:cs="楷体_GB2312" w:hint="eastAsia"/>
        </w:rPr>
        <w:t>【备注：根据项目情况进行设置】</w:t>
      </w:r>
    </w:p>
    <w:p w14:paraId="4E7F63D5" w14:textId="77777777" w:rsidR="00D546A4" w:rsidRDefault="00FC44E8">
      <w:pPr>
        <w:spacing w:line="360" w:lineRule="auto"/>
        <w:ind w:firstLineChars="200" w:firstLine="420"/>
      </w:pPr>
      <w:r>
        <w:t xml:space="preserve">A4.2 </w:t>
      </w:r>
      <w:r>
        <w:rPr>
          <w:rFonts w:cs="宋体" w:hint="eastAsia"/>
        </w:rPr>
        <w:t>算术错误修正</w:t>
      </w:r>
    </w:p>
    <w:p w14:paraId="0825C643" w14:textId="77777777" w:rsidR="00D546A4" w:rsidRDefault="00FC44E8">
      <w:pPr>
        <w:spacing w:line="360" w:lineRule="auto"/>
        <w:ind w:firstLineChars="200" w:firstLine="420"/>
      </w:pPr>
      <w:r>
        <w:rPr>
          <w:rFonts w:cs="宋体" w:hint="eastAsia"/>
        </w:rPr>
        <w:t>评标委员会</w:t>
      </w:r>
      <w:r>
        <w:rPr>
          <w:rFonts w:cs="宋体" w:hint="eastAsia"/>
          <w:spacing w:val="-2"/>
        </w:rPr>
        <w:t>经济组评委</w:t>
      </w:r>
      <w:r>
        <w:rPr>
          <w:rFonts w:cs="宋体" w:hint="eastAsia"/>
        </w:rPr>
        <w:t>依据本章中规定的相关原则对投标报价中存在的算术错误进行修正，并根据算术错误修正结果计算评标基准价。</w:t>
      </w:r>
    </w:p>
    <w:p w14:paraId="2C33B0B0" w14:textId="77777777" w:rsidR="00D546A4" w:rsidRDefault="00FC44E8">
      <w:pPr>
        <w:spacing w:line="360" w:lineRule="auto"/>
        <w:ind w:firstLineChars="200" w:firstLine="420"/>
      </w:pPr>
      <w:r>
        <w:t xml:space="preserve">A4.3 </w:t>
      </w:r>
      <w:r>
        <w:rPr>
          <w:rFonts w:cs="宋体" w:hint="eastAsia"/>
        </w:rPr>
        <w:t>详细评审的程序</w:t>
      </w:r>
    </w:p>
    <w:p w14:paraId="560E1A31" w14:textId="77777777" w:rsidR="00D546A4" w:rsidRDefault="00FC44E8">
      <w:pPr>
        <w:spacing w:line="360" w:lineRule="auto"/>
        <w:ind w:firstLineChars="200" w:firstLine="420"/>
      </w:pPr>
      <w:r>
        <w:t xml:space="preserve">A4.3.1 </w:t>
      </w:r>
      <w:r>
        <w:rPr>
          <w:rFonts w:cs="宋体" w:hint="eastAsia"/>
        </w:rPr>
        <w:t>评标委员会按照本章第</w:t>
      </w:r>
      <w:r>
        <w:t>3.2</w:t>
      </w:r>
      <w:r>
        <w:rPr>
          <w:rFonts w:cs="宋体" w:hint="eastAsia"/>
        </w:rPr>
        <w:t>款中规定的程序进行详细评审：</w:t>
      </w:r>
    </w:p>
    <w:p w14:paraId="760FA3DD" w14:textId="77777777" w:rsidR="00D546A4" w:rsidRDefault="00FC44E8">
      <w:pPr>
        <w:spacing w:line="360" w:lineRule="auto"/>
        <w:ind w:firstLineChars="200" w:firstLine="420"/>
      </w:pPr>
      <w:r>
        <w:rPr>
          <w:rFonts w:cs="宋体" w:hint="eastAsia"/>
        </w:rPr>
        <w:t>（</w:t>
      </w:r>
      <w:r>
        <w:t>1</w:t>
      </w:r>
      <w:r>
        <w:rPr>
          <w:rFonts w:cs="宋体" w:hint="eastAsia"/>
        </w:rPr>
        <w:t>）技术标评审和评分；</w:t>
      </w:r>
    </w:p>
    <w:p w14:paraId="510E3BDC" w14:textId="77777777" w:rsidR="00D546A4" w:rsidRDefault="00FC44E8">
      <w:pPr>
        <w:spacing w:line="360" w:lineRule="auto"/>
        <w:ind w:firstLineChars="200" w:firstLine="420"/>
      </w:pPr>
      <w:r>
        <w:rPr>
          <w:rFonts w:cs="宋体" w:hint="eastAsia"/>
        </w:rPr>
        <w:t>（</w:t>
      </w:r>
      <w:r>
        <w:t>2</w:t>
      </w:r>
      <w:r>
        <w:rPr>
          <w:rFonts w:cs="宋体" w:hint="eastAsia"/>
        </w:rPr>
        <w:t>）商务标评审和评分；</w:t>
      </w:r>
    </w:p>
    <w:p w14:paraId="2A1B5A63" w14:textId="77777777" w:rsidR="00D546A4" w:rsidRDefault="00FC44E8">
      <w:pPr>
        <w:spacing w:line="360" w:lineRule="auto"/>
        <w:ind w:firstLineChars="450" w:firstLine="945"/>
        <w:rPr>
          <w:rFonts w:cs="宋体"/>
        </w:rPr>
      </w:pPr>
      <w:r>
        <w:rPr>
          <w:rFonts w:cs="宋体" w:hint="eastAsia"/>
        </w:rPr>
        <w:t>①企业信誉实力评审和评分；</w:t>
      </w:r>
    </w:p>
    <w:p w14:paraId="76675E47" w14:textId="77777777" w:rsidR="00D546A4" w:rsidRDefault="00FC44E8">
      <w:pPr>
        <w:spacing w:line="360" w:lineRule="auto"/>
        <w:ind w:firstLineChars="450" w:firstLine="945"/>
      </w:pPr>
      <w:r>
        <w:rPr>
          <w:rFonts w:cs="宋体" w:hint="eastAsia"/>
        </w:rPr>
        <w:t>②报价分评审和评分</w:t>
      </w:r>
    </w:p>
    <w:p w14:paraId="7698D395" w14:textId="77777777" w:rsidR="00D546A4" w:rsidRDefault="00FC44E8">
      <w:pPr>
        <w:spacing w:line="360" w:lineRule="auto"/>
        <w:ind w:firstLineChars="200" w:firstLine="420"/>
      </w:pPr>
      <w:r>
        <w:rPr>
          <w:rFonts w:cs="宋体" w:hint="eastAsia"/>
        </w:rPr>
        <w:t>（</w:t>
      </w:r>
      <w:r>
        <w:t>3</w:t>
      </w:r>
      <w:r>
        <w:rPr>
          <w:rFonts w:cs="宋体" w:hint="eastAsia"/>
        </w:rPr>
        <w:t>）汇总评分结果。</w:t>
      </w:r>
    </w:p>
    <w:p w14:paraId="5FF9FCD4" w14:textId="77777777" w:rsidR="00D546A4" w:rsidRDefault="00FC44E8">
      <w:pPr>
        <w:spacing w:line="360" w:lineRule="auto"/>
        <w:ind w:firstLineChars="200" w:firstLine="420"/>
      </w:pPr>
      <w:r>
        <w:t xml:space="preserve">A4.4 </w:t>
      </w:r>
      <w:r>
        <w:rPr>
          <w:rFonts w:cs="宋体" w:hint="eastAsia"/>
        </w:rPr>
        <w:t>技术标评审和评分</w:t>
      </w:r>
    </w:p>
    <w:p w14:paraId="14653B0B" w14:textId="77777777" w:rsidR="00D546A4" w:rsidRDefault="00FC44E8">
      <w:pPr>
        <w:spacing w:line="360" w:lineRule="auto"/>
        <w:ind w:firstLineChars="200" w:firstLine="420"/>
      </w:pPr>
      <w:r>
        <w:rPr>
          <w:rFonts w:cs="宋体" w:hint="eastAsia"/>
        </w:rPr>
        <w:t>按照</w:t>
      </w:r>
      <w:r>
        <w:t>“</w:t>
      </w:r>
      <w:r>
        <w:rPr>
          <w:rFonts w:cs="宋体" w:hint="eastAsia"/>
        </w:rPr>
        <w:t>评标办法前附表</w:t>
      </w:r>
      <w:r>
        <w:t>”</w:t>
      </w:r>
      <w:r>
        <w:rPr>
          <w:rFonts w:cs="宋体" w:hint="eastAsia"/>
        </w:rPr>
        <w:t>中规定的分值设定、各项评分因素、评分标准，由</w:t>
      </w:r>
      <w:r>
        <w:rPr>
          <w:rFonts w:cs="宋体" w:hint="eastAsia"/>
          <w:spacing w:val="-2"/>
        </w:rPr>
        <w:t>评标委员会的技术组评委</w:t>
      </w:r>
      <w:r>
        <w:rPr>
          <w:rFonts w:cs="宋体" w:hint="eastAsia"/>
        </w:rPr>
        <w:t>进行评审和评分。</w:t>
      </w:r>
    </w:p>
    <w:p w14:paraId="0A96C94D" w14:textId="77777777" w:rsidR="00D546A4" w:rsidRDefault="00FC44E8">
      <w:pPr>
        <w:spacing w:line="360" w:lineRule="auto"/>
        <w:ind w:firstLineChars="200" w:firstLine="420"/>
      </w:pPr>
      <w:r>
        <w:t xml:space="preserve">A4.5 </w:t>
      </w:r>
      <w:r>
        <w:rPr>
          <w:rFonts w:cs="宋体" w:hint="eastAsia"/>
        </w:rPr>
        <w:t>报价分评审和评分</w:t>
      </w:r>
    </w:p>
    <w:p w14:paraId="55B53A35" w14:textId="77777777" w:rsidR="00D546A4" w:rsidRDefault="00FC44E8">
      <w:pPr>
        <w:spacing w:line="360" w:lineRule="auto"/>
        <w:ind w:firstLineChars="200" w:firstLine="420"/>
      </w:pPr>
      <w:r>
        <w:t>A4.5.1</w:t>
      </w:r>
      <w:r>
        <w:rPr>
          <w:rFonts w:cs="宋体" w:hint="eastAsia"/>
          <w:spacing w:val="-2"/>
        </w:rPr>
        <w:t>评标委员会的经济组评委</w:t>
      </w:r>
      <w:r>
        <w:rPr>
          <w:rFonts w:cs="宋体" w:hint="eastAsia"/>
        </w:rPr>
        <w:t>按照</w:t>
      </w:r>
      <w:r>
        <w:t>“</w:t>
      </w:r>
      <w:r>
        <w:rPr>
          <w:rFonts w:cs="宋体" w:hint="eastAsia"/>
        </w:rPr>
        <w:t>评标办法前附表</w:t>
      </w:r>
      <w:r>
        <w:t>”</w:t>
      </w:r>
      <w:r>
        <w:rPr>
          <w:rFonts w:cs="宋体" w:hint="eastAsia"/>
        </w:rPr>
        <w:t>中规定的方法计算</w:t>
      </w:r>
      <w:r>
        <w:t>“</w:t>
      </w:r>
      <w:r>
        <w:rPr>
          <w:rFonts w:cs="宋体" w:hint="eastAsia"/>
        </w:rPr>
        <w:t>评标基准价</w:t>
      </w:r>
      <w:r>
        <w:t>”</w:t>
      </w:r>
      <w:r>
        <w:rPr>
          <w:rFonts w:cs="宋体" w:hint="eastAsia"/>
        </w:rPr>
        <w:t>。</w:t>
      </w:r>
    </w:p>
    <w:p w14:paraId="2486D5AD" w14:textId="77777777" w:rsidR="00D546A4" w:rsidRDefault="00FC44E8">
      <w:pPr>
        <w:spacing w:line="360" w:lineRule="auto"/>
        <w:ind w:firstLineChars="200" w:firstLine="420"/>
      </w:pPr>
      <w:r>
        <w:t>A4.5.2</w:t>
      </w:r>
      <w:r>
        <w:rPr>
          <w:rFonts w:cs="宋体" w:hint="eastAsia"/>
          <w:spacing w:val="-2"/>
        </w:rPr>
        <w:t>评标委员会的经济组评委</w:t>
      </w:r>
      <w:r>
        <w:rPr>
          <w:rFonts w:cs="宋体" w:hint="eastAsia"/>
        </w:rPr>
        <w:t>按照</w:t>
      </w:r>
      <w:r>
        <w:t>“</w:t>
      </w:r>
      <w:r>
        <w:rPr>
          <w:rFonts w:cs="宋体" w:hint="eastAsia"/>
        </w:rPr>
        <w:t>评标办法前附表</w:t>
      </w:r>
      <w:r>
        <w:t>”</w:t>
      </w:r>
      <w:r>
        <w:rPr>
          <w:rFonts w:cs="宋体" w:hint="eastAsia"/>
        </w:rPr>
        <w:t>中规定的方法，计算各个已通过了初步评审和技术标评审的报价分得分。</w:t>
      </w:r>
    </w:p>
    <w:p w14:paraId="63C02031" w14:textId="77777777" w:rsidR="00D546A4" w:rsidRDefault="00FC44E8">
      <w:pPr>
        <w:spacing w:line="360" w:lineRule="auto"/>
        <w:ind w:firstLineChars="200" w:firstLine="420"/>
      </w:pPr>
      <w:r>
        <w:t xml:space="preserve">A4.6 </w:t>
      </w:r>
      <w:r>
        <w:rPr>
          <w:rFonts w:cs="宋体" w:hint="eastAsia"/>
        </w:rPr>
        <w:t>企业信誉实力评审和评分</w:t>
      </w:r>
    </w:p>
    <w:p w14:paraId="5C9FE98A" w14:textId="77777777" w:rsidR="00D546A4" w:rsidRDefault="00FC44E8">
      <w:pPr>
        <w:spacing w:line="360" w:lineRule="auto"/>
        <w:ind w:firstLineChars="200" w:firstLine="412"/>
      </w:pPr>
      <w:r>
        <w:rPr>
          <w:rFonts w:cs="宋体" w:hint="eastAsia"/>
          <w:spacing w:val="-2"/>
        </w:rPr>
        <w:t>评标委员会</w:t>
      </w:r>
      <w:r>
        <w:rPr>
          <w:rFonts w:cs="宋体" w:hint="eastAsia"/>
        </w:rPr>
        <w:t>根据</w:t>
      </w:r>
      <w:r>
        <w:t>“</w:t>
      </w:r>
      <w:r>
        <w:rPr>
          <w:rFonts w:cs="宋体" w:hint="eastAsia"/>
        </w:rPr>
        <w:t>评标办法前附表</w:t>
      </w:r>
      <w:r>
        <w:t>”</w:t>
      </w:r>
      <w:r>
        <w:rPr>
          <w:rFonts w:cs="宋体" w:hint="eastAsia"/>
        </w:rPr>
        <w:t>中规定的分值设定、各项评分因素和相应的评分标准进行评审和评分。</w:t>
      </w:r>
    </w:p>
    <w:p w14:paraId="7DCF48FE" w14:textId="77777777" w:rsidR="00D546A4" w:rsidRDefault="00FC44E8">
      <w:pPr>
        <w:spacing w:line="360" w:lineRule="auto"/>
        <w:ind w:firstLineChars="200" w:firstLine="420"/>
      </w:pPr>
      <w:r>
        <w:t xml:space="preserve">A4.7 </w:t>
      </w:r>
      <w:r>
        <w:rPr>
          <w:rFonts w:cs="宋体" w:hint="eastAsia"/>
        </w:rPr>
        <w:t>判断投标报价是否低于成本</w:t>
      </w:r>
    </w:p>
    <w:p w14:paraId="14302DC4" w14:textId="77777777" w:rsidR="00D546A4" w:rsidRDefault="00FC44E8">
      <w:pPr>
        <w:spacing w:line="360" w:lineRule="auto"/>
        <w:ind w:firstLineChars="200" w:firstLine="420"/>
      </w:pPr>
      <w:r>
        <w:rPr>
          <w:rFonts w:cs="宋体" w:hint="eastAsia"/>
        </w:rPr>
        <w:t>由评标委员会的经济组评委认定投标人是否以低于成本竞标。</w:t>
      </w:r>
    </w:p>
    <w:p w14:paraId="1758647D" w14:textId="77777777" w:rsidR="00D546A4" w:rsidRDefault="00FC44E8">
      <w:pPr>
        <w:spacing w:line="360" w:lineRule="auto"/>
        <w:ind w:firstLineChars="200" w:firstLine="420"/>
      </w:pPr>
      <w:r>
        <w:t xml:space="preserve">A4.8 </w:t>
      </w:r>
      <w:r>
        <w:rPr>
          <w:rFonts w:cs="宋体" w:hint="eastAsia"/>
        </w:rPr>
        <w:t>澄清、说明或补正</w:t>
      </w:r>
    </w:p>
    <w:p w14:paraId="3513D04D" w14:textId="77777777" w:rsidR="00D546A4" w:rsidRDefault="00FC44E8">
      <w:pPr>
        <w:spacing w:line="360" w:lineRule="auto"/>
        <w:ind w:firstLineChars="200" w:firstLine="420"/>
      </w:pPr>
      <w:r>
        <w:rPr>
          <w:rFonts w:cs="宋体" w:hint="eastAsia"/>
        </w:rPr>
        <w:t>在评审过程中，评标委员会应当就投标文件中不明确的内容要求投标人进行澄清、说明或者补正。投标人对此以书面形式予以澄清、说明或者补正。澄清、说明或补正根据本章第</w:t>
      </w:r>
      <w:r>
        <w:t>3.3</w:t>
      </w:r>
      <w:r>
        <w:rPr>
          <w:rFonts w:cs="宋体" w:hint="eastAsia"/>
        </w:rPr>
        <w:t>款的规定执行。</w:t>
      </w:r>
    </w:p>
    <w:p w14:paraId="542AD8FD" w14:textId="77777777" w:rsidR="00D546A4" w:rsidRDefault="00FC44E8">
      <w:pPr>
        <w:spacing w:line="360" w:lineRule="auto"/>
        <w:ind w:firstLineChars="200" w:firstLine="420"/>
      </w:pPr>
      <w:r>
        <w:t xml:space="preserve">A4.9 </w:t>
      </w:r>
      <w:r>
        <w:rPr>
          <w:rFonts w:cs="宋体" w:hint="eastAsia"/>
        </w:rPr>
        <w:t>汇总评分结果</w:t>
      </w:r>
    </w:p>
    <w:p w14:paraId="0AD33289" w14:textId="77777777" w:rsidR="00D546A4" w:rsidRDefault="00FC44E8">
      <w:pPr>
        <w:spacing w:line="360" w:lineRule="auto"/>
        <w:ind w:firstLineChars="200" w:firstLine="420"/>
        <w:rPr>
          <w:rFonts w:cs="宋体"/>
        </w:rPr>
      </w:pPr>
      <w:r>
        <w:rPr>
          <w:rFonts w:cs="宋体" w:hint="eastAsia"/>
        </w:rPr>
        <w:t>详细评审工作全部结束后，汇总评标委员会各成员的详细评审评分结果，并按照详细评审最终得分由高至低的次序对投标人进行排序。</w:t>
      </w:r>
    </w:p>
    <w:p w14:paraId="63467654" w14:textId="77777777" w:rsidR="00D546A4" w:rsidRDefault="00FC44E8">
      <w:pPr>
        <w:spacing w:line="360" w:lineRule="auto"/>
        <w:ind w:firstLineChars="200" w:firstLine="420"/>
        <w:rPr>
          <w:rFonts w:cs="宋体"/>
        </w:rPr>
      </w:pPr>
      <w:r>
        <w:rPr>
          <w:rFonts w:cs="宋体" w:hint="eastAsia"/>
        </w:rPr>
        <w:t>评标委员会评审评分结果统计应遵循下列原则：</w:t>
      </w:r>
    </w:p>
    <w:p w14:paraId="21365613" w14:textId="77777777" w:rsidR="00D546A4" w:rsidRDefault="00FC44E8">
      <w:pPr>
        <w:spacing w:line="360" w:lineRule="auto"/>
        <w:ind w:firstLineChars="200" w:firstLine="420"/>
        <w:rPr>
          <w:rFonts w:cs="宋体"/>
        </w:rPr>
      </w:pPr>
      <w:r>
        <w:rPr>
          <w:rFonts w:cs="宋体" w:hint="eastAsia"/>
        </w:rPr>
        <w:t>（</w:t>
      </w:r>
      <w:r>
        <w:rPr>
          <w:rFonts w:cs="宋体"/>
        </w:rPr>
        <w:t>1</w:t>
      </w:r>
      <w:r>
        <w:rPr>
          <w:rFonts w:cs="宋体" w:hint="eastAsia"/>
        </w:rPr>
        <w:t>）每个评分项目（单项）的评分基准值为评标委员会成员评分的算术平均值。</w:t>
      </w:r>
    </w:p>
    <w:p w14:paraId="3C90DD69" w14:textId="77777777" w:rsidR="00D546A4" w:rsidRDefault="00FC44E8">
      <w:pPr>
        <w:spacing w:line="360" w:lineRule="auto"/>
        <w:ind w:firstLineChars="200" w:firstLine="420"/>
      </w:pPr>
      <w:r>
        <w:rPr>
          <w:rFonts w:hint="eastAsia"/>
        </w:rPr>
        <w:t>（</w:t>
      </w:r>
      <w:r>
        <w:t>2</w:t>
      </w:r>
      <w:r>
        <w:rPr>
          <w:rFonts w:hint="eastAsia"/>
        </w:rPr>
        <w:t>）每个评分项目（单项）超出该评分项目评分基准值±</w:t>
      </w:r>
      <w:r>
        <w:t>30%</w:t>
      </w:r>
      <w:r>
        <w:rPr>
          <w:rFonts w:hint="eastAsia"/>
        </w:rPr>
        <w:t>（含</w:t>
      </w:r>
      <w:r>
        <w:t>30%</w:t>
      </w:r>
      <w:r>
        <w:rPr>
          <w:rFonts w:hint="eastAsia"/>
        </w:rPr>
        <w:t>）范围的评分为无效评分。</w:t>
      </w:r>
    </w:p>
    <w:p w14:paraId="1C8ADC10" w14:textId="77777777" w:rsidR="00D546A4" w:rsidRDefault="00FC44E8">
      <w:pPr>
        <w:spacing w:line="360" w:lineRule="auto"/>
        <w:ind w:firstLineChars="200" w:firstLine="420"/>
      </w:pPr>
      <w:r>
        <w:rPr>
          <w:rFonts w:hint="eastAsia"/>
        </w:rPr>
        <w:t>（</w:t>
      </w:r>
      <w:r>
        <w:t>3</w:t>
      </w:r>
      <w:r>
        <w:rPr>
          <w:rFonts w:hint="eastAsia"/>
        </w:rPr>
        <w:t>）投标人每个评分项目（单项）的最终得分为评标委员会成员有效评分的算术平均值；全部评委评分均超出评分基准值±</w:t>
      </w:r>
      <w:r>
        <w:t>30%</w:t>
      </w:r>
      <w:r>
        <w:rPr>
          <w:rFonts w:hint="eastAsia"/>
        </w:rPr>
        <w:t>（含</w:t>
      </w:r>
      <w:r>
        <w:t>30%</w:t>
      </w:r>
      <w:r>
        <w:rPr>
          <w:rFonts w:hint="eastAsia"/>
        </w:rPr>
        <w:t>）范围时，投标人该评分项目（单项）的最终得分为评分基准值。</w:t>
      </w:r>
    </w:p>
    <w:p w14:paraId="16292044" w14:textId="77777777" w:rsidR="00D546A4" w:rsidRDefault="00FC44E8">
      <w:pPr>
        <w:spacing w:line="360" w:lineRule="auto"/>
        <w:ind w:firstLineChars="200" w:firstLine="420"/>
        <w:rPr>
          <w:b/>
          <w:bCs/>
        </w:rPr>
      </w:pPr>
      <w:r>
        <w:rPr>
          <w:rFonts w:hint="eastAsia"/>
        </w:rPr>
        <w:t>（</w:t>
      </w:r>
      <w:r>
        <w:t>4</w:t>
      </w:r>
      <w:r>
        <w:rPr>
          <w:rFonts w:hint="eastAsia"/>
        </w:rPr>
        <w:t>）综合评估法资格评审也按上述原则统计分数。</w:t>
      </w:r>
    </w:p>
    <w:p w14:paraId="42C78AFF" w14:textId="77777777" w:rsidR="00D546A4" w:rsidRDefault="00FC44E8">
      <w:pPr>
        <w:pStyle w:val="2"/>
      </w:pPr>
      <w:bookmarkStart w:id="518" w:name="_Toc12609341"/>
      <w:bookmarkStart w:id="519" w:name="_Toc256000097"/>
      <w:bookmarkStart w:id="520" w:name="_Toc83895611"/>
      <w:bookmarkStart w:id="521" w:name="_Toc407135186"/>
      <w:r>
        <w:t xml:space="preserve">A5 </w:t>
      </w:r>
      <w:r>
        <w:rPr>
          <w:rFonts w:cs="黑体" w:hint="eastAsia"/>
        </w:rPr>
        <w:t>推荐中标候选人或者直接确定中标人</w:t>
      </w:r>
      <w:bookmarkEnd w:id="518"/>
      <w:bookmarkEnd w:id="519"/>
      <w:bookmarkEnd w:id="520"/>
      <w:bookmarkEnd w:id="521"/>
    </w:p>
    <w:p w14:paraId="7C2C3E9C" w14:textId="77777777" w:rsidR="00D546A4" w:rsidRDefault="00FC44E8">
      <w:pPr>
        <w:spacing w:line="360" w:lineRule="auto"/>
        <w:ind w:leftChars="-1" w:left="-2" w:firstLineChars="200" w:firstLine="420"/>
        <w:outlineLvl w:val="0"/>
      </w:pPr>
      <w:r>
        <w:t xml:space="preserve">A5.1 </w:t>
      </w:r>
      <w:r>
        <w:rPr>
          <w:rFonts w:cs="宋体" w:hint="eastAsia"/>
        </w:rPr>
        <w:t>推荐中标候选人</w:t>
      </w:r>
    </w:p>
    <w:p w14:paraId="486AEF0B" w14:textId="77777777" w:rsidR="00D546A4" w:rsidRDefault="00FC44E8">
      <w:pPr>
        <w:spacing w:line="360" w:lineRule="auto"/>
        <w:ind w:leftChars="-1" w:left="-2" w:firstLineChars="200" w:firstLine="420"/>
      </w:pPr>
      <w:r>
        <w:t xml:space="preserve">A5.1.1 </w:t>
      </w:r>
      <w:r>
        <w:rPr>
          <w:rFonts w:cs="宋体" w:hint="eastAsia"/>
        </w:rPr>
        <w:t>除第二章</w:t>
      </w:r>
      <w:r>
        <w:t>“</w:t>
      </w:r>
      <w:r>
        <w:rPr>
          <w:rFonts w:cs="宋体" w:hint="eastAsia"/>
        </w:rPr>
        <w:t>投标人须知</w:t>
      </w:r>
      <w:r>
        <w:t>”</w:t>
      </w:r>
      <w:r>
        <w:rPr>
          <w:rFonts w:cs="宋体" w:hint="eastAsia"/>
        </w:rPr>
        <w:t>前附表第</w:t>
      </w:r>
      <w:r>
        <w:t>7.1</w:t>
      </w:r>
      <w:r>
        <w:rPr>
          <w:rFonts w:cs="宋体" w:hint="eastAsia"/>
        </w:rPr>
        <w:t>款授权直接确定中标人外，评标委员会在推荐中标候选人时，应遵照以下原则：</w:t>
      </w:r>
    </w:p>
    <w:p w14:paraId="496142F3" w14:textId="77777777" w:rsidR="00D546A4" w:rsidRDefault="00FC44E8">
      <w:pPr>
        <w:spacing w:line="360" w:lineRule="auto"/>
        <w:ind w:leftChars="-1" w:left="-2" w:firstLineChars="200" w:firstLine="420"/>
      </w:pPr>
      <w:r>
        <w:rPr>
          <w:rFonts w:cs="宋体" w:hint="eastAsia"/>
        </w:rPr>
        <w:t>（</w:t>
      </w:r>
      <w:r>
        <w:t>1</w:t>
      </w:r>
      <w:r>
        <w:rPr>
          <w:rFonts w:cs="宋体" w:hint="eastAsia"/>
        </w:rPr>
        <w:t>）评标委员会按照最终得分由高至低的次序排列，并根据第二章</w:t>
      </w:r>
      <w:r>
        <w:t>“</w:t>
      </w:r>
      <w:r>
        <w:rPr>
          <w:rFonts w:cs="宋体" w:hint="eastAsia"/>
        </w:rPr>
        <w:t>投标人须知</w:t>
      </w:r>
      <w:r>
        <w:t>”</w:t>
      </w:r>
      <w:r>
        <w:rPr>
          <w:rFonts w:cs="宋体" w:hint="eastAsia"/>
        </w:rPr>
        <w:t>前附表第</w:t>
      </w:r>
      <w:r>
        <w:t>7.1</w:t>
      </w:r>
      <w:r>
        <w:rPr>
          <w:rFonts w:cs="宋体" w:hint="eastAsia"/>
        </w:rPr>
        <w:t>款规定及本章的规定推荐中标候选人。</w:t>
      </w:r>
    </w:p>
    <w:p w14:paraId="335248D5" w14:textId="77777777" w:rsidR="00D546A4" w:rsidRDefault="00FC44E8">
      <w:pPr>
        <w:spacing w:line="360" w:lineRule="auto"/>
        <w:ind w:leftChars="-1" w:left="-2" w:firstLineChars="200" w:firstLine="420"/>
      </w:pPr>
      <w:r>
        <w:rPr>
          <w:rFonts w:cs="宋体" w:hint="eastAsia"/>
        </w:rPr>
        <w:t>（</w:t>
      </w:r>
      <w:r>
        <w:t>2</w:t>
      </w:r>
      <w:r>
        <w:rPr>
          <w:rFonts w:cs="宋体" w:hint="eastAsia"/>
        </w:rPr>
        <w:t>）如果评标委员会根据本章的规定作否决投标处理后，有效投标不足三个，且少于第二章</w:t>
      </w:r>
      <w:r>
        <w:t>“</w:t>
      </w:r>
      <w:r>
        <w:rPr>
          <w:rFonts w:cs="宋体" w:hint="eastAsia"/>
        </w:rPr>
        <w:t>投标人须知</w:t>
      </w:r>
      <w:r>
        <w:t>”</w:t>
      </w:r>
      <w:r>
        <w:rPr>
          <w:rFonts w:cs="宋体" w:hint="eastAsia"/>
        </w:rPr>
        <w:t>前附表第</w:t>
      </w:r>
      <w:r>
        <w:t>7.1</w:t>
      </w:r>
      <w:r>
        <w:rPr>
          <w:rFonts w:cs="宋体" w:hint="eastAsia"/>
        </w:rPr>
        <w:t>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14:paraId="76C0E413" w14:textId="77777777" w:rsidR="00D546A4" w:rsidRDefault="00FC44E8">
      <w:pPr>
        <w:spacing w:line="360" w:lineRule="auto"/>
        <w:ind w:leftChars="-1" w:left="-2" w:firstLineChars="200" w:firstLine="420"/>
      </w:pPr>
      <w:r>
        <w:t xml:space="preserve">A5.1.2 </w:t>
      </w:r>
      <w:r>
        <w:rPr>
          <w:rFonts w:cs="宋体" w:hint="eastAsia"/>
        </w:rPr>
        <w:t>投标截止时间前递交投标文件的投标人数量少于三个或者所有投标被否决的，招标人应当依法重新招标。</w:t>
      </w:r>
    </w:p>
    <w:p w14:paraId="60FA9ECB" w14:textId="77777777" w:rsidR="00D546A4" w:rsidRDefault="00FC44E8">
      <w:pPr>
        <w:spacing w:line="360" w:lineRule="auto"/>
        <w:ind w:leftChars="-1" w:left="-2" w:firstLineChars="200" w:firstLine="420"/>
      </w:pPr>
      <w:r>
        <w:t xml:space="preserve">A5.2 </w:t>
      </w:r>
      <w:r>
        <w:rPr>
          <w:rFonts w:cs="宋体" w:hint="eastAsia"/>
        </w:rPr>
        <w:t>直接确定中标人</w:t>
      </w:r>
    </w:p>
    <w:p w14:paraId="09AAAF2F" w14:textId="77777777" w:rsidR="00D546A4" w:rsidRDefault="00FC44E8">
      <w:pPr>
        <w:spacing w:line="360" w:lineRule="auto"/>
        <w:ind w:leftChars="-1" w:left="-2" w:firstLineChars="200" w:firstLine="420"/>
      </w:pPr>
      <w:r>
        <w:rPr>
          <w:rFonts w:cs="宋体" w:hint="eastAsia"/>
        </w:rPr>
        <w:t>第二章</w:t>
      </w:r>
      <w:r>
        <w:t>“</w:t>
      </w:r>
      <w:r>
        <w:rPr>
          <w:rFonts w:cs="宋体" w:hint="eastAsia"/>
        </w:rPr>
        <w:t>投标人须知</w:t>
      </w:r>
      <w:r>
        <w:t>”</w:t>
      </w:r>
      <w:r>
        <w:rPr>
          <w:rFonts w:cs="宋体" w:hint="eastAsia"/>
        </w:rPr>
        <w:t>前附表授权评标委员会直接确定中标人的，评标委员会按照最终得分由高至低的次序排列，按照本章的规定直接确定中标人。</w:t>
      </w:r>
    </w:p>
    <w:p w14:paraId="740F64F4" w14:textId="77777777" w:rsidR="00D546A4" w:rsidRDefault="00FC44E8">
      <w:pPr>
        <w:spacing w:line="360" w:lineRule="auto"/>
        <w:ind w:leftChars="-1" w:left="-2" w:firstLineChars="200" w:firstLine="420"/>
      </w:pPr>
      <w:r>
        <w:t xml:space="preserve">A5.3 </w:t>
      </w:r>
      <w:r>
        <w:rPr>
          <w:rFonts w:cs="宋体" w:hint="eastAsia"/>
        </w:rPr>
        <w:t>编制评标报告</w:t>
      </w:r>
    </w:p>
    <w:p w14:paraId="0DA0DE67" w14:textId="77777777" w:rsidR="00D546A4" w:rsidRDefault="00FC44E8">
      <w:pPr>
        <w:spacing w:line="360" w:lineRule="auto"/>
        <w:ind w:leftChars="-1" w:left="-2" w:firstLineChars="200" w:firstLine="420"/>
      </w:pPr>
      <w:r>
        <w:rPr>
          <w:rFonts w:cs="宋体" w:hint="eastAsia"/>
        </w:rPr>
        <w:t>评标委员会向招标人提交评标报告。评标报告应当由全体评标委员会成员加盖个人电子印章，并于评标结束时抄送有关行政监督部门。评标报告应当包括但不限于以下内容：</w:t>
      </w:r>
    </w:p>
    <w:p w14:paraId="6F80CF56" w14:textId="77777777" w:rsidR="00D546A4" w:rsidRDefault="00FC44E8">
      <w:pPr>
        <w:spacing w:line="360" w:lineRule="auto"/>
        <w:ind w:leftChars="-1" w:left="-2" w:firstLineChars="200" w:firstLine="420"/>
      </w:pPr>
      <w:r>
        <w:rPr>
          <w:rFonts w:cs="宋体" w:hint="eastAsia"/>
        </w:rPr>
        <w:t>（</w:t>
      </w:r>
      <w:r>
        <w:t>1</w:t>
      </w:r>
      <w:r>
        <w:rPr>
          <w:rFonts w:cs="宋体" w:hint="eastAsia"/>
        </w:rPr>
        <w:t>）基本情况和数据表；</w:t>
      </w:r>
    </w:p>
    <w:p w14:paraId="3B9EFFBE" w14:textId="77777777" w:rsidR="00D546A4" w:rsidRDefault="00FC44E8">
      <w:pPr>
        <w:spacing w:line="360" w:lineRule="auto"/>
        <w:ind w:leftChars="-1" w:left="-2" w:firstLineChars="200" w:firstLine="420"/>
      </w:pPr>
      <w:r>
        <w:rPr>
          <w:rFonts w:cs="宋体" w:hint="eastAsia"/>
        </w:rPr>
        <w:t>（</w:t>
      </w:r>
      <w:r>
        <w:t>2</w:t>
      </w:r>
      <w:r>
        <w:rPr>
          <w:rFonts w:cs="宋体" w:hint="eastAsia"/>
        </w:rPr>
        <w:t>）评标委员会成员名单；</w:t>
      </w:r>
    </w:p>
    <w:p w14:paraId="5DC5EC45" w14:textId="77777777" w:rsidR="00D546A4" w:rsidRDefault="00FC44E8">
      <w:pPr>
        <w:spacing w:line="360" w:lineRule="auto"/>
        <w:ind w:leftChars="-1" w:left="-2" w:firstLineChars="200" w:firstLine="420"/>
      </w:pPr>
      <w:r>
        <w:rPr>
          <w:rFonts w:cs="宋体" w:hint="eastAsia"/>
        </w:rPr>
        <w:t>（</w:t>
      </w:r>
      <w:r>
        <w:t>3</w:t>
      </w:r>
      <w:r>
        <w:rPr>
          <w:rFonts w:cs="宋体" w:hint="eastAsia"/>
        </w:rPr>
        <w:t>）开标记录；</w:t>
      </w:r>
    </w:p>
    <w:p w14:paraId="0D060184" w14:textId="77777777" w:rsidR="00D546A4" w:rsidRDefault="00FC44E8">
      <w:pPr>
        <w:spacing w:line="360" w:lineRule="auto"/>
        <w:ind w:leftChars="-1" w:left="-2" w:firstLineChars="200" w:firstLine="420"/>
      </w:pPr>
      <w:r>
        <w:rPr>
          <w:rFonts w:cs="宋体" w:hint="eastAsia"/>
        </w:rPr>
        <w:t>（</w:t>
      </w:r>
      <w:r>
        <w:t>4</w:t>
      </w:r>
      <w:r>
        <w:rPr>
          <w:rFonts w:cs="宋体" w:hint="eastAsia"/>
        </w:rPr>
        <w:t>）符合要求的投标一览表；</w:t>
      </w:r>
    </w:p>
    <w:p w14:paraId="3A74CE64" w14:textId="77777777" w:rsidR="00D546A4" w:rsidRDefault="00FC44E8">
      <w:pPr>
        <w:spacing w:line="360" w:lineRule="auto"/>
        <w:ind w:leftChars="-1" w:left="-2" w:firstLineChars="200" w:firstLine="420"/>
      </w:pPr>
      <w:r>
        <w:rPr>
          <w:rFonts w:cs="宋体" w:hint="eastAsia"/>
        </w:rPr>
        <w:t>（</w:t>
      </w:r>
      <w:r>
        <w:t>5</w:t>
      </w:r>
      <w:r>
        <w:rPr>
          <w:rFonts w:cs="宋体" w:hint="eastAsia"/>
        </w:rPr>
        <w:t>）否决投标情况说明；</w:t>
      </w:r>
    </w:p>
    <w:p w14:paraId="2E1E96F7" w14:textId="77777777" w:rsidR="00D546A4" w:rsidRDefault="00FC44E8">
      <w:pPr>
        <w:spacing w:line="360" w:lineRule="auto"/>
        <w:ind w:leftChars="-1" w:left="-2" w:firstLineChars="200" w:firstLine="420"/>
      </w:pPr>
      <w:r>
        <w:rPr>
          <w:rFonts w:cs="宋体" w:hint="eastAsia"/>
        </w:rPr>
        <w:t>（</w:t>
      </w:r>
      <w:r>
        <w:t>6</w:t>
      </w:r>
      <w:r>
        <w:rPr>
          <w:rFonts w:cs="宋体" w:hint="eastAsia"/>
        </w:rPr>
        <w:t>）评标标准、评标方法或者评标因素一览表；</w:t>
      </w:r>
    </w:p>
    <w:p w14:paraId="669243E4" w14:textId="77777777" w:rsidR="00D546A4" w:rsidRDefault="00FC44E8">
      <w:pPr>
        <w:spacing w:line="360" w:lineRule="auto"/>
        <w:ind w:leftChars="-1" w:left="-2" w:firstLineChars="200" w:firstLine="420"/>
      </w:pPr>
      <w:r>
        <w:rPr>
          <w:rFonts w:cs="宋体" w:hint="eastAsia"/>
        </w:rPr>
        <w:t>（</w:t>
      </w:r>
      <w:r>
        <w:t>7</w:t>
      </w:r>
      <w:r>
        <w:rPr>
          <w:rFonts w:cs="宋体" w:hint="eastAsia"/>
        </w:rPr>
        <w:t>）经评审的价格一览表（包括评标委员会在评标过程中所形成的所有记载评标结果、结论的表格、说明、记录等文件）；</w:t>
      </w:r>
    </w:p>
    <w:p w14:paraId="14436A95" w14:textId="77777777" w:rsidR="00D546A4" w:rsidRDefault="00FC44E8">
      <w:pPr>
        <w:spacing w:line="360" w:lineRule="auto"/>
        <w:ind w:leftChars="-1" w:left="-2" w:firstLineChars="200" w:firstLine="420"/>
      </w:pPr>
      <w:r>
        <w:rPr>
          <w:rFonts w:cs="宋体" w:hint="eastAsia"/>
        </w:rPr>
        <w:t>（</w:t>
      </w:r>
      <w:r>
        <w:t>8</w:t>
      </w:r>
      <w:r>
        <w:rPr>
          <w:rFonts w:cs="宋体" w:hint="eastAsia"/>
        </w:rPr>
        <w:t>）经评审的投标人排序；</w:t>
      </w:r>
    </w:p>
    <w:p w14:paraId="795C870E" w14:textId="77777777" w:rsidR="00D546A4" w:rsidRDefault="00FC44E8">
      <w:pPr>
        <w:spacing w:line="360" w:lineRule="auto"/>
        <w:ind w:leftChars="-1" w:left="-2" w:firstLineChars="200" w:firstLine="420"/>
      </w:pPr>
      <w:r>
        <w:rPr>
          <w:rFonts w:cs="宋体" w:hint="eastAsia"/>
        </w:rPr>
        <w:t>（</w:t>
      </w:r>
      <w:r>
        <w:t>9</w:t>
      </w:r>
      <w:r>
        <w:rPr>
          <w:rFonts w:cs="宋体" w:hint="eastAsia"/>
        </w:rPr>
        <w:t>）推荐的中标候选人名单（如果第二章</w:t>
      </w:r>
      <w:r>
        <w:t>“</w:t>
      </w:r>
      <w:r>
        <w:rPr>
          <w:rFonts w:cs="宋体" w:hint="eastAsia"/>
        </w:rPr>
        <w:t>投标人须知</w:t>
      </w:r>
      <w:r>
        <w:t>”</w:t>
      </w:r>
      <w:r>
        <w:rPr>
          <w:rFonts w:cs="宋体" w:hint="eastAsia"/>
        </w:rPr>
        <w:t>前附表授权评标委员会直接确定中标人，则为</w:t>
      </w:r>
      <w:r>
        <w:t>“</w:t>
      </w:r>
      <w:r>
        <w:rPr>
          <w:rFonts w:cs="宋体" w:hint="eastAsia"/>
        </w:rPr>
        <w:t>确定的中标人</w:t>
      </w:r>
      <w:r>
        <w:t>”</w:t>
      </w:r>
      <w:r>
        <w:rPr>
          <w:rFonts w:cs="宋体" w:hint="eastAsia"/>
        </w:rPr>
        <w:t>）与签订合同前要处理的事宜；</w:t>
      </w:r>
    </w:p>
    <w:p w14:paraId="6DB61560" w14:textId="77777777" w:rsidR="00D546A4" w:rsidRDefault="00FC44E8">
      <w:pPr>
        <w:spacing w:line="360" w:lineRule="auto"/>
        <w:ind w:leftChars="-1" w:left="-2" w:firstLineChars="200" w:firstLine="420"/>
        <w:rPr>
          <w:b/>
          <w:bCs/>
        </w:rPr>
      </w:pPr>
      <w:r>
        <w:rPr>
          <w:rFonts w:cs="宋体" w:hint="eastAsia"/>
        </w:rPr>
        <w:t>（</w:t>
      </w:r>
      <w:r>
        <w:t>10</w:t>
      </w:r>
      <w:r>
        <w:rPr>
          <w:rFonts w:cs="宋体" w:hint="eastAsia"/>
        </w:rPr>
        <w:t>）澄清、说明、补正事项纪要。</w:t>
      </w:r>
    </w:p>
    <w:p w14:paraId="7D5EF649" w14:textId="77777777" w:rsidR="00D546A4" w:rsidRDefault="00FC44E8">
      <w:pPr>
        <w:pStyle w:val="2"/>
      </w:pPr>
      <w:bookmarkStart w:id="522" w:name="_Toc12609342"/>
      <w:bookmarkStart w:id="523" w:name="_Toc256000098"/>
      <w:bookmarkStart w:id="524" w:name="_Toc83895612"/>
      <w:bookmarkStart w:id="525" w:name="_Toc407135187"/>
      <w:r>
        <w:t xml:space="preserve">A6 </w:t>
      </w:r>
      <w:r>
        <w:rPr>
          <w:rFonts w:cs="黑体" w:hint="eastAsia"/>
        </w:rPr>
        <w:t>特殊情况的处置程序</w:t>
      </w:r>
      <w:bookmarkEnd w:id="522"/>
      <w:bookmarkEnd w:id="523"/>
      <w:bookmarkEnd w:id="524"/>
      <w:bookmarkEnd w:id="525"/>
    </w:p>
    <w:p w14:paraId="3F1B5CCF" w14:textId="77777777" w:rsidR="00D546A4" w:rsidRDefault="00FC44E8">
      <w:pPr>
        <w:spacing w:line="360" w:lineRule="auto"/>
        <w:ind w:firstLineChars="200" w:firstLine="420"/>
      </w:pPr>
      <w:r>
        <w:t xml:space="preserve">A6.1 </w:t>
      </w:r>
      <w:r>
        <w:rPr>
          <w:rFonts w:cs="宋体" w:hint="eastAsia"/>
        </w:rPr>
        <w:t>关于评标活动暂停</w:t>
      </w:r>
    </w:p>
    <w:p w14:paraId="17C448A5" w14:textId="77777777" w:rsidR="00D546A4" w:rsidRDefault="00FC44E8">
      <w:pPr>
        <w:spacing w:line="360" w:lineRule="auto"/>
        <w:ind w:leftChars="-1" w:left="-2" w:firstLineChars="200" w:firstLine="420"/>
      </w:pPr>
      <w:r>
        <w:t xml:space="preserve">A6.1.1 </w:t>
      </w:r>
      <w:r>
        <w:rPr>
          <w:rFonts w:cs="宋体" w:hint="eastAsia"/>
        </w:rPr>
        <w:t>评标委员会应当执行连续评标的原则，按评标办法中规定的程序、内容、方法、标准完成全部评标工作。只有发生不可抗力导致评标工作无法继续时，评标活动方可暂停。</w:t>
      </w:r>
    </w:p>
    <w:p w14:paraId="60239471" w14:textId="77777777" w:rsidR="00D546A4" w:rsidRDefault="00FC44E8">
      <w:pPr>
        <w:spacing w:line="360" w:lineRule="auto"/>
        <w:ind w:leftChars="-1" w:left="-2" w:firstLineChars="200" w:firstLine="420"/>
      </w:pPr>
      <w:r>
        <w:t xml:space="preserve">A6.1.2 </w:t>
      </w:r>
      <w:r>
        <w:rPr>
          <w:rFonts w:cs="宋体" w:hint="eastAsia"/>
        </w:rPr>
        <w:t>发生评标暂停情况时，评标委员会应当封存全部投标文件和评标记录，待不可抗力的影响结束且具备继续评标的条件时，由原评标委员会继续评标。</w:t>
      </w:r>
    </w:p>
    <w:p w14:paraId="50029D39" w14:textId="77777777" w:rsidR="00D546A4" w:rsidRDefault="00FC44E8">
      <w:pPr>
        <w:spacing w:line="360" w:lineRule="auto"/>
        <w:ind w:firstLineChars="200" w:firstLine="420"/>
        <w:outlineLvl w:val="0"/>
      </w:pPr>
      <w:r>
        <w:t xml:space="preserve">A6.2 </w:t>
      </w:r>
      <w:r>
        <w:rPr>
          <w:rFonts w:cs="宋体" w:hint="eastAsia"/>
        </w:rPr>
        <w:t>关于评标中途更换评委</w:t>
      </w:r>
    </w:p>
    <w:p w14:paraId="0F567C4F" w14:textId="77777777" w:rsidR="00D546A4" w:rsidRDefault="00FC44E8">
      <w:pPr>
        <w:spacing w:line="360" w:lineRule="auto"/>
        <w:ind w:firstLineChars="200" w:firstLine="420"/>
      </w:pPr>
      <w:r>
        <w:t xml:space="preserve">A6.2.1 </w:t>
      </w:r>
      <w:r>
        <w:rPr>
          <w:rFonts w:cs="宋体" w:hint="eastAsia"/>
        </w:rPr>
        <w:t>除非发生下列情况之一，评标委员会成员不得在评标中途更换：</w:t>
      </w:r>
    </w:p>
    <w:p w14:paraId="03EBAC0F" w14:textId="77777777" w:rsidR="00D546A4" w:rsidRDefault="00FC44E8">
      <w:pPr>
        <w:spacing w:line="360" w:lineRule="auto"/>
        <w:ind w:firstLineChars="200" w:firstLine="420"/>
      </w:pPr>
      <w:r>
        <w:rPr>
          <w:rFonts w:cs="宋体" w:hint="eastAsia"/>
        </w:rPr>
        <w:t>（</w:t>
      </w:r>
      <w:r>
        <w:t>1</w:t>
      </w:r>
      <w:r>
        <w:rPr>
          <w:rFonts w:cs="宋体" w:hint="eastAsia"/>
        </w:rPr>
        <w:t>）因不可抗拒的客观原因，不能到场或需在评标中途退出评标活动。</w:t>
      </w:r>
    </w:p>
    <w:p w14:paraId="03346843" w14:textId="77777777" w:rsidR="00D546A4" w:rsidRDefault="00FC44E8">
      <w:pPr>
        <w:spacing w:line="360" w:lineRule="auto"/>
        <w:ind w:leftChars="-1" w:left="-2" w:firstLineChars="200" w:firstLine="420"/>
      </w:pPr>
      <w:r>
        <w:rPr>
          <w:rFonts w:cs="宋体" w:hint="eastAsia"/>
        </w:rPr>
        <w:t>（</w:t>
      </w:r>
      <w:r>
        <w:t>2</w:t>
      </w:r>
      <w:r>
        <w:rPr>
          <w:rFonts w:cs="宋体" w:hint="eastAsia"/>
        </w:rPr>
        <w:t>）根据法律法规规定，某个或某几个评标委员会成员需要回避。</w:t>
      </w:r>
    </w:p>
    <w:p w14:paraId="0C907748" w14:textId="77777777" w:rsidR="00D546A4" w:rsidRDefault="00FC44E8">
      <w:pPr>
        <w:spacing w:line="360" w:lineRule="auto"/>
        <w:ind w:leftChars="-1" w:left="-2" w:firstLineChars="200" w:firstLine="420"/>
      </w:pPr>
      <w:r>
        <w:t xml:space="preserve">A6.2.2 </w:t>
      </w:r>
      <w:r>
        <w:rPr>
          <w:rFonts w:cs="宋体" w:hint="eastAsia"/>
        </w:rPr>
        <w:t>退出评标的评标委员会成员，其已完成的评标行为无效。由招标人根据本招标文件规定的评标委员会成员生产方式另行确定替代者进行评标。</w:t>
      </w:r>
    </w:p>
    <w:p w14:paraId="1D3CCDB1" w14:textId="77777777" w:rsidR="00D546A4" w:rsidRDefault="00FC44E8">
      <w:pPr>
        <w:spacing w:line="360" w:lineRule="auto"/>
        <w:ind w:firstLineChars="200" w:firstLine="420"/>
      </w:pPr>
      <w:r>
        <w:t xml:space="preserve">A6.3 </w:t>
      </w:r>
      <w:r>
        <w:rPr>
          <w:rFonts w:cs="宋体" w:hint="eastAsia"/>
        </w:rPr>
        <w:t>记名投票</w:t>
      </w:r>
    </w:p>
    <w:p w14:paraId="40ABC32D" w14:textId="77777777" w:rsidR="00D546A4" w:rsidRDefault="00FC44E8">
      <w:pPr>
        <w:spacing w:line="360" w:lineRule="auto"/>
        <w:ind w:leftChars="-1" w:left="-2" w:firstLineChars="200" w:firstLine="420"/>
        <w:rPr>
          <w:b/>
          <w:bCs/>
        </w:rPr>
      </w:pPr>
      <w:r>
        <w:rPr>
          <w:rFonts w:cs="宋体" w:hint="eastAsia"/>
        </w:rPr>
        <w:t>需评标委员会就某项定性的评审结论做出表决的，由评标委员会全体成员按照少数服从多数的原则，以记名投票方式表决。</w:t>
      </w:r>
    </w:p>
    <w:p w14:paraId="186B75AC" w14:textId="77777777" w:rsidR="00D546A4" w:rsidRDefault="00FC44E8">
      <w:pPr>
        <w:pStyle w:val="2"/>
      </w:pPr>
      <w:bookmarkStart w:id="526" w:name="_Toc12609343"/>
      <w:bookmarkStart w:id="527" w:name="_Toc407135188"/>
      <w:bookmarkStart w:id="528" w:name="_Toc256000099"/>
      <w:bookmarkStart w:id="529" w:name="_Toc83895613"/>
      <w:r>
        <w:t xml:space="preserve">A7 </w:t>
      </w:r>
      <w:r>
        <w:rPr>
          <w:rFonts w:cs="黑体" w:hint="eastAsia"/>
        </w:rPr>
        <w:t>补充条款</w:t>
      </w:r>
      <w:bookmarkEnd w:id="526"/>
      <w:bookmarkEnd w:id="527"/>
      <w:bookmarkEnd w:id="528"/>
      <w:bookmarkEnd w:id="529"/>
    </w:p>
    <w:p w14:paraId="6D8DFAE2" w14:textId="77777777" w:rsidR="00D546A4" w:rsidRDefault="00FC44E8">
      <w:pPr>
        <w:spacing w:line="360" w:lineRule="auto"/>
        <w:ind w:leftChars="-1" w:left="-2" w:firstLineChars="200" w:firstLine="420"/>
        <w:rPr>
          <w:rFonts w:cs="宋体"/>
        </w:rPr>
      </w:pPr>
      <w:r>
        <w:rPr>
          <w:rFonts w:cs="宋体" w:hint="eastAsia"/>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ADEA12A" w14:textId="77777777" w:rsidR="00D546A4" w:rsidRDefault="00D546A4">
      <w:pPr>
        <w:spacing w:line="360" w:lineRule="auto"/>
        <w:ind w:leftChars="-1" w:left="-2" w:firstLineChars="200" w:firstLine="420"/>
        <w:rPr>
          <w:rFonts w:cs="宋体"/>
        </w:rPr>
      </w:pPr>
    </w:p>
    <w:p w14:paraId="49D9CC35" w14:textId="77777777" w:rsidR="00D546A4" w:rsidRDefault="00FC44E8">
      <w:bookmarkStart w:id="530" w:name="EB8e0bb8e8f10241bcbba14b6c5da7ceda"/>
      <w:r>
        <w:rPr>
          <w:rFonts w:hint="eastAsia"/>
          <w:sz w:val="20"/>
        </w:rPr>
        <w:t xml:space="preserve"> </w:t>
      </w:r>
      <w:bookmarkEnd w:id="530"/>
      <w:r>
        <w:rPr>
          <w:sz w:val="20"/>
        </w:rPr>
        <w:br w:type="page"/>
      </w:r>
    </w:p>
    <w:p w14:paraId="437BE226" w14:textId="77777777" w:rsidR="00D546A4" w:rsidRDefault="00FC44E8">
      <w:pPr>
        <w:pStyle w:val="1"/>
        <w:jc w:val="center"/>
        <w:rPr>
          <w:b w:val="0"/>
          <w:bCs w:val="0"/>
          <w:sz w:val="28"/>
          <w:szCs w:val="28"/>
        </w:rPr>
      </w:pPr>
      <w:bookmarkStart w:id="531" w:name="_Toc83895614"/>
      <w:bookmarkStart w:id="532" w:name="_Toc256000100"/>
      <w:bookmarkStart w:id="533" w:name="_Toc12609344"/>
      <w:bookmarkStart w:id="534" w:name="_Toc407135189"/>
      <w:r>
        <w:rPr>
          <w:rFonts w:cs="黑体" w:hint="eastAsia"/>
        </w:rPr>
        <w:t>附件</w:t>
      </w:r>
      <w:r>
        <w:t xml:space="preserve">B  </w:t>
      </w:r>
      <w:r>
        <w:rPr>
          <w:rFonts w:cs="黑体" w:hint="eastAsia"/>
        </w:rPr>
        <w:t>否决投标条件</w:t>
      </w:r>
      <w:bookmarkEnd w:id="531"/>
      <w:bookmarkEnd w:id="532"/>
      <w:bookmarkEnd w:id="533"/>
      <w:bookmarkEnd w:id="534"/>
    </w:p>
    <w:p w14:paraId="029F9DEE" w14:textId="77777777" w:rsidR="00D546A4" w:rsidRDefault="00FC44E8">
      <w:pPr>
        <w:pStyle w:val="2"/>
      </w:pPr>
      <w:bookmarkStart w:id="535" w:name="_Toc256000101"/>
      <w:r>
        <w:t xml:space="preserve">B0 </w:t>
      </w:r>
      <w:r>
        <w:rPr>
          <w:rFonts w:cs="黑体" w:hint="eastAsia"/>
        </w:rPr>
        <w:t>总</w:t>
      </w:r>
      <w:r>
        <w:t xml:space="preserve">  </w:t>
      </w:r>
      <w:r>
        <w:rPr>
          <w:rFonts w:cs="黑体" w:hint="eastAsia"/>
        </w:rPr>
        <w:t>则</w:t>
      </w:r>
      <w:bookmarkEnd w:id="535"/>
    </w:p>
    <w:p w14:paraId="407A69EF" w14:textId="77777777" w:rsidR="00D546A4" w:rsidRDefault="00FC44E8">
      <w:pPr>
        <w:spacing w:line="360" w:lineRule="auto"/>
        <w:ind w:firstLineChars="200" w:firstLine="420"/>
      </w:pPr>
      <w:r>
        <w:rPr>
          <w:rFonts w:cs="宋体" w:hint="eastAsia"/>
        </w:rPr>
        <w:t>本附件所集中列示的否决投标条件，是本章</w:t>
      </w:r>
      <w:r>
        <w:t>“</w:t>
      </w:r>
      <w:r>
        <w:rPr>
          <w:rFonts w:cs="宋体" w:hint="eastAsia"/>
        </w:rPr>
        <w:t>评标办法</w:t>
      </w:r>
      <w:r>
        <w:t>”</w:t>
      </w:r>
      <w:r>
        <w:rPr>
          <w:rFonts w:cs="宋体" w:hint="eastAsia"/>
        </w:rPr>
        <w:t>的组成部分，是对第二章</w:t>
      </w:r>
      <w:r>
        <w:t>“</w:t>
      </w:r>
      <w:r>
        <w:rPr>
          <w:rFonts w:cs="宋体" w:hint="eastAsia"/>
        </w:rPr>
        <w:t>投标人须知</w:t>
      </w:r>
      <w:r>
        <w:t>”</w:t>
      </w:r>
      <w:r>
        <w:rPr>
          <w:rFonts w:cs="宋体" w:hint="eastAsia"/>
        </w:rPr>
        <w:t>和本章正文部分所规定的否决投标条件的总结和补充，如果出现相互矛盾的情况，以第二章</w:t>
      </w:r>
      <w:r>
        <w:t>“</w:t>
      </w:r>
      <w:r>
        <w:rPr>
          <w:rFonts w:cs="宋体" w:hint="eastAsia"/>
        </w:rPr>
        <w:t>投标人须知</w:t>
      </w:r>
      <w:r>
        <w:t>”</w:t>
      </w:r>
      <w:r>
        <w:rPr>
          <w:rFonts w:cs="宋体" w:hint="eastAsia"/>
        </w:rPr>
        <w:t>和本章正文部分的规定为准。</w:t>
      </w:r>
    </w:p>
    <w:p w14:paraId="333ED1B1" w14:textId="77777777" w:rsidR="00D546A4" w:rsidRDefault="00FC44E8">
      <w:pPr>
        <w:pStyle w:val="2"/>
      </w:pPr>
      <w:bookmarkStart w:id="536" w:name="_Toc256000102"/>
      <w:r>
        <w:t xml:space="preserve">B1 </w:t>
      </w:r>
      <w:r>
        <w:rPr>
          <w:rFonts w:cs="黑体" w:hint="eastAsia"/>
        </w:rPr>
        <w:t>否决投标条件</w:t>
      </w:r>
      <w:bookmarkEnd w:id="536"/>
    </w:p>
    <w:p w14:paraId="0BFF31F2" w14:textId="77777777" w:rsidR="00D546A4" w:rsidRDefault="00FC44E8">
      <w:pPr>
        <w:spacing w:line="360" w:lineRule="auto"/>
        <w:ind w:firstLineChars="200" w:firstLine="420"/>
      </w:pPr>
      <w:r>
        <w:rPr>
          <w:rFonts w:cs="宋体" w:hint="eastAsia"/>
        </w:rPr>
        <w:t>投标人或其投标文件有下列情形之一的，其投标作否决投标处理：</w:t>
      </w:r>
    </w:p>
    <w:p w14:paraId="582BBEB2" w14:textId="77777777" w:rsidR="00D546A4" w:rsidRDefault="00FC44E8">
      <w:pPr>
        <w:spacing w:line="360" w:lineRule="auto"/>
        <w:ind w:firstLineChars="200" w:firstLine="420"/>
      </w:pPr>
      <w:r>
        <w:t xml:space="preserve">B1.1 </w:t>
      </w:r>
      <w:r>
        <w:rPr>
          <w:rFonts w:cs="宋体" w:hint="eastAsia"/>
        </w:rPr>
        <w:t>有第二章</w:t>
      </w:r>
      <w:r>
        <w:t>“</w:t>
      </w:r>
      <w:r>
        <w:rPr>
          <w:rFonts w:cs="宋体" w:hint="eastAsia"/>
        </w:rPr>
        <w:t>投标人须知</w:t>
      </w:r>
      <w:r>
        <w:t>”</w:t>
      </w:r>
      <w:r>
        <w:rPr>
          <w:rFonts w:cs="宋体" w:hint="eastAsia"/>
        </w:rPr>
        <w:t>第</w:t>
      </w:r>
      <w:r>
        <w:t>1.4.3</w:t>
      </w:r>
      <w:r>
        <w:rPr>
          <w:rFonts w:hint="eastAsia"/>
        </w:rPr>
        <w:t>、</w:t>
      </w:r>
      <w:r>
        <w:t>1.4.4</w:t>
      </w:r>
      <w:r>
        <w:rPr>
          <w:rFonts w:cs="宋体" w:hint="eastAsia"/>
        </w:rPr>
        <w:t>项规定的任何一种情形的；</w:t>
      </w:r>
    </w:p>
    <w:p w14:paraId="213F8BD5" w14:textId="77777777" w:rsidR="00D546A4" w:rsidRDefault="00FC44E8">
      <w:pPr>
        <w:spacing w:line="360" w:lineRule="auto"/>
        <w:ind w:firstLineChars="200" w:firstLine="420"/>
      </w:pPr>
      <w:r>
        <w:t xml:space="preserve">B1.2 </w:t>
      </w:r>
      <w:r>
        <w:rPr>
          <w:rFonts w:cs="宋体" w:hint="eastAsia"/>
        </w:rPr>
        <w:t>有串通投标或弄虚作假或有其他违法行为的；</w:t>
      </w:r>
    </w:p>
    <w:p w14:paraId="1DE423B4" w14:textId="77777777" w:rsidR="00D546A4" w:rsidRDefault="00FC44E8">
      <w:pPr>
        <w:spacing w:line="360" w:lineRule="auto"/>
        <w:ind w:firstLineChars="200" w:firstLine="420"/>
      </w:pPr>
      <w:r>
        <w:t xml:space="preserve">B1.3 </w:t>
      </w:r>
      <w:r>
        <w:rPr>
          <w:rFonts w:cs="宋体" w:hint="eastAsia"/>
        </w:rPr>
        <w:t>不按评标委员会要求澄清、说明或补正的；</w:t>
      </w:r>
    </w:p>
    <w:p w14:paraId="543A6224" w14:textId="77777777" w:rsidR="00D546A4" w:rsidRDefault="00FC44E8">
      <w:pPr>
        <w:spacing w:line="360" w:lineRule="auto"/>
        <w:ind w:firstLineChars="200" w:firstLine="420"/>
      </w:pPr>
      <w:r>
        <w:t xml:space="preserve">B1.4 </w:t>
      </w:r>
      <w:r>
        <w:rPr>
          <w:rFonts w:cs="宋体" w:hint="eastAsia"/>
        </w:rPr>
        <w:t>在形式评审、响应性评审、资格评审中，评标委员会认定投标人的投标文件不符合</w:t>
      </w:r>
      <w:r>
        <w:t>“</w:t>
      </w:r>
      <w:r>
        <w:rPr>
          <w:rFonts w:cs="宋体" w:hint="eastAsia"/>
        </w:rPr>
        <w:t>评标办法前附表</w:t>
      </w:r>
      <w:r>
        <w:t>”</w:t>
      </w:r>
      <w:r>
        <w:rPr>
          <w:rFonts w:cs="宋体" w:hint="eastAsia"/>
        </w:rPr>
        <w:t>中规定的任何一项评审标准的【备注：如资格审查采用有限数量制时，资格审查的评审内容按打分制给予对应分值，无相关证明材料的给予</w:t>
      </w:r>
      <w:r>
        <w:t>0</w:t>
      </w:r>
      <w:r>
        <w:rPr>
          <w:rFonts w:cs="宋体" w:hint="eastAsia"/>
        </w:rPr>
        <w:t>分，但不做否决投标处理，明确否决的除外。】；</w:t>
      </w:r>
    </w:p>
    <w:p w14:paraId="5ED3F04B" w14:textId="77777777" w:rsidR="00D546A4" w:rsidRDefault="00FC44E8">
      <w:pPr>
        <w:spacing w:line="360" w:lineRule="auto"/>
        <w:ind w:firstLineChars="200" w:firstLine="420"/>
      </w:pPr>
      <w:r>
        <w:t xml:space="preserve">B1.5 </w:t>
      </w:r>
      <w:r>
        <w:rPr>
          <w:rFonts w:cs="宋体" w:hint="eastAsia"/>
        </w:rPr>
        <w:t>在技术标评审中，评标委员会认定投标人的投标未能通过此项评审的；</w:t>
      </w:r>
    </w:p>
    <w:p w14:paraId="03B658B3" w14:textId="77777777" w:rsidR="00D546A4" w:rsidRDefault="00FC44E8">
      <w:pPr>
        <w:spacing w:line="360" w:lineRule="auto"/>
        <w:ind w:firstLineChars="200" w:firstLine="420"/>
      </w:pPr>
      <w:r>
        <w:t xml:space="preserve">B1.6 </w:t>
      </w:r>
      <w:r>
        <w:rPr>
          <w:rFonts w:cs="宋体" w:hint="eastAsia"/>
        </w:rPr>
        <w:t>不按第二章投标须知前附表第</w:t>
      </w:r>
      <w:r>
        <w:t>3.1.1</w:t>
      </w:r>
      <w:r>
        <w:rPr>
          <w:rFonts w:cs="宋体" w:hint="eastAsia"/>
        </w:rPr>
        <w:t>条内容提供资料的；</w:t>
      </w:r>
    </w:p>
    <w:p w14:paraId="05756A47" w14:textId="77777777" w:rsidR="00D546A4" w:rsidRDefault="00FC44E8">
      <w:pPr>
        <w:spacing w:line="360" w:lineRule="auto"/>
        <w:ind w:firstLineChars="200" w:firstLine="420"/>
        <w:rPr>
          <w:rFonts w:cs="宋体"/>
        </w:rPr>
      </w:pPr>
      <w:r>
        <w:t xml:space="preserve">B1.7 </w:t>
      </w:r>
      <w:r>
        <w:rPr>
          <w:rFonts w:cs="宋体" w:hint="eastAsia"/>
        </w:rPr>
        <w:t>没有在招标文件规定的电子投标文件相关位置加盖投标人法人单位及法定代表人电子印章的；</w:t>
      </w:r>
    </w:p>
    <w:p w14:paraId="047ACF75" w14:textId="77777777" w:rsidR="00D546A4" w:rsidRDefault="00FC44E8">
      <w:pPr>
        <w:spacing w:line="360" w:lineRule="auto"/>
        <w:ind w:firstLineChars="200" w:firstLine="420"/>
      </w:pPr>
      <w:r>
        <w:t>B1.8</w:t>
      </w:r>
      <w:r>
        <w:rPr>
          <w:rFonts w:hint="eastAsia"/>
        </w:rPr>
        <w:t>开标验证中，通过身份证验证的专职投标员与投标文件资格审核文件内的专职投标员非同一人的；</w:t>
      </w:r>
    </w:p>
    <w:p w14:paraId="76756EAD" w14:textId="77777777" w:rsidR="00D546A4" w:rsidRDefault="00FC44E8">
      <w:pPr>
        <w:spacing w:line="360" w:lineRule="auto"/>
        <w:ind w:firstLineChars="200" w:firstLine="420"/>
      </w:pPr>
      <w:r>
        <w:t xml:space="preserve">B1.9 </w:t>
      </w:r>
      <w:r>
        <w:rPr>
          <w:rFonts w:cs="宋体" w:hint="eastAsia"/>
        </w:rPr>
        <w:t>投标文件的关键内容字迹模糊、辨认不清的；</w:t>
      </w:r>
    </w:p>
    <w:p w14:paraId="1223E560" w14:textId="77777777" w:rsidR="00D546A4" w:rsidRDefault="00FC44E8">
      <w:pPr>
        <w:spacing w:line="360" w:lineRule="auto"/>
        <w:ind w:firstLineChars="200" w:firstLine="420"/>
      </w:pPr>
      <w:r>
        <w:t>B1.10</w:t>
      </w:r>
      <w:r>
        <w:rPr>
          <w:rFonts w:cs="宋体" w:hint="eastAsia"/>
        </w:rPr>
        <w:t>投标人不接受评标委员会按第三章</w:t>
      </w:r>
      <w:r>
        <w:t>“</w:t>
      </w:r>
      <w:r>
        <w:rPr>
          <w:rFonts w:cs="宋体" w:hint="eastAsia"/>
        </w:rPr>
        <w:t>评标办法</w:t>
      </w:r>
      <w:r>
        <w:t>”</w:t>
      </w:r>
      <w:r>
        <w:rPr>
          <w:rFonts w:hint="eastAsia"/>
        </w:rPr>
        <w:t>正文</w:t>
      </w:r>
      <w:r>
        <w:rPr>
          <w:rFonts w:cs="宋体" w:hint="eastAsia"/>
        </w:rPr>
        <w:t>第</w:t>
      </w:r>
      <w:r>
        <w:t>3.1.3</w:t>
      </w:r>
      <w:r>
        <w:rPr>
          <w:rFonts w:cs="宋体" w:hint="eastAsia"/>
        </w:rPr>
        <w:t>条的原则对投标报价进行修正的；</w:t>
      </w:r>
    </w:p>
    <w:p w14:paraId="0623578A" w14:textId="77777777" w:rsidR="00D546A4" w:rsidRDefault="00FC44E8">
      <w:pPr>
        <w:spacing w:line="360" w:lineRule="auto"/>
        <w:ind w:firstLineChars="200" w:firstLine="420"/>
      </w:pPr>
      <w:r>
        <w:t xml:space="preserve">B1.11 </w:t>
      </w:r>
      <w:r>
        <w:rPr>
          <w:rFonts w:cs="宋体" w:hint="eastAsia"/>
        </w:rPr>
        <w:t>投标人不具备独立法人资格或作为独立法人资格但就本工程提交一个以上的投标文件的；</w:t>
      </w:r>
    </w:p>
    <w:p w14:paraId="14E1FD70" w14:textId="77777777" w:rsidR="00D546A4" w:rsidRDefault="00FC44E8">
      <w:pPr>
        <w:spacing w:line="360" w:lineRule="auto"/>
        <w:ind w:firstLineChars="200" w:firstLine="420"/>
      </w:pPr>
      <w:r>
        <w:t>B1.12</w:t>
      </w:r>
      <w:r>
        <w:rPr>
          <w:rFonts w:cs="宋体" w:hint="eastAsia"/>
        </w:rPr>
        <w:t>在单价合同工程中投标人采用总价优惠或以总价百分比优惠的方式进行投标报价的；</w:t>
      </w:r>
    </w:p>
    <w:p w14:paraId="3CC45CEC" w14:textId="77777777" w:rsidR="00D546A4" w:rsidRDefault="00FC44E8">
      <w:pPr>
        <w:spacing w:line="360" w:lineRule="auto"/>
        <w:ind w:firstLineChars="200" w:firstLine="420"/>
      </w:pPr>
      <w:r>
        <w:t xml:space="preserve">B1.13 </w:t>
      </w:r>
      <w:r>
        <w:rPr>
          <w:rFonts w:cs="宋体" w:hint="eastAsia"/>
        </w:rPr>
        <w:t>安全文明施工费和规费、增值税不按我区费用定额及造价管理相关文件规定报价的（园林绿化及仿古建筑工程除外）；</w:t>
      </w:r>
    </w:p>
    <w:p w14:paraId="542D9C28" w14:textId="77777777" w:rsidR="00D546A4" w:rsidRDefault="00FC44E8">
      <w:pPr>
        <w:spacing w:line="360" w:lineRule="auto"/>
        <w:ind w:firstLineChars="200" w:firstLine="420"/>
      </w:pPr>
      <w:r>
        <w:t xml:space="preserve">B1.14 </w:t>
      </w:r>
      <w:r>
        <w:rPr>
          <w:rFonts w:cs="宋体" w:hint="eastAsia"/>
        </w:rPr>
        <w:t>投标人已标价工程量清单的项目编码（</w:t>
      </w:r>
      <w:r>
        <w:rPr>
          <w:rFonts w:cs="宋体"/>
        </w:rPr>
        <w:t>12</w:t>
      </w:r>
      <w:r>
        <w:rPr>
          <w:rFonts w:cs="宋体" w:hint="eastAsia"/>
        </w:rPr>
        <w:t>位）、计量单位、工程量任何一处与招标工程量清单不一致的；</w:t>
      </w:r>
    </w:p>
    <w:p w14:paraId="74CC7CE0" w14:textId="77777777" w:rsidR="00D546A4" w:rsidRDefault="00FC44E8">
      <w:pPr>
        <w:spacing w:line="360" w:lineRule="auto"/>
        <w:ind w:firstLineChars="200" w:firstLine="420"/>
      </w:pPr>
      <w:r>
        <w:t xml:space="preserve">B1.15 </w:t>
      </w:r>
      <w:r>
        <w:rPr>
          <w:rFonts w:cs="宋体" w:hint="eastAsia"/>
        </w:rPr>
        <w:t>投标人已标价工程量清单的项目名称或项目特征与招标工程量清单不一致，评标委员会要求澄清、说明或补正，但投标人拒绝澄清、说明或补正的；</w:t>
      </w:r>
    </w:p>
    <w:p w14:paraId="63DF8F1D" w14:textId="77777777" w:rsidR="00D546A4" w:rsidRDefault="00FC44E8">
      <w:pPr>
        <w:spacing w:line="360" w:lineRule="auto"/>
        <w:ind w:firstLineChars="200" w:firstLine="420"/>
      </w:pPr>
      <w:r>
        <w:t xml:space="preserve">B1.16 </w:t>
      </w:r>
      <w:r>
        <w:rPr>
          <w:rFonts w:cs="宋体" w:hint="eastAsia"/>
        </w:rPr>
        <w:t>投标函中的报价与已标价的工程量清单汇总表不一致的；</w:t>
      </w:r>
    </w:p>
    <w:p w14:paraId="1282418D" w14:textId="77777777" w:rsidR="00D546A4" w:rsidRDefault="00FC44E8">
      <w:pPr>
        <w:spacing w:line="360" w:lineRule="auto"/>
        <w:ind w:firstLineChars="200" w:firstLine="420"/>
      </w:pPr>
      <w:r>
        <w:t xml:space="preserve">B1.17 </w:t>
      </w:r>
      <w:r>
        <w:rPr>
          <w:rFonts w:cs="宋体" w:hint="eastAsia"/>
        </w:rPr>
        <w:t>设有暂估价、暂列金额的，投标时未按招标人工程量清单给出的暂估价总价、暂列金额总价计入投标总报价中的；</w:t>
      </w:r>
    </w:p>
    <w:p w14:paraId="2A1974EC" w14:textId="77777777" w:rsidR="00D546A4" w:rsidRDefault="00FC44E8">
      <w:pPr>
        <w:spacing w:line="360" w:lineRule="auto"/>
        <w:ind w:firstLineChars="200" w:firstLine="420"/>
        <w:rPr>
          <w:rFonts w:cs="宋体"/>
        </w:rPr>
      </w:pPr>
      <w:r>
        <w:t>B1.18</w:t>
      </w:r>
      <w:r>
        <w:rPr>
          <w:rFonts w:cs="宋体" w:hint="eastAsia"/>
        </w:rPr>
        <w:t>投标文件实质上没有响应招标文件的要求的</w:t>
      </w:r>
      <w:r>
        <w:rPr>
          <w:rFonts w:cs="宋体"/>
        </w:rPr>
        <w:t>(</w:t>
      </w:r>
      <w:r>
        <w:rPr>
          <w:rFonts w:cs="宋体" w:hint="eastAsia"/>
        </w:rPr>
        <w:t>包括：质量要求、工期、技术标准和要求、合同价款主要条款、投标有效期等</w:t>
      </w:r>
      <w:r>
        <w:rPr>
          <w:rFonts w:cs="宋体"/>
        </w:rPr>
        <w:t>)</w:t>
      </w:r>
      <w:r>
        <w:rPr>
          <w:rFonts w:cs="宋体" w:hint="eastAsia"/>
        </w:rPr>
        <w:t>；</w:t>
      </w:r>
    </w:p>
    <w:p w14:paraId="2DA74C24" w14:textId="77777777" w:rsidR="00D546A4" w:rsidRDefault="00FC44E8">
      <w:pPr>
        <w:spacing w:line="360" w:lineRule="auto"/>
        <w:ind w:firstLineChars="200" w:firstLine="420"/>
      </w:pPr>
      <w:r>
        <w:t xml:space="preserve">B1.19 </w:t>
      </w:r>
      <w:r>
        <w:rPr>
          <w:rFonts w:cs="宋体" w:hint="eastAsia"/>
        </w:rPr>
        <w:t>投标人未按照招标文件第二章投标人须知第</w:t>
      </w:r>
      <w:r>
        <w:t>3.4</w:t>
      </w:r>
      <w:r>
        <w:rPr>
          <w:rFonts w:cs="宋体" w:hint="eastAsia"/>
        </w:rPr>
        <w:t>条的要求提供投标保证金的或未按规定提交投标保证金证明材料的；</w:t>
      </w:r>
    </w:p>
    <w:p w14:paraId="0620C2B8" w14:textId="77777777" w:rsidR="00D546A4" w:rsidRDefault="00FC44E8">
      <w:pPr>
        <w:spacing w:line="360" w:lineRule="auto"/>
        <w:ind w:firstLineChars="200" w:firstLine="420"/>
      </w:pPr>
      <w:r>
        <w:t>B1.20</w:t>
      </w:r>
      <w:r>
        <w:rPr>
          <w:rFonts w:cs="宋体" w:hint="eastAsia"/>
        </w:rPr>
        <w:t>（</w:t>
      </w:r>
      <w:r>
        <w:t>1</w:t>
      </w:r>
      <w:r>
        <w:rPr>
          <w:rFonts w:cs="宋体" w:hint="eastAsia"/>
        </w:rPr>
        <w:t>）投标人拟投入本工程的项目经理在在建项目或已中标未开工项目中任项目经理的（符合法规规定的特殊情况和桂建管﹝</w:t>
      </w:r>
      <w:r>
        <w:t>2013</w:t>
      </w:r>
      <w:r>
        <w:rPr>
          <w:rFonts w:cs="宋体" w:hint="eastAsia"/>
        </w:rPr>
        <w:t>﹞</w:t>
      </w:r>
      <w:r>
        <w:t>17</w:t>
      </w:r>
      <w:r>
        <w:rPr>
          <w:rFonts w:cs="宋体" w:hint="eastAsia"/>
        </w:rPr>
        <w:t>号文要求的除外）或已列为其他项目中标候选人第一名的项目经理或无有效安全生产考核合格证（</w:t>
      </w:r>
      <w:r>
        <w:t>B</w:t>
      </w:r>
      <w:r>
        <w:rPr>
          <w:rFonts w:cs="宋体" w:hint="eastAsia"/>
        </w:rPr>
        <w:t>类）的；</w:t>
      </w:r>
    </w:p>
    <w:p w14:paraId="31DAC4D1" w14:textId="77777777" w:rsidR="00D546A4" w:rsidRDefault="00FC44E8">
      <w:pPr>
        <w:spacing w:line="360" w:lineRule="auto"/>
        <w:ind w:firstLineChars="200" w:firstLine="420"/>
      </w:pPr>
      <w:r>
        <w:rPr>
          <w:rFonts w:cs="宋体" w:hint="eastAsia"/>
        </w:rPr>
        <w:t>（</w:t>
      </w:r>
      <w:r>
        <w:t>2</w:t>
      </w:r>
      <w:r>
        <w:rPr>
          <w:rFonts w:cs="宋体" w:hint="eastAsia"/>
        </w:rPr>
        <w:t>）投标人拟投入本工程的项目专职安全人员在在建项目中任专职安全生产管理人员的（符合法规规定的特殊情况和桂建管﹝</w:t>
      </w:r>
      <w:r>
        <w:t>2013</w:t>
      </w:r>
      <w:r>
        <w:rPr>
          <w:rFonts w:cs="宋体" w:hint="eastAsia"/>
        </w:rPr>
        <w:t>﹞</w:t>
      </w:r>
      <w:r>
        <w:t>17</w:t>
      </w:r>
      <w:r>
        <w:rPr>
          <w:rFonts w:cs="宋体" w:hint="eastAsia"/>
        </w:rPr>
        <w:t>号文要求的除外）或无有效安全生产考核合格证（</w:t>
      </w:r>
      <w:r>
        <w:t>C</w:t>
      </w:r>
      <w:r>
        <w:rPr>
          <w:rFonts w:cs="宋体" w:hint="eastAsia"/>
        </w:rPr>
        <w:t>类）的；</w:t>
      </w:r>
    </w:p>
    <w:p w14:paraId="30BD53B4" w14:textId="77777777" w:rsidR="00D546A4" w:rsidRDefault="00FC44E8">
      <w:pPr>
        <w:pStyle w:val="110"/>
        <w:spacing w:line="360" w:lineRule="auto"/>
        <w:ind w:firstLineChars="200" w:firstLine="420"/>
      </w:pPr>
      <w:r>
        <w:t>B1.21</w:t>
      </w:r>
      <w:r>
        <w:rPr>
          <w:rFonts w:cs="宋体" w:hint="eastAsia"/>
        </w:rPr>
        <w:t>组成联合体投标的，投标文件未附联合体各方共同投标协议书的；</w:t>
      </w:r>
    </w:p>
    <w:p w14:paraId="6A40E8B2" w14:textId="77777777" w:rsidR="00D546A4" w:rsidRDefault="00FC44E8">
      <w:pPr>
        <w:pStyle w:val="110"/>
        <w:spacing w:line="360" w:lineRule="auto"/>
        <w:ind w:firstLineChars="200" w:firstLine="420"/>
      </w:pPr>
      <w:r>
        <w:t>B1.22</w:t>
      </w:r>
      <w:r>
        <w:rPr>
          <w:rFonts w:cs="宋体" w:hint="eastAsia"/>
        </w:rPr>
        <w:t>投标人的投标总价超出招标控制价的；</w:t>
      </w:r>
      <w:r>
        <w:t xml:space="preserve"> </w:t>
      </w:r>
    </w:p>
    <w:p w14:paraId="572BD95E" w14:textId="77777777" w:rsidR="00D546A4" w:rsidRDefault="00FC44E8">
      <w:pPr>
        <w:spacing w:after="100" w:afterAutospacing="1"/>
        <w:ind w:firstLineChars="200" w:firstLine="420"/>
      </w:pPr>
      <w:r>
        <w:t xml:space="preserve">B1.23 </w:t>
      </w:r>
      <w:r>
        <w:rPr>
          <w:rFonts w:cs="宋体" w:hint="eastAsia"/>
        </w:rPr>
        <w:t>投标人对招标工程量清单内容进行增减或对招标范围进行调整的；</w:t>
      </w:r>
    </w:p>
    <w:p w14:paraId="483EC9C8" w14:textId="77777777" w:rsidR="00D546A4" w:rsidRDefault="00FC44E8">
      <w:pPr>
        <w:pStyle w:val="110"/>
        <w:spacing w:line="360" w:lineRule="auto"/>
        <w:ind w:firstLineChars="200" w:firstLine="420"/>
        <w:rPr>
          <w:rFonts w:cs="宋体"/>
        </w:rPr>
      </w:pPr>
      <w:r>
        <w:t xml:space="preserve">B1.24 </w:t>
      </w:r>
      <w:r>
        <w:rPr>
          <w:rFonts w:cs="宋体" w:hint="eastAsia"/>
        </w:rPr>
        <w:t>开标时通过身份证验证的专职投标员、项目经理、专职安全生产管理人员与投标文件中的专职投标员、项目经理、专职安全生产管理人员不一致的；</w:t>
      </w:r>
    </w:p>
    <w:p w14:paraId="2BCFE74F" w14:textId="77777777" w:rsidR="00D546A4" w:rsidRDefault="00FC44E8">
      <w:pPr>
        <w:pStyle w:val="110"/>
        <w:spacing w:line="360" w:lineRule="auto"/>
        <w:ind w:firstLineChars="200" w:firstLine="420"/>
      </w:pPr>
      <w:r>
        <w:t>B1.25</w:t>
      </w:r>
      <w:r>
        <w:rPr>
          <w:rFonts w:hint="eastAsia"/>
        </w:rPr>
        <w:t>投标人编制的投标文件技术暗标，其封面或正文中出现投标人的名称和其他可识别投标人身份的字符（图表）、徽标、业绩、荣誉或人员姓名以及其他特殊标记等。</w:t>
      </w:r>
    </w:p>
    <w:p w14:paraId="61E97985" w14:textId="77777777" w:rsidR="00D546A4" w:rsidRDefault="00FC44E8">
      <w:pPr>
        <w:pStyle w:val="110"/>
        <w:spacing w:line="360" w:lineRule="auto"/>
        <w:ind w:firstLineChars="200" w:firstLine="420"/>
        <w:rPr>
          <w:b/>
          <w:bCs/>
        </w:rPr>
      </w:pPr>
      <w:r>
        <w:t>B1.26</w:t>
      </w:r>
      <w:r>
        <w:rPr>
          <w:rFonts w:hint="eastAsia"/>
        </w:rPr>
        <w:t>投标人编制的投标文件技术暗标部分未按第九章投标文件格式技术标部分中（二）暗标的编制要求编制的。</w:t>
      </w:r>
    </w:p>
    <w:p w14:paraId="54E7C985" w14:textId="77777777" w:rsidR="00D546A4" w:rsidRDefault="00FC44E8">
      <w:pPr>
        <w:spacing w:line="360" w:lineRule="auto"/>
        <w:ind w:firstLineChars="200" w:firstLine="420"/>
      </w:pPr>
      <w:r>
        <w:t xml:space="preserve">B1.27 </w:t>
      </w:r>
      <w:r>
        <w:rPr>
          <w:rFonts w:cs="宋体" w:hint="eastAsia"/>
        </w:rPr>
        <w:t>法规规定的其他否决投标条款。</w:t>
      </w:r>
    </w:p>
    <w:p w14:paraId="5B2AC3DD" w14:textId="77777777" w:rsidR="00D546A4" w:rsidRDefault="00FC44E8">
      <w:pPr>
        <w:pStyle w:val="19"/>
        <w:spacing w:line="360" w:lineRule="auto"/>
        <w:rPr>
          <w:b/>
          <w:bCs/>
        </w:rPr>
      </w:pPr>
      <w:r>
        <w:rPr>
          <w:rFonts w:cs="宋体" w:hint="eastAsia"/>
          <w:b/>
          <w:bCs/>
        </w:rPr>
        <w:t>备注：</w:t>
      </w:r>
    </w:p>
    <w:p w14:paraId="12A8D93E" w14:textId="77777777" w:rsidR="00D546A4" w:rsidRDefault="00FC44E8">
      <w:pPr>
        <w:pStyle w:val="19"/>
        <w:spacing w:line="360" w:lineRule="auto"/>
        <w:ind w:firstLineChars="200" w:firstLine="420"/>
      </w:pPr>
      <w:r>
        <w:t>1</w:t>
      </w:r>
      <w:r>
        <w:rPr>
          <w:rFonts w:cs="宋体" w:hint="eastAsia"/>
        </w:rPr>
        <w:t>、如果工程所在地招投标监督管理部门要求评标委员会对判定为否决投标的投标文件说明否决投标情况的，应增加</w:t>
      </w:r>
      <w:r>
        <w:t>“</w:t>
      </w:r>
      <w:r>
        <w:rPr>
          <w:rFonts w:cs="宋体" w:hint="eastAsia"/>
        </w:rPr>
        <w:t>否决投标情况说明表</w:t>
      </w:r>
      <w:r>
        <w:t>”</w:t>
      </w:r>
      <w:r>
        <w:rPr>
          <w:rFonts w:cs="宋体" w:hint="eastAsia"/>
        </w:rPr>
        <w:t>格式，否决投标情况说明应当对照招标文件规定的否决投标条件以及投标文件存在的具体问题，并在中标候选人公示时予以公开。</w:t>
      </w:r>
    </w:p>
    <w:p w14:paraId="72A2DED6" w14:textId="77777777" w:rsidR="00D546A4" w:rsidRDefault="00FC44E8">
      <w:pPr>
        <w:spacing w:line="360" w:lineRule="auto"/>
        <w:ind w:firstLine="450"/>
      </w:pPr>
      <w:r>
        <w:t>2</w:t>
      </w:r>
      <w:r>
        <w:rPr>
          <w:rFonts w:cs="宋体" w:hint="eastAsia"/>
        </w:rPr>
        <w:t>、招标人可根据招标项目实际情况对上述否决投标情况进行调整，但不应与第二章</w:t>
      </w:r>
      <w:r>
        <w:t>“</w:t>
      </w:r>
      <w:r>
        <w:rPr>
          <w:rFonts w:cs="宋体" w:hint="eastAsia"/>
        </w:rPr>
        <w:t>投标人须知</w:t>
      </w:r>
      <w:r>
        <w:t>”</w:t>
      </w:r>
      <w:r>
        <w:rPr>
          <w:rFonts w:cs="宋体" w:hint="eastAsia"/>
        </w:rPr>
        <w:t>和本章正文部分包括的否决投标条件抵触，如果出现相互矛盾的情况，以第二章</w:t>
      </w:r>
      <w:r>
        <w:t>“</w:t>
      </w:r>
      <w:r>
        <w:rPr>
          <w:rFonts w:cs="宋体" w:hint="eastAsia"/>
        </w:rPr>
        <w:t>投标人须知</w:t>
      </w:r>
      <w:r>
        <w:t>”</w:t>
      </w:r>
      <w:r>
        <w:rPr>
          <w:rFonts w:cs="宋体" w:hint="eastAsia"/>
        </w:rPr>
        <w:t>和本章正文部分的规定为准。</w:t>
      </w:r>
    </w:p>
    <w:p w14:paraId="6D4BA43C" w14:textId="77777777" w:rsidR="00D546A4" w:rsidRDefault="00D546A4">
      <w:pPr>
        <w:widowControl/>
        <w:spacing w:line="360" w:lineRule="auto"/>
        <w:jc w:val="left"/>
        <w:sectPr w:rsidR="00D546A4">
          <w:pgSz w:w="11907" w:h="16840"/>
          <w:pgMar w:top="1440" w:right="1440" w:bottom="1440" w:left="1797" w:header="851" w:footer="851" w:gutter="0"/>
          <w:cols w:space="720"/>
        </w:sectPr>
      </w:pPr>
    </w:p>
    <w:p w14:paraId="09E8929A" w14:textId="77777777" w:rsidR="00D546A4" w:rsidRDefault="00FC44E8">
      <w:pPr>
        <w:pStyle w:val="3"/>
        <w:spacing w:line="240" w:lineRule="auto"/>
        <w:rPr>
          <w:b w:val="0"/>
          <w:bCs w:val="0"/>
        </w:rPr>
      </w:pPr>
      <w:bookmarkStart w:id="537" w:name="_Toc78449755"/>
      <w:bookmarkStart w:id="538" w:name="_Toc256000103"/>
      <w:bookmarkStart w:id="539" w:name="_Toc83895615"/>
      <w:r>
        <w:rPr>
          <w:rFonts w:hint="eastAsia"/>
          <w:sz w:val="28"/>
          <w:szCs w:val="28"/>
        </w:rPr>
        <w:t>附表</w:t>
      </w:r>
      <w:r>
        <w:rPr>
          <w:sz w:val="28"/>
          <w:szCs w:val="28"/>
        </w:rPr>
        <w:t>A</w:t>
      </w:r>
      <w:r>
        <w:rPr>
          <w:rFonts w:hint="eastAsia"/>
          <w:sz w:val="28"/>
          <w:szCs w:val="28"/>
        </w:rPr>
        <w:t>－</w:t>
      </w:r>
      <w:r>
        <w:rPr>
          <w:sz w:val="28"/>
          <w:szCs w:val="28"/>
        </w:rPr>
        <w:t>1</w:t>
      </w:r>
      <w:r>
        <w:rPr>
          <w:rFonts w:hint="eastAsia"/>
          <w:sz w:val="28"/>
          <w:szCs w:val="28"/>
        </w:rPr>
        <w:t>－</w:t>
      </w:r>
      <w:r>
        <w:rPr>
          <w:sz w:val="28"/>
          <w:szCs w:val="28"/>
        </w:rPr>
        <w:t>1</w:t>
      </w:r>
      <w:r>
        <w:rPr>
          <w:rFonts w:hint="eastAsia"/>
          <w:sz w:val="28"/>
          <w:szCs w:val="28"/>
        </w:rPr>
        <w:t>：投标单位</w:t>
      </w:r>
      <w:bookmarkEnd w:id="537"/>
      <w:r>
        <w:rPr>
          <w:rFonts w:hint="eastAsia"/>
          <w:sz w:val="28"/>
          <w:szCs w:val="28"/>
        </w:rPr>
        <w:t>人员诚信状态核查情况记录表</w:t>
      </w:r>
      <w:r>
        <w:rPr>
          <w:sz w:val="28"/>
          <w:szCs w:val="28"/>
          <w:lang w:val="en"/>
        </w:rPr>
        <w:t>1</w:t>
      </w:r>
      <w:r>
        <w:rPr>
          <w:sz w:val="28"/>
          <w:szCs w:val="28"/>
        </w:rPr>
        <w:t>-1</w:t>
      </w:r>
      <w:bookmarkEnd w:id="538"/>
      <w:bookmarkEnd w:id="539"/>
    </w:p>
    <w:p w14:paraId="3A4CDAB6" w14:textId="77777777" w:rsidR="00D546A4" w:rsidRDefault="00FC44E8">
      <w:pPr>
        <w:adjustRightInd w:val="0"/>
        <w:snapToGrid w:val="0"/>
        <w:jc w:val="center"/>
        <w:rPr>
          <w:rFonts w:eastAsia="黑体"/>
          <w:sz w:val="28"/>
          <w:szCs w:val="28"/>
        </w:rPr>
      </w:pPr>
      <w:r>
        <w:rPr>
          <w:rFonts w:eastAsia="黑体" w:cs="黑体" w:hint="eastAsia"/>
          <w:sz w:val="28"/>
          <w:szCs w:val="28"/>
        </w:rPr>
        <w:t>投标单位人员诚信状态核查情况记录表</w:t>
      </w:r>
      <w:r>
        <w:rPr>
          <w:sz w:val="28"/>
          <w:szCs w:val="28"/>
          <w:lang w:val="en"/>
        </w:rPr>
        <w:t>1</w:t>
      </w:r>
      <w:r>
        <w:rPr>
          <w:sz w:val="28"/>
          <w:szCs w:val="28"/>
        </w:rPr>
        <w:t>-1</w:t>
      </w:r>
    </w:p>
    <w:p w14:paraId="316F5DDF" w14:textId="77777777" w:rsidR="00D546A4" w:rsidRDefault="00D546A4">
      <w:pPr>
        <w:adjustRightInd w:val="0"/>
        <w:snapToGrid w:val="0"/>
        <w:jc w:val="center"/>
        <w:rPr>
          <w:rFonts w:eastAsia="黑体"/>
          <w:sz w:val="28"/>
          <w:szCs w:val="28"/>
        </w:rPr>
      </w:pPr>
    </w:p>
    <w:p w14:paraId="1871011E" w14:textId="77777777" w:rsidR="00D546A4" w:rsidRDefault="00FC44E8">
      <w:pPr>
        <w:spacing w:afterLines="30" w:after="72"/>
        <w:rPr>
          <w:szCs w:val="21"/>
        </w:rPr>
      </w:pPr>
      <w:r>
        <w:rPr>
          <w:rFonts w:cs="宋体" w:hint="eastAsia"/>
        </w:rPr>
        <w:t>项目名称：</w:t>
      </w:r>
      <w:r>
        <w:rPr>
          <w:u w:val="single"/>
        </w:rPr>
        <w:t xml:space="preserve">             </w:t>
      </w:r>
      <w:r>
        <w:rPr>
          <w:rFonts w:cs="宋体" w:hint="eastAsia"/>
        </w:rPr>
        <w:t>（项目名称）</w:t>
      </w:r>
      <w:r>
        <w:t xml:space="preserve">       </w:t>
      </w:r>
      <w:r>
        <w:rPr>
          <w:rFonts w:cs="宋体" w:hint="eastAsia"/>
        </w:rPr>
        <w:t>项目招标编号：</w:t>
      </w:r>
      <w:r>
        <w:rPr>
          <w:u w:val="single"/>
        </w:rPr>
        <w:t xml:space="preserve">               </w:t>
      </w:r>
      <w:r>
        <w:t xml:space="preserve">         </w:t>
      </w:r>
      <w:r>
        <w:rPr>
          <w:rFonts w:cs="宋体" w:hint="eastAsia"/>
        </w:rPr>
        <w:t>开标时间：</w:t>
      </w:r>
      <w:r>
        <w:rPr>
          <w:u w:val="single"/>
        </w:rPr>
        <w:t xml:space="preserve">           </w:t>
      </w:r>
      <w:r>
        <w:rPr>
          <w:rFonts w:cs="宋体" w:hint="eastAsia"/>
        </w:rPr>
        <w:t>年</w:t>
      </w:r>
      <w:r>
        <w:rPr>
          <w:u w:val="single"/>
        </w:rPr>
        <w:t xml:space="preserve">      </w:t>
      </w:r>
      <w:r>
        <w:rPr>
          <w:rFonts w:cs="宋体" w:hint="eastAsia"/>
        </w:rPr>
        <w:t>月</w:t>
      </w:r>
      <w:r>
        <w:rPr>
          <w:u w:val="single"/>
        </w:rPr>
        <w:t xml:space="preserve">      </w:t>
      </w:r>
      <w:r>
        <w:rPr>
          <w:rFonts w:cs="宋体" w:hint="eastAsia"/>
        </w:rPr>
        <w:t>日</w:t>
      </w:r>
    </w:p>
    <w:p w14:paraId="42448BDA" w14:textId="77777777" w:rsidR="00D546A4" w:rsidRDefault="00FC44E8">
      <w:pPr>
        <w:spacing w:afterLines="30" w:after="72"/>
        <w:rPr>
          <w:u w:val="single"/>
        </w:rPr>
      </w:pPr>
      <w:r>
        <w:rPr>
          <w:rFonts w:cs="宋体" w:hint="eastAsia"/>
        </w:rPr>
        <w:t>招标人：</w:t>
      </w:r>
      <w:r>
        <w:rPr>
          <w:u w:val="single"/>
        </w:rPr>
        <w:t xml:space="preserve">                        </w:t>
      </w:r>
      <w:r>
        <w:t xml:space="preserve">         </w:t>
      </w:r>
      <w:r>
        <w:rPr>
          <w:rFonts w:cs="宋体" w:hint="eastAsia"/>
        </w:rPr>
        <w:t>招标代理机构：</w:t>
      </w:r>
      <w:r>
        <w:rPr>
          <w:u w:val="single"/>
        </w:rPr>
        <w:t xml:space="preserve">                     </w:t>
      </w:r>
      <w:r>
        <w:rPr>
          <w:rFonts w:cs="宋体" w:hint="eastAsia"/>
        </w:rPr>
        <w:t>招标代理员身份证号：</w:t>
      </w:r>
      <w:r>
        <w:rPr>
          <w:rFonts w:cs="宋体"/>
          <w:u w:val="single"/>
        </w:rPr>
        <w:t xml:space="preserve">           </w:t>
      </w:r>
    </w:p>
    <w:p w14:paraId="5AB60DA0" w14:textId="77777777" w:rsidR="00D546A4" w:rsidRDefault="00D546A4"/>
    <w:tbl>
      <w:tblPr>
        <w:tblpPr w:leftFromText="180" w:rightFromText="180" w:vertAnchor="text" w:horzAnchor="margin" w:tblpY="-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00"/>
        <w:gridCol w:w="840"/>
        <w:gridCol w:w="1762"/>
        <w:gridCol w:w="758"/>
        <w:gridCol w:w="471"/>
        <w:gridCol w:w="1137"/>
        <w:gridCol w:w="1422"/>
      </w:tblGrid>
      <w:tr w:rsidR="00D546A4" w14:paraId="2D6CE200" w14:textId="77777777">
        <w:trPr>
          <w:trHeight w:val="485"/>
        </w:trPr>
        <w:tc>
          <w:tcPr>
            <w:tcW w:w="230" w:type="pct"/>
            <w:vMerge w:val="restart"/>
            <w:tcBorders>
              <w:top w:val="single" w:sz="4" w:space="0" w:color="auto"/>
              <w:left w:val="single" w:sz="4" w:space="0" w:color="auto"/>
              <w:bottom w:val="single" w:sz="4" w:space="0" w:color="auto"/>
              <w:right w:val="single" w:sz="4" w:space="0" w:color="auto"/>
            </w:tcBorders>
            <w:vAlign w:val="center"/>
          </w:tcPr>
          <w:p w14:paraId="15358E64" w14:textId="77777777" w:rsidR="00D546A4" w:rsidRDefault="00FC44E8">
            <w:pPr>
              <w:spacing w:line="280" w:lineRule="exact"/>
              <w:jc w:val="center"/>
              <w:rPr>
                <w:szCs w:val="21"/>
              </w:rPr>
            </w:pPr>
            <w:r>
              <w:rPr>
                <w:rFonts w:cs="宋体" w:hint="eastAsia"/>
              </w:rPr>
              <w:t>序号</w:t>
            </w:r>
          </w:p>
        </w:tc>
        <w:tc>
          <w:tcPr>
            <w:tcW w:w="1221" w:type="pct"/>
            <w:vMerge w:val="restart"/>
            <w:tcBorders>
              <w:top w:val="single" w:sz="4" w:space="0" w:color="auto"/>
              <w:left w:val="single" w:sz="4" w:space="0" w:color="auto"/>
              <w:bottom w:val="single" w:sz="4" w:space="0" w:color="auto"/>
              <w:right w:val="single" w:sz="4" w:space="0" w:color="auto"/>
            </w:tcBorders>
            <w:vAlign w:val="center"/>
          </w:tcPr>
          <w:p w14:paraId="42A44EF2" w14:textId="77777777" w:rsidR="00D546A4" w:rsidRDefault="00FC44E8">
            <w:pPr>
              <w:spacing w:line="280" w:lineRule="exact"/>
              <w:jc w:val="center"/>
              <w:rPr>
                <w:szCs w:val="21"/>
              </w:rPr>
            </w:pPr>
            <w:r>
              <w:rPr>
                <w:rFonts w:cs="宋体" w:hint="eastAsia"/>
              </w:rPr>
              <w:t>投标单位</w:t>
            </w:r>
          </w:p>
        </w:tc>
        <w:tc>
          <w:tcPr>
            <w:tcW w:w="1866" w:type="pct"/>
            <w:gridSpan w:val="3"/>
            <w:tcBorders>
              <w:top w:val="single" w:sz="4" w:space="0" w:color="auto"/>
              <w:left w:val="single" w:sz="4" w:space="0" w:color="auto"/>
              <w:bottom w:val="single" w:sz="4" w:space="0" w:color="auto"/>
              <w:right w:val="single" w:sz="4" w:space="0" w:color="auto"/>
            </w:tcBorders>
          </w:tcPr>
          <w:p w14:paraId="347571BB" w14:textId="77777777" w:rsidR="00D546A4" w:rsidRDefault="00FC44E8">
            <w:pPr>
              <w:spacing w:line="280" w:lineRule="exact"/>
              <w:jc w:val="center"/>
              <w:rPr>
                <w:szCs w:val="21"/>
              </w:rPr>
            </w:pPr>
            <w:r>
              <w:rPr>
                <w:rFonts w:cs="宋体" w:hint="eastAsia"/>
              </w:rPr>
              <w:t>专职投标员</w:t>
            </w:r>
          </w:p>
        </w:tc>
        <w:tc>
          <w:tcPr>
            <w:tcW w:w="262" w:type="pct"/>
            <w:vMerge w:val="restart"/>
            <w:tcBorders>
              <w:top w:val="single" w:sz="4" w:space="0" w:color="auto"/>
              <w:left w:val="single" w:sz="4" w:space="0" w:color="auto"/>
              <w:bottom w:val="single" w:sz="4" w:space="0" w:color="auto"/>
              <w:right w:val="single" w:sz="4" w:space="0" w:color="auto"/>
            </w:tcBorders>
            <w:vAlign w:val="center"/>
          </w:tcPr>
          <w:p w14:paraId="1898E848" w14:textId="77777777" w:rsidR="00D546A4" w:rsidRDefault="00FC44E8">
            <w:pPr>
              <w:spacing w:line="280" w:lineRule="exact"/>
              <w:jc w:val="center"/>
              <w:rPr>
                <w:szCs w:val="21"/>
              </w:rPr>
            </w:pPr>
            <w:r>
              <w:rPr>
                <w:rFonts w:cs="宋体" w:hint="eastAsia"/>
              </w:rPr>
              <w:t>核查</w:t>
            </w:r>
          </w:p>
          <w:p w14:paraId="3D13C15D" w14:textId="77777777" w:rsidR="00D546A4" w:rsidRDefault="00FC44E8">
            <w:pPr>
              <w:spacing w:line="280" w:lineRule="exact"/>
              <w:jc w:val="center"/>
              <w:rPr>
                <w:szCs w:val="21"/>
              </w:rPr>
            </w:pPr>
            <w:r>
              <w:rPr>
                <w:rFonts w:cs="宋体" w:hint="eastAsia"/>
              </w:rPr>
              <w:t>结论</w:t>
            </w:r>
          </w:p>
        </w:tc>
        <w:tc>
          <w:tcPr>
            <w:tcW w:w="631" w:type="pct"/>
            <w:vMerge w:val="restart"/>
            <w:tcBorders>
              <w:top w:val="single" w:sz="4" w:space="0" w:color="auto"/>
              <w:left w:val="single" w:sz="4" w:space="0" w:color="auto"/>
              <w:bottom w:val="single" w:sz="4" w:space="0" w:color="auto"/>
              <w:right w:val="single" w:sz="4" w:space="0" w:color="auto"/>
            </w:tcBorders>
            <w:vAlign w:val="center"/>
          </w:tcPr>
          <w:p w14:paraId="39EDD0E5" w14:textId="77777777" w:rsidR="00D546A4" w:rsidRDefault="00FC44E8">
            <w:pPr>
              <w:spacing w:line="280" w:lineRule="exact"/>
              <w:jc w:val="center"/>
              <w:rPr>
                <w:szCs w:val="21"/>
              </w:rPr>
            </w:pPr>
            <w:r>
              <w:rPr>
                <w:rFonts w:cs="宋体" w:hint="eastAsia"/>
              </w:rPr>
              <w:t>法定代表人或专职投标员签电子章（必须为专职投标员持证本人）</w:t>
            </w:r>
          </w:p>
        </w:tc>
        <w:tc>
          <w:tcPr>
            <w:tcW w:w="789" w:type="pct"/>
            <w:vMerge w:val="restart"/>
            <w:tcBorders>
              <w:top w:val="single" w:sz="4" w:space="0" w:color="auto"/>
              <w:left w:val="single" w:sz="4" w:space="0" w:color="auto"/>
              <w:bottom w:val="single" w:sz="4" w:space="0" w:color="auto"/>
              <w:right w:val="single" w:sz="4" w:space="0" w:color="auto"/>
            </w:tcBorders>
          </w:tcPr>
          <w:p w14:paraId="7373BF4C" w14:textId="77777777" w:rsidR="00D546A4" w:rsidRDefault="00FC44E8">
            <w:pPr>
              <w:spacing w:line="280" w:lineRule="exact"/>
              <w:jc w:val="center"/>
              <w:rPr>
                <w:szCs w:val="21"/>
              </w:rPr>
            </w:pPr>
            <w:r>
              <w:rPr>
                <w:rFonts w:cs="宋体" w:hint="eastAsia"/>
              </w:rPr>
              <w:t>验证专职投标员与投标文件中专职投标员是否一致</w:t>
            </w:r>
          </w:p>
          <w:p w14:paraId="3A7ECC35" w14:textId="77777777" w:rsidR="00D546A4" w:rsidRDefault="00FC44E8">
            <w:pPr>
              <w:spacing w:line="280" w:lineRule="exact"/>
              <w:jc w:val="center"/>
              <w:rPr>
                <w:rFonts w:cs="宋体"/>
                <w:szCs w:val="21"/>
              </w:rPr>
            </w:pPr>
            <w:r>
              <w:rPr>
                <w:rFonts w:cs="宋体" w:hint="eastAsia"/>
              </w:rPr>
              <w:t>（本列由评委填写）</w:t>
            </w:r>
          </w:p>
        </w:tc>
      </w:tr>
      <w:tr w:rsidR="00D546A4" w14:paraId="1DBFBB79" w14:textId="77777777">
        <w:trPr>
          <w:trHeight w:hRule="exact" w:val="1774"/>
        </w:trPr>
        <w:tc>
          <w:tcPr>
            <w:tcW w:w="230" w:type="pct"/>
            <w:vMerge/>
            <w:tcBorders>
              <w:top w:val="single" w:sz="4" w:space="0" w:color="auto"/>
              <w:left w:val="single" w:sz="4" w:space="0" w:color="auto"/>
              <w:bottom w:val="single" w:sz="4" w:space="0" w:color="auto"/>
              <w:right w:val="single" w:sz="4" w:space="0" w:color="auto"/>
            </w:tcBorders>
            <w:vAlign w:val="center"/>
          </w:tcPr>
          <w:p w14:paraId="4526DE2F" w14:textId="77777777" w:rsidR="00D546A4" w:rsidRDefault="00D546A4">
            <w:pPr>
              <w:widowControl/>
              <w:jc w:val="left"/>
              <w:rPr>
                <w:szCs w:val="21"/>
              </w:rPr>
            </w:pPr>
          </w:p>
        </w:tc>
        <w:tc>
          <w:tcPr>
            <w:tcW w:w="1221" w:type="pct"/>
            <w:vMerge/>
            <w:tcBorders>
              <w:top w:val="single" w:sz="4" w:space="0" w:color="auto"/>
              <w:left w:val="single" w:sz="4" w:space="0" w:color="auto"/>
              <w:bottom w:val="single" w:sz="4" w:space="0" w:color="auto"/>
              <w:right w:val="single" w:sz="4" w:space="0" w:color="auto"/>
            </w:tcBorders>
            <w:vAlign w:val="center"/>
          </w:tcPr>
          <w:p w14:paraId="7F269626" w14:textId="77777777" w:rsidR="00D546A4" w:rsidRDefault="00D546A4">
            <w:pPr>
              <w:widowControl/>
              <w:jc w:val="left"/>
              <w:rPr>
                <w:szCs w:val="21"/>
              </w:rPr>
            </w:pPr>
          </w:p>
        </w:tc>
        <w:tc>
          <w:tcPr>
            <w:tcW w:w="467" w:type="pct"/>
            <w:tcBorders>
              <w:top w:val="single" w:sz="4" w:space="0" w:color="auto"/>
              <w:left w:val="single" w:sz="4" w:space="0" w:color="auto"/>
              <w:bottom w:val="single" w:sz="4" w:space="0" w:color="auto"/>
              <w:right w:val="single" w:sz="4" w:space="0" w:color="auto"/>
            </w:tcBorders>
            <w:vAlign w:val="center"/>
          </w:tcPr>
          <w:p w14:paraId="065B3149" w14:textId="77777777" w:rsidR="00D546A4" w:rsidRDefault="00FC44E8">
            <w:pPr>
              <w:spacing w:line="200" w:lineRule="exact"/>
              <w:jc w:val="center"/>
              <w:rPr>
                <w:sz w:val="18"/>
                <w:szCs w:val="18"/>
              </w:rPr>
            </w:pPr>
            <w:r>
              <w:rPr>
                <w:rFonts w:cs="宋体" w:hint="eastAsia"/>
                <w:sz w:val="18"/>
                <w:szCs w:val="18"/>
              </w:rPr>
              <w:t>姓名</w:t>
            </w:r>
          </w:p>
        </w:tc>
        <w:tc>
          <w:tcPr>
            <w:tcW w:w="978" w:type="pct"/>
            <w:tcBorders>
              <w:top w:val="single" w:sz="4" w:space="0" w:color="auto"/>
              <w:left w:val="single" w:sz="4" w:space="0" w:color="auto"/>
              <w:bottom w:val="single" w:sz="4" w:space="0" w:color="auto"/>
              <w:right w:val="single" w:sz="4" w:space="0" w:color="auto"/>
            </w:tcBorders>
            <w:vAlign w:val="center"/>
          </w:tcPr>
          <w:p w14:paraId="737E6C32" w14:textId="77777777" w:rsidR="00D546A4" w:rsidRDefault="00FC44E8">
            <w:pPr>
              <w:spacing w:line="200" w:lineRule="exact"/>
              <w:jc w:val="center"/>
              <w:rPr>
                <w:sz w:val="18"/>
                <w:szCs w:val="18"/>
              </w:rPr>
            </w:pPr>
            <w:r>
              <w:rPr>
                <w:rFonts w:cs="宋体" w:hint="eastAsia"/>
                <w:sz w:val="18"/>
                <w:szCs w:val="18"/>
              </w:rPr>
              <w:t>身份证号</w:t>
            </w:r>
          </w:p>
        </w:tc>
        <w:tc>
          <w:tcPr>
            <w:tcW w:w="420" w:type="pct"/>
            <w:tcBorders>
              <w:top w:val="single" w:sz="4" w:space="0" w:color="auto"/>
              <w:left w:val="single" w:sz="4" w:space="0" w:color="auto"/>
              <w:bottom w:val="single" w:sz="4" w:space="0" w:color="auto"/>
              <w:right w:val="single" w:sz="4" w:space="0" w:color="auto"/>
            </w:tcBorders>
            <w:vAlign w:val="center"/>
          </w:tcPr>
          <w:p w14:paraId="5409C096" w14:textId="77777777" w:rsidR="00D546A4" w:rsidRDefault="00FC44E8">
            <w:pPr>
              <w:spacing w:line="200" w:lineRule="exact"/>
              <w:jc w:val="center"/>
              <w:rPr>
                <w:sz w:val="18"/>
                <w:szCs w:val="18"/>
              </w:rPr>
            </w:pPr>
            <w:r>
              <w:rPr>
                <w:rFonts w:cs="宋体" w:hint="eastAsia"/>
                <w:sz w:val="18"/>
                <w:szCs w:val="18"/>
              </w:rPr>
              <w:t>诚信信息是否有效（处于启用状态方为有效）</w:t>
            </w:r>
          </w:p>
        </w:tc>
        <w:tc>
          <w:tcPr>
            <w:tcW w:w="262" w:type="pct"/>
            <w:vMerge/>
            <w:tcBorders>
              <w:top w:val="single" w:sz="4" w:space="0" w:color="auto"/>
              <w:left w:val="single" w:sz="4" w:space="0" w:color="auto"/>
              <w:bottom w:val="single" w:sz="4" w:space="0" w:color="auto"/>
              <w:right w:val="single" w:sz="4" w:space="0" w:color="auto"/>
            </w:tcBorders>
            <w:vAlign w:val="center"/>
          </w:tcPr>
          <w:p w14:paraId="152E0F3D" w14:textId="77777777" w:rsidR="00D546A4" w:rsidRDefault="00D546A4">
            <w:pPr>
              <w:widowControl/>
              <w:jc w:val="left"/>
              <w:rPr>
                <w:szCs w:val="21"/>
              </w:rPr>
            </w:pPr>
          </w:p>
        </w:tc>
        <w:tc>
          <w:tcPr>
            <w:tcW w:w="631" w:type="pct"/>
            <w:vMerge/>
            <w:tcBorders>
              <w:top w:val="single" w:sz="4" w:space="0" w:color="auto"/>
              <w:left w:val="single" w:sz="4" w:space="0" w:color="auto"/>
              <w:bottom w:val="single" w:sz="4" w:space="0" w:color="auto"/>
              <w:right w:val="single" w:sz="4" w:space="0" w:color="auto"/>
            </w:tcBorders>
            <w:vAlign w:val="center"/>
          </w:tcPr>
          <w:p w14:paraId="230B5B59" w14:textId="77777777" w:rsidR="00D546A4" w:rsidRDefault="00D546A4">
            <w:pPr>
              <w:widowControl/>
              <w:jc w:val="left"/>
              <w:rPr>
                <w:szCs w:val="21"/>
              </w:rPr>
            </w:pPr>
          </w:p>
        </w:tc>
        <w:tc>
          <w:tcPr>
            <w:tcW w:w="789" w:type="pct"/>
            <w:vMerge/>
            <w:tcBorders>
              <w:top w:val="single" w:sz="4" w:space="0" w:color="auto"/>
              <w:left w:val="single" w:sz="4" w:space="0" w:color="auto"/>
              <w:bottom w:val="single" w:sz="4" w:space="0" w:color="auto"/>
              <w:right w:val="single" w:sz="4" w:space="0" w:color="auto"/>
            </w:tcBorders>
            <w:vAlign w:val="center"/>
          </w:tcPr>
          <w:p w14:paraId="05BC240D" w14:textId="77777777" w:rsidR="00D546A4" w:rsidRDefault="00D546A4">
            <w:pPr>
              <w:widowControl/>
              <w:jc w:val="left"/>
              <w:rPr>
                <w:rFonts w:cs="宋体"/>
                <w:szCs w:val="21"/>
              </w:rPr>
            </w:pPr>
          </w:p>
        </w:tc>
      </w:tr>
      <w:tr w:rsidR="00D546A4" w14:paraId="36BA5E91" w14:textId="77777777">
        <w:trPr>
          <w:trHeight w:val="956"/>
        </w:trPr>
        <w:tc>
          <w:tcPr>
            <w:tcW w:w="230" w:type="pct"/>
            <w:tcBorders>
              <w:top w:val="single" w:sz="4" w:space="0" w:color="auto"/>
              <w:left w:val="single" w:sz="4" w:space="0" w:color="auto"/>
              <w:bottom w:val="single" w:sz="4" w:space="0" w:color="auto"/>
              <w:right w:val="single" w:sz="4" w:space="0" w:color="auto"/>
            </w:tcBorders>
            <w:vAlign w:val="center"/>
          </w:tcPr>
          <w:p w14:paraId="5F87E600" w14:textId="77777777" w:rsidR="00D546A4" w:rsidRDefault="00FC44E8">
            <w:pPr>
              <w:spacing w:line="200" w:lineRule="exact"/>
              <w:jc w:val="center"/>
              <w:rPr>
                <w:rFonts w:eastAsia="黑体"/>
                <w:szCs w:val="21"/>
              </w:rPr>
            </w:pPr>
            <w:r>
              <w:rPr>
                <w:rFonts w:eastAsia="黑体"/>
              </w:rPr>
              <w:t>1</w:t>
            </w:r>
          </w:p>
        </w:tc>
        <w:tc>
          <w:tcPr>
            <w:tcW w:w="1221" w:type="pct"/>
            <w:tcBorders>
              <w:top w:val="single" w:sz="4" w:space="0" w:color="auto"/>
              <w:left w:val="single" w:sz="4" w:space="0" w:color="auto"/>
              <w:bottom w:val="single" w:sz="4" w:space="0" w:color="auto"/>
              <w:right w:val="single" w:sz="4" w:space="0" w:color="auto"/>
            </w:tcBorders>
            <w:vAlign w:val="center"/>
          </w:tcPr>
          <w:p w14:paraId="7B8F6E0E" w14:textId="77777777" w:rsidR="00D546A4" w:rsidRDefault="00D546A4">
            <w:pPr>
              <w:spacing w:line="200" w:lineRule="exact"/>
              <w:jc w:val="center"/>
              <w:rPr>
                <w:szCs w:val="21"/>
              </w:rPr>
            </w:pPr>
          </w:p>
        </w:tc>
        <w:tc>
          <w:tcPr>
            <w:tcW w:w="467" w:type="pct"/>
            <w:tcBorders>
              <w:top w:val="single" w:sz="4" w:space="0" w:color="auto"/>
              <w:left w:val="single" w:sz="4" w:space="0" w:color="auto"/>
              <w:bottom w:val="single" w:sz="4" w:space="0" w:color="auto"/>
              <w:right w:val="single" w:sz="4" w:space="0" w:color="auto"/>
            </w:tcBorders>
            <w:vAlign w:val="center"/>
          </w:tcPr>
          <w:p w14:paraId="487E0A0B" w14:textId="77777777" w:rsidR="00D546A4" w:rsidRDefault="00D546A4">
            <w:pPr>
              <w:spacing w:line="200" w:lineRule="exact"/>
              <w:jc w:val="center"/>
              <w:rPr>
                <w:szCs w:val="21"/>
              </w:rPr>
            </w:pPr>
          </w:p>
        </w:tc>
        <w:tc>
          <w:tcPr>
            <w:tcW w:w="978" w:type="pct"/>
            <w:tcBorders>
              <w:top w:val="single" w:sz="4" w:space="0" w:color="auto"/>
              <w:left w:val="single" w:sz="4" w:space="0" w:color="auto"/>
              <w:bottom w:val="single" w:sz="4" w:space="0" w:color="auto"/>
              <w:right w:val="single" w:sz="4" w:space="0" w:color="auto"/>
            </w:tcBorders>
            <w:vAlign w:val="center"/>
          </w:tcPr>
          <w:p w14:paraId="265424AF" w14:textId="77777777" w:rsidR="00D546A4" w:rsidRDefault="00D546A4">
            <w:pPr>
              <w:spacing w:line="200" w:lineRule="exact"/>
              <w:jc w:val="center"/>
              <w:rPr>
                <w:szCs w:val="21"/>
              </w:rPr>
            </w:pPr>
          </w:p>
        </w:tc>
        <w:tc>
          <w:tcPr>
            <w:tcW w:w="420" w:type="pct"/>
            <w:tcBorders>
              <w:top w:val="single" w:sz="4" w:space="0" w:color="auto"/>
              <w:left w:val="single" w:sz="4" w:space="0" w:color="auto"/>
              <w:bottom w:val="single" w:sz="4" w:space="0" w:color="auto"/>
              <w:right w:val="single" w:sz="4" w:space="0" w:color="auto"/>
            </w:tcBorders>
            <w:vAlign w:val="center"/>
          </w:tcPr>
          <w:p w14:paraId="05101B81" w14:textId="77777777" w:rsidR="00D546A4" w:rsidRDefault="00D546A4">
            <w:pPr>
              <w:spacing w:line="200" w:lineRule="exact"/>
              <w:jc w:val="center"/>
              <w:rPr>
                <w:szCs w:val="21"/>
              </w:rPr>
            </w:pPr>
          </w:p>
        </w:tc>
        <w:tc>
          <w:tcPr>
            <w:tcW w:w="262" w:type="pct"/>
            <w:tcBorders>
              <w:top w:val="single" w:sz="4" w:space="0" w:color="auto"/>
              <w:left w:val="single" w:sz="4" w:space="0" w:color="auto"/>
              <w:bottom w:val="single" w:sz="4" w:space="0" w:color="auto"/>
              <w:right w:val="single" w:sz="4" w:space="0" w:color="auto"/>
            </w:tcBorders>
            <w:vAlign w:val="center"/>
          </w:tcPr>
          <w:p w14:paraId="55FBD3BE" w14:textId="77777777" w:rsidR="00D546A4" w:rsidRDefault="00D546A4">
            <w:pPr>
              <w:spacing w:line="200" w:lineRule="exact"/>
              <w:jc w:val="center"/>
              <w:rPr>
                <w:szCs w:val="21"/>
              </w:rPr>
            </w:pPr>
          </w:p>
        </w:tc>
        <w:tc>
          <w:tcPr>
            <w:tcW w:w="631" w:type="pct"/>
            <w:tcBorders>
              <w:top w:val="single" w:sz="4" w:space="0" w:color="auto"/>
              <w:left w:val="single" w:sz="4" w:space="0" w:color="auto"/>
              <w:bottom w:val="single" w:sz="4" w:space="0" w:color="auto"/>
              <w:right w:val="single" w:sz="4" w:space="0" w:color="auto"/>
            </w:tcBorders>
            <w:vAlign w:val="center"/>
          </w:tcPr>
          <w:p w14:paraId="38F6FC7C" w14:textId="77777777" w:rsidR="00D546A4" w:rsidRDefault="00D546A4">
            <w:pPr>
              <w:spacing w:line="200" w:lineRule="exact"/>
              <w:jc w:val="center"/>
              <w:rPr>
                <w:szCs w:val="21"/>
              </w:rPr>
            </w:pPr>
          </w:p>
        </w:tc>
        <w:tc>
          <w:tcPr>
            <w:tcW w:w="789" w:type="pct"/>
            <w:tcBorders>
              <w:top w:val="single" w:sz="4" w:space="0" w:color="auto"/>
              <w:left w:val="single" w:sz="4" w:space="0" w:color="auto"/>
              <w:bottom w:val="single" w:sz="4" w:space="0" w:color="auto"/>
              <w:right w:val="single" w:sz="4" w:space="0" w:color="auto"/>
            </w:tcBorders>
          </w:tcPr>
          <w:p w14:paraId="7641006D" w14:textId="77777777" w:rsidR="00D546A4" w:rsidRDefault="00D546A4">
            <w:pPr>
              <w:spacing w:line="200" w:lineRule="exact"/>
              <w:jc w:val="center"/>
              <w:rPr>
                <w:szCs w:val="21"/>
              </w:rPr>
            </w:pPr>
          </w:p>
        </w:tc>
      </w:tr>
      <w:tr w:rsidR="00D546A4" w14:paraId="1C0F6566" w14:textId="77777777">
        <w:trPr>
          <w:trHeight w:val="1460"/>
        </w:trPr>
        <w:tc>
          <w:tcPr>
            <w:tcW w:w="230" w:type="pct"/>
            <w:tcBorders>
              <w:top w:val="single" w:sz="4" w:space="0" w:color="auto"/>
              <w:left w:val="single" w:sz="4" w:space="0" w:color="auto"/>
              <w:bottom w:val="single" w:sz="4" w:space="0" w:color="auto"/>
              <w:right w:val="single" w:sz="4" w:space="0" w:color="auto"/>
            </w:tcBorders>
            <w:vAlign w:val="center"/>
          </w:tcPr>
          <w:p w14:paraId="26CABC04" w14:textId="77777777" w:rsidR="00D546A4" w:rsidRDefault="00FC44E8">
            <w:pPr>
              <w:spacing w:line="200" w:lineRule="exact"/>
              <w:jc w:val="center"/>
              <w:rPr>
                <w:rFonts w:eastAsia="黑体"/>
                <w:szCs w:val="21"/>
              </w:rPr>
            </w:pPr>
            <w:r>
              <w:rPr>
                <w:rFonts w:eastAsia="黑体"/>
              </w:rPr>
              <w:t>2</w:t>
            </w:r>
          </w:p>
        </w:tc>
        <w:tc>
          <w:tcPr>
            <w:tcW w:w="1221" w:type="pct"/>
            <w:tcBorders>
              <w:top w:val="single" w:sz="4" w:space="0" w:color="auto"/>
              <w:left w:val="single" w:sz="4" w:space="0" w:color="auto"/>
              <w:bottom w:val="single" w:sz="4" w:space="0" w:color="auto"/>
              <w:right w:val="single" w:sz="4" w:space="0" w:color="auto"/>
            </w:tcBorders>
            <w:vAlign w:val="center"/>
          </w:tcPr>
          <w:p w14:paraId="4A9BA90A" w14:textId="77777777" w:rsidR="00D546A4" w:rsidRDefault="00D546A4">
            <w:pPr>
              <w:spacing w:line="200" w:lineRule="exact"/>
              <w:jc w:val="center"/>
              <w:rPr>
                <w:szCs w:val="21"/>
              </w:rPr>
            </w:pPr>
          </w:p>
        </w:tc>
        <w:tc>
          <w:tcPr>
            <w:tcW w:w="467" w:type="pct"/>
            <w:tcBorders>
              <w:top w:val="single" w:sz="4" w:space="0" w:color="auto"/>
              <w:left w:val="single" w:sz="4" w:space="0" w:color="auto"/>
              <w:bottom w:val="single" w:sz="4" w:space="0" w:color="auto"/>
              <w:right w:val="single" w:sz="4" w:space="0" w:color="auto"/>
            </w:tcBorders>
            <w:vAlign w:val="center"/>
          </w:tcPr>
          <w:p w14:paraId="50B0B854" w14:textId="77777777" w:rsidR="00D546A4" w:rsidRDefault="00D546A4">
            <w:pPr>
              <w:spacing w:line="200" w:lineRule="exact"/>
              <w:jc w:val="center"/>
              <w:rPr>
                <w:szCs w:val="21"/>
              </w:rPr>
            </w:pPr>
          </w:p>
        </w:tc>
        <w:tc>
          <w:tcPr>
            <w:tcW w:w="978" w:type="pct"/>
            <w:tcBorders>
              <w:top w:val="single" w:sz="4" w:space="0" w:color="auto"/>
              <w:left w:val="single" w:sz="4" w:space="0" w:color="auto"/>
              <w:bottom w:val="single" w:sz="4" w:space="0" w:color="auto"/>
              <w:right w:val="single" w:sz="4" w:space="0" w:color="auto"/>
            </w:tcBorders>
            <w:vAlign w:val="center"/>
          </w:tcPr>
          <w:p w14:paraId="269C443C" w14:textId="77777777" w:rsidR="00D546A4" w:rsidRDefault="00D546A4">
            <w:pPr>
              <w:spacing w:line="200" w:lineRule="exact"/>
              <w:jc w:val="center"/>
              <w:rPr>
                <w:szCs w:val="21"/>
              </w:rPr>
            </w:pPr>
          </w:p>
        </w:tc>
        <w:tc>
          <w:tcPr>
            <w:tcW w:w="420" w:type="pct"/>
            <w:tcBorders>
              <w:top w:val="single" w:sz="4" w:space="0" w:color="auto"/>
              <w:left w:val="single" w:sz="4" w:space="0" w:color="auto"/>
              <w:bottom w:val="single" w:sz="4" w:space="0" w:color="auto"/>
              <w:right w:val="single" w:sz="4" w:space="0" w:color="auto"/>
            </w:tcBorders>
            <w:vAlign w:val="center"/>
          </w:tcPr>
          <w:p w14:paraId="53F283D8" w14:textId="77777777" w:rsidR="00D546A4" w:rsidRDefault="00D546A4">
            <w:pPr>
              <w:spacing w:line="200" w:lineRule="exact"/>
              <w:jc w:val="center"/>
              <w:rPr>
                <w:szCs w:val="21"/>
              </w:rPr>
            </w:pPr>
          </w:p>
        </w:tc>
        <w:tc>
          <w:tcPr>
            <w:tcW w:w="262" w:type="pct"/>
            <w:tcBorders>
              <w:top w:val="single" w:sz="4" w:space="0" w:color="auto"/>
              <w:left w:val="single" w:sz="4" w:space="0" w:color="auto"/>
              <w:bottom w:val="single" w:sz="4" w:space="0" w:color="auto"/>
              <w:right w:val="single" w:sz="4" w:space="0" w:color="auto"/>
            </w:tcBorders>
            <w:vAlign w:val="center"/>
          </w:tcPr>
          <w:p w14:paraId="19B8CB57" w14:textId="77777777" w:rsidR="00D546A4" w:rsidRDefault="00D546A4">
            <w:pPr>
              <w:spacing w:line="200" w:lineRule="exact"/>
              <w:jc w:val="center"/>
              <w:rPr>
                <w:szCs w:val="21"/>
              </w:rPr>
            </w:pPr>
          </w:p>
        </w:tc>
        <w:tc>
          <w:tcPr>
            <w:tcW w:w="631" w:type="pct"/>
            <w:tcBorders>
              <w:top w:val="single" w:sz="4" w:space="0" w:color="auto"/>
              <w:left w:val="single" w:sz="4" w:space="0" w:color="auto"/>
              <w:bottom w:val="single" w:sz="4" w:space="0" w:color="auto"/>
              <w:right w:val="single" w:sz="4" w:space="0" w:color="auto"/>
            </w:tcBorders>
            <w:vAlign w:val="center"/>
          </w:tcPr>
          <w:p w14:paraId="615D8239" w14:textId="77777777" w:rsidR="00D546A4" w:rsidRDefault="00D546A4">
            <w:pPr>
              <w:spacing w:line="200" w:lineRule="exact"/>
              <w:jc w:val="center"/>
              <w:rPr>
                <w:szCs w:val="21"/>
              </w:rPr>
            </w:pPr>
          </w:p>
        </w:tc>
        <w:tc>
          <w:tcPr>
            <w:tcW w:w="789" w:type="pct"/>
            <w:tcBorders>
              <w:top w:val="single" w:sz="4" w:space="0" w:color="auto"/>
              <w:left w:val="single" w:sz="4" w:space="0" w:color="auto"/>
              <w:bottom w:val="single" w:sz="4" w:space="0" w:color="auto"/>
              <w:right w:val="single" w:sz="4" w:space="0" w:color="auto"/>
            </w:tcBorders>
          </w:tcPr>
          <w:p w14:paraId="5B59B8B2" w14:textId="77777777" w:rsidR="00D546A4" w:rsidRDefault="00D546A4">
            <w:pPr>
              <w:spacing w:line="200" w:lineRule="exact"/>
              <w:jc w:val="center"/>
              <w:rPr>
                <w:szCs w:val="21"/>
              </w:rPr>
            </w:pPr>
          </w:p>
        </w:tc>
      </w:tr>
      <w:tr w:rsidR="00D546A4" w14:paraId="0E048D68" w14:textId="77777777">
        <w:trPr>
          <w:trHeight w:val="844"/>
        </w:trPr>
        <w:tc>
          <w:tcPr>
            <w:tcW w:w="230" w:type="pct"/>
            <w:tcBorders>
              <w:top w:val="single" w:sz="4" w:space="0" w:color="auto"/>
              <w:left w:val="single" w:sz="4" w:space="0" w:color="auto"/>
              <w:bottom w:val="single" w:sz="4" w:space="0" w:color="auto"/>
              <w:right w:val="single" w:sz="4" w:space="0" w:color="auto"/>
            </w:tcBorders>
            <w:vAlign w:val="center"/>
          </w:tcPr>
          <w:p w14:paraId="15B1C0A4" w14:textId="77777777" w:rsidR="00D546A4" w:rsidRDefault="00FC44E8">
            <w:pPr>
              <w:spacing w:line="200" w:lineRule="exact"/>
              <w:jc w:val="center"/>
              <w:rPr>
                <w:rFonts w:eastAsia="黑体"/>
                <w:szCs w:val="21"/>
              </w:rPr>
            </w:pPr>
            <w:r>
              <w:rPr>
                <w:rFonts w:eastAsia="黑体"/>
              </w:rPr>
              <w:t>…</w:t>
            </w:r>
          </w:p>
        </w:tc>
        <w:tc>
          <w:tcPr>
            <w:tcW w:w="1221" w:type="pct"/>
            <w:tcBorders>
              <w:top w:val="single" w:sz="4" w:space="0" w:color="auto"/>
              <w:left w:val="single" w:sz="4" w:space="0" w:color="auto"/>
              <w:bottom w:val="single" w:sz="4" w:space="0" w:color="auto"/>
              <w:right w:val="single" w:sz="4" w:space="0" w:color="auto"/>
            </w:tcBorders>
            <w:vAlign w:val="center"/>
          </w:tcPr>
          <w:p w14:paraId="5F380B19" w14:textId="77777777" w:rsidR="00D546A4" w:rsidRDefault="00D546A4">
            <w:pPr>
              <w:spacing w:line="200" w:lineRule="exact"/>
              <w:jc w:val="center"/>
              <w:rPr>
                <w:szCs w:val="21"/>
              </w:rPr>
            </w:pPr>
          </w:p>
        </w:tc>
        <w:tc>
          <w:tcPr>
            <w:tcW w:w="467" w:type="pct"/>
            <w:tcBorders>
              <w:top w:val="single" w:sz="4" w:space="0" w:color="auto"/>
              <w:left w:val="single" w:sz="4" w:space="0" w:color="auto"/>
              <w:bottom w:val="single" w:sz="4" w:space="0" w:color="auto"/>
              <w:right w:val="single" w:sz="4" w:space="0" w:color="auto"/>
            </w:tcBorders>
            <w:vAlign w:val="center"/>
          </w:tcPr>
          <w:p w14:paraId="040EAEC7" w14:textId="77777777" w:rsidR="00D546A4" w:rsidRDefault="00D546A4">
            <w:pPr>
              <w:spacing w:line="200" w:lineRule="exact"/>
              <w:jc w:val="center"/>
              <w:rPr>
                <w:szCs w:val="21"/>
              </w:rPr>
            </w:pPr>
          </w:p>
        </w:tc>
        <w:tc>
          <w:tcPr>
            <w:tcW w:w="978" w:type="pct"/>
            <w:tcBorders>
              <w:top w:val="single" w:sz="4" w:space="0" w:color="auto"/>
              <w:left w:val="single" w:sz="4" w:space="0" w:color="auto"/>
              <w:bottom w:val="single" w:sz="4" w:space="0" w:color="auto"/>
              <w:right w:val="single" w:sz="4" w:space="0" w:color="auto"/>
            </w:tcBorders>
            <w:vAlign w:val="center"/>
          </w:tcPr>
          <w:p w14:paraId="4253C2F6" w14:textId="77777777" w:rsidR="00D546A4" w:rsidRDefault="00D546A4">
            <w:pPr>
              <w:spacing w:line="200" w:lineRule="exact"/>
              <w:jc w:val="center"/>
              <w:rPr>
                <w:szCs w:val="21"/>
              </w:rPr>
            </w:pPr>
          </w:p>
        </w:tc>
        <w:tc>
          <w:tcPr>
            <w:tcW w:w="420" w:type="pct"/>
            <w:tcBorders>
              <w:top w:val="single" w:sz="4" w:space="0" w:color="auto"/>
              <w:left w:val="single" w:sz="4" w:space="0" w:color="auto"/>
              <w:bottom w:val="single" w:sz="4" w:space="0" w:color="auto"/>
              <w:right w:val="single" w:sz="4" w:space="0" w:color="auto"/>
            </w:tcBorders>
            <w:vAlign w:val="center"/>
          </w:tcPr>
          <w:p w14:paraId="226B39D3" w14:textId="77777777" w:rsidR="00D546A4" w:rsidRDefault="00D546A4">
            <w:pPr>
              <w:spacing w:line="200" w:lineRule="exact"/>
              <w:jc w:val="center"/>
              <w:rPr>
                <w:szCs w:val="21"/>
              </w:rPr>
            </w:pPr>
          </w:p>
        </w:tc>
        <w:tc>
          <w:tcPr>
            <w:tcW w:w="262" w:type="pct"/>
            <w:tcBorders>
              <w:top w:val="single" w:sz="4" w:space="0" w:color="auto"/>
              <w:left w:val="single" w:sz="4" w:space="0" w:color="auto"/>
              <w:bottom w:val="single" w:sz="4" w:space="0" w:color="auto"/>
              <w:right w:val="single" w:sz="4" w:space="0" w:color="auto"/>
            </w:tcBorders>
            <w:vAlign w:val="center"/>
          </w:tcPr>
          <w:p w14:paraId="0696210F" w14:textId="77777777" w:rsidR="00D546A4" w:rsidRDefault="00D546A4">
            <w:pPr>
              <w:spacing w:line="200" w:lineRule="exact"/>
              <w:jc w:val="center"/>
              <w:rPr>
                <w:szCs w:val="21"/>
              </w:rPr>
            </w:pPr>
          </w:p>
        </w:tc>
        <w:tc>
          <w:tcPr>
            <w:tcW w:w="631" w:type="pct"/>
            <w:tcBorders>
              <w:top w:val="single" w:sz="4" w:space="0" w:color="auto"/>
              <w:left w:val="single" w:sz="4" w:space="0" w:color="auto"/>
              <w:bottom w:val="single" w:sz="4" w:space="0" w:color="auto"/>
              <w:right w:val="single" w:sz="4" w:space="0" w:color="auto"/>
            </w:tcBorders>
            <w:vAlign w:val="center"/>
          </w:tcPr>
          <w:p w14:paraId="487EE1EA" w14:textId="77777777" w:rsidR="00D546A4" w:rsidRDefault="00D546A4">
            <w:pPr>
              <w:spacing w:line="200" w:lineRule="exact"/>
              <w:jc w:val="center"/>
              <w:rPr>
                <w:szCs w:val="21"/>
              </w:rPr>
            </w:pPr>
          </w:p>
        </w:tc>
        <w:tc>
          <w:tcPr>
            <w:tcW w:w="789" w:type="pct"/>
            <w:tcBorders>
              <w:top w:val="single" w:sz="4" w:space="0" w:color="auto"/>
              <w:left w:val="single" w:sz="4" w:space="0" w:color="auto"/>
              <w:bottom w:val="single" w:sz="4" w:space="0" w:color="auto"/>
              <w:right w:val="single" w:sz="4" w:space="0" w:color="auto"/>
            </w:tcBorders>
          </w:tcPr>
          <w:p w14:paraId="46ADA0F4" w14:textId="77777777" w:rsidR="00D546A4" w:rsidRDefault="00D546A4">
            <w:pPr>
              <w:spacing w:line="200" w:lineRule="exact"/>
              <w:jc w:val="center"/>
              <w:rPr>
                <w:szCs w:val="21"/>
              </w:rPr>
            </w:pPr>
          </w:p>
        </w:tc>
      </w:tr>
    </w:tbl>
    <w:p w14:paraId="5FB17D4F" w14:textId="77777777" w:rsidR="00D546A4" w:rsidRDefault="00D546A4"/>
    <w:p w14:paraId="3721382F" w14:textId="77777777" w:rsidR="00D546A4" w:rsidRDefault="00D546A4"/>
    <w:p w14:paraId="10753FEA" w14:textId="77777777" w:rsidR="00D546A4" w:rsidRDefault="00D546A4"/>
    <w:p w14:paraId="7D21A981" w14:textId="77777777" w:rsidR="00D546A4" w:rsidRDefault="00FC44E8">
      <w:r>
        <w:rPr>
          <w:rFonts w:ascii="宋体" w:hAnsi="宋体" w:cs="宋体" w:hint="eastAsia"/>
        </w:rPr>
        <w:t>招标人授权代表（签字）：                            记录人（签字）：</w:t>
      </w:r>
    </w:p>
    <w:p w14:paraId="0F70AE3B" w14:textId="77777777" w:rsidR="00D546A4" w:rsidRDefault="00FC44E8">
      <w:r>
        <w:rPr>
          <w:rFonts w:hint="eastAsia"/>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70D8C45A" w14:textId="77777777" w:rsidR="00D546A4" w:rsidRDefault="00FC44E8">
      <w:pPr>
        <w:pStyle w:val="3"/>
        <w:spacing w:line="240" w:lineRule="auto"/>
        <w:rPr>
          <w:rFonts w:cs="宋体"/>
          <w:b w:val="0"/>
          <w:bCs w:val="0"/>
        </w:rPr>
      </w:pPr>
      <w:r>
        <w:rPr>
          <w:b w:val="0"/>
          <w:bCs w:val="0"/>
          <w:sz w:val="24"/>
          <w:szCs w:val="24"/>
        </w:rPr>
        <w:br w:type="page"/>
      </w:r>
      <w:bookmarkStart w:id="540" w:name="_Toc78449756"/>
      <w:bookmarkStart w:id="541" w:name="_Toc256000104"/>
      <w:bookmarkStart w:id="542" w:name="_Toc83895617"/>
      <w:r>
        <w:rPr>
          <w:rFonts w:hint="eastAsia"/>
          <w:sz w:val="28"/>
          <w:szCs w:val="28"/>
        </w:rPr>
        <w:t>附表</w:t>
      </w:r>
      <w:r>
        <w:rPr>
          <w:sz w:val="28"/>
          <w:szCs w:val="28"/>
        </w:rPr>
        <w:t>A</w:t>
      </w:r>
      <w:r>
        <w:rPr>
          <w:rFonts w:hint="eastAsia"/>
          <w:sz w:val="28"/>
          <w:szCs w:val="28"/>
        </w:rPr>
        <w:t>－</w:t>
      </w:r>
      <w:r>
        <w:rPr>
          <w:sz w:val="28"/>
          <w:szCs w:val="28"/>
        </w:rPr>
        <w:t>1</w:t>
      </w:r>
      <w:r>
        <w:rPr>
          <w:rFonts w:hint="eastAsia"/>
          <w:sz w:val="28"/>
          <w:szCs w:val="28"/>
        </w:rPr>
        <w:t>－</w:t>
      </w:r>
      <w:r>
        <w:rPr>
          <w:sz w:val="28"/>
          <w:szCs w:val="28"/>
        </w:rPr>
        <w:t>2</w:t>
      </w:r>
      <w:r>
        <w:rPr>
          <w:rFonts w:hint="eastAsia"/>
          <w:sz w:val="28"/>
          <w:szCs w:val="28"/>
        </w:rPr>
        <w:t>：投标单位人员诚信状态核查情况记录表</w:t>
      </w:r>
      <w:bookmarkEnd w:id="540"/>
      <w:r>
        <w:rPr>
          <w:sz w:val="28"/>
          <w:szCs w:val="28"/>
          <w:lang w:val="en"/>
        </w:rPr>
        <w:t>1</w:t>
      </w:r>
      <w:r>
        <w:rPr>
          <w:sz w:val="28"/>
          <w:szCs w:val="28"/>
        </w:rPr>
        <w:t>-2</w:t>
      </w:r>
      <w:bookmarkEnd w:id="541"/>
    </w:p>
    <w:p w14:paraId="46F1B65E" w14:textId="77777777" w:rsidR="00D546A4" w:rsidRDefault="00FC44E8">
      <w:pPr>
        <w:spacing w:line="440" w:lineRule="exact"/>
        <w:jc w:val="center"/>
        <w:rPr>
          <w:rFonts w:cs="宋体"/>
          <w:b/>
          <w:bCs/>
        </w:rPr>
      </w:pPr>
      <w:r>
        <w:rPr>
          <w:rFonts w:eastAsia="黑体" w:cs="黑体" w:hint="eastAsia"/>
          <w:sz w:val="28"/>
          <w:szCs w:val="28"/>
        </w:rPr>
        <w:t>投标单位人员诚信状态核查情况记录表</w:t>
      </w:r>
      <w:r>
        <w:rPr>
          <w:sz w:val="28"/>
          <w:szCs w:val="28"/>
          <w:lang w:val="en"/>
        </w:rPr>
        <w:t>1</w:t>
      </w:r>
      <w:r>
        <w:rPr>
          <w:sz w:val="28"/>
          <w:szCs w:val="28"/>
        </w:rPr>
        <w:t>-2</w:t>
      </w:r>
    </w:p>
    <w:p w14:paraId="41EE0FC9" w14:textId="77777777" w:rsidR="00D546A4" w:rsidRDefault="00D546A4">
      <w:pPr>
        <w:spacing w:afterLines="30" w:after="72"/>
      </w:pPr>
    </w:p>
    <w:p w14:paraId="64E0717A" w14:textId="77777777" w:rsidR="00D546A4" w:rsidRDefault="00FC44E8">
      <w:pPr>
        <w:spacing w:afterLines="30" w:after="72"/>
      </w:pPr>
      <w:r>
        <w:rPr>
          <w:rFonts w:cs="宋体" w:hint="eastAsia"/>
        </w:rPr>
        <w:t>项目名称：</w:t>
      </w:r>
      <w:r>
        <w:rPr>
          <w:u w:val="single"/>
        </w:rPr>
        <w:t xml:space="preserve">             </w:t>
      </w:r>
      <w:r>
        <w:rPr>
          <w:rFonts w:cs="宋体" w:hint="eastAsia"/>
        </w:rPr>
        <w:t>（项目名称）</w:t>
      </w:r>
      <w:r>
        <w:t xml:space="preserve">       </w:t>
      </w:r>
      <w:r>
        <w:rPr>
          <w:rFonts w:cs="宋体" w:hint="eastAsia"/>
        </w:rPr>
        <w:t>项目招标编号：</w:t>
      </w:r>
      <w:r>
        <w:rPr>
          <w:u w:val="single"/>
        </w:rPr>
        <w:t xml:space="preserve">               </w:t>
      </w:r>
      <w:r>
        <w:t xml:space="preserve">         </w:t>
      </w:r>
      <w:r>
        <w:rPr>
          <w:rFonts w:cs="宋体" w:hint="eastAsia"/>
        </w:rPr>
        <w:t>开标时间：</w:t>
      </w:r>
      <w:r>
        <w:rPr>
          <w:u w:val="single"/>
        </w:rPr>
        <w:t xml:space="preserve">           </w:t>
      </w:r>
      <w:r>
        <w:rPr>
          <w:rFonts w:cs="宋体" w:hint="eastAsia"/>
        </w:rPr>
        <w:t>年</w:t>
      </w:r>
      <w:r>
        <w:rPr>
          <w:u w:val="single"/>
        </w:rPr>
        <w:t xml:space="preserve">      </w:t>
      </w:r>
      <w:r>
        <w:rPr>
          <w:rFonts w:cs="宋体" w:hint="eastAsia"/>
        </w:rPr>
        <w:t>月</w:t>
      </w:r>
      <w:r>
        <w:rPr>
          <w:u w:val="single"/>
        </w:rPr>
        <w:t xml:space="preserve">      </w:t>
      </w:r>
      <w:r>
        <w:rPr>
          <w:rFonts w:cs="宋体" w:hint="eastAsia"/>
        </w:rPr>
        <w:t>日</w:t>
      </w:r>
    </w:p>
    <w:p w14:paraId="116E3EE6" w14:textId="77777777" w:rsidR="00D546A4" w:rsidRDefault="00FC44E8">
      <w:pPr>
        <w:spacing w:afterLines="30" w:after="72"/>
      </w:pPr>
      <w:r>
        <w:rPr>
          <w:rFonts w:cs="宋体" w:hint="eastAsia"/>
        </w:rPr>
        <w:t>招标人：</w:t>
      </w:r>
      <w:r>
        <w:rPr>
          <w:u w:val="single"/>
        </w:rPr>
        <w:t xml:space="preserve">                                                         </w:t>
      </w:r>
      <w:r>
        <w:t xml:space="preserve">         </w:t>
      </w:r>
      <w:r>
        <w:rPr>
          <w:rFonts w:cs="宋体" w:hint="eastAsia"/>
        </w:rPr>
        <w:t>招标代理机构：</w:t>
      </w:r>
      <w:r>
        <w:rPr>
          <w:u w:val="single"/>
        </w:rPr>
        <w:t xml:space="preserve">                               </w:t>
      </w:r>
    </w:p>
    <w:p w14:paraId="4D6FAE68" w14:textId="77777777" w:rsidR="00D546A4" w:rsidRDefault="00D546A4">
      <w:pPr>
        <w:rPr>
          <w:rFonts w:ascii="宋体"/>
        </w:rPr>
      </w:pPr>
    </w:p>
    <w:tbl>
      <w:tblPr>
        <w:tblpPr w:leftFromText="180" w:rightFromText="180" w:vertAnchor="text" w:horzAnchor="page" w:tblpX="921"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071"/>
        <w:gridCol w:w="596"/>
        <w:gridCol w:w="650"/>
        <w:gridCol w:w="764"/>
        <w:gridCol w:w="766"/>
        <w:gridCol w:w="476"/>
        <w:gridCol w:w="574"/>
        <w:gridCol w:w="765"/>
        <w:gridCol w:w="787"/>
        <w:gridCol w:w="855"/>
        <w:gridCol w:w="1286"/>
      </w:tblGrid>
      <w:tr w:rsidR="00D546A4" w14:paraId="1EF1900E" w14:textId="77777777">
        <w:trPr>
          <w:trHeight w:val="470"/>
        </w:trPr>
        <w:tc>
          <w:tcPr>
            <w:tcW w:w="203" w:type="pct"/>
            <w:vMerge w:val="restart"/>
            <w:tcBorders>
              <w:top w:val="single" w:sz="4" w:space="0" w:color="auto"/>
              <w:left w:val="single" w:sz="4" w:space="0" w:color="auto"/>
              <w:bottom w:val="single" w:sz="4" w:space="0" w:color="auto"/>
              <w:right w:val="single" w:sz="4" w:space="0" w:color="auto"/>
            </w:tcBorders>
            <w:vAlign w:val="center"/>
          </w:tcPr>
          <w:p w14:paraId="5082B61B" w14:textId="77777777" w:rsidR="00D546A4" w:rsidRDefault="00FC44E8">
            <w:pPr>
              <w:spacing w:line="280" w:lineRule="exact"/>
              <w:jc w:val="center"/>
              <w:rPr>
                <w:szCs w:val="21"/>
              </w:rPr>
            </w:pPr>
            <w:r>
              <w:rPr>
                <w:rFonts w:cs="宋体" w:hint="eastAsia"/>
              </w:rPr>
              <w:t>序号</w:t>
            </w:r>
          </w:p>
        </w:tc>
        <w:tc>
          <w:tcPr>
            <w:tcW w:w="597" w:type="pct"/>
            <w:vMerge w:val="restart"/>
            <w:tcBorders>
              <w:top w:val="single" w:sz="4" w:space="0" w:color="auto"/>
              <w:left w:val="single" w:sz="4" w:space="0" w:color="auto"/>
              <w:bottom w:val="single" w:sz="4" w:space="0" w:color="auto"/>
              <w:right w:val="single" w:sz="4" w:space="0" w:color="auto"/>
            </w:tcBorders>
            <w:vAlign w:val="center"/>
          </w:tcPr>
          <w:p w14:paraId="4190F9FB" w14:textId="77777777" w:rsidR="00D546A4" w:rsidRDefault="00FC44E8">
            <w:pPr>
              <w:spacing w:line="280" w:lineRule="exact"/>
              <w:jc w:val="center"/>
              <w:rPr>
                <w:szCs w:val="21"/>
              </w:rPr>
            </w:pPr>
            <w:r>
              <w:rPr>
                <w:rFonts w:cs="宋体" w:hint="eastAsia"/>
              </w:rPr>
              <w:t>投标单位</w:t>
            </w:r>
          </w:p>
        </w:tc>
        <w:tc>
          <w:tcPr>
            <w:tcW w:w="1553" w:type="pct"/>
            <w:gridSpan w:val="4"/>
            <w:tcBorders>
              <w:top w:val="single" w:sz="4" w:space="0" w:color="auto"/>
              <w:left w:val="single" w:sz="4" w:space="0" w:color="auto"/>
              <w:bottom w:val="single" w:sz="4" w:space="0" w:color="auto"/>
              <w:right w:val="single" w:sz="4" w:space="0" w:color="auto"/>
            </w:tcBorders>
          </w:tcPr>
          <w:p w14:paraId="71D2F9A8" w14:textId="77777777" w:rsidR="00D546A4" w:rsidRDefault="00FC44E8">
            <w:pPr>
              <w:spacing w:line="280" w:lineRule="exact"/>
              <w:jc w:val="center"/>
              <w:rPr>
                <w:szCs w:val="21"/>
              </w:rPr>
            </w:pPr>
            <w:r>
              <w:rPr>
                <w:rFonts w:cs="宋体" w:hint="eastAsia"/>
              </w:rPr>
              <w:t>项目经理</w:t>
            </w:r>
          </w:p>
        </w:tc>
        <w:tc>
          <w:tcPr>
            <w:tcW w:w="1015" w:type="pct"/>
            <w:gridSpan w:val="3"/>
            <w:tcBorders>
              <w:top w:val="single" w:sz="4" w:space="0" w:color="auto"/>
              <w:left w:val="single" w:sz="4" w:space="0" w:color="auto"/>
              <w:bottom w:val="single" w:sz="4" w:space="0" w:color="auto"/>
              <w:right w:val="single" w:sz="4" w:space="0" w:color="auto"/>
            </w:tcBorders>
          </w:tcPr>
          <w:p w14:paraId="45C09C50" w14:textId="77777777" w:rsidR="00D546A4" w:rsidRDefault="00FC44E8">
            <w:pPr>
              <w:spacing w:line="280" w:lineRule="exact"/>
              <w:jc w:val="center"/>
              <w:rPr>
                <w:szCs w:val="21"/>
              </w:rPr>
            </w:pPr>
            <w:r>
              <w:rPr>
                <w:rFonts w:cs="宋体" w:hint="eastAsia"/>
              </w:rPr>
              <w:t>专职安全生产管理人员</w:t>
            </w:r>
          </w:p>
        </w:tc>
        <w:tc>
          <w:tcPr>
            <w:tcW w:w="439" w:type="pct"/>
            <w:vMerge w:val="restart"/>
            <w:tcBorders>
              <w:top w:val="single" w:sz="4" w:space="0" w:color="auto"/>
              <w:left w:val="single" w:sz="4" w:space="0" w:color="auto"/>
              <w:bottom w:val="single" w:sz="4" w:space="0" w:color="auto"/>
              <w:right w:val="single" w:sz="4" w:space="0" w:color="auto"/>
            </w:tcBorders>
            <w:vAlign w:val="center"/>
          </w:tcPr>
          <w:p w14:paraId="093993B0" w14:textId="77777777" w:rsidR="00D546A4" w:rsidRDefault="00FC44E8">
            <w:pPr>
              <w:spacing w:line="280" w:lineRule="exact"/>
              <w:jc w:val="center"/>
              <w:rPr>
                <w:szCs w:val="21"/>
              </w:rPr>
            </w:pPr>
            <w:r>
              <w:rPr>
                <w:rFonts w:cs="宋体" w:hint="eastAsia"/>
              </w:rPr>
              <w:t>核查</w:t>
            </w:r>
          </w:p>
          <w:p w14:paraId="00E38CA0" w14:textId="77777777" w:rsidR="00D546A4" w:rsidRDefault="00FC44E8">
            <w:pPr>
              <w:spacing w:line="280" w:lineRule="exact"/>
              <w:jc w:val="center"/>
              <w:rPr>
                <w:szCs w:val="21"/>
              </w:rPr>
            </w:pPr>
            <w:r>
              <w:rPr>
                <w:rFonts w:cs="宋体" w:hint="eastAsia"/>
              </w:rPr>
              <w:t>结论</w:t>
            </w:r>
          </w:p>
        </w:tc>
        <w:tc>
          <w:tcPr>
            <w:tcW w:w="477" w:type="pct"/>
            <w:vMerge w:val="restart"/>
            <w:tcBorders>
              <w:top w:val="single" w:sz="4" w:space="0" w:color="auto"/>
              <w:left w:val="single" w:sz="4" w:space="0" w:color="auto"/>
              <w:bottom w:val="single" w:sz="4" w:space="0" w:color="auto"/>
              <w:right w:val="single" w:sz="4" w:space="0" w:color="auto"/>
            </w:tcBorders>
            <w:vAlign w:val="center"/>
          </w:tcPr>
          <w:p w14:paraId="349686C1" w14:textId="77777777" w:rsidR="00D546A4" w:rsidRDefault="00FC44E8">
            <w:pPr>
              <w:spacing w:line="280" w:lineRule="exact"/>
              <w:jc w:val="center"/>
              <w:rPr>
                <w:rFonts w:cs="宋体"/>
                <w:szCs w:val="21"/>
              </w:rPr>
            </w:pPr>
            <w:r>
              <w:rPr>
                <w:rFonts w:cs="宋体" w:hint="eastAsia"/>
                <w:szCs w:val="21"/>
              </w:rPr>
              <w:t>法定代表人或专职投标员签字签电子章（必须为专职投标员持证本人）或盖法人单位</w:t>
            </w:r>
          </w:p>
        </w:tc>
        <w:tc>
          <w:tcPr>
            <w:tcW w:w="716" w:type="pct"/>
            <w:vMerge w:val="restart"/>
            <w:tcBorders>
              <w:top w:val="single" w:sz="4" w:space="0" w:color="auto"/>
              <w:left w:val="single" w:sz="4" w:space="0" w:color="auto"/>
              <w:bottom w:val="single" w:sz="4" w:space="0" w:color="auto"/>
              <w:right w:val="single" w:sz="4" w:space="0" w:color="auto"/>
            </w:tcBorders>
            <w:vAlign w:val="center"/>
          </w:tcPr>
          <w:p w14:paraId="0DBC6F89" w14:textId="77777777" w:rsidR="00D546A4" w:rsidRDefault="00FC44E8">
            <w:pPr>
              <w:spacing w:line="280" w:lineRule="exact"/>
              <w:jc w:val="center"/>
              <w:rPr>
                <w:szCs w:val="21"/>
              </w:rPr>
            </w:pPr>
            <w:r>
              <w:rPr>
                <w:rFonts w:cs="宋体" w:hint="eastAsia"/>
              </w:rPr>
              <w:t>验证项目经理和专职安全生产管理人员与投标文件中拟投入者是否一致</w:t>
            </w:r>
          </w:p>
          <w:p w14:paraId="110F9C73" w14:textId="77777777" w:rsidR="00D546A4" w:rsidRDefault="00FC44E8">
            <w:pPr>
              <w:spacing w:line="280" w:lineRule="exact"/>
              <w:jc w:val="center"/>
              <w:rPr>
                <w:szCs w:val="21"/>
              </w:rPr>
            </w:pPr>
            <w:r>
              <w:rPr>
                <w:rFonts w:cs="宋体" w:hint="eastAsia"/>
              </w:rPr>
              <w:t>（本列由评委填写）</w:t>
            </w:r>
          </w:p>
        </w:tc>
      </w:tr>
      <w:tr w:rsidR="00D546A4" w14:paraId="629646E6" w14:textId="77777777">
        <w:trPr>
          <w:trHeight w:hRule="exact" w:val="3549"/>
        </w:trPr>
        <w:tc>
          <w:tcPr>
            <w:tcW w:w="203" w:type="pct"/>
            <w:vMerge/>
            <w:tcBorders>
              <w:top w:val="single" w:sz="4" w:space="0" w:color="auto"/>
              <w:left w:val="single" w:sz="4" w:space="0" w:color="auto"/>
              <w:bottom w:val="single" w:sz="4" w:space="0" w:color="auto"/>
              <w:right w:val="single" w:sz="4" w:space="0" w:color="auto"/>
            </w:tcBorders>
            <w:vAlign w:val="center"/>
          </w:tcPr>
          <w:p w14:paraId="3430219F" w14:textId="77777777" w:rsidR="00D546A4" w:rsidRDefault="00D546A4">
            <w:pPr>
              <w:widowControl/>
              <w:jc w:val="left"/>
              <w:rPr>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35869941" w14:textId="77777777" w:rsidR="00D546A4" w:rsidRDefault="00D546A4">
            <w:pPr>
              <w:widowControl/>
              <w:jc w:val="left"/>
              <w:rPr>
                <w:szCs w:val="21"/>
              </w:rPr>
            </w:pPr>
          </w:p>
        </w:tc>
        <w:tc>
          <w:tcPr>
            <w:tcW w:w="334" w:type="pct"/>
            <w:tcBorders>
              <w:top w:val="single" w:sz="4" w:space="0" w:color="auto"/>
              <w:left w:val="single" w:sz="4" w:space="0" w:color="auto"/>
              <w:bottom w:val="single" w:sz="4" w:space="0" w:color="auto"/>
              <w:right w:val="single" w:sz="4" w:space="0" w:color="auto"/>
            </w:tcBorders>
            <w:vAlign w:val="center"/>
          </w:tcPr>
          <w:p w14:paraId="07B2358F" w14:textId="77777777" w:rsidR="00D546A4" w:rsidRDefault="00FC44E8">
            <w:pPr>
              <w:spacing w:line="200" w:lineRule="exact"/>
              <w:jc w:val="center"/>
              <w:rPr>
                <w:sz w:val="18"/>
                <w:szCs w:val="18"/>
              </w:rPr>
            </w:pPr>
            <w:r>
              <w:rPr>
                <w:rFonts w:cs="宋体" w:hint="eastAsia"/>
                <w:sz w:val="18"/>
                <w:szCs w:val="18"/>
              </w:rPr>
              <w:t>姓名</w:t>
            </w:r>
          </w:p>
        </w:tc>
        <w:tc>
          <w:tcPr>
            <w:tcW w:w="364" w:type="pct"/>
            <w:tcBorders>
              <w:top w:val="single" w:sz="4" w:space="0" w:color="auto"/>
              <w:left w:val="single" w:sz="4" w:space="0" w:color="auto"/>
              <w:bottom w:val="single" w:sz="4" w:space="0" w:color="auto"/>
              <w:right w:val="single" w:sz="4" w:space="0" w:color="auto"/>
            </w:tcBorders>
            <w:vAlign w:val="center"/>
          </w:tcPr>
          <w:p w14:paraId="5ABD7023" w14:textId="77777777" w:rsidR="00D546A4" w:rsidRDefault="00FC44E8">
            <w:pPr>
              <w:spacing w:line="200" w:lineRule="exact"/>
              <w:jc w:val="center"/>
              <w:rPr>
                <w:sz w:val="18"/>
                <w:szCs w:val="18"/>
              </w:rPr>
            </w:pPr>
            <w:r>
              <w:rPr>
                <w:rFonts w:cs="宋体" w:hint="eastAsia"/>
                <w:sz w:val="18"/>
                <w:szCs w:val="18"/>
              </w:rPr>
              <w:t>身份证号</w:t>
            </w:r>
          </w:p>
        </w:tc>
        <w:tc>
          <w:tcPr>
            <w:tcW w:w="427" w:type="pct"/>
            <w:tcBorders>
              <w:top w:val="single" w:sz="4" w:space="0" w:color="auto"/>
              <w:left w:val="single" w:sz="4" w:space="0" w:color="auto"/>
              <w:bottom w:val="single" w:sz="4" w:space="0" w:color="auto"/>
              <w:right w:val="single" w:sz="4" w:space="0" w:color="auto"/>
            </w:tcBorders>
            <w:vAlign w:val="center"/>
          </w:tcPr>
          <w:p w14:paraId="3083C99B" w14:textId="77777777" w:rsidR="00D546A4" w:rsidRDefault="00FC44E8">
            <w:pPr>
              <w:spacing w:line="200" w:lineRule="exact"/>
              <w:jc w:val="center"/>
              <w:rPr>
                <w:sz w:val="18"/>
                <w:szCs w:val="18"/>
              </w:rPr>
            </w:pPr>
            <w:r>
              <w:rPr>
                <w:rFonts w:cs="宋体" w:hint="eastAsia"/>
                <w:sz w:val="18"/>
                <w:szCs w:val="18"/>
              </w:rPr>
              <w:t>存在在建工程及不良行为情况</w:t>
            </w:r>
          </w:p>
        </w:tc>
        <w:tc>
          <w:tcPr>
            <w:tcW w:w="428" w:type="pct"/>
            <w:tcBorders>
              <w:top w:val="single" w:sz="4" w:space="0" w:color="auto"/>
              <w:left w:val="single" w:sz="4" w:space="0" w:color="auto"/>
              <w:bottom w:val="single" w:sz="4" w:space="0" w:color="auto"/>
              <w:right w:val="single" w:sz="4" w:space="0" w:color="auto"/>
            </w:tcBorders>
            <w:vAlign w:val="center"/>
          </w:tcPr>
          <w:p w14:paraId="4AD9FF72" w14:textId="77777777" w:rsidR="00D546A4" w:rsidRDefault="00FC44E8">
            <w:pPr>
              <w:spacing w:line="200" w:lineRule="exact"/>
              <w:jc w:val="center"/>
              <w:rPr>
                <w:sz w:val="18"/>
                <w:szCs w:val="18"/>
              </w:rPr>
            </w:pPr>
            <w:r>
              <w:rPr>
                <w:rFonts w:cs="宋体" w:hint="eastAsia"/>
                <w:sz w:val="18"/>
                <w:szCs w:val="18"/>
              </w:rPr>
              <w:t>诚信信息是否有效（处于启用状态方为有效）</w:t>
            </w:r>
          </w:p>
        </w:tc>
        <w:tc>
          <w:tcPr>
            <w:tcW w:w="267" w:type="pct"/>
            <w:tcBorders>
              <w:top w:val="single" w:sz="4" w:space="0" w:color="auto"/>
              <w:left w:val="single" w:sz="4" w:space="0" w:color="auto"/>
              <w:bottom w:val="single" w:sz="4" w:space="0" w:color="auto"/>
              <w:right w:val="single" w:sz="4" w:space="0" w:color="auto"/>
            </w:tcBorders>
            <w:vAlign w:val="center"/>
          </w:tcPr>
          <w:p w14:paraId="2829A4D6" w14:textId="77777777" w:rsidR="00D546A4" w:rsidRDefault="00FC44E8">
            <w:pPr>
              <w:spacing w:line="200" w:lineRule="exact"/>
              <w:jc w:val="center"/>
              <w:rPr>
                <w:sz w:val="18"/>
                <w:szCs w:val="18"/>
              </w:rPr>
            </w:pPr>
            <w:r>
              <w:rPr>
                <w:rFonts w:cs="宋体" w:hint="eastAsia"/>
                <w:sz w:val="18"/>
                <w:szCs w:val="18"/>
              </w:rPr>
              <w:t>姓名</w:t>
            </w:r>
          </w:p>
        </w:tc>
        <w:tc>
          <w:tcPr>
            <w:tcW w:w="321" w:type="pct"/>
            <w:tcBorders>
              <w:top w:val="single" w:sz="4" w:space="0" w:color="auto"/>
              <w:left w:val="single" w:sz="4" w:space="0" w:color="auto"/>
              <w:bottom w:val="single" w:sz="4" w:space="0" w:color="auto"/>
              <w:right w:val="single" w:sz="4" w:space="0" w:color="auto"/>
            </w:tcBorders>
            <w:vAlign w:val="center"/>
          </w:tcPr>
          <w:p w14:paraId="60A57936" w14:textId="77777777" w:rsidR="00D546A4" w:rsidRDefault="00FC44E8">
            <w:pPr>
              <w:spacing w:line="200" w:lineRule="exact"/>
              <w:jc w:val="center"/>
              <w:rPr>
                <w:sz w:val="18"/>
                <w:szCs w:val="18"/>
              </w:rPr>
            </w:pPr>
            <w:r>
              <w:rPr>
                <w:rFonts w:cs="宋体" w:hint="eastAsia"/>
                <w:sz w:val="18"/>
                <w:szCs w:val="18"/>
              </w:rPr>
              <w:t>身份证号</w:t>
            </w:r>
          </w:p>
        </w:tc>
        <w:tc>
          <w:tcPr>
            <w:tcW w:w="427" w:type="pct"/>
            <w:tcBorders>
              <w:top w:val="single" w:sz="4" w:space="0" w:color="auto"/>
              <w:left w:val="single" w:sz="4" w:space="0" w:color="auto"/>
              <w:bottom w:val="single" w:sz="4" w:space="0" w:color="auto"/>
              <w:right w:val="single" w:sz="4" w:space="0" w:color="auto"/>
            </w:tcBorders>
            <w:vAlign w:val="center"/>
          </w:tcPr>
          <w:p w14:paraId="4727F3CB" w14:textId="77777777" w:rsidR="00D546A4" w:rsidRDefault="00FC44E8">
            <w:pPr>
              <w:spacing w:line="200" w:lineRule="exact"/>
              <w:jc w:val="center"/>
              <w:rPr>
                <w:sz w:val="18"/>
                <w:szCs w:val="18"/>
              </w:rPr>
            </w:pPr>
            <w:r>
              <w:rPr>
                <w:rFonts w:cs="宋体" w:hint="eastAsia"/>
                <w:sz w:val="18"/>
                <w:szCs w:val="18"/>
              </w:rPr>
              <w:t>诚信信息是否有效（处于启用状态方为有效）</w:t>
            </w:r>
          </w:p>
        </w:tc>
        <w:tc>
          <w:tcPr>
            <w:tcW w:w="439" w:type="pct"/>
            <w:vMerge/>
            <w:tcBorders>
              <w:top w:val="single" w:sz="4" w:space="0" w:color="auto"/>
              <w:left w:val="single" w:sz="4" w:space="0" w:color="auto"/>
              <w:bottom w:val="single" w:sz="4" w:space="0" w:color="auto"/>
              <w:right w:val="single" w:sz="4" w:space="0" w:color="auto"/>
            </w:tcBorders>
            <w:vAlign w:val="center"/>
          </w:tcPr>
          <w:p w14:paraId="62C09127"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108D8047" w14:textId="77777777" w:rsidR="00D546A4" w:rsidRDefault="00D546A4">
            <w:pPr>
              <w:widowControl/>
              <w:jc w:val="left"/>
              <w:rPr>
                <w:rFonts w:cs="宋体"/>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1F7EE7FB" w14:textId="77777777" w:rsidR="00D546A4" w:rsidRDefault="00D546A4">
            <w:pPr>
              <w:widowControl/>
              <w:jc w:val="left"/>
              <w:rPr>
                <w:szCs w:val="21"/>
              </w:rPr>
            </w:pPr>
          </w:p>
        </w:tc>
      </w:tr>
      <w:tr w:rsidR="00D546A4" w14:paraId="21C52B7E" w14:textId="77777777">
        <w:trPr>
          <w:trHeight w:val="204"/>
        </w:trPr>
        <w:tc>
          <w:tcPr>
            <w:tcW w:w="203" w:type="pct"/>
            <w:vMerge w:val="restart"/>
            <w:tcBorders>
              <w:top w:val="single" w:sz="4" w:space="0" w:color="auto"/>
              <w:left w:val="single" w:sz="4" w:space="0" w:color="auto"/>
              <w:bottom w:val="single" w:sz="4" w:space="0" w:color="auto"/>
              <w:right w:val="single" w:sz="4" w:space="0" w:color="auto"/>
            </w:tcBorders>
            <w:vAlign w:val="center"/>
          </w:tcPr>
          <w:p w14:paraId="3A2AC0AB" w14:textId="77777777" w:rsidR="00D546A4" w:rsidRDefault="00FC44E8">
            <w:pPr>
              <w:spacing w:line="200" w:lineRule="exact"/>
              <w:jc w:val="center"/>
              <w:rPr>
                <w:rFonts w:eastAsia="黑体"/>
                <w:szCs w:val="21"/>
              </w:rPr>
            </w:pPr>
            <w:r>
              <w:rPr>
                <w:rFonts w:eastAsia="黑体"/>
              </w:rPr>
              <w:t>1</w:t>
            </w:r>
          </w:p>
        </w:tc>
        <w:tc>
          <w:tcPr>
            <w:tcW w:w="597" w:type="pct"/>
            <w:vMerge w:val="restart"/>
            <w:tcBorders>
              <w:top w:val="single" w:sz="4" w:space="0" w:color="auto"/>
              <w:left w:val="single" w:sz="4" w:space="0" w:color="auto"/>
              <w:bottom w:val="single" w:sz="4" w:space="0" w:color="auto"/>
              <w:right w:val="single" w:sz="4" w:space="0" w:color="auto"/>
            </w:tcBorders>
            <w:vAlign w:val="center"/>
          </w:tcPr>
          <w:p w14:paraId="152E352B" w14:textId="77777777" w:rsidR="00D546A4" w:rsidRDefault="00D546A4">
            <w:pPr>
              <w:spacing w:line="200" w:lineRule="exact"/>
              <w:jc w:val="center"/>
              <w:rPr>
                <w:szCs w:val="21"/>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14:paraId="28BA6C51" w14:textId="77777777" w:rsidR="00D546A4" w:rsidRDefault="00D546A4">
            <w:pPr>
              <w:spacing w:line="200" w:lineRule="exact"/>
              <w:jc w:val="center"/>
              <w:rPr>
                <w:szCs w:val="21"/>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14:paraId="12DA3406" w14:textId="77777777" w:rsidR="00D546A4" w:rsidRDefault="00D546A4">
            <w:pPr>
              <w:spacing w:line="200" w:lineRule="exact"/>
              <w:jc w:val="center"/>
              <w:rPr>
                <w:szCs w:val="21"/>
              </w:rPr>
            </w:pPr>
          </w:p>
        </w:tc>
        <w:tc>
          <w:tcPr>
            <w:tcW w:w="427" w:type="pct"/>
            <w:vMerge w:val="restart"/>
            <w:tcBorders>
              <w:top w:val="single" w:sz="4" w:space="0" w:color="auto"/>
              <w:left w:val="single" w:sz="4" w:space="0" w:color="auto"/>
              <w:bottom w:val="single" w:sz="4" w:space="0" w:color="auto"/>
              <w:right w:val="single" w:sz="4" w:space="0" w:color="auto"/>
            </w:tcBorders>
            <w:vAlign w:val="center"/>
          </w:tcPr>
          <w:p w14:paraId="580A806D" w14:textId="77777777" w:rsidR="00D546A4" w:rsidRDefault="00D546A4">
            <w:pPr>
              <w:spacing w:line="200" w:lineRule="exact"/>
              <w:jc w:val="center"/>
              <w:rPr>
                <w:szCs w:val="21"/>
              </w:rPr>
            </w:pP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25EDC2EC" w14:textId="77777777" w:rsidR="00D546A4" w:rsidRDefault="00D546A4">
            <w:pPr>
              <w:spacing w:line="200" w:lineRule="exact"/>
              <w:jc w:val="center"/>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2D5B8BBC"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2C0C8763"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77B29D81" w14:textId="77777777" w:rsidR="00D546A4" w:rsidRDefault="00D546A4">
            <w:pPr>
              <w:spacing w:line="200" w:lineRule="exact"/>
              <w:jc w:val="center"/>
              <w:rPr>
                <w:szCs w:val="21"/>
              </w:rPr>
            </w:pPr>
          </w:p>
        </w:tc>
        <w:tc>
          <w:tcPr>
            <w:tcW w:w="439" w:type="pct"/>
            <w:vMerge w:val="restart"/>
            <w:tcBorders>
              <w:top w:val="single" w:sz="4" w:space="0" w:color="auto"/>
              <w:left w:val="single" w:sz="4" w:space="0" w:color="auto"/>
              <w:bottom w:val="single" w:sz="4" w:space="0" w:color="auto"/>
              <w:right w:val="single" w:sz="4" w:space="0" w:color="auto"/>
            </w:tcBorders>
            <w:vAlign w:val="center"/>
          </w:tcPr>
          <w:p w14:paraId="1A515514" w14:textId="77777777" w:rsidR="00D546A4" w:rsidRDefault="00D546A4">
            <w:pPr>
              <w:spacing w:line="200" w:lineRule="exact"/>
              <w:jc w:val="center"/>
              <w:rPr>
                <w:szCs w:val="21"/>
              </w:rPr>
            </w:pPr>
          </w:p>
        </w:tc>
        <w:tc>
          <w:tcPr>
            <w:tcW w:w="477" w:type="pct"/>
            <w:vMerge w:val="restart"/>
            <w:tcBorders>
              <w:top w:val="single" w:sz="4" w:space="0" w:color="auto"/>
              <w:left w:val="single" w:sz="4" w:space="0" w:color="auto"/>
              <w:bottom w:val="single" w:sz="4" w:space="0" w:color="auto"/>
              <w:right w:val="single" w:sz="4" w:space="0" w:color="auto"/>
            </w:tcBorders>
            <w:vAlign w:val="center"/>
          </w:tcPr>
          <w:p w14:paraId="3D399371" w14:textId="77777777" w:rsidR="00D546A4" w:rsidRDefault="00D546A4">
            <w:pPr>
              <w:spacing w:line="200" w:lineRule="exact"/>
              <w:jc w:val="center"/>
              <w:rPr>
                <w:szCs w:val="21"/>
              </w:rPr>
            </w:pPr>
          </w:p>
        </w:tc>
        <w:tc>
          <w:tcPr>
            <w:tcW w:w="716" w:type="pct"/>
            <w:vMerge w:val="restart"/>
            <w:tcBorders>
              <w:top w:val="single" w:sz="4" w:space="0" w:color="auto"/>
              <w:left w:val="single" w:sz="4" w:space="0" w:color="auto"/>
              <w:bottom w:val="single" w:sz="4" w:space="0" w:color="auto"/>
              <w:right w:val="single" w:sz="4" w:space="0" w:color="auto"/>
            </w:tcBorders>
            <w:vAlign w:val="center"/>
          </w:tcPr>
          <w:p w14:paraId="64DA3236" w14:textId="77777777" w:rsidR="00D546A4" w:rsidRDefault="00D546A4">
            <w:pPr>
              <w:spacing w:line="200" w:lineRule="exact"/>
              <w:jc w:val="center"/>
              <w:rPr>
                <w:szCs w:val="21"/>
              </w:rPr>
            </w:pPr>
          </w:p>
        </w:tc>
      </w:tr>
      <w:tr w:rsidR="00D546A4" w14:paraId="1F298A42" w14:textId="77777777">
        <w:trPr>
          <w:trHeight w:val="204"/>
        </w:trPr>
        <w:tc>
          <w:tcPr>
            <w:tcW w:w="203" w:type="pct"/>
            <w:vMerge/>
            <w:tcBorders>
              <w:top w:val="single" w:sz="4" w:space="0" w:color="auto"/>
              <w:left w:val="single" w:sz="4" w:space="0" w:color="auto"/>
              <w:bottom w:val="single" w:sz="4" w:space="0" w:color="auto"/>
              <w:right w:val="single" w:sz="4" w:space="0" w:color="auto"/>
            </w:tcBorders>
            <w:vAlign w:val="center"/>
          </w:tcPr>
          <w:p w14:paraId="24224D81" w14:textId="77777777" w:rsidR="00D546A4" w:rsidRDefault="00D546A4">
            <w:pPr>
              <w:widowControl/>
              <w:jc w:val="left"/>
              <w:rPr>
                <w:rFonts w:eastAsia="黑体"/>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53040157" w14:textId="77777777" w:rsidR="00D546A4" w:rsidRDefault="00D546A4">
            <w:pPr>
              <w:widowControl/>
              <w:jc w:val="left"/>
              <w:rPr>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14:paraId="5BB43847" w14:textId="77777777" w:rsidR="00D546A4" w:rsidRDefault="00D546A4">
            <w:pPr>
              <w:widowControl/>
              <w:jc w:val="left"/>
              <w:rPr>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2BDFD52F" w14:textId="77777777" w:rsidR="00D546A4" w:rsidRDefault="00D546A4">
            <w:pPr>
              <w:widowControl/>
              <w:jc w:val="left"/>
              <w:rPr>
                <w:szCs w:val="21"/>
              </w:rPr>
            </w:pPr>
          </w:p>
        </w:tc>
        <w:tc>
          <w:tcPr>
            <w:tcW w:w="427" w:type="pct"/>
            <w:vMerge/>
            <w:tcBorders>
              <w:top w:val="single" w:sz="4" w:space="0" w:color="auto"/>
              <w:left w:val="single" w:sz="4" w:space="0" w:color="auto"/>
              <w:bottom w:val="single" w:sz="4" w:space="0" w:color="auto"/>
              <w:right w:val="single" w:sz="4" w:space="0" w:color="auto"/>
            </w:tcBorders>
            <w:vAlign w:val="center"/>
          </w:tcPr>
          <w:p w14:paraId="45023A4D" w14:textId="77777777" w:rsidR="00D546A4" w:rsidRDefault="00D546A4">
            <w:pPr>
              <w:widowControl/>
              <w:jc w:val="left"/>
              <w:rPr>
                <w:szCs w:val="21"/>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018367BB" w14:textId="77777777" w:rsidR="00D546A4" w:rsidRDefault="00D546A4">
            <w:pPr>
              <w:widowControl/>
              <w:jc w:val="lef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292F168D"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0E80D9BF"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002E2E0C" w14:textId="77777777" w:rsidR="00D546A4" w:rsidRDefault="00D546A4">
            <w:pPr>
              <w:spacing w:line="200" w:lineRule="exact"/>
              <w:jc w:val="center"/>
              <w:rPr>
                <w:szCs w:val="21"/>
              </w:rPr>
            </w:pPr>
          </w:p>
        </w:tc>
        <w:tc>
          <w:tcPr>
            <w:tcW w:w="439" w:type="pct"/>
            <w:vMerge/>
            <w:tcBorders>
              <w:top w:val="single" w:sz="4" w:space="0" w:color="auto"/>
              <w:left w:val="single" w:sz="4" w:space="0" w:color="auto"/>
              <w:bottom w:val="single" w:sz="4" w:space="0" w:color="auto"/>
              <w:right w:val="single" w:sz="4" w:space="0" w:color="auto"/>
            </w:tcBorders>
            <w:vAlign w:val="center"/>
          </w:tcPr>
          <w:p w14:paraId="06A9404B"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26142260" w14:textId="77777777" w:rsidR="00D546A4" w:rsidRDefault="00D546A4">
            <w:pPr>
              <w:widowControl/>
              <w:jc w:val="left"/>
              <w:rPr>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6D779204" w14:textId="77777777" w:rsidR="00D546A4" w:rsidRDefault="00D546A4">
            <w:pPr>
              <w:widowControl/>
              <w:jc w:val="left"/>
              <w:rPr>
                <w:szCs w:val="21"/>
              </w:rPr>
            </w:pPr>
          </w:p>
        </w:tc>
      </w:tr>
      <w:tr w:rsidR="00D546A4" w14:paraId="2BD4BC1B" w14:textId="77777777">
        <w:trPr>
          <w:trHeight w:val="204"/>
        </w:trPr>
        <w:tc>
          <w:tcPr>
            <w:tcW w:w="203" w:type="pct"/>
            <w:vMerge/>
            <w:tcBorders>
              <w:top w:val="single" w:sz="4" w:space="0" w:color="auto"/>
              <w:left w:val="single" w:sz="4" w:space="0" w:color="auto"/>
              <w:bottom w:val="single" w:sz="4" w:space="0" w:color="auto"/>
              <w:right w:val="single" w:sz="4" w:space="0" w:color="auto"/>
            </w:tcBorders>
            <w:vAlign w:val="center"/>
          </w:tcPr>
          <w:p w14:paraId="17A9C18C" w14:textId="77777777" w:rsidR="00D546A4" w:rsidRDefault="00D546A4">
            <w:pPr>
              <w:widowControl/>
              <w:jc w:val="left"/>
              <w:rPr>
                <w:rFonts w:eastAsia="黑体"/>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6672DAD8" w14:textId="77777777" w:rsidR="00D546A4" w:rsidRDefault="00D546A4">
            <w:pPr>
              <w:widowControl/>
              <w:jc w:val="left"/>
              <w:rPr>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14:paraId="5F427924" w14:textId="77777777" w:rsidR="00D546A4" w:rsidRDefault="00D546A4">
            <w:pPr>
              <w:widowControl/>
              <w:jc w:val="left"/>
              <w:rPr>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142E50C4" w14:textId="77777777" w:rsidR="00D546A4" w:rsidRDefault="00D546A4">
            <w:pPr>
              <w:widowControl/>
              <w:jc w:val="left"/>
              <w:rPr>
                <w:szCs w:val="21"/>
              </w:rPr>
            </w:pPr>
          </w:p>
        </w:tc>
        <w:tc>
          <w:tcPr>
            <w:tcW w:w="427" w:type="pct"/>
            <w:vMerge/>
            <w:tcBorders>
              <w:top w:val="single" w:sz="4" w:space="0" w:color="auto"/>
              <w:left w:val="single" w:sz="4" w:space="0" w:color="auto"/>
              <w:bottom w:val="single" w:sz="4" w:space="0" w:color="auto"/>
              <w:right w:val="single" w:sz="4" w:space="0" w:color="auto"/>
            </w:tcBorders>
            <w:vAlign w:val="center"/>
          </w:tcPr>
          <w:p w14:paraId="4FDD3E40" w14:textId="77777777" w:rsidR="00D546A4" w:rsidRDefault="00D546A4">
            <w:pPr>
              <w:widowControl/>
              <w:jc w:val="left"/>
              <w:rPr>
                <w:szCs w:val="21"/>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75AA0F4A" w14:textId="77777777" w:rsidR="00D546A4" w:rsidRDefault="00D546A4">
            <w:pPr>
              <w:widowControl/>
              <w:jc w:val="lef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18197542"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23B423B2"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50CA186A" w14:textId="77777777" w:rsidR="00D546A4" w:rsidRDefault="00D546A4">
            <w:pPr>
              <w:spacing w:line="200" w:lineRule="exact"/>
              <w:jc w:val="center"/>
              <w:rPr>
                <w:szCs w:val="21"/>
              </w:rPr>
            </w:pPr>
          </w:p>
        </w:tc>
        <w:tc>
          <w:tcPr>
            <w:tcW w:w="439" w:type="pct"/>
            <w:vMerge/>
            <w:tcBorders>
              <w:top w:val="single" w:sz="4" w:space="0" w:color="auto"/>
              <w:left w:val="single" w:sz="4" w:space="0" w:color="auto"/>
              <w:bottom w:val="single" w:sz="4" w:space="0" w:color="auto"/>
              <w:right w:val="single" w:sz="4" w:space="0" w:color="auto"/>
            </w:tcBorders>
            <w:vAlign w:val="center"/>
          </w:tcPr>
          <w:p w14:paraId="74176F8C"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421F5448" w14:textId="77777777" w:rsidR="00D546A4" w:rsidRDefault="00D546A4">
            <w:pPr>
              <w:widowControl/>
              <w:jc w:val="left"/>
              <w:rPr>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46F122E6" w14:textId="77777777" w:rsidR="00D546A4" w:rsidRDefault="00D546A4">
            <w:pPr>
              <w:widowControl/>
              <w:jc w:val="left"/>
              <w:rPr>
                <w:szCs w:val="21"/>
              </w:rPr>
            </w:pPr>
          </w:p>
        </w:tc>
      </w:tr>
      <w:tr w:rsidR="00D546A4" w14:paraId="3025852C" w14:textId="77777777">
        <w:trPr>
          <w:trHeight w:val="204"/>
        </w:trPr>
        <w:tc>
          <w:tcPr>
            <w:tcW w:w="203" w:type="pct"/>
            <w:vMerge w:val="restart"/>
            <w:tcBorders>
              <w:top w:val="single" w:sz="4" w:space="0" w:color="auto"/>
              <w:left w:val="single" w:sz="4" w:space="0" w:color="auto"/>
              <w:bottom w:val="single" w:sz="4" w:space="0" w:color="auto"/>
              <w:right w:val="single" w:sz="4" w:space="0" w:color="auto"/>
            </w:tcBorders>
            <w:vAlign w:val="center"/>
          </w:tcPr>
          <w:p w14:paraId="1B411687" w14:textId="77777777" w:rsidR="00D546A4" w:rsidRDefault="00FC44E8">
            <w:pPr>
              <w:spacing w:line="200" w:lineRule="exact"/>
              <w:jc w:val="center"/>
              <w:rPr>
                <w:rFonts w:eastAsia="黑体"/>
                <w:szCs w:val="21"/>
              </w:rPr>
            </w:pPr>
            <w:r>
              <w:rPr>
                <w:rFonts w:eastAsia="黑体"/>
              </w:rPr>
              <w:t>2</w:t>
            </w:r>
          </w:p>
        </w:tc>
        <w:tc>
          <w:tcPr>
            <w:tcW w:w="597" w:type="pct"/>
            <w:vMerge w:val="restart"/>
            <w:tcBorders>
              <w:top w:val="single" w:sz="4" w:space="0" w:color="auto"/>
              <w:left w:val="single" w:sz="4" w:space="0" w:color="auto"/>
              <w:bottom w:val="single" w:sz="4" w:space="0" w:color="auto"/>
              <w:right w:val="single" w:sz="4" w:space="0" w:color="auto"/>
            </w:tcBorders>
            <w:vAlign w:val="center"/>
          </w:tcPr>
          <w:p w14:paraId="2B09EDCB" w14:textId="77777777" w:rsidR="00D546A4" w:rsidRDefault="00D546A4">
            <w:pPr>
              <w:spacing w:line="200" w:lineRule="exact"/>
              <w:jc w:val="center"/>
              <w:rPr>
                <w:szCs w:val="21"/>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14:paraId="36F459CA" w14:textId="77777777" w:rsidR="00D546A4" w:rsidRDefault="00D546A4">
            <w:pPr>
              <w:spacing w:line="200" w:lineRule="exact"/>
              <w:jc w:val="center"/>
              <w:rPr>
                <w:szCs w:val="21"/>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14:paraId="57257A71" w14:textId="77777777" w:rsidR="00D546A4" w:rsidRDefault="00D546A4">
            <w:pPr>
              <w:spacing w:line="200" w:lineRule="exact"/>
              <w:jc w:val="center"/>
              <w:rPr>
                <w:szCs w:val="21"/>
              </w:rPr>
            </w:pPr>
          </w:p>
        </w:tc>
        <w:tc>
          <w:tcPr>
            <w:tcW w:w="427" w:type="pct"/>
            <w:vMerge w:val="restart"/>
            <w:tcBorders>
              <w:top w:val="single" w:sz="4" w:space="0" w:color="auto"/>
              <w:left w:val="single" w:sz="4" w:space="0" w:color="auto"/>
              <w:bottom w:val="single" w:sz="4" w:space="0" w:color="auto"/>
              <w:right w:val="single" w:sz="4" w:space="0" w:color="auto"/>
            </w:tcBorders>
            <w:vAlign w:val="center"/>
          </w:tcPr>
          <w:p w14:paraId="53D715A5" w14:textId="77777777" w:rsidR="00D546A4" w:rsidRDefault="00D546A4">
            <w:pPr>
              <w:spacing w:line="200" w:lineRule="exact"/>
              <w:jc w:val="center"/>
              <w:rPr>
                <w:szCs w:val="21"/>
              </w:rPr>
            </w:pP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7D66378D" w14:textId="77777777" w:rsidR="00D546A4" w:rsidRDefault="00D546A4">
            <w:pPr>
              <w:spacing w:line="200" w:lineRule="exact"/>
              <w:jc w:val="center"/>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556E098B"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7970F3EE"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7D4AFAE0" w14:textId="77777777" w:rsidR="00D546A4" w:rsidRDefault="00D546A4">
            <w:pPr>
              <w:spacing w:line="200" w:lineRule="exact"/>
              <w:jc w:val="center"/>
              <w:rPr>
                <w:szCs w:val="21"/>
              </w:rPr>
            </w:pPr>
          </w:p>
        </w:tc>
        <w:tc>
          <w:tcPr>
            <w:tcW w:w="439" w:type="pct"/>
            <w:vMerge w:val="restart"/>
            <w:tcBorders>
              <w:top w:val="single" w:sz="4" w:space="0" w:color="auto"/>
              <w:left w:val="single" w:sz="4" w:space="0" w:color="auto"/>
              <w:bottom w:val="single" w:sz="4" w:space="0" w:color="auto"/>
              <w:right w:val="single" w:sz="4" w:space="0" w:color="auto"/>
            </w:tcBorders>
            <w:vAlign w:val="center"/>
          </w:tcPr>
          <w:p w14:paraId="408768AC" w14:textId="77777777" w:rsidR="00D546A4" w:rsidRDefault="00D546A4">
            <w:pPr>
              <w:spacing w:line="200" w:lineRule="exact"/>
              <w:jc w:val="center"/>
              <w:rPr>
                <w:szCs w:val="21"/>
              </w:rPr>
            </w:pPr>
          </w:p>
        </w:tc>
        <w:tc>
          <w:tcPr>
            <w:tcW w:w="477" w:type="pct"/>
            <w:vMerge w:val="restart"/>
            <w:tcBorders>
              <w:top w:val="single" w:sz="4" w:space="0" w:color="auto"/>
              <w:left w:val="single" w:sz="4" w:space="0" w:color="auto"/>
              <w:bottom w:val="single" w:sz="4" w:space="0" w:color="auto"/>
              <w:right w:val="single" w:sz="4" w:space="0" w:color="auto"/>
            </w:tcBorders>
            <w:vAlign w:val="center"/>
          </w:tcPr>
          <w:p w14:paraId="25C76DB8" w14:textId="77777777" w:rsidR="00D546A4" w:rsidRDefault="00D546A4">
            <w:pPr>
              <w:spacing w:line="200" w:lineRule="exact"/>
              <w:jc w:val="center"/>
              <w:rPr>
                <w:szCs w:val="21"/>
              </w:rPr>
            </w:pPr>
          </w:p>
        </w:tc>
        <w:tc>
          <w:tcPr>
            <w:tcW w:w="716" w:type="pct"/>
            <w:vMerge w:val="restart"/>
            <w:tcBorders>
              <w:top w:val="single" w:sz="4" w:space="0" w:color="auto"/>
              <w:left w:val="single" w:sz="4" w:space="0" w:color="auto"/>
              <w:bottom w:val="single" w:sz="4" w:space="0" w:color="auto"/>
              <w:right w:val="single" w:sz="4" w:space="0" w:color="auto"/>
            </w:tcBorders>
            <w:vAlign w:val="center"/>
          </w:tcPr>
          <w:p w14:paraId="6EC90083" w14:textId="77777777" w:rsidR="00D546A4" w:rsidRDefault="00D546A4">
            <w:pPr>
              <w:spacing w:line="200" w:lineRule="exact"/>
              <w:jc w:val="center"/>
              <w:rPr>
                <w:szCs w:val="21"/>
              </w:rPr>
            </w:pPr>
          </w:p>
        </w:tc>
      </w:tr>
      <w:tr w:rsidR="00D546A4" w14:paraId="301138D2" w14:textId="77777777">
        <w:trPr>
          <w:trHeight w:val="204"/>
        </w:trPr>
        <w:tc>
          <w:tcPr>
            <w:tcW w:w="203" w:type="pct"/>
            <w:vMerge/>
            <w:tcBorders>
              <w:top w:val="single" w:sz="4" w:space="0" w:color="auto"/>
              <w:left w:val="single" w:sz="4" w:space="0" w:color="auto"/>
              <w:bottom w:val="single" w:sz="4" w:space="0" w:color="auto"/>
              <w:right w:val="single" w:sz="4" w:space="0" w:color="auto"/>
            </w:tcBorders>
            <w:vAlign w:val="center"/>
          </w:tcPr>
          <w:p w14:paraId="2A72ABE6" w14:textId="77777777" w:rsidR="00D546A4" w:rsidRDefault="00D546A4">
            <w:pPr>
              <w:widowControl/>
              <w:jc w:val="left"/>
              <w:rPr>
                <w:rFonts w:eastAsia="黑体"/>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0C3951E7" w14:textId="77777777" w:rsidR="00D546A4" w:rsidRDefault="00D546A4">
            <w:pPr>
              <w:widowControl/>
              <w:jc w:val="left"/>
              <w:rPr>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14:paraId="0E07B901" w14:textId="77777777" w:rsidR="00D546A4" w:rsidRDefault="00D546A4">
            <w:pPr>
              <w:widowControl/>
              <w:jc w:val="left"/>
              <w:rPr>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595103AC" w14:textId="77777777" w:rsidR="00D546A4" w:rsidRDefault="00D546A4">
            <w:pPr>
              <w:widowControl/>
              <w:jc w:val="left"/>
              <w:rPr>
                <w:szCs w:val="21"/>
              </w:rPr>
            </w:pPr>
          </w:p>
        </w:tc>
        <w:tc>
          <w:tcPr>
            <w:tcW w:w="427" w:type="pct"/>
            <w:vMerge/>
            <w:tcBorders>
              <w:top w:val="single" w:sz="4" w:space="0" w:color="auto"/>
              <w:left w:val="single" w:sz="4" w:space="0" w:color="auto"/>
              <w:bottom w:val="single" w:sz="4" w:space="0" w:color="auto"/>
              <w:right w:val="single" w:sz="4" w:space="0" w:color="auto"/>
            </w:tcBorders>
            <w:vAlign w:val="center"/>
          </w:tcPr>
          <w:p w14:paraId="1406D30D" w14:textId="77777777" w:rsidR="00D546A4" w:rsidRDefault="00D546A4">
            <w:pPr>
              <w:widowControl/>
              <w:jc w:val="left"/>
              <w:rPr>
                <w:szCs w:val="21"/>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64DB4CF9" w14:textId="77777777" w:rsidR="00D546A4" w:rsidRDefault="00D546A4">
            <w:pPr>
              <w:widowControl/>
              <w:jc w:val="lef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4C24CF96"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3B3C933F"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1DE9A4FE" w14:textId="77777777" w:rsidR="00D546A4" w:rsidRDefault="00D546A4">
            <w:pPr>
              <w:spacing w:line="200" w:lineRule="exact"/>
              <w:jc w:val="center"/>
              <w:rPr>
                <w:szCs w:val="21"/>
              </w:rPr>
            </w:pPr>
          </w:p>
        </w:tc>
        <w:tc>
          <w:tcPr>
            <w:tcW w:w="439" w:type="pct"/>
            <w:vMerge/>
            <w:tcBorders>
              <w:top w:val="single" w:sz="4" w:space="0" w:color="auto"/>
              <w:left w:val="single" w:sz="4" w:space="0" w:color="auto"/>
              <w:bottom w:val="single" w:sz="4" w:space="0" w:color="auto"/>
              <w:right w:val="single" w:sz="4" w:space="0" w:color="auto"/>
            </w:tcBorders>
            <w:vAlign w:val="center"/>
          </w:tcPr>
          <w:p w14:paraId="276B543B"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5B8B1880" w14:textId="77777777" w:rsidR="00D546A4" w:rsidRDefault="00D546A4">
            <w:pPr>
              <w:widowControl/>
              <w:jc w:val="left"/>
              <w:rPr>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0237C1C4" w14:textId="77777777" w:rsidR="00D546A4" w:rsidRDefault="00D546A4">
            <w:pPr>
              <w:widowControl/>
              <w:jc w:val="left"/>
              <w:rPr>
                <w:szCs w:val="21"/>
              </w:rPr>
            </w:pPr>
          </w:p>
        </w:tc>
      </w:tr>
      <w:tr w:rsidR="00D546A4" w14:paraId="6149CC01" w14:textId="77777777">
        <w:trPr>
          <w:trHeight w:val="204"/>
        </w:trPr>
        <w:tc>
          <w:tcPr>
            <w:tcW w:w="203" w:type="pct"/>
            <w:vMerge/>
            <w:tcBorders>
              <w:top w:val="single" w:sz="4" w:space="0" w:color="auto"/>
              <w:left w:val="single" w:sz="4" w:space="0" w:color="auto"/>
              <w:bottom w:val="single" w:sz="4" w:space="0" w:color="auto"/>
              <w:right w:val="single" w:sz="4" w:space="0" w:color="auto"/>
            </w:tcBorders>
            <w:vAlign w:val="center"/>
          </w:tcPr>
          <w:p w14:paraId="1FBDA81C" w14:textId="77777777" w:rsidR="00D546A4" w:rsidRDefault="00D546A4">
            <w:pPr>
              <w:widowControl/>
              <w:jc w:val="left"/>
              <w:rPr>
                <w:rFonts w:eastAsia="黑体"/>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49E70028" w14:textId="77777777" w:rsidR="00D546A4" w:rsidRDefault="00D546A4">
            <w:pPr>
              <w:widowControl/>
              <w:jc w:val="left"/>
              <w:rPr>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14:paraId="3DFDCB09" w14:textId="77777777" w:rsidR="00D546A4" w:rsidRDefault="00D546A4">
            <w:pPr>
              <w:widowControl/>
              <w:jc w:val="left"/>
              <w:rPr>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4C62DD34" w14:textId="77777777" w:rsidR="00D546A4" w:rsidRDefault="00D546A4">
            <w:pPr>
              <w:widowControl/>
              <w:jc w:val="left"/>
              <w:rPr>
                <w:szCs w:val="21"/>
              </w:rPr>
            </w:pPr>
          </w:p>
        </w:tc>
        <w:tc>
          <w:tcPr>
            <w:tcW w:w="427" w:type="pct"/>
            <w:vMerge/>
            <w:tcBorders>
              <w:top w:val="single" w:sz="4" w:space="0" w:color="auto"/>
              <w:left w:val="single" w:sz="4" w:space="0" w:color="auto"/>
              <w:bottom w:val="single" w:sz="4" w:space="0" w:color="auto"/>
              <w:right w:val="single" w:sz="4" w:space="0" w:color="auto"/>
            </w:tcBorders>
            <w:vAlign w:val="center"/>
          </w:tcPr>
          <w:p w14:paraId="07CCF1EE" w14:textId="77777777" w:rsidR="00D546A4" w:rsidRDefault="00D546A4">
            <w:pPr>
              <w:widowControl/>
              <w:jc w:val="left"/>
              <w:rPr>
                <w:szCs w:val="21"/>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5C69E95D" w14:textId="77777777" w:rsidR="00D546A4" w:rsidRDefault="00D546A4">
            <w:pPr>
              <w:widowControl/>
              <w:jc w:val="lef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662A6D93"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04BA839D"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0257BE09" w14:textId="77777777" w:rsidR="00D546A4" w:rsidRDefault="00D546A4">
            <w:pPr>
              <w:spacing w:line="200" w:lineRule="exact"/>
              <w:jc w:val="center"/>
              <w:rPr>
                <w:szCs w:val="21"/>
              </w:rPr>
            </w:pPr>
          </w:p>
        </w:tc>
        <w:tc>
          <w:tcPr>
            <w:tcW w:w="439" w:type="pct"/>
            <w:vMerge/>
            <w:tcBorders>
              <w:top w:val="single" w:sz="4" w:space="0" w:color="auto"/>
              <w:left w:val="single" w:sz="4" w:space="0" w:color="auto"/>
              <w:bottom w:val="single" w:sz="4" w:space="0" w:color="auto"/>
              <w:right w:val="single" w:sz="4" w:space="0" w:color="auto"/>
            </w:tcBorders>
            <w:vAlign w:val="center"/>
          </w:tcPr>
          <w:p w14:paraId="7B2201E2"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62AF3828" w14:textId="77777777" w:rsidR="00D546A4" w:rsidRDefault="00D546A4">
            <w:pPr>
              <w:widowControl/>
              <w:jc w:val="left"/>
              <w:rPr>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770A4D70" w14:textId="77777777" w:rsidR="00D546A4" w:rsidRDefault="00D546A4">
            <w:pPr>
              <w:widowControl/>
              <w:jc w:val="left"/>
              <w:rPr>
                <w:szCs w:val="21"/>
              </w:rPr>
            </w:pPr>
          </w:p>
        </w:tc>
      </w:tr>
      <w:tr w:rsidR="00D546A4" w14:paraId="5DC71365" w14:textId="77777777">
        <w:trPr>
          <w:trHeight w:val="204"/>
        </w:trPr>
        <w:tc>
          <w:tcPr>
            <w:tcW w:w="203" w:type="pct"/>
            <w:vMerge w:val="restart"/>
            <w:tcBorders>
              <w:top w:val="single" w:sz="4" w:space="0" w:color="auto"/>
              <w:left w:val="single" w:sz="4" w:space="0" w:color="auto"/>
              <w:bottom w:val="single" w:sz="4" w:space="0" w:color="auto"/>
              <w:right w:val="single" w:sz="4" w:space="0" w:color="auto"/>
            </w:tcBorders>
            <w:vAlign w:val="center"/>
          </w:tcPr>
          <w:p w14:paraId="67242830" w14:textId="77777777" w:rsidR="00D546A4" w:rsidRDefault="00FC44E8">
            <w:pPr>
              <w:spacing w:line="200" w:lineRule="exact"/>
              <w:jc w:val="center"/>
              <w:rPr>
                <w:rFonts w:eastAsia="黑体"/>
                <w:szCs w:val="21"/>
              </w:rPr>
            </w:pPr>
            <w:r>
              <w:rPr>
                <w:rFonts w:eastAsia="黑体"/>
              </w:rPr>
              <w:t>3</w:t>
            </w:r>
          </w:p>
        </w:tc>
        <w:tc>
          <w:tcPr>
            <w:tcW w:w="597" w:type="pct"/>
            <w:vMerge w:val="restart"/>
            <w:tcBorders>
              <w:top w:val="single" w:sz="4" w:space="0" w:color="auto"/>
              <w:left w:val="single" w:sz="4" w:space="0" w:color="auto"/>
              <w:bottom w:val="single" w:sz="4" w:space="0" w:color="auto"/>
              <w:right w:val="single" w:sz="4" w:space="0" w:color="auto"/>
            </w:tcBorders>
            <w:vAlign w:val="center"/>
          </w:tcPr>
          <w:p w14:paraId="7126B3DE" w14:textId="77777777" w:rsidR="00D546A4" w:rsidRDefault="00D546A4">
            <w:pPr>
              <w:spacing w:line="200" w:lineRule="exact"/>
              <w:jc w:val="center"/>
              <w:rPr>
                <w:szCs w:val="21"/>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14:paraId="74CF4435" w14:textId="77777777" w:rsidR="00D546A4" w:rsidRDefault="00D546A4">
            <w:pPr>
              <w:spacing w:line="200" w:lineRule="exact"/>
              <w:jc w:val="center"/>
              <w:rPr>
                <w:szCs w:val="21"/>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14:paraId="4E788922" w14:textId="77777777" w:rsidR="00D546A4" w:rsidRDefault="00D546A4">
            <w:pPr>
              <w:spacing w:line="200" w:lineRule="exact"/>
              <w:jc w:val="center"/>
              <w:rPr>
                <w:szCs w:val="21"/>
              </w:rPr>
            </w:pPr>
          </w:p>
        </w:tc>
        <w:tc>
          <w:tcPr>
            <w:tcW w:w="427" w:type="pct"/>
            <w:vMerge w:val="restart"/>
            <w:tcBorders>
              <w:top w:val="single" w:sz="4" w:space="0" w:color="auto"/>
              <w:left w:val="single" w:sz="4" w:space="0" w:color="auto"/>
              <w:bottom w:val="single" w:sz="4" w:space="0" w:color="auto"/>
              <w:right w:val="single" w:sz="4" w:space="0" w:color="auto"/>
            </w:tcBorders>
            <w:vAlign w:val="center"/>
          </w:tcPr>
          <w:p w14:paraId="0131BC24" w14:textId="77777777" w:rsidR="00D546A4" w:rsidRDefault="00D546A4">
            <w:pPr>
              <w:spacing w:line="200" w:lineRule="exact"/>
              <w:jc w:val="center"/>
              <w:rPr>
                <w:szCs w:val="21"/>
              </w:rPr>
            </w:pP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6C0B5BEF" w14:textId="77777777" w:rsidR="00D546A4" w:rsidRDefault="00D546A4">
            <w:pPr>
              <w:spacing w:line="200" w:lineRule="exact"/>
              <w:jc w:val="center"/>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0AD2DC23"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5653D08D"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6874A702" w14:textId="77777777" w:rsidR="00D546A4" w:rsidRDefault="00D546A4">
            <w:pPr>
              <w:spacing w:line="200" w:lineRule="exact"/>
              <w:jc w:val="center"/>
              <w:rPr>
                <w:szCs w:val="21"/>
              </w:rPr>
            </w:pPr>
          </w:p>
        </w:tc>
        <w:tc>
          <w:tcPr>
            <w:tcW w:w="439" w:type="pct"/>
            <w:vMerge w:val="restart"/>
            <w:tcBorders>
              <w:top w:val="single" w:sz="4" w:space="0" w:color="auto"/>
              <w:left w:val="single" w:sz="4" w:space="0" w:color="auto"/>
              <w:bottom w:val="single" w:sz="4" w:space="0" w:color="auto"/>
              <w:right w:val="single" w:sz="4" w:space="0" w:color="auto"/>
            </w:tcBorders>
            <w:vAlign w:val="center"/>
          </w:tcPr>
          <w:p w14:paraId="5E37E63F" w14:textId="77777777" w:rsidR="00D546A4" w:rsidRDefault="00D546A4">
            <w:pPr>
              <w:spacing w:line="200" w:lineRule="exact"/>
              <w:jc w:val="center"/>
              <w:rPr>
                <w:szCs w:val="21"/>
              </w:rPr>
            </w:pPr>
          </w:p>
        </w:tc>
        <w:tc>
          <w:tcPr>
            <w:tcW w:w="477" w:type="pct"/>
            <w:vMerge w:val="restart"/>
            <w:tcBorders>
              <w:top w:val="single" w:sz="4" w:space="0" w:color="auto"/>
              <w:left w:val="single" w:sz="4" w:space="0" w:color="auto"/>
              <w:bottom w:val="single" w:sz="4" w:space="0" w:color="auto"/>
              <w:right w:val="single" w:sz="4" w:space="0" w:color="auto"/>
            </w:tcBorders>
            <w:vAlign w:val="center"/>
          </w:tcPr>
          <w:p w14:paraId="2188D5A8" w14:textId="77777777" w:rsidR="00D546A4" w:rsidRDefault="00D546A4">
            <w:pPr>
              <w:spacing w:line="200" w:lineRule="exact"/>
              <w:jc w:val="center"/>
              <w:rPr>
                <w:szCs w:val="21"/>
              </w:rPr>
            </w:pPr>
          </w:p>
        </w:tc>
        <w:tc>
          <w:tcPr>
            <w:tcW w:w="716" w:type="pct"/>
            <w:vMerge w:val="restart"/>
            <w:tcBorders>
              <w:top w:val="single" w:sz="4" w:space="0" w:color="auto"/>
              <w:left w:val="single" w:sz="4" w:space="0" w:color="auto"/>
              <w:bottom w:val="single" w:sz="4" w:space="0" w:color="auto"/>
              <w:right w:val="single" w:sz="4" w:space="0" w:color="auto"/>
            </w:tcBorders>
            <w:vAlign w:val="center"/>
          </w:tcPr>
          <w:p w14:paraId="19794E8C" w14:textId="77777777" w:rsidR="00D546A4" w:rsidRDefault="00D546A4">
            <w:pPr>
              <w:spacing w:line="200" w:lineRule="exact"/>
              <w:jc w:val="center"/>
              <w:rPr>
                <w:szCs w:val="21"/>
              </w:rPr>
            </w:pPr>
          </w:p>
        </w:tc>
      </w:tr>
      <w:tr w:rsidR="00D546A4" w14:paraId="3142FEC7" w14:textId="77777777">
        <w:trPr>
          <w:trHeight w:val="204"/>
        </w:trPr>
        <w:tc>
          <w:tcPr>
            <w:tcW w:w="203" w:type="pct"/>
            <w:vMerge/>
            <w:tcBorders>
              <w:top w:val="single" w:sz="4" w:space="0" w:color="auto"/>
              <w:left w:val="single" w:sz="4" w:space="0" w:color="auto"/>
              <w:bottom w:val="single" w:sz="4" w:space="0" w:color="auto"/>
              <w:right w:val="single" w:sz="4" w:space="0" w:color="auto"/>
            </w:tcBorders>
            <w:vAlign w:val="center"/>
          </w:tcPr>
          <w:p w14:paraId="393FEEEC" w14:textId="77777777" w:rsidR="00D546A4" w:rsidRDefault="00D546A4">
            <w:pPr>
              <w:widowControl/>
              <w:jc w:val="left"/>
              <w:rPr>
                <w:rFonts w:eastAsia="黑体"/>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64BD966B" w14:textId="77777777" w:rsidR="00D546A4" w:rsidRDefault="00D546A4">
            <w:pPr>
              <w:widowControl/>
              <w:jc w:val="left"/>
              <w:rPr>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14:paraId="58407A09" w14:textId="77777777" w:rsidR="00D546A4" w:rsidRDefault="00D546A4">
            <w:pPr>
              <w:widowControl/>
              <w:jc w:val="left"/>
              <w:rPr>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3C968C14" w14:textId="77777777" w:rsidR="00D546A4" w:rsidRDefault="00D546A4">
            <w:pPr>
              <w:widowControl/>
              <w:jc w:val="left"/>
              <w:rPr>
                <w:szCs w:val="21"/>
              </w:rPr>
            </w:pPr>
          </w:p>
        </w:tc>
        <w:tc>
          <w:tcPr>
            <w:tcW w:w="427" w:type="pct"/>
            <w:vMerge/>
            <w:tcBorders>
              <w:top w:val="single" w:sz="4" w:space="0" w:color="auto"/>
              <w:left w:val="single" w:sz="4" w:space="0" w:color="auto"/>
              <w:bottom w:val="single" w:sz="4" w:space="0" w:color="auto"/>
              <w:right w:val="single" w:sz="4" w:space="0" w:color="auto"/>
            </w:tcBorders>
            <w:vAlign w:val="center"/>
          </w:tcPr>
          <w:p w14:paraId="7688A8D0" w14:textId="77777777" w:rsidR="00D546A4" w:rsidRDefault="00D546A4">
            <w:pPr>
              <w:widowControl/>
              <w:jc w:val="left"/>
              <w:rPr>
                <w:szCs w:val="21"/>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73C133B0" w14:textId="77777777" w:rsidR="00D546A4" w:rsidRDefault="00D546A4">
            <w:pPr>
              <w:widowControl/>
              <w:jc w:val="lef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55E8D827"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60B93BB0"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3D33C1E1" w14:textId="77777777" w:rsidR="00D546A4" w:rsidRDefault="00D546A4">
            <w:pPr>
              <w:spacing w:line="200" w:lineRule="exact"/>
              <w:jc w:val="center"/>
              <w:rPr>
                <w:szCs w:val="21"/>
              </w:rPr>
            </w:pPr>
          </w:p>
        </w:tc>
        <w:tc>
          <w:tcPr>
            <w:tcW w:w="439" w:type="pct"/>
            <w:vMerge/>
            <w:tcBorders>
              <w:top w:val="single" w:sz="4" w:space="0" w:color="auto"/>
              <w:left w:val="single" w:sz="4" w:space="0" w:color="auto"/>
              <w:bottom w:val="single" w:sz="4" w:space="0" w:color="auto"/>
              <w:right w:val="single" w:sz="4" w:space="0" w:color="auto"/>
            </w:tcBorders>
            <w:vAlign w:val="center"/>
          </w:tcPr>
          <w:p w14:paraId="05A1A0A5"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249C8D7E" w14:textId="77777777" w:rsidR="00D546A4" w:rsidRDefault="00D546A4">
            <w:pPr>
              <w:widowControl/>
              <w:jc w:val="left"/>
              <w:rPr>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24ECF36A" w14:textId="77777777" w:rsidR="00D546A4" w:rsidRDefault="00D546A4">
            <w:pPr>
              <w:widowControl/>
              <w:jc w:val="left"/>
              <w:rPr>
                <w:szCs w:val="21"/>
              </w:rPr>
            </w:pPr>
          </w:p>
        </w:tc>
      </w:tr>
      <w:tr w:rsidR="00D546A4" w14:paraId="69BA106C" w14:textId="77777777">
        <w:trPr>
          <w:trHeight w:val="204"/>
        </w:trPr>
        <w:tc>
          <w:tcPr>
            <w:tcW w:w="203" w:type="pct"/>
            <w:vMerge/>
            <w:tcBorders>
              <w:top w:val="single" w:sz="4" w:space="0" w:color="auto"/>
              <w:left w:val="single" w:sz="4" w:space="0" w:color="auto"/>
              <w:bottom w:val="single" w:sz="4" w:space="0" w:color="auto"/>
              <w:right w:val="single" w:sz="4" w:space="0" w:color="auto"/>
            </w:tcBorders>
            <w:vAlign w:val="center"/>
          </w:tcPr>
          <w:p w14:paraId="7234E6E4" w14:textId="77777777" w:rsidR="00D546A4" w:rsidRDefault="00D546A4">
            <w:pPr>
              <w:widowControl/>
              <w:jc w:val="left"/>
              <w:rPr>
                <w:rFonts w:eastAsia="黑体"/>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728AA76B" w14:textId="77777777" w:rsidR="00D546A4" w:rsidRDefault="00D546A4">
            <w:pPr>
              <w:widowControl/>
              <w:jc w:val="left"/>
              <w:rPr>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14:paraId="4C45B7F8" w14:textId="77777777" w:rsidR="00D546A4" w:rsidRDefault="00D546A4">
            <w:pPr>
              <w:widowControl/>
              <w:jc w:val="left"/>
              <w:rPr>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29AF87ED" w14:textId="77777777" w:rsidR="00D546A4" w:rsidRDefault="00D546A4">
            <w:pPr>
              <w:widowControl/>
              <w:jc w:val="left"/>
              <w:rPr>
                <w:szCs w:val="21"/>
              </w:rPr>
            </w:pPr>
          </w:p>
        </w:tc>
        <w:tc>
          <w:tcPr>
            <w:tcW w:w="427" w:type="pct"/>
            <w:vMerge/>
            <w:tcBorders>
              <w:top w:val="single" w:sz="4" w:space="0" w:color="auto"/>
              <w:left w:val="single" w:sz="4" w:space="0" w:color="auto"/>
              <w:bottom w:val="single" w:sz="4" w:space="0" w:color="auto"/>
              <w:right w:val="single" w:sz="4" w:space="0" w:color="auto"/>
            </w:tcBorders>
            <w:vAlign w:val="center"/>
          </w:tcPr>
          <w:p w14:paraId="4DFE58FA" w14:textId="77777777" w:rsidR="00D546A4" w:rsidRDefault="00D546A4">
            <w:pPr>
              <w:widowControl/>
              <w:jc w:val="left"/>
              <w:rPr>
                <w:szCs w:val="21"/>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31A84C68" w14:textId="77777777" w:rsidR="00D546A4" w:rsidRDefault="00D546A4">
            <w:pPr>
              <w:widowControl/>
              <w:jc w:val="lef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2088069A"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1D720D1A"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3B6D590A" w14:textId="77777777" w:rsidR="00D546A4" w:rsidRDefault="00D546A4">
            <w:pPr>
              <w:spacing w:line="200" w:lineRule="exact"/>
              <w:jc w:val="center"/>
              <w:rPr>
                <w:szCs w:val="21"/>
              </w:rPr>
            </w:pPr>
          </w:p>
        </w:tc>
        <w:tc>
          <w:tcPr>
            <w:tcW w:w="439" w:type="pct"/>
            <w:vMerge/>
            <w:tcBorders>
              <w:top w:val="single" w:sz="4" w:space="0" w:color="auto"/>
              <w:left w:val="single" w:sz="4" w:space="0" w:color="auto"/>
              <w:bottom w:val="single" w:sz="4" w:space="0" w:color="auto"/>
              <w:right w:val="single" w:sz="4" w:space="0" w:color="auto"/>
            </w:tcBorders>
            <w:vAlign w:val="center"/>
          </w:tcPr>
          <w:p w14:paraId="6CFDB01E"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5B5A66C8" w14:textId="77777777" w:rsidR="00D546A4" w:rsidRDefault="00D546A4">
            <w:pPr>
              <w:widowControl/>
              <w:jc w:val="left"/>
              <w:rPr>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3625F879" w14:textId="77777777" w:rsidR="00D546A4" w:rsidRDefault="00D546A4">
            <w:pPr>
              <w:widowControl/>
              <w:jc w:val="left"/>
              <w:rPr>
                <w:szCs w:val="21"/>
              </w:rPr>
            </w:pPr>
          </w:p>
        </w:tc>
      </w:tr>
      <w:tr w:rsidR="00D546A4" w14:paraId="6B92D487" w14:textId="77777777">
        <w:trPr>
          <w:trHeight w:val="204"/>
        </w:trPr>
        <w:tc>
          <w:tcPr>
            <w:tcW w:w="203" w:type="pct"/>
            <w:vMerge w:val="restart"/>
            <w:tcBorders>
              <w:top w:val="single" w:sz="4" w:space="0" w:color="auto"/>
              <w:left w:val="single" w:sz="4" w:space="0" w:color="auto"/>
              <w:bottom w:val="single" w:sz="4" w:space="0" w:color="auto"/>
              <w:right w:val="single" w:sz="4" w:space="0" w:color="auto"/>
            </w:tcBorders>
            <w:vAlign w:val="center"/>
          </w:tcPr>
          <w:p w14:paraId="2214F09A" w14:textId="77777777" w:rsidR="00D546A4" w:rsidRDefault="00FC44E8">
            <w:pPr>
              <w:spacing w:line="200" w:lineRule="exact"/>
              <w:jc w:val="center"/>
              <w:rPr>
                <w:rFonts w:eastAsia="黑体"/>
                <w:szCs w:val="21"/>
              </w:rPr>
            </w:pPr>
            <w:r>
              <w:rPr>
                <w:rFonts w:eastAsia="黑体"/>
              </w:rPr>
              <w:t>…</w:t>
            </w:r>
          </w:p>
        </w:tc>
        <w:tc>
          <w:tcPr>
            <w:tcW w:w="597" w:type="pct"/>
            <w:vMerge w:val="restart"/>
            <w:tcBorders>
              <w:top w:val="single" w:sz="4" w:space="0" w:color="auto"/>
              <w:left w:val="single" w:sz="4" w:space="0" w:color="auto"/>
              <w:bottom w:val="single" w:sz="4" w:space="0" w:color="auto"/>
              <w:right w:val="single" w:sz="4" w:space="0" w:color="auto"/>
            </w:tcBorders>
            <w:vAlign w:val="center"/>
          </w:tcPr>
          <w:p w14:paraId="185F16F8" w14:textId="77777777" w:rsidR="00D546A4" w:rsidRDefault="00D546A4">
            <w:pPr>
              <w:spacing w:line="200" w:lineRule="exact"/>
              <w:jc w:val="center"/>
              <w:rPr>
                <w:szCs w:val="21"/>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14:paraId="1300E577" w14:textId="77777777" w:rsidR="00D546A4" w:rsidRDefault="00D546A4">
            <w:pPr>
              <w:spacing w:line="200" w:lineRule="exact"/>
              <w:jc w:val="center"/>
              <w:rPr>
                <w:szCs w:val="21"/>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14:paraId="246FB0A4" w14:textId="77777777" w:rsidR="00D546A4" w:rsidRDefault="00D546A4">
            <w:pPr>
              <w:spacing w:line="200" w:lineRule="exact"/>
              <w:jc w:val="center"/>
              <w:rPr>
                <w:szCs w:val="21"/>
              </w:rPr>
            </w:pPr>
          </w:p>
        </w:tc>
        <w:tc>
          <w:tcPr>
            <w:tcW w:w="427" w:type="pct"/>
            <w:vMerge w:val="restart"/>
            <w:tcBorders>
              <w:top w:val="single" w:sz="4" w:space="0" w:color="auto"/>
              <w:left w:val="single" w:sz="4" w:space="0" w:color="auto"/>
              <w:bottom w:val="single" w:sz="4" w:space="0" w:color="auto"/>
              <w:right w:val="single" w:sz="4" w:space="0" w:color="auto"/>
            </w:tcBorders>
            <w:vAlign w:val="center"/>
          </w:tcPr>
          <w:p w14:paraId="6BD85612" w14:textId="77777777" w:rsidR="00D546A4" w:rsidRDefault="00D546A4">
            <w:pPr>
              <w:spacing w:line="200" w:lineRule="exact"/>
              <w:jc w:val="center"/>
              <w:rPr>
                <w:szCs w:val="21"/>
              </w:rPr>
            </w:pP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656AF037" w14:textId="77777777" w:rsidR="00D546A4" w:rsidRDefault="00D546A4">
            <w:pPr>
              <w:spacing w:line="200" w:lineRule="exact"/>
              <w:jc w:val="center"/>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528E5B9A"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3A5CF2D2"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1ADC2DE5" w14:textId="77777777" w:rsidR="00D546A4" w:rsidRDefault="00D546A4">
            <w:pPr>
              <w:spacing w:line="200" w:lineRule="exact"/>
              <w:jc w:val="center"/>
              <w:rPr>
                <w:szCs w:val="21"/>
              </w:rPr>
            </w:pPr>
          </w:p>
        </w:tc>
        <w:tc>
          <w:tcPr>
            <w:tcW w:w="439" w:type="pct"/>
            <w:vMerge w:val="restart"/>
            <w:tcBorders>
              <w:top w:val="single" w:sz="4" w:space="0" w:color="auto"/>
              <w:left w:val="single" w:sz="4" w:space="0" w:color="auto"/>
              <w:bottom w:val="single" w:sz="4" w:space="0" w:color="auto"/>
              <w:right w:val="single" w:sz="4" w:space="0" w:color="auto"/>
            </w:tcBorders>
            <w:vAlign w:val="center"/>
          </w:tcPr>
          <w:p w14:paraId="0BD9683C" w14:textId="77777777" w:rsidR="00D546A4" w:rsidRDefault="00D546A4">
            <w:pPr>
              <w:spacing w:line="200" w:lineRule="exact"/>
              <w:jc w:val="center"/>
              <w:rPr>
                <w:szCs w:val="21"/>
              </w:rPr>
            </w:pPr>
          </w:p>
        </w:tc>
        <w:tc>
          <w:tcPr>
            <w:tcW w:w="477" w:type="pct"/>
            <w:vMerge w:val="restart"/>
            <w:tcBorders>
              <w:top w:val="single" w:sz="4" w:space="0" w:color="auto"/>
              <w:left w:val="single" w:sz="4" w:space="0" w:color="auto"/>
              <w:bottom w:val="single" w:sz="4" w:space="0" w:color="auto"/>
              <w:right w:val="single" w:sz="4" w:space="0" w:color="auto"/>
            </w:tcBorders>
            <w:vAlign w:val="center"/>
          </w:tcPr>
          <w:p w14:paraId="2E80888F" w14:textId="77777777" w:rsidR="00D546A4" w:rsidRDefault="00D546A4">
            <w:pPr>
              <w:spacing w:line="200" w:lineRule="exact"/>
              <w:jc w:val="center"/>
              <w:rPr>
                <w:szCs w:val="21"/>
              </w:rPr>
            </w:pPr>
          </w:p>
        </w:tc>
        <w:tc>
          <w:tcPr>
            <w:tcW w:w="716" w:type="pct"/>
            <w:vMerge w:val="restart"/>
            <w:tcBorders>
              <w:top w:val="single" w:sz="4" w:space="0" w:color="auto"/>
              <w:left w:val="single" w:sz="4" w:space="0" w:color="auto"/>
              <w:bottom w:val="single" w:sz="4" w:space="0" w:color="auto"/>
              <w:right w:val="single" w:sz="4" w:space="0" w:color="auto"/>
            </w:tcBorders>
            <w:vAlign w:val="center"/>
          </w:tcPr>
          <w:p w14:paraId="1403A9B9" w14:textId="77777777" w:rsidR="00D546A4" w:rsidRDefault="00D546A4">
            <w:pPr>
              <w:spacing w:line="200" w:lineRule="exact"/>
              <w:jc w:val="center"/>
              <w:rPr>
                <w:szCs w:val="21"/>
              </w:rPr>
            </w:pPr>
          </w:p>
        </w:tc>
      </w:tr>
      <w:tr w:rsidR="00D546A4" w14:paraId="54D1870B" w14:textId="77777777">
        <w:trPr>
          <w:trHeight w:val="204"/>
        </w:trPr>
        <w:tc>
          <w:tcPr>
            <w:tcW w:w="203" w:type="pct"/>
            <w:vMerge/>
            <w:tcBorders>
              <w:top w:val="single" w:sz="4" w:space="0" w:color="auto"/>
              <w:left w:val="single" w:sz="4" w:space="0" w:color="auto"/>
              <w:bottom w:val="single" w:sz="4" w:space="0" w:color="auto"/>
              <w:right w:val="single" w:sz="4" w:space="0" w:color="auto"/>
            </w:tcBorders>
            <w:vAlign w:val="center"/>
          </w:tcPr>
          <w:p w14:paraId="7AF03354" w14:textId="77777777" w:rsidR="00D546A4" w:rsidRDefault="00D546A4">
            <w:pPr>
              <w:widowControl/>
              <w:jc w:val="left"/>
              <w:rPr>
                <w:rFonts w:eastAsia="黑体"/>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6BEE1A1E" w14:textId="77777777" w:rsidR="00D546A4" w:rsidRDefault="00D546A4">
            <w:pPr>
              <w:widowControl/>
              <w:jc w:val="left"/>
              <w:rPr>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14:paraId="286CF3CD" w14:textId="77777777" w:rsidR="00D546A4" w:rsidRDefault="00D546A4">
            <w:pPr>
              <w:widowControl/>
              <w:jc w:val="left"/>
              <w:rPr>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76D1BF89" w14:textId="77777777" w:rsidR="00D546A4" w:rsidRDefault="00D546A4">
            <w:pPr>
              <w:widowControl/>
              <w:jc w:val="left"/>
              <w:rPr>
                <w:szCs w:val="21"/>
              </w:rPr>
            </w:pPr>
          </w:p>
        </w:tc>
        <w:tc>
          <w:tcPr>
            <w:tcW w:w="427" w:type="pct"/>
            <w:vMerge/>
            <w:tcBorders>
              <w:top w:val="single" w:sz="4" w:space="0" w:color="auto"/>
              <w:left w:val="single" w:sz="4" w:space="0" w:color="auto"/>
              <w:bottom w:val="single" w:sz="4" w:space="0" w:color="auto"/>
              <w:right w:val="single" w:sz="4" w:space="0" w:color="auto"/>
            </w:tcBorders>
            <w:vAlign w:val="center"/>
          </w:tcPr>
          <w:p w14:paraId="67ADD038" w14:textId="77777777" w:rsidR="00D546A4" w:rsidRDefault="00D546A4">
            <w:pPr>
              <w:widowControl/>
              <w:jc w:val="left"/>
              <w:rPr>
                <w:szCs w:val="21"/>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1219F274" w14:textId="77777777" w:rsidR="00D546A4" w:rsidRDefault="00D546A4">
            <w:pPr>
              <w:widowControl/>
              <w:jc w:val="lef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0876F428"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568155DB"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3AC79CA8" w14:textId="77777777" w:rsidR="00D546A4" w:rsidRDefault="00D546A4">
            <w:pPr>
              <w:spacing w:line="200" w:lineRule="exact"/>
              <w:jc w:val="center"/>
              <w:rPr>
                <w:szCs w:val="21"/>
              </w:rPr>
            </w:pPr>
          </w:p>
        </w:tc>
        <w:tc>
          <w:tcPr>
            <w:tcW w:w="439" w:type="pct"/>
            <w:vMerge/>
            <w:tcBorders>
              <w:top w:val="single" w:sz="4" w:space="0" w:color="auto"/>
              <w:left w:val="single" w:sz="4" w:space="0" w:color="auto"/>
              <w:bottom w:val="single" w:sz="4" w:space="0" w:color="auto"/>
              <w:right w:val="single" w:sz="4" w:space="0" w:color="auto"/>
            </w:tcBorders>
            <w:vAlign w:val="center"/>
          </w:tcPr>
          <w:p w14:paraId="16D1BAAA"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06F2D93D" w14:textId="77777777" w:rsidR="00D546A4" w:rsidRDefault="00D546A4">
            <w:pPr>
              <w:widowControl/>
              <w:jc w:val="left"/>
              <w:rPr>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2D84A598" w14:textId="77777777" w:rsidR="00D546A4" w:rsidRDefault="00D546A4">
            <w:pPr>
              <w:widowControl/>
              <w:jc w:val="left"/>
              <w:rPr>
                <w:szCs w:val="21"/>
              </w:rPr>
            </w:pPr>
          </w:p>
        </w:tc>
      </w:tr>
      <w:tr w:rsidR="00D546A4" w14:paraId="3C1EF095" w14:textId="77777777">
        <w:trPr>
          <w:trHeight w:val="213"/>
        </w:trPr>
        <w:tc>
          <w:tcPr>
            <w:tcW w:w="203" w:type="pct"/>
            <w:vMerge/>
            <w:tcBorders>
              <w:top w:val="single" w:sz="4" w:space="0" w:color="auto"/>
              <w:left w:val="single" w:sz="4" w:space="0" w:color="auto"/>
              <w:bottom w:val="single" w:sz="4" w:space="0" w:color="auto"/>
              <w:right w:val="single" w:sz="4" w:space="0" w:color="auto"/>
            </w:tcBorders>
            <w:vAlign w:val="center"/>
          </w:tcPr>
          <w:p w14:paraId="05368E23" w14:textId="77777777" w:rsidR="00D546A4" w:rsidRDefault="00D546A4">
            <w:pPr>
              <w:widowControl/>
              <w:jc w:val="left"/>
              <w:rPr>
                <w:rFonts w:eastAsia="黑体"/>
                <w:szCs w:val="21"/>
              </w:rPr>
            </w:pPr>
          </w:p>
        </w:tc>
        <w:tc>
          <w:tcPr>
            <w:tcW w:w="597" w:type="pct"/>
            <w:vMerge/>
            <w:tcBorders>
              <w:top w:val="single" w:sz="4" w:space="0" w:color="auto"/>
              <w:left w:val="single" w:sz="4" w:space="0" w:color="auto"/>
              <w:bottom w:val="single" w:sz="4" w:space="0" w:color="auto"/>
              <w:right w:val="single" w:sz="4" w:space="0" w:color="auto"/>
            </w:tcBorders>
            <w:vAlign w:val="center"/>
          </w:tcPr>
          <w:p w14:paraId="18F77FBA" w14:textId="77777777" w:rsidR="00D546A4" w:rsidRDefault="00D546A4">
            <w:pPr>
              <w:widowControl/>
              <w:jc w:val="left"/>
              <w:rPr>
                <w:szCs w:val="21"/>
              </w:rPr>
            </w:pPr>
          </w:p>
        </w:tc>
        <w:tc>
          <w:tcPr>
            <w:tcW w:w="334" w:type="pct"/>
            <w:vMerge/>
            <w:tcBorders>
              <w:top w:val="single" w:sz="4" w:space="0" w:color="auto"/>
              <w:left w:val="single" w:sz="4" w:space="0" w:color="auto"/>
              <w:bottom w:val="single" w:sz="4" w:space="0" w:color="auto"/>
              <w:right w:val="single" w:sz="4" w:space="0" w:color="auto"/>
            </w:tcBorders>
            <w:vAlign w:val="center"/>
          </w:tcPr>
          <w:p w14:paraId="69EBC016" w14:textId="77777777" w:rsidR="00D546A4" w:rsidRDefault="00D546A4">
            <w:pPr>
              <w:widowControl/>
              <w:jc w:val="left"/>
              <w:rPr>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1434EAB4" w14:textId="77777777" w:rsidR="00D546A4" w:rsidRDefault="00D546A4">
            <w:pPr>
              <w:widowControl/>
              <w:jc w:val="left"/>
              <w:rPr>
                <w:szCs w:val="21"/>
              </w:rPr>
            </w:pPr>
          </w:p>
        </w:tc>
        <w:tc>
          <w:tcPr>
            <w:tcW w:w="427" w:type="pct"/>
            <w:vMerge/>
            <w:tcBorders>
              <w:top w:val="single" w:sz="4" w:space="0" w:color="auto"/>
              <w:left w:val="single" w:sz="4" w:space="0" w:color="auto"/>
              <w:bottom w:val="single" w:sz="4" w:space="0" w:color="auto"/>
              <w:right w:val="single" w:sz="4" w:space="0" w:color="auto"/>
            </w:tcBorders>
            <w:vAlign w:val="center"/>
          </w:tcPr>
          <w:p w14:paraId="4D1CC5A5" w14:textId="77777777" w:rsidR="00D546A4" w:rsidRDefault="00D546A4">
            <w:pPr>
              <w:widowControl/>
              <w:jc w:val="left"/>
              <w:rPr>
                <w:szCs w:val="21"/>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63D72501" w14:textId="77777777" w:rsidR="00D546A4" w:rsidRDefault="00D546A4">
            <w:pPr>
              <w:widowControl/>
              <w:jc w:val="left"/>
              <w:rPr>
                <w:szCs w:val="21"/>
              </w:rPr>
            </w:pPr>
          </w:p>
        </w:tc>
        <w:tc>
          <w:tcPr>
            <w:tcW w:w="267" w:type="pct"/>
            <w:tcBorders>
              <w:top w:val="single" w:sz="4" w:space="0" w:color="auto"/>
              <w:left w:val="single" w:sz="4" w:space="0" w:color="auto"/>
              <w:bottom w:val="single" w:sz="4" w:space="0" w:color="auto"/>
              <w:right w:val="single" w:sz="4" w:space="0" w:color="auto"/>
            </w:tcBorders>
            <w:vAlign w:val="center"/>
          </w:tcPr>
          <w:p w14:paraId="4FB37DF1" w14:textId="77777777" w:rsidR="00D546A4" w:rsidRDefault="00D546A4">
            <w:pPr>
              <w:spacing w:line="200" w:lineRule="exact"/>
              <w:jc w:val="center"/>
              <w:rPr>
                <w:szCs w:val="21"/>
              </w:rPr>
            </w:pPr>
          </w:p>
        </w:tc>
        <w:tc>
          <w:tcPr>
            <w:tcW w:w="321" w:type="pct"/>
            <w:tcBorders>
              <w:top w:val="single" w:sz="4" w:space="0" w:color="auto"/>
              <w:left w:val="single" w:sz="4" w:space="0" w:color="auto"/>
              <w:bottom w:val="single" w:sz="4" w:space="0" w:color="auto"/>
              <w:right w:val="single" w:sz="4" w:space="0" w:color="auto"/>
            </w:tcBorders>
            <w:vAlign w:val="center"/>
          </w:tcPr>
          <w:p w14:paraId="33F35394" w14:textId="77777777" w:rsidR="00D546A4" w:rsidRDefault="00D546A4">
            <w:pPr>
              <w:spacing w:line="200" w:lineRule="exact"/>
              <w:jc w:val="center"/>
              <w:rPr>
                <w:szCs w:val="21"/>
              </w:rPr>
            </w:pPr>
          </w:p>
        </w:tc>
        <w:tc>
          <w:tcPr>
            <w:tcW w:w="427" w:type="pct"/>
            <w:tcBorders>
              <w:top w:val="single" w:sz="4" w:space="0" w:color="auto"/>
              <w:left w:val="single" w:sz="4" w:space="0" w:color="auto"/>
              <w:bottom w:val="single" w:sz="4" w:space="0" w:color="auto"/>
              <w:right w:val="single" w:sz="4" w:space="0" w:color="auto"/>
            </w:tcBorders>
            <w:vAlign w:val="center"/>
          </w:tcPr>
          <w:p w14:paraId="18DA241E" w14:textId="77777777" w:rsidR="00D546A4" w:rsidRDefault="00D546A4">
            <w:pPr>
              <w:spacing w:line="200" w:lineRule="exact"/>
              <w:jc w:val="center"/>
              <w:rPr>
                <w:szCs w:val="21"/>
              </w:rPr>
            </w:pPr>
          </w:p>
        </w:tc>
        <w:tc>
          <w:tcPr>
            <w:tcW w:w="439" w:type="pct"/>
            <w:vMerge/>
            <w:tcBorders>
              <w:top w:val="single" w:sz="4" w:space="0" w:color="auto"/>
              <w:left w:val="single" w:sz="4" w:space="0" w:color="auto"/>
              <w:bottom w:val="single" w:sz="4" w:space="0" w:color="auto"/>
              <w:right w:val="single" w:sz="4" w:space="0" w:color="auto"/>
            </w:tcBorders>
            <w:vAlign w:val="center"/>
          </w:tcPr>
          <w:p w14:paraId="03A85417" w14:textId="77777777" w:rsidR="00D546A4" w:rsidRDefault="00D546A4">
            <w:pPr>
              <w:widowControl/>
              <w:jc w:val="left"/>
              <w:rPr>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14:paraId="6BAEAAE1" w14:textId="77777777" w:rsidR="00D546A4" w:rsidRDefault="00D546A4">
            <w:pPr>
              <w:widowControl/>
              <w:jc w:val="left"/>
              <w:rPr>
                <w:szCs w:val="21"/>
              </w:rPr>
            </w:pPr>
          </w:p>
        </w:tc>
        <w:tc>
          <w:tcPr>
            <w:tcW w:w="716" w:type="pct"/>
            <w:vMerge/>
            <w:tcBorders>
              <w:top w:val="single" w:sz="4" w:space="0" w:color="auto"/>
              <w:left w:val="single" w:sz="4" w:space="0" w:color="auto"/>
              <w:bottom w:val="single" w:sz="4" w:space="0" w:color="auto"/>
              <w:right w:val="single" w:sz="4" w:space="0" w:color="auto"/>
            </w:tcBorders>
            <w:vAlign w:val="center"/>
          </w:tcPr>
          <w:p w14:paraId="26DE603E" w14:textId="77777777" w:rsidR="00D546A4" w:rsidRDefault="00D546A4">
            <w:pPr>
              <w:widowControl/>
              <w:jc w:val="left"/>
              <w:rPr>
                <w:szCs w:val="21"/>
              </w:rPr>
            </w:pPr>
          </w:p>
        </w:tc>
      </w:tr>
    </w:tbl>
    <w:p w14:paraId="0A00579A" w14:textId="77777777" w:rsidR="00D546A4" w:rsidRDefault="00D546A4">
      <w:pPr>
        <w:rPr>
          <w:rFonts w:ascii="宋体" w:hAnsi="宋体" w:cs="宋体"/>
          <w:szCs w:val="21"/>
        </w:rPr>
      </w:pPr>
    </w:p>
    <w:p w14:paraId="4A2D6FC2" w14:textId="77777777" w:rsidR="00D546A4" w:rsidRDefault="00FC44E8">
      <w:r>
        <w:rPr>
          <w:rFonts w:ascii="宋体" w:hAnsi="宋体" w:cs="宋体" w:hint="eastAsia"/>
        </w:rPr>
        <w:t xml:space="preserve">招标人授权代表（签字）：                            记录人（签字）：                           </w:t>
      </w:r>
    </w:p>
    <w:p w14:paraId="4C2543E3" w14:textId="77777777" w:rsidR="00D546A4" w:rsidRDefault="00FC44E8">
      <w:r>
        <w:rPr>
          <w:rFonts w:cs="宋体" w:hint="eastAsia"/>
        </w:rPr>
        <w:t>评委签字（仅负责核查投标文件中拟投入的项目经理或专职安全生产管理人员与本记录表中的项目经理或专职安全生产管理人员是否相符）：</w:t>
      </w:r>
    </w:p>
    <w:p w14:paraId="4CAA3035" w14:textId="77777777" w:rsidR="00D546A4" w:rsidRDefault="00D546A4"/>
    <w:p w14:paraId="38084BCE" w14:textId="77777777" w:rsidR="00D546A4" w:rsidRDefault="00FC44E8">
      <w:pPr>
        <w:rPr>
          <w:sz w:val="24"/>
          <w:szCs w:val="24"/>
        </w:rPr>
      </w:pPr>
      <w:r>
        <w:rPr>
          <w:rFonts w:cs="宋体" w:hint="eastAsia"/>
        </w:rPr>
        <w:t>注：开标时对项目经理和专职安全生产管理人员进行身份证验证，如投标单位的项目经理和专职安全生产管理人员中有一人的诚信信息未处于有效状态，则为诚信信息未通过验证，则该投标文件投标无效；评标时，如评委发现投标单位投标文件中拟投入的项目经理或专职安全生产管理人员与开标时所验身份证的项目经理或专职安全生产管理人员不相符时，应视作该投标单位的诚信信息未通过验证。</w:t>
      </w:r>
      <w:r>
        <w:rPr>
          <w:sz w:val="24"/>
          <w:szCs w:val="24"/>
        </w:rPr>
        <w:br w:type="page"/>
      </w:r>
    </w:p>
    <w:p w14:paraId="3150DC8D" w14:textId="77777777" w:rsidR="00D546A4" w:rsidRDefault="00FC44E8">
      <w:pPr>
        <w:pStyle w:val="3"/>
        <w:spacing w:line="240" w:lineRule="auto"/>
        <w:rPr>
          <w:sz w:val="28"/>
          <w:szCs w:val="28"/>
        </w:rPr>
      </w:pPr>
      <w:bookmarkStart w:id="543" w:name="_Toc256000105"/>
      <w:r>
        <w:rPr>
          <w:rFonts w:hint="eastAsia"/>
          <w:sz w:val="28"/>
          <w:szCs w:val="28"/>
        </w:rPr>
        <w:t>附表</w:t>
      </w:r>
      <w:r>
        <w:rPr>
          <w:sz w:val="28"/>
          <w:szCs w:val="28"/>
        </w:rPr>
        <w:t>A</w:t>
      </w:r>
      <w:r>
        <w:rPr>
          <w:rStyle w:val="30"/>
          <w:rFonts w:ascii="Times New Roman" w:hAnsi="Times New Roman"/>
          <w:b/>
          <w:bCs/>
          <w:sz w:val="28"/>
          <w:szCs w:val="28"/>
        </w:rPr>
        <w:t>－</w:t>
      </w:r>
      <w:r>
        <w:rPr>
          <w:rStyle w:val="30"/>
          <w:rFonts w:ascii="Times New Roman" w:hAnsi="Times New Roman"/>
          <w:b/>
          <w:bCs/>
          <w:sz w:val="28"/>
          <w:szCs w:val="28"/>
          <w:lang w:val="en-US"/>
        </w:rPr>
        <w:t>2</w:t>
      </w:r>
      <w:r>
        <w:rPr>
          <w:rFonts w:hint="eastAsia"/>
          <w:sz w:val="28"/>
          <w:szCs w:val="28"/>
        </w:rPr>
        <w:t>：</w:t>
      </w:r>
      <w:r>
        <w:rPr>
          <w:rStyle w:val="30"/>
          <w:rFonts w:ascii="Times New Roman" w:hAnsi="Times New Roman"/>
          <w:b/>
          <w:bCs/>
          <w:sz w:val="28"/>
          <w:szCs w:val="28"/>
        </w:rPr>
        <w:t>开标记录表</w:t>
      </w:r>
      <w:bookmarkEnd w:id="543"/>
    </w:p>
    <w:bookmarkEnd w:id="542"/>
    <w:p w14:paraId="0629E857" w14:textId="77777777" w:rsidR="00D546A4" w:rsidRDefault="00FC44E8">
      <w:pPr>
        <w:adjustRightInd w:val="0"/>
        <w:snapToGrid w:val="0"/>
        <w:spacing w:line="420" w:lineRule="exact"/>
        <w:jc w:val="center"/>
        <w:rPr>
          <w:rFonts w:eastAsia="黑体"/>
          <w:sz w:val="28"/>
          <w:szCs w:val="28"/>
        </w:rPr>
      </w:pPr>
      <w:r>
        <w:rPr>
          <w:rFonts w:eastAsia="黑体" w:cs="黑体" w:hint="eastAsia"/>
          <w:sz w:val="28"/>
          <w:szCs w:val="28"/>
        </w:rPr>
        <w:t>开标记录表</w:t>
      </w:r>
    </w:p>
    <w:p w14:paraId="10C3004A" w14:textId="77777777" w:rsidR="00D546A4" w:rsidRDefault="00D546A4">
      <w:pPr>
        <w:adjustRightInd w:val="0"/>
        <w:snapToGrid w:val="0"/>
        <w:spacing w:line="420" w:lineRule="exact"/>
        <w:jc w:val="center"/>
        <w:rPr>
          <w:rFonts w:eastAsia="黑体"/>
          <w:sz w:val="28"/>
          <w:szCs w:val="28"/>
        </w:rPr>
      </w:pPr>
    </w:p>
    <w:p w14:paraId="23EED094" w14:textId="77777777" w:rsidR="00D546A4" w:rsidRDefault="00FC44E8">
      <w:pPr>
        <w:spacing w:afterLines="30" w:after="72"/>
        <w:rPr>
          <w:szCs w:val="21"/>
        </w:rPr>
      </w:pPr>
      <w:r>
        <w:rPr>
          <w:rFonts w:cs="宋体" w:hint="eastAsia"/>
        </w:rPr>
        <w:t>项目名称：</w:t>
      </w:r>
      <w:r>
        <w:rPr>
          <w:u w:val="single"/>
        </w:rPr>
        <w:t xml:space="preserve">             </w:t>
      </w:r>
      <w:r>
        <w:rPr>
          <w:rFonts w:cs="宋体" w:hint="eastAsia"/>
        </w:rPr>
        <w:t>（项目名称）</w:t>
      </w:r>
      <w:r>
        <w:t xml:space="preserve">       </w:t>
      </w:r>
      <w:r>
        <w:rPr>
          <w:rFonts w:cs="宋体" w:hint="eastAsia"/>
        </w:rPr>
        <w:t>项目招标编号：</w:t>
      </w:r>
      <w:r>
        <w:rPr>
          <w:u w:val="single"/>
        </w:rPr>
        <w:t xml:space="preserve">               </w:t>
      </w:r>
      <w:r>
        <w:t xml:space="preserve">         </w:t>
      </w:r>
      <w:r>
        <w:rPr>
          <w:rFonts w:cs="宋体" w:hint="eastAsia"/>
        </w:rPr>
        <w:t>开标时间：</w:t>
      </w:r>
      <w:r>
        <w:rPr>
          <w:u w:val="single"/>
        </w:rPr>
        <w:t xml:space="preserve">          </w:t>
      </w:r>
      <w:r>
        <w:rPr>
          <w:rFonts w:cs="宋体" w:hint="eastAsia"/>
        </w:rPr>
        <w:t>年</w:t>
      </w:r>
      <w:r>
        <w:rPr>
          <w:u w:val="single"/>
        </w:rPr>
        <w:t xml:space="preserve">      </w:t>
      </w:r>
      <w:r>
        <w:rPr>
          <w:rFonts w:cs="宋体" w:hint="eastAsia"/>
        </w:rPr>
        <w:t>月</w:t>
      </w:r>
      <w:r>
        <w:rPr>
          <w:u w:val="single"/>
        </w:rPr>
        <w:t xml:space="preserve">      </w:t>
      </w:r>
      <w:r>
        <w:rPr>
          <w:rFonts w:cs="宋体" w:hint="eastAsia"/>
        </w:rPr>
        <w:t>日</w:t>
      </w:r>
    </w:p>
    <w:p w14:paraId="1BC4925D" w14:textId="77777777" w:rsidR="00D546A4" w:rsidRDefault="00FC44E8">
      <w:pPr>
        <w:adjustRightInd w:val="0"/>
        <w:snapToGrid w:val="0"/>
        <w:spacing w:line="420" w:lineRule="exact"/>
      </w:pPr>
      <w:r>
        <w:rPr>
          <w:rFonts w:cs="宋体" w:hint="eastAsia"/>
        </w:rPr>
        <w:t>招标人：</w:t>
      </w:r>
      <w:r>
        <w:rPr>
          <w:u w:val="single"/>
        </w:rPr>
        <w:t xml:space="preserve">                                                         </w:t>
      </w:r>
      <w:r>
        <w:t xml:space="preserve">         </w:t>
      </w:r>
      <w:r>
        <w:rPr>
          <w:rFonts w:cs="宋体" w:hint="eastAsia"/>
        </w:rPr>
        <w:t>招标代理机构：</w:t>
      </w:r>
      <w:r>
        <w:rPr>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511"/>
        <w:gridCol w:w="682"/>
        <w:gridCol w:w="625"/>
        <w:gridCol w:w="568"/>
        <w:gridCol w:w="920"/>
        <w:gridCol w:w="988"/>
        <w:gridCol w:w="835"/>
        <w:gridCol w:w="568"/>
        <w:gridCol w:w="1006"/>
        <w:gridCol w:w="1404"/>
        <w:gridCol w:w="454"/>
      </w:tblGrid>
      <w:tr w:rsidR="00D546A4" w14:paraId="6BF0EE2F" w14:textId="77777777">
        <w:trPr>
          <w:trHeight w:hRule="exact" w:val="1866"/>
          <w:jc w:val="center"/>
        </w:trPr>
        <w:tc>
          <w:tcPr>
            <w:tcW w:w="0" w:type="auto"/>
            <w:tcBorders>
              <w:top w:val="single" w:sz="4" w:space="0" w:color="auto"/>
              <w:left w:val="single" w:sz="4" w:space="0" w:color="auto"/>
              <w:bottom w:val="single" w:sz="4" w:space="0" w:color="auto"/>
              <w:right w:val="single" w:sz="4" w:space="0" w:color="auto"/>
            </w:tcBorders>
            <w:vAlign w:val="center"/>
          </w:tcPr>
          <w:p w14:paraId="5F2FB008" w14:textId="77777777" w:rsidR="00D546A4" w:rsidRDefault="00FC44E8">
            <w:pPr>
              <w:spacing w:line="280" w:lineRule="exact"/>
              <w:jc w:val="center"/>
              <w:rPr>
                <w:szCs w:val="21"/>
              </w:rPr>
            </w:pPr>
            <w:r>
              <w:rPr>
                <w:rFonts w:cs="宋体" w:hint="eastAsia"/>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4381103A" w14:textId="77777777" w:rsidR="00D546A4" w:rsidRDefault="00FC44E8">
            <w:pPr>
              <w:spacing w:line="280" w:lineRule="exact"/>
              <w:jc w:val="center"/>
              <w:rPr>
                <w:szCs w:val="21"/>
              </w:rPr>
            </w:pPr>
            <w:r>
              <w:rPr>
                <w:rFonts w:cs="宋体" w:hint="eastAsia"/>
              </w:rPr>
              <w:t>投标单位</w:t>
            </w:r>
          </w:p>
        </w:tc>
        <w:tc>
          <w:tcPr>
            <w:tcW w:w="0" w:type="auto"/>
            <w:tcBorders>
              <w:top w:val="single" w:sz="4" w:space="0" w:color="auto"/>
              <w:left w:val="single" w:sz="4" w:space="0" w:color="auto"/>
              <w:bottom w:val="single" w:sz="4" w:space="0" w:color="auto"/>
              <w:right w:val="single" w:sz="4" w:space="0" w:color="auto"/>
            </w:tcBorders>
            <w:vAlign w:val="center"/>
          </w:tcPr>
          <w:p w14:paraId="49585B6F" w14:textId="77777777" w:rsidR="00D546A4" w:rsidRDefault="00FC44E8">
            <w:pPr>
              <w:spacing w:line="280" w:lineRule="exact"/>
              <w:jc w:val="center"/>
              <w:rPr>
                <w:szCs w:val="21"/>
              </w:rPr>
            </w:pPr>
            <w:r>
              <w:rPr>
                <w:rFonts w:cs="宋体" w:hint="eastAsia"/>
              </w:rPr>
              <w:t>是否按时递交投标文件</w:t>
            </w:r>
          </w:p>
        </w:tc>
        <w:tc>
          <w:tcPr>
            <w:tcW w:w="0" w:type="auto"/>
            <w:tcBorders>
              <w:top w:val="single" w:sz="4" w:space="0" w:color="auto"/>
              <w:left w:val="single" w:sz="4" w:space="0" w:color="auto"/>
              <w:bottom w:val="single" w:sz="4" w:space="0" w:color="auto"/>
              <w:right w:val="single" w:sz="4" w:space="0" w:color="auto"/>
            </w:tcBorders>
            <w:vAlign w:val="center"/>
          </w:tcPr>
          <w:p w14:paraId="5DB88D69" w14:textId="77777777" w:rsidR="00D546A4" w:rsidRDefault="00FC44E8">
            <w:pPr>
              <w:spacing w:line="280" w:lineRule="exact"/>
              <w:jc w:val="center"/>
              <w:rPr>
                <w:szCs w:val="21"/>
              </w:rPr>
            </w:pPr>
            <w:r>
              <w:rPr>
                <w:rFonts w:cs="宋体" w:hint="eastAsia"/>
              </w:rPr>
              <w:t>投标单位是否有效</w:t>
            </w:r>
          </w:p>
        </w:tc>
        <w:tc>
          <w:tcPr>
            <w:tcW w:w="0" w:type="auto"/>
            <w:tcBorders>
              <w:top w:val="single" w:sz="4" w:space="0" w:color="auto"/>
              <w:left w:val="single" w:sz="4" w:space="0" w:color="auto"/>
              <w:bottom w:val="single" w:sz="4" w:space="0" w:color="auto"/>
              <w:right w:val="single" w:sz="4" w:space="0" w:color="auto"/>
            </w:tcBorders>
            <w:vAlign w:val="center"/>
          </w:tcPr>
          <w:p w14:paraId="0C15D80E" w14:textId="77777777" w:rsidR="00D546A4" w:rsidRDefault="00FC44E8">
            <w:pPr>
              <w:spacing w:line="280" w:lineRule="exact"/>
              <w:jc w:val="center"/>
              <w:rPr>
                <w:szCs w:val="21"/>
              </w:rPr>
            </w:pPr>
            <w:r>
              <w:rPr>
                <w:rFonts w:cs="宋体" w:hint="eastAsia"/>
              </w:rPr>
              <w:t>人员是否有效</w:t>
            </w:r>
          </w:p>
        </w:tc>
        <w:tc>
          <w:tcPr>
            <w:tcW w:w="0" w:type="auto"/>
            <w:tcBorders>
              <w:top w:val="single" w:sz="4" w:space="0" w:color="auto"/>
              <w:left w:val="single" w:sz="4" w:space="0" w:color="auto"/>
              <w:bottom w:val="single" w:sz="4" w:space="0" w:color="auto"/>
              <w:right w:val="single" w:sz="4" w:space="0" w:color="auto"/>
            </w:tcBorders>
            <w:vAlign w:val="center"/>
          </w:tcPr>
          <w:p w14:paraId="3D0E3B92" w14:textId="77777777" w:rsidR="00D546A4" w:rsidRDefault="00FC44E8">
            <w:pPr>
              <w:spacing w:line="280" w:lineRule="exact"/>
              <w:jc w:val="center"/>
              <w:rPr>
                <w:szCs w:val="21"/>
              </w:rPr>
            </w:pPr>
            <w:r>
              <w:rPr>
                <w:rFonts w:cs="宋体" w:hint="eastAsia"/>
              </w:rPr>
              <w:t>提交的投标保证金（万元）</w:t>
            </w:r>
          </w:p>
        </w:tc>
        <w:tc>
          <w:tcPr>
            <w:tcW w:w="0" w:type="auto"/>
            <w:tcBorders>
              <w:top w:val="single" w:sz="4" w:space="0" w:color="auto"/>
              <w:left w:val="single" w:sz="4" w:space="0" w:color="auto"/>
              <w:bottom w:val="single" w:sz="4" w:space="0" w:color="auto"/>
              <w:right w:val="single" w:sz="4" w:space="0" w:color="auto"/>
            </w:tcBorders>
            <w:vAlign w:val="center"/>
          </w:tcPr>
          <w:p w14:paraId="66102980" w14:textId="77777777" w:rsidR="00D546A4" w:rsidRDefault="00FC44E8">
            <w:pPr>
              <w:spacing w:line="280" w:lineRule="exact"/>
              <w:jc w:val="center"/>
              <w:rPr>
                <w:szCs w:val="21"/>
              </w:rPr>
            </w:pPr>
            <w:r>
              <w:rPr>
                <w:rFonts w:cs="宋体" w:hint="eastAsia"/>
              </w:rPr>
              <w:t>投标总报价（元）</w:t>
            </w:r>
          </w:p>
        </w:tc>
        <w:tc>
          <w:tcPr>
            <w:tcW w:w="0" w:type="auto"/>
            <w:tcBorders>
              <w:top w:val="single" w:sz="4" w:space="0" w:color="auto"/>
              <w:left w:val="single" w:sz="4" w:space="0" w:color="auto"/>
              <w:bottom w:val="single" w:sz="4" w:space="0" w:color="auto"/>
              <w:right w:val="single" w:sz="4" w:space="0" w:color="auto"/>
            </w:tcBorders>
            <w:vAlign w:val="center"/>
          </w:tcPr>
          <w:p w14:paraId="15150F0F" w14:textId="77777777" w:rsidR="00D546A4" w:rsidRDefault="00FC44E8">
            <w:pPr>
              <w:spacing w:line="280" w:lineRule="exact"/>
              <w:jc w:val="center"/>
              <w:rPr>
                <w:szCs w:val="21"/>
              </w:rPr>
            </w:pPr>
            <w:r>
              <w:rPr>
                <w:rFonts w:cs="宋体" w:hint="eastAsia"/>
              </w:rPr>
              <w:t>自报工期（日历天）</w:t>
            </w:r>
          </w:p>
        </w:tc>
        <w:tc>
          <w:tcPr>
            <w:tcW w:w="0" w:type="auto"/>
            <w:tcBorders>
              <w:top w:val="single" w:sz="4" w:space="0" w:color="auto"/>
              <w:left w:val="single" w:sz="4" w:space="0" w:color="auto"/>
              <w:bottom w:val="single" w:sz="4" w:space="0" w:color="auto"/>
              <w:right w:val="single" w:sz="4" w:space="0" w:color="auto"/>
            </w:tcBorders>
            <w:vAlign w:val="center"/>
          </w:tcPr>
          <w:p w14:paraId="63EF7A14" w14:textId="77777777" w:rsidR="00D546A4" w:rsidRDefault="00FC44E8">
            <w:pPr>
              <w:spacing w:line="280" w:lineRule="exact"/>
              <w:jc w:val="center"/>
              <w:rPr>
                <w:szCs w:val="21"/>
              </w:rPr>
            </w:pPr>
            <w:r>
              <w:rPr>
                <w:rFonts w:cs="宋体" w:hint="eastAsia"/>
              </w:rPr>
              <w:t>自报质量等级</w:t>
            </w:r>
          </w:p>
        </w:tc>
        <w:tc>
          <w:tcPr>
            <w:tcW w:w="0" w:type="auto"/>
            <w:tcBorders>
              <w:top w:val="single" w:sz="4" w:space="0" w:color="auto"/>
              <w:left w:val="single" w:sz="4" w:space="0" w:color="auto"/>
              <w:bottom w:val="single" w:sz="4" w:space="0" w:color="auto"/>
              <w:right w:val="single" w:sz="4" w:space="0" w:color="auto"/>
            </w:tcBorders>
            <w:vAlign w:val="center"/>
          </w:tcPr>
          <w:p w14:paraId="752B43FA" w14:textId="77777777" w:rsidR="00D546A4" w:rsidRDefault="00FC44E8">
            <w:pPr>
              <w:spacing w:line="280" w:lineRule="exact"/>
              <w:jc w:val="center"/>
              <w:rPr>
                <w:rFonts w:ascii="宋体"/>
                <w:szCs w:val="21"/>
              </w:rPr>
            </w:pPr>
            <w:r>
              <w:rPr>
                <w:rFonts w:ascii="宋体" w:cs="宋体" w:hint="eastAsia"/>
              </w:rPr>
              <w:t>....</w:t>
            </w:r>
            <w:r>
              <w:rPr>
                <w:rFonts w:ascii="宋体" w:hAnsi="宋体" w:cs="宋体" w:hint="eastAsia"/>
              </w:rPr>
              <w:t>（根据投标报价表内容增减）</w:t>
            </w:r>
          </w:p>
        </w:tc>
        <w:tc>
          <w:tcPr>
            <w:tcW w:w="0" w:type="auto"/>
            <w:tcBorders>
              <w:top w:val="single" w:sz="4" w:space="0" w:color="auto"/>
              <w:left w:val="single" w:sz="4" w:space="0" w:color="auto"/>
              <w:bottom w:val="single" w:sz="4" w:space="0" w:color="auto"/>
              <w:right w:val="single" w:sz="4" w:space="0" w:color="auto"/>
            </w:tcBorders>
            <w:vAlign w:val="center"/>
          </w:tcPr>
          <w:p w14:paraId="17DBD18C" w14:textId="77777777" w:rsidR="00D546A4" w:rsidRDefault="00FC44E8">
            <w:pPr>
              <w:spacing w:line="280" w:lineRule="exact"/>
              <w:jc w:val="center"/>
              <w:rPr>
                <w:szCs w:val="21"/>
              </w:rPr>
            </w:pPr>
            <w:r>
              <w:rPr>
                <w:rFonts w:cs="宋体" w:hint="eastAsia"/>
              </w:rPr>
              <w:t>法定代表人或专职投标员签电子章（必须为专职投标员持证本人）</w:t>
            </w:r>
          </w:p>
        </w:tc>
        <w:tc>
          <w:tcPr>
            <w:tcW w:w="0" w:type="auto"/>
            <w:tcBorders>
              <w:top w:val="single" w:sz="4" w:space="0" w:color="auto"/>
              <w:left w:val="single" w:sz="4" w:space="0" w:color="auto"/>
              <w:bottom w:val="single" w:sz="4" w:space="0" w:color="auto"/>
              <w:right w:val="single" w:sz="4" w:space="0" w:color="auto"/>
            </w:tcBorders>
            <w:vAlign w:val="center"/>
          </w:tcPr>
          <w:p w14:paraId="6702A7EC" w14:textId="77777777" w:rsidR="00D546A4" w:rsidRDefault="00FC44E8">
            <w:pPr>
              <w:spacing w:line="280" w:lineRule="exact"/>
              <w:jc w:val="center"/>
              <w:rPr>
                <w:szCs w:val="21"/>
              </w:rPr>
            </w:pPr>
            <w:r>
              <w:rPr>
                <w:rFonts w:cs="宋体" w:hint="eastAsia"/>
              </w:rPr>
              <w:t>备注</w:t>
            </w:r>
          </w:p>
        </w:tc>
      </w:tr>
      <w:tr w:rsidR="00D546A4" w14:paraId="03F7F15B" w14:textId="77777777">
        <w:trPr>
          <w:trHeight w:val="626"/>
          <w:jc w:val="center"/>
        </w:trPr>
        <w:tc>
          <w:tcPr>
            <w:tcW w:w="0" w:type="auto"/>
            <w:tcBorders>
              <w:top w:val="single" w:sz="4" w:space="0" w:color="auto"/>
              <w:left w:val="single" w:sz="4" w:space="0" w:color="auto"/>
              <w:bottom w:val="single" w:sz="4" w:space="0" w:color="auto"/>
              <w:right w:val="single" w:sz="4" w:space="0" w:color="auto"/>
            </w:tcBorders>
            <w:vAlign w:val="center"/>
          </w:tcPr>
          <w:p w14:paraId="14EE7F08" w14:textId="77777777" w:rsidR="00D546A4" w:rsidRDefault="00FC44E8">
            <w:pPr>
              <w:spacing w:line="440" w:lineRule="exact"/>
              <w:jc w:val="center"/>
              <w:rPr>
                <w:rFonts w:eastAsia="黑体"/>
                <w:szCs w:val="21"/>
              </w:rPr>
            </w:pPr>
            <w:r>
              <w:rPr>
                <w:rFonts w:eastAsia="黑体"/>
              </w:rPr>
              <w:t>1</w:t>
            </w:r>
          </w:p>
        </w:tc>
        <w:tc>
          <w:tcPr>
            <w:tcW w:w="0" w:type="auto"/>
            <w:tcBorders>
              <w:top w:val="single" w:sz="4" w:space="0" w:color="auto"/>
              <w:left w:val="single" w:sz="4" w:space="0" w:color="auto"/>
              <w:bottom w:val="single" w:sz="4" w:space="0" w:color="auto"/>
              <w:right w:val="single" w:sz="4" w:space="0" w:color="auto"/>
            </w:tcBorders>
            <w:vAlign w:val="center"/>
          </w:tcPr>
          <w:p w14:paraId="1C8C166C"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544EFC5"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0AF3DCC"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DE27DCB"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500C7E9"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A0221EB"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EDBF9E7"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80F0256"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2D97AE7"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C4CCBB4"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92FA5CA" w14:textId="77777777" w:rsidR="00D546A4" w:rsidRDefault="00D546A4">
            <w:pPr>
              <w:spacing w:line="440" w:lineRule="exact"/>
              <w:jc w:val="center"/>
              <w:rPr>
                <w:szCs w:val="21"/>
              </w:rPr>
            </w:pPr>
          </w:p>
        </w:tc>
      </w:tr>
      <w:tr w:rsidR="00D546A4" w14:paraId="0365C3FF" w14:textId="77777777">
        <w:trPr>
          <w:trHeight w:val="626"/>
          <w:jc w:val="center"/>
        </w:trPr>
        <w:tc>
          <w:tcPr>
            <w:tcW w:w="0" w:type="auto"/>
            <w:tcBorders>
              <w:top w:val="single" w:sz="4" w:space="0" w:color="auto"/>
              <w:left w:val="single" w:sz="4" w:space="0" w:color="auto"/>
              <w:bottom w:val="single" w:sz="4" w:space="0" w:color="auto"/>
              <w:right w:val="single" w:sz="4" w:space="0" w:color="auto"/>
            </w:tcBorders>
            <w:vAlign w:val="center"/>
          </w:tcPr>
          <w:p w14:paraId="59F2E1A9" w14:textId="77777777" w:rsidR="00D546A4" w:rsidRDefault="00FC44E8">
            <w:pPr>
              <w:spacing w:line="440" w:lineRule="exact"/>
              <w:jc w:val="center"/>
              <w:rPr>
                <w:rFonts w:eastAsia="黑体"/>
                <w:szCs w:val="21"/>
              </w:rPr>
            </w:pPr>
            <w:r>
              <w:rPr>
                <w:rFonts w:eastAsia="黑体"/>
              </w:rPr>
              <w:t>2</w:t>
            </w:r>
          </w:p>
        </w:tc>
        <w:tc>
          <w:tcPr>
            <w:tcW w:w="0" w:type="auto"/>
            <w:tcBorders>
              <w:top w:val="single" w:sz="4" w:space="0" w:color="auto"/>
              <w:left w:val="single" w:sz="4" w:space="0" w:color="auto"/>
              <w:bottom w:val="single" w:sz="4" w:space="0" w:color="auto"/>
              <w:right w:val="single" w:sz="4" w:space="0" w:color="auto"/>
            </w:tcBorders>
            <w:vAlign w:val="center"/>
          </w:tcPr>
          <w:p w14:paraId="55C7F3AC"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2DC012C"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D25E034"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1172866"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0758E1F"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8DA1687"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19EF5AA"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A432C36"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E03E8F7"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70D0666"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9BB5982" w14:textId="77777777" w:rsidR="00D546A4" w:rsidRDefault="00D546A4">
            <w:pPr>
              <w:spacing w:line="440" w:lineRule="exact"/>
              <w:jc w:val="center"/>
              <w:rPr>
                <w:szCs w:val="21"/>
              </w:rPr>
            </w:pPr>
          </w:p>
        </w:tc>
      </w:tr>
      <w:tr w:rsidR="00D546A4" w14:paraId="476A76B8" w14:textId="77777777">
        <w:trPr>
          <w:trHeight w:val="626"/>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B319" w14:textId="77777777" w:rsidR="00D546A4" w:rsidRDefault="00FC44E8">
            <w:pPr>
              <w:spacing w:line="440" w:lineRule="exact"/>
              <w:jc w:val="center"/>
              <w:rPr>
                <w:rFonts w:eastAsia="黑体"/>
                <w:szCs w:val="21"/>
              </w:rPr>
            </w:pPr>
            <w:r>
              <w:rPr>
                <w:rFonts w:eastAsia="黑体"/>
              </w:rPr>
              <w:t>3</w:t>
            </w:r>
          </w:p>
        </w:tc>
        <w:tc>
          <w:tcPr>
            <w:tcW w:w="0" w:type="auto"/>
            <w:tcBorders>
              <w:top w:val="single" w:sz="4" w:space="0" w:color="auto"/>
              <w:left w:val="single" w:sz="4" w:space="0" w:color="auto"/>
              <w:bottom w:val="single" w:sz="4" w:space="0" w:color="auto"/>
              <w:right w:val="single" w:sz="4" w:space="0" w:color="auto"/>
            </w:tcBorders>
            <w:vAlign w:val="center"/>
          </w:tcPr>
          <w:p w14:paraId="520FBF64"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12E3C2A"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5C6F31F"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C69BA43"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F1B798D"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C12EE90"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D56EA12"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A5E939F"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95227DC"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FCFE861"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612B9AF" w14:textId="77777777" w:rsidR="00D546A4" w:rsidRDefault="00D546A4">
            <w:pPr>
              <w:spacing w:line="440" w:lineRule="exact"/>
              <w:jc w:val="center"/>
              <w:rPr>
                <w:szCs w:val="21"/>
              </w:rPr>
            </w:pPr>
          </w:p>
        </w:tc>
      </w:tr>
      <w:tr w:rsidR="00D546A4" w14:paraId="52B8A7A3" w14:textId="77777777">
        <w:trPr>
          <w:trHeight w:val="626"/>
          <w:jc w:val="center"/>
        </w:trPr>
        <w:tc>
          <w:tcPr>
            <w:tcW w:w="0" w:type="auto"/>
            <w:tcBorders>
              <w:top w:val="single" w:sz="4" w:space="0" w:color="auto"/>
              <w:left w:val="single" w:sz="4" w:space="0" w:color="auto"/>
              <w:bottom w:val="single" w:sz="4" w:space="0" w:color="auto"/>
              <w:right w:val="single" w:sz="4" w:space="0" w:color="auto"/>
            </w:tcBorders>
            <w:vAlign w:val="center"/>
          </w:tcPr>
          <w:p w14:paraId="5A594C54" w14:textId="77777777" w:rsidR="00D546A4" w:rsidRDefault="00FC44E8">
            <w:pPr>
              <w:spacing w:line="440" w:lineRule="exact"/>
              <w:jc w:val="center"/>
              <w:rPr>
                <w:rFonts w:eastAsia="黑体"/>
                <w:szCs w:val="21"/>
              </w:rPr>
            </w:pPr>
            <w:r>
              <w:rPr>
                <w:rFonts w:eastAsia="黑体"/>
              </w:rPr>
              <w:t>4</w:t>
            </w:r>
          </w:p>
        </w:tc>
        <w:tc>
          <w:tcPr>
            <w:tcW w:w="0" w:type="auto"/>
            <w:tcBorders>
              <w:top w:val="single" w:sz="4" w:space="0" w:color="auto"/>
              <w:left w:val="single" w:sz="4" w:space="0" w:color="auto"/>
              <w:bottom w:val="single" w:sz="4" w:space="0" w:color="auto"/>
              <w:right w:val="single" w:sz="4" w:space="0" w:color="auto"/>
            </w:tcBorders>
            <w:vAlign w:val="center"/>
          </w:tcPr>
          <w:p w14:paraId="2ED22A67"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FB17CDF"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7104D7A"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77932AF"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F9A5CF4"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FED06BB"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3282B26"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70C03E8"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2FEB07B"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FC4FFF3"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39BFFFF" w14:textId="77777777" w:rsidR="00D546A4" w:rsidRDefault="00D546A4">
            <w:pPr>
              <w:spacing w:line="440" w:lineRule="exact"/>
              <w:jc w:val="center"/>
              <w:rPr>
                <w:szCs w:val="21"/>
              </w:rPr>
            </w:pPr>
          </w:p>
        </w:tc>
      </w:tr>
      <w:tr w:rsidR="00D546A4" w14:paraId="2A9AC932" w14:textId="77777777">
        <w:trPr>
          <w:trHeight w:val="626"/>
          <w:jc w:val="center"/>
        </w:trPr>
        <w:tc>
          <w:tcPr>
            <w:tcW w:w="0" w:type="auto"/>
            <w:tcBorders>
              <w:top w:val="single" w:sz="4" w:space="0" w:color="auto"/>
              <w:left w:val="single" w:sz="4" w:space="0" w:color="auto"/>
              <w:bottom w:val="single" w:sz="4" w:space="0" w:color="auto"/>
              <w:right w:val="single" w:sz="4" w:space="0" w:color="auto"/>
            </w:tcBorders>
            <w:vAlign w:val="center"/>
          </w:tcPr>
          <w:p w14:paraId="1103F56E" w14:textId="77777777" w:rsidR="00D546A4" w:rsidRDefault="00FC44E8">
            <w:pPr>
              <w:spacing w:line="440" w:lineRule="exact"/>
              <w:jc w:val="center"/>
              <w:rPr>
                <w:rFonts w:eastAsia="黑体"/>
                <w:szCs w:val="21"/>
              </w:rPr>
            </w:pPr>
            <w:r>
              <w:rPr>
                <w:rFonts w:eastAsia="黑体"/>
              </w:rPr>
              <w:t>5</w:t>
            </w:r>
          </w:p>
        </w:tc>
        <w:tc>
          <w:tcPr>
            <w:tcW w:w="0" w:type="auto"/>
            <w:tcBorders>
              <w:top w:val="single" w:sz="4" w:space="0" w:color="auto"/>
              <w:left w:val="single" w:sz="4" w:space="0" w:color="auto"/>
              <w:bottom w:val="single" w:sz="4" w:space="0" w:color="auto"/>
              <w:right w:val="single" w:sz="4" w:space="0" w:color="auto"/>
            </w:tcBorders>
            <w:vAlign w:val="center"/>
          </w:tcPr>
          <w:p w14:paraId="5FEB2EF0"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C748CF2"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E4FFEFF"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DF669BB"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14316C1"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5CCD291"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DB6C017"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6F43422"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180C6E8"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45B81DB" w14:textId="77777777" w:rsidR="00D546A4" w:rsidRDefault="00D546A4">
            <w:pPr>
              <w:spacing w:line="4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59184A7" w14:textId="77777777" w:rsidR="00D546A4" w:rsidRDefault="00D546A4">
            <w:pPr>
              <w:spacing w:line="440" w:lineRule="exact"/>
              <w:jc w:val="center"/>
              <w:rPr>
                <w:szCs w:val="21"/>
              </w:rPr>
            </w:pPr>
          </w:p>
        </w:tc>
      </w:tr>
    </w:tbl>
    <w:p w14:paraId="0F25446E" w14:textId="77777777" w:rsidR="00D546A4" w:rsidRDefault="00D546A4">
      <w:pPr>
        <w:rPr>
          <w:rFonts w:ascii="宋体" w:hAnsi="宋体" w:cs="宋体"/>
        </w:rPr>
      </w:pPr>
    </w:p>
    <w:p w14:paraId="23BEEB75" w14:textId="77777777" w:rsidR="00D546A4" w:rsidRDefault="00FC44E8">
      <w:pPr>
        <w:rPr>
          <w:rFonts w:ascii="宋体" w:hAnsi="宋体" w:cs="宋体"/>
          <w:u w:val="single"/>
        </w:rPr>
      </w:pPr>
      <w:r>
        <w:rPr>
          <w:rFonts w:ascii="宋体" w:hAnsi="宋体" w:cs="宋体" w:hint="eastAsia"/>
        </w:rPr>
        <w:t xml:space="preserve">招标人授权代表（签字）： </w:t>
      </w:r>
      <w:r>
        <w:rPr>
          <w:rFonts w:ascii="宋体" w:hAnsi="宋体" w:cs="宋体" w:hint="eastAsia"/>
          <w:u w:val="single"/>
        </w:rPr>
        <w:t xml:space="preserve">           </w:t>
      </w:r>
      <w:r>
        <w:rPr>
          <w:rFonts w:ascii="宋体" w:hAnsi="宋体" w:cs="宋体" w:hint="eastAsia"/>
        </w:rPr>
        <w:t xml:space="preserve"> 记录人（签字）：</w:t>
      </w:r>
      <w:r>
        <w:rPr>
          <w:rFonts w:ascii="宋体" w:hAnsi="宋体" w:cs="宋体" w:hint="eastAsia"/>
          <w:u w:val="single"/>
        </w:rPr>
        <w:t xml:space="preserve">           </w:t>
      </w:r>
      <w:r>
        <w:rPr>
          <w:rFonts w:ascii="宋体" w:hint="eastAsia"/>
        </w:rPr>
        <w:t>见证人员</w:t>
      </w:r>
      <w:r>
        <w:rPr>
          <w:rFonts w:ascii="宋体" w:hAnsi="宋体" w:cs="宋体" w:hint="eastAsia"/>
        </w:rPr>
        <w:t>（签字）：</w:t>
      </w:r>
      <w:r>
        <w:rPr>
          <w:rFonts w:ascii="宋体" w:hAnsi="宋体" w:cs="宋体" w:hint="eastAsia"/>
          <w:u w:val="single"/>
        </w:rPr>
        <w:t xml:space="preserve">         </w:t>
      </w:r>
    </w:p>
    <w:p w14:paraId="6E5BA385" w14:textId="77777777" w:rsidR="00D546A4" w:rsidRDefault="00FC44E8">
      <w:pPr>
        <w:widowControl/>
        <w:jc w:val="left"/>
        <w:rPr>
          <w:rFonts w:ascii="宋体"/>
        </w:rPr>
        <w:sectPr w:rsidR="00D546A4">
          <w:pgSz w:w="11906" w:h="16838"/>
          <w:pgMar w:top="1797" w:right="1440" w:bottom="1440" w:left="1440" w:header="851" w:footer="851" w:gutter="0"/>
          <w:cols w:space="720"/>
          <w:docGrid w:linePitch="286"/>
        </w:sectPr>
      </w:pPr>
      <w:r>
        <w:rPr>
          <w:rFonts w:ascii="宋体"/>
        </w:rPr>
        <w:br w:type="page"/>
      </w:r>
    </w:p>
    <w:p w14:paraId="4C9D121D" w14:textId="77777777" w:rsidR="00D546A4" w:rsidRDefault="00D546A4">
      <w:pPr>
        <w:widowControl/>
        <w:jc w:val="left"/>
        <w:rPr>
          <w:rFonts w:ascii="宋体"/>
        </w:rPr>
        <w:sectPr w:rsidR="00D546A4">
          <w:type w:val="continuous"/>
          <w:pgSz w:w="11906" w:h="16838"/>
          <w:pgMar w:top="1797" w:right="1440" w:bottom="1440" w:left="1440" w:header="851" w:footer="851" w:gutter="0"/>
          <w:cols w:space="720"/>
          <w:docGrid w:linePitch="286"/>
        </w:sectPr>
      </w:pPr>
    </w:p>
    <w:p w14:paraId="40CCB27C" w14:textId="77777777" w:rsidR="00D546A4" w:rsidRDefault="00FC44E8">
      <w:pPr>
        <w:pStyle w:val="3"/>
        <w:spacing w:line="240" w:lineRule="auto"/>
        <w:rPr>
          <w:rFonts w:ascii="Times New Roman"/>
          <w:sz w:val="28"/>
          <w:szCs w:val="28"/>
        </w:rPr>
      </w:pPr>
      <w:bookmarkStart w:id="544" w:name="_Toc83895619"/>
      <w:bookmarkStart w:id="545" w:name="_Toc59203028"/>
      <w:bookmarkStart w:id="546" w:name="_Toc256000106"/>
      <w:r>
        <w:rPr>
          <w:rFonts w:hint="eastAsia"/>
          <w:sz w:val="28"/>
          <w:szCs w:val="28"/>
        </w:rPr>
        <w:t>附表</w:t>
      </w:r>
      <w:r>
        <w:rPr>
          <w:sz w:val="28"/>
          <w:szCs w:val="28"/>
        </w:rPr>
        <w:t>A</w:t>
      </w:r>
      <w:r>
        <w:rPr>
          <w:rFonts w:hint="eastAsia"/>
          <w:sz w:val="28"/>
          <w:szCs w:val="28"/>
        </w:rPr>
        <w:t>－</w:t>
      </w:r>
      <w:r>
        <w:rPr>
          <w:sz w:val="28"/>
          <w:szCs w:val="28"/>
        </w:rPr>
        <w:t>2-1</w:t>
      </w:r>
      <w:r>
        <w:rPr>
          <w:rFonts w:hint="eastAsia"/>
          <w:sz w:val="28"/>
          <w:szCs w:val="28"/>
        </w:rPr>
        <w:t>：开标会异常记录表（如有）</w:t>
      </w:r>
      <w:bookmarkEnd w:id="544"/>
      <w:bookmarkEnd w:id="545"/>
      <w:bookmarkEnd w:id="546"/>
    </w:p>
    <w:p w14:paraId="07E8119F" w14:textId="77777777" w:rsidR="00D546A4" w:rsidRDefault="00D546A4">
      <w:pPr>
        <w:rPr>
          <w:rFonts w:ascii="宋体"/>
          <w:szCs w:val="21"/>
        </w:rPr>
      </w:pPr>
    </w:p>
    <w:p w14:paraId="6CF8BAAE" w14:textId="77777777" w:rsidR="00D546A4" w:rsidRDefault="00FC44E8">
      <w:pPr>
        <w:adjustRightInd w:val="0"/>
        <w:snapToGrid w:val="0"/>
        <w:spacing w:line="420" w:lineRule="exact"/>
        <w:jc w:val="center"/>
        <w:rPr>
          <w:rFonts w:ascii="Times New Roman" w:eastAsia="黑体"/>
          <w:sz w:val="28"/>
          <w:szCs w:val="28"/>
        </w:rPr>
      </w:pPr>
      <w:r>
        <w:rPr>
          <w:rFonts w:eastAsia="黑体" w:cs="黑体" w:hint="eastAsia"/>
          <w:sz w:val="28"/>
          <w:szCs w:val="28"/>
        </w:rPr>
        <w:t>开标会异常记录表（如有）</w:t>
      </w:r>
    </w:p>
    <w:p w14:paraId="1D1E8EB6" w14:textId="77777777" w:rsidR="00D546A4" w:rsidRDefault="00D546A4">
      <w:pPr>
        <w:rPr>
          <w:rFonts w:ascii="宋体"/>
          <w:szCs w:val="21"/>
        </w:rPr>
      </w:pPr>
    </w:p>
    <w:p w14:paraId="3855AC5E" w14:textId="77777777" w:rsidR="00D546A4" w:rsidRDefault="00FC44E8">
      <w:pPr>
        <w:rPr>
          <w:rFonts w:ascii="Times New Roman"/>
        </w:rPr>
      </w:pPr>
      <w:r>
        <w:rPr>
          <w:rFonts w:cs="宋体" w:hint="eastAsia"/>
        </w:rPr>
        <w:t>工程名称：</w:t>
      </w:r>
      <w:r>
        <w:rPr>
          <w:u w:val="single"/>
        </w:rPr>
        <w:t xml:space="preserve">             </w:t>
      </w:r>
      <w:r>
        <w:rPr>
          <w:rFonts w:cs="宋体" w:hint="eastAsia"/>
        </w:rPr>
        <w:t>（项目名称）</w:t>
      </w:r>
      <w:r>
        <w:t xml:space="preserve">       </w:t>
      </w:r>
      <w:r>
        <w:rPr>
          <w:rFonts w:cs="宋体" w:hint="eastAsia"/>
        </w:rPr>
        <w:t>项目招标编号：</w:t>
      </w:r>
      <w:r>
        <w:rPr>
          <w:u w:val="single"/>
        </w:rPr>
        <w:t xml:space="preserve">               </w:t>
      </w:r>
      <w:r>
        <w:t xml:space="preserve">         </w:t>
      </w:r>
    </w:p>
    <w:p w14:paraId="49C25A3B" w14:textId="77777777" w:rsidR="00D546A4" w:rsidRDefault="00FC44E8">
      <w:r>
        <w:rPr>
          <w:rFonts w:cs="宋体" w:hint="eastAsia"/>
        </w:rPr>
        <w:t>开标时间：</w:t>
      </w:r>
      <w:r>
        <w:rPr>
          <w:u w:val="single"/>
        </w:rPr>
        <w:t xml:space="preserve">          </w:t>
      </w:r>
      <w:r>
        <w:rPr>
          <w:rFonts w:cs="宋体" w:hint="eastAsia"/>
        </w:rPr>
        <w:t>年</w:t>
      </w:r>
      <w:r>
        <w:rPr>
          <w:u w:val="single"/>
        </w:rPr>
        <w:t xml:space="preserve">      </w:t>
      </w:r>
      <w:r>
        <w:rPr>
          <w:rFonts w:cs="宋体" w:hint="eastAsia"/>
        </w:rPr>
        <w:t>月</w:t>
      </w:r>
      <w:r>
        <w:rPr>
          <w:u w:val="single"/>
        </w:rPr>
        <w:t xml:space="preserve">      </w:t>
      </w:r>
      <w:r>
        <w:rPr>
          <w:rFonts w:cs="宋体" w:hint="eastAsia"/>
        </w:rPr>
        <w:t>日</w:t>
      </w:r>
    </w:p>
    <w:p w14:paraId="400C593C" w14:textId="77777777" w:rsidR="00D546A4" w:rsidRDefault="00FC44E8">
      <w:pPr>
        <w:adjustRightInd w:val="0"/>
        <w:snapToGrid w:val="0"/>
      </w:pPr>
      <w:r>
        <w:rPr>
          <w:rFonts w:cs="宋体" w:hint="eastAsia"/>
        </w:rPr>
        <w:t>建设单位：</w:t>
      </w:r>
      <w:r>
        <w:rPr>
          <w:u w:val="single"/>
        </w:rPr>
        <w:t xml:space="preserve">                                                         </w:t>
      </w:r>
      <w:r>
        <w:t xml:space="preserve">         </w:t>
      </w:r>
    </w:p>
    <w:p w14:paraId="34C8176F" w14:textId="77777777" w:rsidR="00D546A4" w:rsidRDefault="00FC44E8">
      <w:pPr>
        <w:adjustRightInd w:val="0"/>
        <w:snapToGrid w:val="0"/>
        <w:rPr>
          <w:u w:val="single"/>
        </w:rPr>
      </w:pPr>
      <w:r>
        <w:rPr>
          <w:rFonts w:cs="宋体" w:hint="eastAsia"/>
        </w:rPr>
        <w:t>招标代理机构：</w:t>
      </w:r>
      <w:r>
        <w:rPr>
          <w:u w:val="single"/>
        </w:rPr>
        <w:t xml:space="preserve">                         </w:t>
      </w:r>
    </w:p>
    <w:p w14:paraId="7B37BF7C" w14:textId="77777777" w:rsidR="00D546A4" w:rsidRDefault="00D546A4">
      <w:pPr>
        <w:adjustRightInd w:val="0"/>
        <w:snapToGrid w:val="0"/>
        <w:rPr>
          <w:u w:val="single"/>
        </w:rPr>
      </w:pPr>
    </w:p>
    <w:p w14:paraId="24B9E0CC" w14:textId="77777777" w:rsidR="00D546A4" w:rsidRDefault="00D546A4">
      <w:pPr>
        <w:adjustRightInd w:val="0"/>
        <w:snapToGrid w:val="0"/>
        <w:rPr>
          <w:u w:val="single"/>
        </w:rPr>
      </w:pPr>
    </w:p>
    <w:p w14:paraId="09F1C98E" w14:textId="77777777" w:rsidR="00D546A4" w:rsidRDefault="00D546A4">
      <w:pPr>
        <w:adjustRightInd w:val="0"/>
        <w:snapToGrid w:val="0"/>
        <w:rPr>
          <w:u w:val="single"/>
        </w:rPr>
      </w:pPr>
    </w:p>
    <w:p w14:paraId="1BCDFF17" w14:textId="77777777" w:rsidR="00D546A4" w:rsidRDefault="00FC44E8">
      <w:pPr>
        <w:rPr>
          <w:rFonts w:ascii="宋体"/>
        </w:rPr>
      </w:pPr>
      <w:r>
        <w:rPr>
          <w:rFonts w:ascii="宋体" w:hAnsi="宋体" w:cs="宋体" w:hint="eastAsia"/>
        </w:rPr>
        <w:t xml:space="preserve">开标会异常情况记录：  投标人****异议*************                                                                </w:t>
      </w:r>
    </w:p>
    <w:p w14:paraId="48BFD92A" w14:textId="77777777" w:rsidR="00D546A4" w:rsidRDefault="00D546A4">
      <w:pPr>
        <w:rPr>
          <w:rFonts w:ascii="宋体"/>
        </w:rPr>
      </w:pPr>
    </w:p>
    <w:p w14:paraId="02FB08DD" w14:textId="77777777" w:rsidR="00D546A4" w:rsidRDefault="00D546A4">
      <w:pPr>
        <w:rPr>
          <w:rFonts w:ascii="宋体"/>
        </w:rPr>
      </w:pPr>
    </w:p>
    <w:p w14:paraId="738FA946" w14:textId="77777777" w:rsidR="00D546A4" w:rsidRDefault="00D546A4">
      <w:pPr>
        <w:rPr>
          <w:rFonts w:ascii="宋体"/>
        </w:rPr>
      </w:pPr>
    </w:p>
    <w:p w14:paraId="695DDBF7" w14:textId="77777777" w:rsidR="00D546A4" w:rsidRDefault="00FC44E8">
      <w:pPr>
        <w:rPr>
          <w:rFonts w:ascii="宋体"/>
        </w:rPr>
      </w:pPr>
      <w:r>
        <w:rPr>
          <w:rFonts w:ascii="宋体" w:hAnsi="宋体" w:cs="宋体" w:hint="eastAsia"/>
        </w:rPr>
        <w:t>开标现场异议人：             ***公司         授权代表签字：           日期</w:t>
      </w:r>
    </w:p>
    <w:p w14:paraId="50CC751C" w14:textId="77777777" w:rsidR="00D546A4" w:rsidRDefault="00D546A4">
      <w:pPr>
        <w:rPr>
          <w:rFonts w:ascii="宋体"/>
        </w:rPr>
      </w:pPr>
    </w:p>
    <w:p w14:paraId="4EB59FF8" w14:textId="77777777" w:rsidR="00D546A4" w:rsidRDefault="00D546A4">
      <w:pPr>
        <w:rPr>
          <w:rFonts w:ascii="宋体"/>
        </w:rPr>
      </w:pPr>
    </w:p>
    <w:p w14:paraId="28C6BD0B" w14:textId="77777777" w:rsidR="00D546A4" w:rsidRDefault="00FC44E8">
      <w:pPr>
        <w:rPr>
          <w:rFonts w:ascii="宋体"/>
        </w:rPr>
      </w:pPr>
      <w:r>
        <w:rPr>
          <w:rFonts w:ascii="宋体" w:hAnsi="宋体" w:cs="宋体" w:hint="eastAsia"/>
        </w:rPr>
        <w:t>招标人代表：</w:t>
      </w:r>
    </w:p>
    <w:p w14:paraId="6B4F2191" w14:textId="77777777" w:rsidR="00D546A4" w:rsidRDefault="00FC44E8">
      <w:pPr>
        <w:rPr>
          <w:rFonts w:ascii="宋体"/>
        </w:rPr>
      </w:pPr>
      <w:r>
        <w:rPr>
          <w:rFonts w:ascii="宋体" w:hAnsi="宋体" w:cs="宋体" w:hint="eastAsia"/>
        </w:rPr>
        <w:t>（情况属实</w:t>
      </w:r>
      <w:r>
        <w:rPr>
          <w:rFonts w:ascii="宋体" w:cs="宋体" w:hint="eastAsia"/>
        </w:rPr>
        <w:t>.....</w:t>
      </w:r>
      <w:r>
        <w:rPr>
          <w:rFonts w:ascii="宋体" w:hAnsi="宋体" w:cs="宋体" w:hint="eastAsia"/>
        </w:rPr>
        <w:t>）、（招标人简单答复：</w:t>
      </w:r>
      <w:r>
        <w:rPr>
          <w:rFonts w:ascii="宋体" w:cs="宋体" w:hint="eastAsia"/>
        </w:rPr>
        <w:t>........</w:t>
      </w:r>
      <w:r>
        <w:rPr>
          <w:rFonts w:ascii="宋体" w:hAnsi="宋体" w:cs="宋体" w:hint="eastAsia"/>
        </w:rPr>
        <w:t xml:space="preserve">）等                     </w:t>
      </w:r>
    </w:p>
    <w:p w14:paraId="55C797F5" w14:textId="77777777" w:rsidR="00D546A4" w:rsidRDefault="00FC44E8">
      <w:pPr>
        <w:rPr>
          <w:rFonts w:ascii="宋体"/>
        </w:rPr>
      </w:pPr>
      <w:r>
        <w:rPr>
          <w:rFonts w:ascii="宋体" w:hAnsi="宋体" w:cs="宋体" w:hint="eastAsia"/>
        </w:rPr>
        <w:t xml:space="preserve">                         签字：           日期：                        </w:t>
      </w:r>
    </w:p>
    <w:p w14:paraId="651D7B93" w14:textId="77777777" w:rsidR="00D546A4" w:rsidRDefault="00FC44E8">
      <w:pPr>
        <w:rPr>
          <w:rFonts w:ascii="宋体"/>
        </w:rPr>
      </w:pPr>
      <w:r>
        <w:rPr>
          <w:rFonts w:ascii="宋体" w:hAnsi="宋体" w:cs="宋体" w:hint="eastAsia"/>
        </w:rPr>
        <w:t>招标代理机构项目负责人： （情况属实</w:t>
      </w:r>
      <w:r>
        <w:rPr>
          <w:rFonts w:ascii="宋体" w:cs="宋体" w:hint="eastAsia"/>
        </w:rPr>
        <w:t>.....</w:t>
      </w:r>
      <w:r>
        <w:rPr>
          <w:rFonts w:ascii="宋体" w:hAnsi="宋体" w:cs="宋体" w:hint="eastAsia"/>
        </w:rPr>
        <w:t>）、（招标代理机构简单答复：</w:t>
      </w:r>
      <w:r>
        <w:rPr>
          <w:rFonts w:ascii="宋体" w:cs="宋体" w:hint="eastAsia"/>
        </w:rPr>
        <w:t>........</w:t>
      </w:r>
      <w:r>
        <w:rPr>
          <w:rFonts w:ascii="宋体" w:hAnsi="宋体" w:cs="宋体" w:hint="eastAsia"/>
        </w:rPr>
        <w:t xml:space="preserve">）等                     </w:t>
      </w:r>
    </w:p>
    <w:p w14:paraId="371AB3FC" w14:textId="77777777" w:rsidR="00D546A4" w:rsidRDefault="00FC44E8">
      <w:pPr>
        <w:rPr>
          <w:rFonts w:ascii="宋体"/>
        </w:rPr>
      </w:pPr>
      <w:r>
        <w:rPr>
          <w:rFonts w:ascii="宋体" w:hAnsi="宋体" w:cs="宋体" w:hint="eastAsia"/>
        </w:rPr>
        <w:t xml:space="preserve">                         签字：           日期：                        </w:t>
      </w:r>
    </w:p>
    <w:p w14:paraId="16778E82" w14:textId="77777777" w:rsidR="00D546A4" w:rsidRDefault="00D546A4">
      <w:pPr>
        <w:rPr>
          <w:rFonts w:ascii="宋体"/>
        </w:rPr>
      </w:pPr>
    </w:p>
    <w:p w14:paraId="03A2E167" w14:textId="77777777" w:rsidR="00D546A4" w:rsidRDefault="00D546A4">
      <w:pPr>
        <w:rPr>
          <w:rFonts w:ascii="宋体"/>
        </w:rPr>
      </w:pPr>
    </w:p>
    <w:p w14:paraId="1AADED89" w14:textId="77777777" w:rsidR="00D546A4" w:rsidRDefault="00D546A4">
      <w:pPr>
        <w:rPr>
          <w:rFonts w:ascii="宋体"/>
        </w:rPr>
      </w:pPr>
    </w:p>
    <w:p w14:paraId="1D7E4E54" w14:textId="77777777" w:rsidR="00D546A4" w:rsidRDefault="00D546A4">
      <w:pPr>
        <w:rPr>
          <w:rFonts w:ascii="宋体"/>
        </w:rPr>
      </w:pPr>
    </w:p>
    <w:p w14:paraId="118FB0C7" w14:textId="77777777" w:rsidR="00D546A4" w:rsidRDefault="00FC44E8">
      <w:pPr>
        <w:rPr>
          <w:rFonts w:ascii="宋体"/>
        </w:rPr>
      </w:pPr>
      <w:r>
        <w:rPr>
          <w:rFonts w:ascii="宋体" w:hAnsi="宋体" w:cs="宋体" w:hint="eastAsia"/>
        </w:rPr>
        <w:t>开标现场或网上开标室其余投标人法定代表人或专职投标员签电子章（必须为专职投标员持证本人）：</w:t>
      </w:r>
    </w:p>
    <w:p w14:paraId="507D87FA" w14:textId="77777777" w:rsidR="00D546A4" w:rsidRDefault="00D546A4">
      <w:pPr>
        <w:widowControl/>
        <w:jc w:val="left"/>
        <w:rPr>
          <w:rFonts w:ascii="宋体"/>
        </w:rPr>
        <w:sectPr w:rsidR="00D546A4">
          <w:type w:val="continuous"/>
          <w:pgSz w:w="11906" w:h="16838"/>
          <w:pgMar w:top="1797" w:right="1440" w:bottom="1440" w:left="1440" w:header="851" w:footer="851" w:gutter="0"/>
          <w:cols w:space="720"/>
          <w:docGrid w:linePitch="286"/>
        </w:sectPr>
      </w:pPr>
    </w:p>
    <w:p w14:paraId="7AD658CF" w14:textId="77777777" w:rsidR="00D546A4" w:rsidRDefault="00D546A4">
      <w:pPr>
        <w:rPr>
          <w:rFonts w:ascii="宋体" w:hAnsi="宋体" w:cs="宋体"/>
        </w:rPr>
      </w:pPr>
    </w:p>
    <w:p w14:paraId="0C19F8FC" w14:textId="77777777" w:rsidR="00D546A4" w:rsidRDefault="00FC44E8">
      <w:pPr>
        <w:pStyle w:val="3"/>
        <w:spacing w:line="240" w:lineRule="auto"/>
        <w:rPr>
          <w:rFonts w:ascii="Times New Roman" w:hAnsi="Times New Roman"/>
          <w:sz w:val="28"/>
          <w:szCs w:val="28"/>
        </w:rPr>
      </w:pPr>
      <w:bookmarkStart w:id="547" w:name="_Toc256000107"/>
      <w:bookmarkStart w:id="548" w:name="_Toc78449759"/>
      <w:r>
        <w:rPr>
          <w:rFonts w:hint="eastAsia"/>
          <w:sz w:val="28"/>
          <w:szCs w:val="28"/>
        </w:rPr>
        <w:t>附表</w:t>
      </w:r>
      <w:r>
        <w:rPr>
          <w:sz w:val="28"/>
          <w:szCs w:val="28"/>
        </w:rPr>
        <w:t>A</w:t>
      </w:r>
      <w:r>
        <w:rPr>
          <w:rFonts w:hint="eastAsia"/>
          <w:sz w:val="28"/>
          <w:szCs w:val="28"/>
        </w:rPr>
        <w:t>－</w:t>
      </w:r>
      <w:r>
        <w:rPr>
          <w:sz w:val="28"/>
          <w:szCs w:val="28"/>
        </w:rPr>
        <w:t>3</w:t>
      </w:r>
      <w:r>
        <w:rPr>
          <w:rFonts w:hint="eastAsia"/>
          <w:sz w:val="28"/>
          <w:szCs w:val="28"/>
        </w:rPr>
        <w:t>：评标委员会签到表</w:t>
      </w:r>
      <w:bookmarkEnd w:id="547"/>
      <w:bookmarkEnd w:id="548"/>
    </w:p>
    <w:p w14:paraId="5B7191B8" w14:textId="77777777" w:rsidR="00D546A4" w:rsidRDefault="00FC44E8">
      <w:pPr>
        <w:spacing w:line="440" w:lineRule="exact"/>
        <w:jc w:val="center"/>
        <w:rPr>
          <w:rFonts w:eastAsia="黑体"/>
          <w:sz w:val="28"/>
          <w:szCs w:val="28"/>
        </w:rPr>
      </w:pPr>
      <w:r>
        <w:rPr>
          <w:rFonts w:eastAsia="黑体" w:cs="黑体" w:hint="eastAsia"/>
          <w:sz w:val="28"/>
          <w:szCs w:val="28"/>
        </w:rPr>
        <w:t>评标委员会签到表</w:t>
      </w:r>
    </w:p>
    <w:p w14:paraId="2EF02632" w14:textId="77777777" w:rsidR="00D546A4" w:rsidRDefault="00FC44E8">
      <w:pPr>
        <w:spacing w:afterLines="30" w:after="72" w:line="440" w:lineRule="exact"/>
        <w:rPr>
          <w:rFonts w:cs="宋体"/>
        </w:rPr>
      </w:pPr>
      <w:r>
        <w:rPr>
          <w:rFonts w:cs="宋体" w:hint="eastAsia"/>
        </w:rPr>
        <w:t>项目名称及项目招标编号：</w:t>
      </w:r>
    </w:p>
    <w:p w14:paraId="4DF62AA6" w14:textId="77777777" w:rsidR="00D546A4" w:rsidRDefault="00FC44E8">
      <w:pPr>
        <w:spacing w:afterLines="30" w:after="72" w:line="440" w:lineRule="exact"/>
      </w:pPr>
      <w:r>
        <w:rPr>
          <w:u w:val="single"/>
        </w:rPr>
        <w:t xml:space="preserve">                                           </w:t>
      </w:r>
      <w:r>
        <w:t xml:space="preserve">                           </w:t>
      </w:r>
    </w:p>
    <w:p w14:paraId="77CEFE04" w14:textId="77777777" w:rsidR="00D546A4" w:rsidRDefault="00FC44E8">
      <w:pPr>
        <w:spacing w:afterLines="30" w:after="72" w:line="440" w:lineRule="exact"/>
        <w:rPr>
          <w:szCs w:val="21"/>
        </w:rPr>
      </w:pPr>
      <w:r>
        <w:t xml:space="preserve"> </w:t>
      </w: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017"/>
        <w:gridCol w:w="1017"/>
        <w:gridCol w:w="2848"/>
        <w:gridCol w:w="1241"/>
        <w:gridCol w:w="1199"/>
        <w:gridCol w:w="1059"/>
      </w:tblGrid>
      <w:tr w:rsidR="00D546A4" w14:paraId="6BFAC0CB" w14:textId="77777777">
        <w:trPr>
          <w:trHeight w:hRule="exact" w:val="1224"/>
          <w:jc w:val="center"/>
        </w:trPr>
        <w:tc>
          <w:tcPr>
            <w:tcW w:w="352" w:type="pct"/>
            <w:tcBorders>
              <w:top w:val="single" w:sz="4" w:space="0" w:color="auto"/>
              <w:left w:val="single" w:sz="4" w:space="0" w:color="auto"/>
              <w:bottom w:val="single" w:sz="4" w:space="0" w:color="auto"/>
              <w:right w:val="single" w:sz="4" w:space="0" w:color="auto"/>
            </w:tcBorders>
            <w:vAlign w:val="center"/>
          </w:tcPr>
          <w:p w14:paraId="5AF3C5E1" w14:textId="77777777" w:rsidR="00D546A4" w:rsidRDefault="00FC44E8">
            <w:pPr>
              <w:spacing w:line="440" w:lineRule="exact"/>
              <w:jc w:val="center"/>
              <w:rPr>
                <w:szCs w:val="21"/>
              </w:rPr>
            </w:pPr>
            <w:r>
              <w:rPr>
                <w:rFonts w:cs="宋体" w:hint="eastAsia"/>
              </w:rPr>
              <w:t>序号</w:t>
            </w:r>
          </w:p>
        </w:tc>
        <w:tc>
          <w:tcPr>
            <w:tcW w:w="564" w:type="pct"/>
            <w:tcBorders>
              <w:top w:val="single" w:sz="4" w:space="0" w:color="auto"/>
              <w:left w:val="single" w:sz="4" w:space="0" w:color="auto"/>
              <w:bottom w:val="single" w:sz="4" w:space="0" w:color="auto"/>
              <w:right w:val="single" w:sz="4" w:space="0" w:color="auto"/>
            </w:tcBorders>
            <w:vAlign w:val="center"/>
          </w:tcPr>
          <w:p w14:paraId="54FB2E44" w14:textId="77777777" w:rsidR="00D546A4" w:rsidRDefault="00FC44E8">
            <w:pPr>
              <w:spacing w:line="440" w:lineRule="exact"/>
              <w:jc w:val="center"/>
              <w:rPr>
                <w:szCs w:val="21"/>
              </w:rPr>
            </w:pPr>
            <w:r>
              <w:rPr>
                <w:rFonts w:cs="宋体" w:hint="eastAsia"/>
              </w:rPr>
              <w:t>姓名</w:t>
            </w:r>
          </w:p>
        </w:tc>
        <w:tc>
          <w:tcPr>
            <w:tcW w:w="564" w:type="pct"/>
            <w:tcBorders>
              <w:top w:val="single" w:sz="4" w:space="0" w:color="auto"/>
              <w:left w:val="single" w:sz="4" w:space="0" w:color="auto"/>
              <w:bottom w:val="single" w:sz="4" w:space="0" w:color="auto"/>
              <w:right w:val="single" w:sz="4" w:space="0" w:color="auto"/>
            </w:tcBorders>
            <w:vAlign w:val="center"/>
          </w:tcPr>
          <w:p w14:paraId="432AC543" w14:textId="77777777" w:rsidR="00D546A4" w:rsidRDefault="00FC44E8">
            <w:pPr>
              <w:spacing w:line="440" w:lineRule="exact"/>
              <w:jc w:val="center"/>
              <w:rPr>
                <w:szCs w:val="21"/>
              </w:rPr>
            </w:pPr>
            <w:r>
              <w:rPr>
                <w:rFonts w:cs="宋体" w:hint="eastAsia"/>
              </w:rPr>
              <w:t>职称</w:t>
            </w:r>
          </w:p>
        </w:tc>
        <w:tc>
          <w:tcPr>
            <w:tcW w:w="1579" w:type="pct"/>
            <w:tcBorders>
              <w:top w:val="single" w:sz="4" w:space="0" w:color="auto"/>
              <w:left w:val="single" w:sz="4" w:space="0" w:color="auto"/>
              <w:bottom w:val="single" w:sz="4" w:space="0" w:color="auto"/>
              <w:right w:val="single" w:sz="4" w:space="0" w:color="auto"/>
            </w:tcBorders>
            <w:vAlign w:val="center"/>
          </w:tcPr>
          <w:p w14:paraId="5ADE7E05" w14:textId="77777777" w:rsidR="00D546A4" w:rsidRDefault="00FC44E8">
            <w:pPr>
              <w:spacing w:line="440" w:lineRule="exact"/>
              <w:jc w:val="center"/>
              <w:rPr>
                <w:szCs w:val="21"/>
              </w:rPr>
            </w:pPr>
            <w:r>
              <w:rPr>
                <w:rFonts w:cs="宋体" w:hint="eastAsia"/>
              </w:rPr>
              <w:t>工作单位</w:t>
            </w:r>
          </w:p>
        </w:tc>
        <w:tc>
          <w:tcPr>
            <w:tcW w:w="688" w:type="pct"/>
            <w:tcBorders>
              <w:top w:val="single" w:sz="4" w:space="0" w:color="auto"/>
              <w:left w:val="single" w:sz="4" w:space="0" w:color="auto"/>
              <w:bottom w:val="single" w:sz="4" w:space="0" w:color="auto"/>
              <w:right w:val="single" w:sz="4" w:space="0" w:color="auto"/>
            </w:tcBorders>
            <w:vAlign w:val="center"/>
          </w:tcPr>
          <w:p w14:paraId="24956820" w14:textId="77777777" w:rsidR="00D546A4" w:rsidRDefault="00FC44E8">
            <w:pPr>
              <w:spacing w:line="440" w:lineRule="exact"/>
              <w:jc w:val="center"/>
              <w:rPr>
                <w:szCs w:val="21"/>
              </w:rPr>
            </w:pPr>
            <w:r>
              <w:rPr>
                <w:rFonts w:cs="宋体" w:hint="eastAsia"/>
              </w:rPr>
              <w:t>专家身份证号码</w:t>
            </w:r>
          </w:p>
        </w:tc>
        <w:tc>
          <w:tcPr>
            <w:tcW w:w="665" w:type="pct"/>
            <w:tcBorders>
              <w:top w:val="single" w:sz="4" w:space="0" w:color="auto"/>
              <w:left w:val="single" w:sz="4" w:space="0" w:color="auto"/>
              <w:bottom w:val="single" w:sz="4" w:space="0" w:color="auto"/>
              <w:right w:val="single" w:sz="4" w:space="0" w:color="auto"/>
            </w:tcBorders>
            <w:vAlign w:val="center"/>
          </w:tcPr>
          <w:p w14:paraId="12C85318" w14:textId="77777777" w:rsidR="00D546A4" w:rsidRDefault="00FC44E8">
            <w:pPr>
              <w:spacing w:line="440" w:lineRule="exact"/>
              <w:jc w:val="center"/>
              <w:rPr>
                <w:szCs w:val="21"/>
              </w:rPr>
            </w:pPr>
            <w:r>
              <w:rPr>
                <w:rFonts w:cs="宋体" w:hint="eastAsia"/>
              </w:rPr>
              <w:t>联系电话</w:t>
            </w:r>
          </w:p>
        </w:tc>
        <w:tc>
          <w:tcPr>
            <w:tcW w:w="587" w:type="pct"/>
            <w:tcBorders>
              <w:top w:val="single" w:sz="4" w:space="0" w:color="auto"/>
              <w:left w:val="single" w:sz="4" w:space="0" w:color="auto"/>
              <w:bottom w:val="single" w:sz="4" w:space="0" w:color="auto"/>
              <w:right w:val="single" w:sz="4" w:space="0" w:color="auto"/>
            </w:tcBorders>
            <w:vAlign w:val="center"/>
          </w:tcPr>
          <w:p w14:paraId="2A286D6D" w14:textId="77777777" w:rsidR="00D546A4" w:rsidRDefault="00FC44E8">
            <w:pPr>
              <w:spacing w:line="440" w:lineRule="exact"/>
              <w:jc w:val="center"/>
              <w:rPr>
                <w:szCs w:val="21"/>
              </w:rPr>
            </w:pPr>
            <w:r>
              <w:rPr>
                <w:rFonts w:cs="宋体" w:hint="eastAsia"/>
              </w:rPr>
              <w:t>签到时间</w:t>
            </w:r>
          </w:p>
        </w:tc>
      </w:tr>
      <w:tr w:rsidR="00D546A4" w14:paraId="383EBFEB" w14:textId="77777777">
        <w:trPr>
          <w:trHeight w:hRule="exact" w:val="737"/>
          <w:jc w:val="center"/>
        </w:trPr>
        <w:tc>
          <w:tcPr>
            <w:tcW w:w="352" w:type="pct"/>
            <w:tcBorders>
              <w:top w:val="single" w:sz="4" w:space="0" w:color="auto"/>
              <w:left w:val="single" w:sz="4" w:space="0" w:color="auto"/>
              <w:bottom w:val="single" w:sz="4" w:space="0" w:color="auto"/>
              <w:right w:val="single" w:sz="4" w:space="0" w:color="auto"/>
            </w:tcBorders>
            <w:vAlign w:val="center"/>
          </w:tcPr>
          <w:p w14:paraId="0DC30F8E" w14:textId="77777777" w:rsidR="00D546A4" w:rsidRDefault="00FC44E8">
            <w:pPr>
              <w:spacing w:line="440" w:lineRule="exact"/>
              <w:jc w:val="center"/>
              <w:rPr>
                <w:rFonts w:eastAsia="黑体"/>
                <w:szCs w:val="21"/>
              </w:rPr>
            </w:pPr>
            <w:r>
              <w:rPr>
                <w:rFonts w:eastAsia="黑体"/>
              </w:rPr>
              <w:t>1</w:t>
            </w:r>
          </w:p>
        </w:tc>
        <w:tc>
          <w:tcPr>
            <w:tcW w:w="564" w:type="pct"/>
            <w:tcBorders>
              <w:top w:val="single" w:sz="4" w:space="0" w:color="auto"/>
              <w:left w:val="single" w:sz="4" w:space="0" w:color="auto"/>
              <w:bottom w:val="single" w:sz="4" w:space="0" w:color="auto"/>
              <w:right w:val="single" w:sz="4" w:space="0" w:color="auto"/>
            </w:tcBorders>
            <w:vAlign w:val="center"/>
          </w:tcPr>
          <w:p w14:paraId="0F386BF8" w14:textId="77777777" w:rsidR="00D546A4" w:rsidRDefault="00D546A4">
            <w:pPr>
              <w:spacing w:line="440" w:lineRule="exact"/>
              <w:jc w:val="center"/>
              <w:rPr>
                <w:szCs w:val="21"/>
              </w:rPr>
            </w:pPr>
          </w:p>
        </w:tc>
        <w:tc>
          <w:tcPr>
            <w:tcW w:w="564" w:type="pct"/>
            <w:tcBorders>
              <w:top w:val="single" w:sz="4" w:space="0" w:color="auto"/>
              <w:left w:val="single" w:sz="4" w:space="0" w:color="auto"/>
              <w:bottom w:val="single" w:sz="4" w:space="0" w:color="auto"/>
              <w:right w:val="single" w:sz="4" w:space="0" w:color="auto"/>
            </w:tcBorders>
            <w:vAlign w:val="center"/>
          </w:tcPr>
          <w:p w14:paraId="0292B11C" w14:textId="77777777" w:rsidR="00D546A4" w:rsidRDefault="00D546A4">
            <w:pPr>
              <w:spacing w:line="440" w:lineRule="exact"/>
              <w:jc w:val="center"/>
              <w:rPr>
                <w:szCs w:val="21"/>
              </w:rPr>
            </w:pPr>
          </w:p>
        </w:tc>
        <w:tc>
          <w:tcPr>
            <w:tcW w:w="1579" w:type="pct"/>
            <w:tcBorders>
              <w:top w:val="single" w:sz="4" w:space="0" w:color="auto"/>
              <w:left w:val="single" w:sz="4" w:space="0" w:color="auto"/>
              <w:bottom w:val="single" w:sz="4" w:space="0" w:color="auto"/>
              <w:right w:val="single" w:sz="4" w:space="0" w:color="auto"/>
            </w:tcBorders>
            <w:vAlign w:val="center"/>
          </w:tcPr>
          <w:p w14:paraId="50A1327F" w14:textId="77777777" w:rsidR="00D546A4" w:rsidRDefault="00D546A4">
            <w:pPr>
              <w:spacing w:line="440" w:lineRule="exact"/>
              <w:jc w:val="center"/>
              <w:rPr>
                <w:szCs w:val="21"/>
              </w:rPr>
            </w:pPr>
          </w:p>
        </w:tc>
        <w:tc>
          <w:tcPr>
            <w:tcW w:w="688" w:type="pct"/>
            <w:tcBorders>
              <w:top w:val="single" w:sz="4" w:space="0" w:color="auto"/>
              <w:left w:val="single" w:sz="4" w:space="0" w:color="auto"/>
              <w:bottom w:val="single" w:sz="4" w:space="0" w:color="auto"/>
              <w:right w:val="single" w:sz="4" w:space="0" w:color="auto"/>
            </w:tcBorders>
            <w:vAlign w:val="center"/>
          </w:tcPr>
          <w:p w14:paraId="531B1C3D" w14:textId="77777777" w:rsidR="00D546A4" w:rsidRDefault="00D546A4">
            <w:pPr>
              <w:spacing w:line="440" w:lineRule="exact"/>
              <w:jc w:val="center"/>
              <w:rPr>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5217226E" w14:textId="77777777" w:rsidR="00D546A4" w:rsidRDefault="00D546A4">
            <w:pPr>
              <w:spacing w:line="44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5C90C0BB" w14:textId="77777777" w:rsidR="00D546A4" w:rsidRDefault="00D546A4">
            <w:pPr>
              <w:spacing w:line="440" w:lineRule="exact"/>
              <w:jc w:val="center"/>
              <w:rPr>
                <w:szCs w:val="21"/>
              </w:rPr>
            </w:pPr>
          </w:p>
        </w:tc>
      </w:tr>
      <w:tr w:rsidR="00D546A4" w14:paraId="7DBF6736" w14:textId="77777777">
        <w:trPr>
          <w:trHeight w:hRule="exact" w:val="737"/>
          <w:jc w:val="center"/>
        </w:trPr>
        <w:tc>
          <w:tcPr>
            <w:tcW w:w="352" w:type="pct"/>
            <w:tcBorders>
              <w:top w:val="single" w:sz="4" w:space="0" w:color="auto"/>
              <w:left w:val="single" w:sz="4" w:space="0" w:color="auto"/>
              <w:bottom w:val="single" w:sz="4" w:space="0" w:color="auto"/>
              <w:right w:val="single" w:sz="4" w:space="0" w:color="auto"/>
            </w:tcBorders>
            <w:vAlign w:val="center"/>
          </w:tcPr>
          <w:p w14:paraId="5A55691F" w14:textId="77777777" w:rsidR="00D546A4" w:rsidRDefault="00FC44E8">
            <w:pPr>
              <w:spacing w:line="440" w:lineRule="exact"/>
              <w:jc w:val="center"/>
              <w:rPr>
                <w:rFonts w:eastAsia="黑体"/>
                <w:szCs w:val="21"/>
              </w:rPr>
            </w:pPr>
            <w:r>
              <w:rPr>
                <w:rFonts w:eastAsia="黑体"/>
              </w:rPr>
              <w:t>2</w:t>
            </w:r>
          </w:p>
        </w:tc>
        <w:tc>
          <w:tcPr>
            <w:tcW w:w="564" w:type="pct"/>
            <w:tcBorders>
              <w:top w:val="single" w:sz="4" w:space="0" w:color="auto"/>
              <w:left w:val="single" w:sz="4" w:space="0" w:color="auto"/>
              <w:bottom w:val="single" w:sz="4" w:space="0" w:color="auto"/>
              <w:right w:val="single" w:sz="4" w:space="0" w:color="auto"/>
            </w:tcBorders>
            <w:vAlign w:val="center"/>
          </w:tcPr>
          <w:p w14:paraId="19AEA06F" w14:textId="77777777" w:rsidR="00D546A4" w:rsidRDefault="00D546A4">
            <w:pPr>
              <w:spacing w:line="440" w:lineRule="exact"/>
              <w:jc w:val="center"/>
              <w:rPr>
                <w:szCs w:val="21"/>
              </w:rPr>
            </w:pPr>
          </w:p>
        </w:tc>
        <w:tc>
          <w:tcPr>
            <w:tcW w:w="564" w:type="pct"/>
            <w:tcBorders>
              <w:top w:val="single" w:sz="4" w:space="0" w:color="auto"/>
              <w:left w:val="single" w:sz="4" w:space="0" w:color="auto"/>
              <w:bottom w:val="single" w:sz="4" w:space="0" w:color="auto"/>
              <w:right w:val="single" w:sz="4" w:space="0" w:color="auto"/>
            </w:tcBorders>
            <w:vAlign w:val="center"/>
          </w:tcPr>
          <w:p w14:paraId="5B4D7174" w14:textId="77777777" w:rsidR="00D546A4" w:rsidRDefault="00D546A4">
            <w:pPr>
              <w:spacing w:line="440" w:lineRule="exact"/>
              <w:jc w:val="center"/>
              <w:rPr>
                <w:szCs w:val="21"/>
              </w:rPr>
            </w:pPr>
          </w:p>
        </w:tc>
        <w:tc>
          <w:tcPr>
            <w:tcW w:w="1579" w:type="pct"/>
            <w:tcBorders>
              <w:top w:val="single" w:sz="4" w:space="0" w:color="auto"/>
              <w:left w:val="single" w:sz="4" w:space="0" w:color="auto"/>
              <w:bottom w:val="single" w:sz="4" w:space="0" w:color="auto"/>
              <w:right w:val="single" w:sz="4" w:space="0" w:color="auto"/>
            </w:tcBorders>
            <w:vAlign w:val="center"/>
          </w:tcPr>
          <w:p w14:paraId="450652A5" w14:textId="77777777" w:rsidR="00D546A4" w:rsidRDefault="00D546A4">
            <w:pPr>
              <w:spacing w:line="440" w:lineRule="exact"/>
              <w:jc w:val="center"/>
              <w:rPr>
                <w:szCs w:val="21"/>
              </w:rPr>
            </w:pPr>
          </w:p>
        </w:tc>
        <w:tc>
          <w:tcPr>
            <w:tcW w:w="688" w:type="pct"/>
            <w:tcBorders>
              <w:top w:val="single" w:sz="4" w:space="0" w:color="auto"/>
              <w:left w:val="single" w:sz="4" w:space="0" w:color="auto"/>
              <w:bottom w:val="single" w:sz="4" w:space="0" w:color="auto"/>
              <w:right w:val="single" w:sz="4" w:space="0" w:color="auto"/>
            </w:tcBorders>
            <w:vAlign w:val="center"/>
          </w:tcPr>
          <w:p w14:paraId="1E9D662D" w14:textId="77777777" w:rsidR="00D546A4" w:rsidRDefault="00D546A4">
            <w:pPr>
              <w:spacing w:line="440" w:lineRule="exact"/>
              <w:jc w:val="center"/>
              <w:rPr>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176584D9" w14:textId="77777777" w:rsidR="00D546A4" w:rsidRDefault="00D546A4">
            <w:pPr>
              <w:spacing w:line="44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2CA62AA9" w14:textId="77777777" w:rsidR="00D546A4" w:rsidRDefault="00D546A4">
            <w:pPr>
              <w:spacing w:line="440" w:lineRule="exact"/>
              <w:jc w:val="center"/>
              <w:rPr>
                <w:szCs w:val="21"/>
              </w:rPr>
            </w:pPr>
          </w:p>
        </w:tc>
      </w:tr>
      <w:tr w:rsidR="00D546A4" w14:paraId="55FACBA0" w14:textId="77777777">
        <w:trPr>
          <w:trHeight w:hRule="exact" w:val="737"/>
          <w:jc w:val="center"/>
        </w:trPr>
        <w:tc>
          <w:tcPr>
            <w:tcW w:w="352" w:type="pct"/>
            <w:tcBorders>
              <w:top w:val="single" w:sz="4" w:space="0" w:color="auto"/>
              <w:left w:val="single" w:sz="4" w:space="0" w:color="auto"/>
              <w:bottom w:val="single" w:sz="4" w:space="0" w:color="auto"/>
              <w:right w:val="single" w:sz="4" w:space="0" w:color="auto"/>
            </w:tcBorders>
            <w:vAlign w:val="center"/>
          </w:tcPr>
          <w:p w14:paraId="32E7904F" w14:textId="77777777" w:rsidR="00D546A4" w:rsidRDefault="00FC44E8">
            <w:pPr>
              <w:spacing w:line="440" w:lineRule="exact"/>
              <w:jc w:val="center"/>
              <w:rPr>
                <w:rFonts w:eastAsia="黑体"/>
                <w:szCs w:val="21"/>
              </w:rPr>
            </w:pPr>
            <w:r>
              <w:rPr>
                <w:rFonts w:eastAsia="黑体"/>
              </w:rPr>
              <w:t>3</w:t>
            </w:r>
          </w:p>
        </w:tc>
        <w:tc>
          <w:tcPr>
            <w:tcW w:w="564" w:type="pct"/>
            <w:tcBorders>
              <w:top w:val="single" w:sz="4" w:space="0" w:color="auto"/>
              <w:left w:val="single" w:sz="4" w:space="0" w:color="auto"/>
              <w:bottom w:val="single" w:sz="4" w:space="0" w:color="auto"/>
              <w:right w:val="single" w:sz="4" w:space="0" w:color="auto"/>
            </w:tcBorders>
            <w:vAlign w:val="center"/>
          </w:tcPr>
          <w:p w14:paraId="7897ECC1" w14:textId="77777777" w:rsidR="00D546A4" w:rsidRDefault="00D546A4">
            <w:pPr>
              <w:spacing w:line="440" w:lineRule="exact"/>
              <w:jc w:val="center"/>
              <w:rPr>
                <w:szCs w:val="21"/>
              </w:rPr>
            </w:pPr>
          </w:p>
        </w:tc>
        <w:tc>
          <w:tcPr>
            <w:tcW w:w="564" w:type="pct"/>
            <w:tcBorders>
              <w:top w:val="single" w:sz="4" w:space="0" w:color="auto"/>
              <w:left w:val="single" w:sz="4" w:space="0" w:color="auto"/>
              <w:bottom w:val="single" w:sz="4" w:space="0" w:color="auto"/>
              <w:right w:val="single" w:sz="4" w:space="0" w:color="auto"/>
            </w:tcBorders>
            <w:vAlign w:val="center"/>
          </w:tcPr>
          <w:p w14:paraId="7762A1F2" w14:textId="77777777" w:rsidR="00D546A4" w:rsidRDefault="00D546A4">
            <w:pPr>
              <w:spacing w:line="440" w:lineRule="exact"/>
              <w:jc w:val="center"/>
              <w:rPr>
                <w:szCs w:val="21"/>
              </w:rPr>
            </w:pPr>
          </w:p>
        </w:tc>
        <w:tc>
          <w:tcPr>
            <w:tcW w:w="1579" w:type="pct"/>
            <w:tcBorders>
              <w:top w:val="single" w:sz="4" w:space="0" w:color="auto"/>
              <w:left w:val="single" w:sz="4" w:space="0" w:color="auto"/>
              <w:bottom w:val="single" w:sz="4" w:space="0" w:color="auto"/>
              <w:right w:val="single" w:sz="4" w:space="0" w:color="auto"/>
            </w:tcBorders>
            <w:vAlign w:val="center"/>
          </w:tcPr>
          <w:p w14:paraId="1DEBA83E" w14:textId="77777777" w:rsidR="00D546A4" w:rsidRDefault="00D546A4">
            <w:pPr>
              <w:spacing w:line="440" w:lineRule="exact"/>
              <w:jc w:val="center"/>
              <w:rPr>
                <w:szCs w:val="21"/>
              </w:rPr>
            </w:pPr>
          </w:p>
        </w:tc>
        <w:tc>
          <w:tcPr>
            <w:tcW w:w="688" w:type="pct"/>
            <w:tcBorders>
              <w:top w:val="single" w:sz="4" w:space="0" w:color="auto"/>
              <w:left w:val="single" w:sz="4" w:space="0" w:color="auto"/>
              <w:bottom w:val="single" w:sz="4" w:space="0" w:color="auto"/>
              <w:right w:val="single" w:sz="4" w:space="0" w:color="auto"/>
            </w:tcBorders>
            <w:vAlign w:val="center"/>
          </w:tcPr>
          <w:p w14:paraId="74A21894" w14:textId="77777777" w:rsidR="00D546A4" w:rsidRDefault="00D546A4">
            <w:pPr>
              <w:spacing w:line="440" w:lineRule="exact"/>
              <w:jc w:val="center"/>
              <w:rPr>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0995DF9A" w14:textId="77777777" w:rsidR="00D546A4" w:rsidRDefault="00D546A4">
            <w:pPr>
              <w:spacing w:line="44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55AFD7E8" w14:textId="77777777" w:rsidR="00D546A4" w:rsidRDefault="00D546A4">
            <w:pPr>
              <w:spacing w:line="440" w:lineRule="exact"/>
              <w:jc w:val="center"/>
              <w:rPr>
                <w:szCs w:val="21"/>
              </w:rPr>
            </w:pPr>
          </w:p>
        </w:tc>
      </w:tr>
      <w:tr w:rsidR="00D546A4" w14:paraId="2B5410FC" w14:textId="77777777">
        <w:trPr>
          <w:trHeight w:hRule="exact" w:val="737"/>
          <w:jc w:val="center"/>
        </w:trPr>
        <w:tc>
          <w:tcPr>
            <w:tcW w:w="352" w:type="pct"/>
            <w:tcBorders>
              <w:top w:val="single" w:sz="4" w:space="0" w:color="auto"/>
              <w:left w:val="single" w:sz="4" w:space="0" w:color="auto"/>
              <w:bottom w:val="single" w:sz="4" w:space="0" w:color="auto"/>
              <w:right w:val="single" w:sz="4" w:space="0" w:color="auto"/>
            </w:tcBorders>
            <w:vAlign w:val="center"/>
          </w:tcPr>
          <w:p w14:paraId="1162ABFE" w14:textId="77777777" w:rsidR="00D546A4" w:rsidRDefault="00FC44E8">
            <w:pPr>
              <w:spacing w:line="440" w:lineRule="exact"/>
              <w:jc w:val="center"/>
              <w:rPr>
                <w:rFonts w:eastAsia="黑体"/>
                <w:szCs w:val="21"/>
              </w:rPr>
            </w:pPr>
            <w:r>
              <w:rPr>
                <w:rFonts w:eastAsia="黑体"/>
              </w:rPr>
              <w:t>4</w:t>
            </w:r>
          </w:p>
        </w:tc>
        <w:tc>
          <w:tcPr>
            <w:tcW w:w="564" w:type="pct"/>
            <w:tcBorders>
              <w:top w:val="single" w:sz="4" w:space="0" w:color="auto"/>
              <w:left w:val="single" w:sz="4" w:space="0" w:color="auto"/>
              <w:bottom w:val="single" w:sz="4" w:space="0" w:color="auto"/>
              <w:right w:val="single" w:sz="4" w:space="0" w:color="auto"/>
            </w:tcBorders>
            <w:vAlign w:val="center"/>
          </w:tcPr>
          <w:p w14:paraId="116CF436" w14:textId="77777777" w:rsidR="00D546A4" w:rsidRDefault="00D546A4">
            <w:pPr>
              <w:spacing w:line="440" w:lineRule="exact"/>
              <w:jc w:val="center"/>
              <w:rPr>
                <w:szCs w:val="21"/>
              </w:rPr>
            </w:pPr>
          </w:p>
        </w:tc>
        <w:tc>
          <w:tcPr>
            <w:tcW w:w="564" w:type="pct"/>
            <w:tcBorders>
              <w:top w:val="single" w:sz="4" w:space="0" w:color="auto"/>
              <w:left w:val="single" w:sz="4" w:space="0" w:color="auto"/>
              <w:bottom w:val="single" w:sz="4" w:space="0" w:color="auto"/>
              <w:right w:val="single" w:sz="4" w:space="0" w:color="auto"/>
            </w:tcBorders>
            <w:vAlign w:val="center"/>
          </w:tcPr>
          <w:p w14:paraId="1BE1734B" w14:textId="77777777" w:rsidR="00D546A4" w:rsidRDefault="00D546A4">
            <w:pPr>
              <w:spacing w:line="440" w:lineRule="exact"/>
              <w:jc w:val="center"/>
              <w:rPr>
                <w:szCs w:val="21"/>
              </w:rPr>
            </w:pPr>
          </w:p>
        </w:tc>
        <w:tc>
          <w:tcPr>
            <w:tcW w:w="1579" w:type="pct"/>
            <w:tcBorders>
              <w:top w:val="single" w:sz="4" w:space="0" w:color="auto"/>
              <w:left w:val="single" w:sz="4" w:space="0" w:color="auto"/>
              <w:bottom w:val="single" w:sz="4" w:space="0" w:color="auto"/>
              <w:right w:val="single" w:sz="4" w:space="0" w:color="auto"/>
            </w:tcBorders>
            <w:vAlign w:val="center"/>
          </w:tcPr>
          <w:p w14:paraId="3310B626" w14:textId="77777777" w:rsidR="00D546A4" w:rsidRDefault="00D546A4">
            <w:pPr>
              <w:spacing w:line="440" w:lineRule="exact"/>
              <w:jc w:val="center"/>
              <w:rPr>
                <w:szCs w:val="21"/>
              </w:rPr>
            </w:pPr>
          </w:p>
        </w:tc>
        <w:tc>
          <w:tcPr>
            <w:tcW w:w="688" w:type="pct"/>
            <w:tcBorders>
              <w:top w:val="single" w:sz="4" w:space="0" w:color="auto"/>
              <w:left w:val="single" w:sz="4" w:space="0" w:color="auto"/>
              <w:bottom w:val="single" w:sz="4" w:space="0" w:color="auto"/>
              <w:right w:val="single" w:sz="4" w:space="0" w:color="auto"/>
            </w:tcBorders>
            <w:vAlign w:val="center"/>
          </w:tcPr>
          <w:p w14:paraId="2328A899" w14:textId="77777777" w:rsidR="00D546A4" w:rsidRDefault="00D546A4">
            <w:pPr>
              <w:spacing w:line="440" w:lineRule="exact"/>
              <w:jc w:val="center"/>
              <w:rPr>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69D8B26C" w14:textId="77777777" w:rsidR="00D546A4" w:rsidRDefault="00D546A4">
            <w:pPr>
              <w:spacing w:line="44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3941C5F5" w14:textId="77777777" w:rsidR="00D546A4" w:rsidRDefault="00D546A4">
            <w:pPr>
              <w:spacing w:line="440" w:lineRule="exact"/>
              <w:jc w:val="center"/>
              <w:rPr>
                <w:szCs w:val="21"/>
              </w:rPr>
            </w:pPr>
          </w:p>
        </w:tc>
      </w:tr>
      <w:tr w:rsidR="00D546A4" w14:paraId="1B3D9E85" w14:textId="77777777">
        <w:trPr>
          <w:trHeight w:hRule="exact" w:val="737"/>
          <w:jc w:val="center"/>
        </w:trPr>
        <w:tc>
          <w:tcPr>
            <w:tcW w:w="352" w:type="pct"/>
            <w:tcBorders>
              <w:top w:val="single" w:sz="4" w:space="0" w:color="auto"/>
              <w:left w:val="single" w:sz="4" w:space="0" w:color="auto"/>
              <w:bottom w:val="single" w:sz="4" w:space="0" w:color="auto"/>
              <w:right w:val="single" w:sz="4" w:space="0" w:color="auto"/>
            </w:tcBorders>
            <w:vAlign w:val="center"/>
          </w:tcPr>
          <w:p w14:paraId="531C6A3D" w14:textId="77777777" w:rsidR="00D546A4" w:rsidRDefault="00FC44E8">
            <w:pPr>
              <w:spacing w:line="440" w:lineRule="exact"/>
              <w:jc w:val="center"/>
              <w:rPr>
                <w:rFonts w:eastAsia="黑体"/>
                <w:szCs w:val="21"/>
              </w:rPr>
            </w:pPr>
            <w:r>
              <w:rPr>
                <w:rFonts w:eastAsia="黑体"/>
              </w:rPr>
              <w:t>5</w:t>
            </w:r>
          </w:p>
        </w:tc>
        <w:tc>
          <w:tcPr>
            <w:tcW w:w="564" w:type="pct"/>
            <w:tcBorders>
              <w:top w:val="single" w:sz="4" w:space="0" w:color="auto"/>
              <w:left w:val="single" w:sz="4" w:space="0" w:color="auto"/>
              <w:bottom w:val="single" w:sz="4" w:space="0" w:color="auto"/>
              <w:right w:val="single" w:sz="4" w:space="0" w:color="auto"/>
            </w:tcBorders>
            <w:vAlign w:val="center"/>
          </w:tcPr>
          <w:p w14:paraId="04248613" w14:textId="77777777" w:rsidR="00D546A4" w:rsidRDefault="00D546A4">
            <w:pPr>
              <w:spacing w:line="440" w:lineRule="exact"/>
              <w:jc w:val="center"/>
              <w:rPr>
                <w:szCs w:val="21"/>
              </w:rPr>
            </w:pPr>
          </w:p>
        </w:tc>
        <w:tc>
          <w:tcPr>
            <w:tcW w:w="564" w:type="pct"/>
            <w:tcBorders>
              <w:top w:val="single" w:sz="4" w:space="0" w:color="auto"/>
              <w:left w:val="single" w:sz="4" w:space="0" w:color="auto"/>
              <w:bottom w:val="single" w:sz="4" w:space="0" w:color="auto"/>
              <w:right w:val="single" w:sz="4" w:space="0" w:color="auto"/>
            </w:tcBorders>
            <w:vAlign w:val="center"/>
          </w:tcPr>
          <w:p w14:paraId="08382733" w14:textId="77777777" w:rsidR="00D546A4" w:rsidRDefault="00D546A4">
            <w:pPr>
              <w:spacing w:line="440" w:lineRule="exact"/>
              <w:jc w:val="center"/>
              <w:rPr>
                <w:szCs w:val="21"/>
              </w:rPr>
            </w:pPr>
          </w:p>
        </w:tc>
        <w:tc>
          <w:tcPr>
            <w:tcW w:w="1579" w:type="pct"/>
            <w:tcBorders>
              <w:top w:val="single" w:sz="4" w:space="0" w:color="auto"/>
              <w:left w:val="single" w:sz="4" w:space="0" w:color="auto"/>
              <w:bottom w:val="single" w:sz="4" w:space="0" w:color="auto"/>
              <w:right w:val="single" w:sz="4" w:space="0" w:color="auto"/>
            </w:tcBorders>
            <w:vAlign w:val="center"/>
          </w:tcPr>
          <w:p w14:paraId="6D448E04" w14:textId="77777777" w:rsidR="00D546A4" w:rsidRDefault="00D546A4">
            <w:pPr>
              <w:spacing w:line="440" w:lineRule="exact"/>
              <w:jc w:val="center"/>
              <w:rPr>
                <w:szCs w:val="21"/>
              </w:rPr>
            </w:pPr>
          </w:p>
        </w:tc>
        <w:tc>
          <w:tcPr>
            <w:tcW w:w="688" w:type="pct"/>
            <w:tcBorders>
              <w:top w:val="single" w:sz="4" w:space="0" w:color="auto"/>
              <w:left w:val="single" w:sz="4" w:space="0" w:color="auto"/>
              <w:bottom w:val="single" w:sz="4" w:space="0" w:color="auto"/>
              <w:right w:val="single" w:sz="4" w:space="0" w:color="auto"/>
            </w:tcBorders>
            <w:vAlign w:val="center"/>
          </w:tcPr>
          <w:p w14:paraId="7A091C05" w14:textId="77777777" w:rsidR="00D546A4" w:rsidRDefault="00D546A4">
            <w:pPr>
              <w:spacing w:line="440" w:lineRule="exact"/>
              <w:jc w:val="center"/>
              <w:rPr>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4A84F3A9" w14:textId="77777777" w:rsidR="00D546A4" w:rsidRDefault="00D546A4">
            <w:pPr>
              <w:spacing w:line="44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6984805F" w14:textId="77777777" w:rsidR="00D546A4" w:rsidRDefault="00D546A4">
            <w:pPr>
              <w:spacing w:line="440" w:lineRule="exact"/>
              <w:jc w:val="center"/>
              <w:rPr>
                <w:szCs w:val="21"/>
              </w:rPr>
            </w:pPr>
          </w:p>
        </w:tc>
      </w:tr>
      <w:tr w:rsidR="00D546A4" w14:paraId="117A1AFE" w14:textId="77777777">
        <w:trPr>
          <w:trHeight w:hRule="exact" w:val="737"/>
          <w:jc w:val="center"/>
        </w:trPr>
        <w:tc>
          <w:tcPr>
            <w:tcW w:w="352" w:type="pct"/>
            <w:tcBorders>
              <w:top w:val="single" w:sz="4" w:space="0" w:color="auto"/>
              <w:left w:val="single" w:sz="4" w:space="0" w:color="auto"/>
              <w:bottom w:val="single" w:sz="4" w:space="0" w:color="auto"/>
              <w:right w:val="single" w:sz="4" w:space="0" w:color="auto"/>
            </w:tcBorders>
            <w:vAlign w:val="center"/>
          </w:tcPr>
          <w:p w14:paraId="25F71E46" w14:textId="77777777" w:rsidR="00D546A4" w:rsidRDefault="00FC44E8">
            <w:pPr>
              <w:spacing w:line="440" w:lineRule="exact"/>
              <w:jc w:val="center"/>
              <w:rPr>
                <w:rFonts w:eastAsia="黑体"/>
                <w:szCs w:val="21"/>
              </w:rPr>
            </w:pPr>
            <w:r>
              <w:rPr>
                <w:rFonts w:eastAsia="黑体"/>
              </w:rPr>
              <w:t>6</w:t>
            </w:r>
          </w:p>
        </w:tc>
        <w:tc>
          <w:tcPr>
            <w:tcW w:w="564" w:type="pct"/>
            <w:tcBorders>
              <w:top w:val="single" w:sz="4" w:space="0" w:color="auto"/>
              <w:left w:val="single" w:sz="4" w:space="0" w:color="auto"/>
              <w:bottom w:val="single" w:sz="4" w:space="0" w:color="auto"/>
              <w:right w:val="single" w:sz="4" w:space="0" w:color="auto"/>
            </w:tcBorders>
            <w:vAlign w:val="center"/>
          </w:tcPr>
          <w:p w14:paraId="145121A0" w14:textId="77777777" w:rsidR="00D546A4" w:rsidRDefault="00D546A4">
            <w:pPr>
              <w:spacing w:line="440" w:lineRule="exact"/>
              <w:jc w:val="center"/>
              <w:rPr>
                <w:szCs w:val="21"/>
              </w:rPr>
            </w:pPr>
          </w:p>
        </w:tc>
        <w:tc>
          <w:tcPr>
            <w:tcW w:w="564" w:type="pct"/>
            <w:tcBorders>
              <w:top w:val="single" w:sz="4" w:space="0" w:color="auto"/>
              <w:left w:val="single" w:sz="4" w:space="0" w:color="auto"/>
              <w:bottom w:val="single" w:sz="4" w:space="0" w:color="auto"/>
              <w:right w:val="single" w:sz="4" w:space="0" w:color="auto"/>
            </w:tcBorders>
            <w:vAlign w:val="center"/>
          </w:tcPr>
          <w:p w14:paraId="0783A177" w14:textId="77777777" w:rsidR="00D546A4" w:rsidRDefault="00D546A4">
            <w:pPr>
              <w:spacing w:line="440" w:lineRule="exact"/>
              <w:jc w:val="center"/>
              <w:rPr>
                <w:szCs w:val="21"/>
              </w:rPr>
            </w:pPr>
          </w:p>
        </w:tc>
        <w:tc>
          <w:tcPr>
            <w:tcW w:w="1579" w:type="pct"/>
            <w:tcBorders>
              <w:top w:val="single" w:sz="4" w:space="0" w:color="auto"/>
              <w:left w:val="single" w:sz="4" w:space="0" w:color="auto"/>
              <w:bottom w:val="single" w:sz="4" w:space="0" w:color="auto"/>
              <w:right w:val="single" w:sz="4" w:space="0" w:color="auto"/>
            </w:tcBorders>
            <w:vAlign w:val="center"/>
          </w:tcPr>
          <w:p w14:paraId="5FD5F765" w14:textId="77777777" w:rsidR="00D546A4" w:rsidRDefault="00D546A4">
            <w:pPr>
              <w:spacing w:line="440" w:lineRule="exact"/>
              <w:jc w:val="center"/>
              <w:rPr>
                <w:szCs w:val="21"/>
              </w:rPr>
            </w:pPr>
          </w:p>
        </w:tc>
        <w:tc>
          <w:tcPr>
            <w:tcW w:w="688" w:type="pct"/>
            <w:tcBorders>
              <w:top w:val="single" w:sz="4" w:space="0" w:color="auto"/>
              <w:left w:val="single" w:sz="4" w:space="0" w:color="auto"/>
              <w:bottom w:val="single" w:sz="4" w:space="0" w:color="auto"/>
              <w:right w:val="single" w:sz="4" w:space="0" w:color="auto"/>
            </w:tcBorders>
            <w:vAlign w:val="center"/>
          </w:tcPr>
          <w:p w14:paraId="2E80BB21" w14:textId="77777777" w:rsidR="00D546A4" w:rsidRDefault="00D546A4">
            <w:pPr>
              <w:spacing w:line="440" w:lineRule="exact"/>
              <w:jc w:val="center"/>
              <w:rPr>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1B97A7DF" w14:textId="77777777" w:rsidR="00D546A4" w:rsidRDefault="00D546A4">
            <w:pPr>
              <w:spacing w:line="44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240FE969" w14:textId="77777777" w:rsidR="00D546A4" w:rsidRDefault="00D546A4">
            <w:pPr>
              <w:spacing w:line="440" w:lineRule="exact"/>
              <w:jc w:val="center"/>
              <w:rPr>
                <w:szCs w:val="21"/>
              </w:rPr>
            </w:pPr>
          </w:p>
        </w:tc>
      </w:tr>
      <w:tr w:rsidR="00D546A4" w14:paraId="73C9A988" w14:textId="77777777">
        <w:trPr>
          <w:trHeight w:hRule="exact" w:val="737"/>
          <w:jc w:val="center"/>
        </w:trPr>
        <w:tc>
          <w:tcPr>
            <w:tcW w:w="352" w:type="pct"/>
            <w:tcBorders>
              <w:top w:val="single" w:sz="4" w:space="0" w:color="auto"/>
              <w:left w:val="single" w:sz="4" w:space="0" w:color="auto"/>
              <w:bottom w:val="single" w:sz="4" w:space="0" w:color="auto"/>
              <w:right w:val="single" w:sz="4" w:space="0" w:color="auto"/>
            </w:tcBorders>
            <w:vAlign w:val="center"/>
          </w:tcPr>
          <w:p w14:paraId="146A3E72" w14:textId="77777777" w:rsidR="00D546A4" w:rsidRDefault="00FC44E8">
            <w:pPr>
              <w:spacing w:line="440" w:lineRule="exact"/>
              <w:jc w:val="center"/>
              <w:rPr>
                <w:rFonts w:eastAsia="黑体"/>
                <w:szCs w:val="21"/>
              </w:rPr>
            </w:pPr>
            <w:r>
              <w:rPr>
                <w:rFonts w:eastAsia="黑体"/>
              </w:rPr>
              <w:t>7</w:t>
            </w:r>
          </w:p>
        </w:tc>
        <w:tc>
          <w:tcPr>
            <w:tcW w:w="564" w:type="pct"/>
            <w:tcBorders>
              <w:top w:val="single" w:sz="4" w:space="0" w:color="auto"/>
              <w:left w:val="single" w:sz="4" w:space="0" w:color="auto"/>
              <w:bottom w:val="single" w:sz="4" w:space="0" w:color="auto"/>
              <w:right w:val="single" w:sz="4" w:space="0" w:color="auto"/>
            </w:tcBorders>
            <w:vAlign w:val="center"/>
          </w:tcPr>
          <w:p w14:paraId="4AEA496B" w14:textId="77777777" w:rsidR="00D546A4" w:rsidRDefault="00D546A4">
            <w:pPr>
              <w:spacing w:line="440" w:lineRule="exact"/>
              <w:jc w:val="center"/>
              <w:rPr>
                <w:szCs w:val="21"/>
              </w:rPr>
            </w:pPr>
          </w:p>
        </w:tc>
        <w:tc>
          <w:tcPr>
            <w:tcW w:w="564" w:type="pct"/>
            <w:tcBorders>
              <w:top w:val="single" w:sz="4" w:space="0" w:color="auto"/>
              <w:left w:val="single" w:sz="4" w:space="0" w:color="auto"/>
              <w:bottom w:val="single" w:sz="4" w:space="0" w:color="auto"/>
              <w:right w:val="single" w:sz="4" w:space="0" w:color="auto"/>
            </w:tcBorders>
            <w:vAlign w:val="center"/>
          </w:tcPr>
          <w:p w14:paraId="190F7BF2" w14:textId="77777777" w:rsidR="00D546A4" w:rsidRDefault="00D546A4">
            <w:pPr>
              <w:spacing w:line="440" w:lineRule="exact"/>
              <w:jc w:val="center"/>
              <w:rPr>
                <w:szCs w:val="21"/>
              </w:rPr>
            </w:pPr>
          </w:p>
        </w:tc>
        <w:tc>
          <w:tcPr>
            <w:tcW w:w="1579" w:type="pct"/>
            <w:tcBorders>
              <w:top w:val="single" w:sz="4" w:space="0" w:color="auto"/>
              <w:left w:val="single" w:sz="4" w:space="0" w:color="auto"/>
              <w:bottom w:val="single" w:sz="4" w:space="0" w:color="auto"/>
              <w:right w:val="single" w:sz="4" w:space="0" w:color="auto"/>
            </w:tcBorders>
            <w:vAlign w:val="center"/>
          </w:tcPr>
          <w:p w14:paraId="02129FE0" w14:textId="77777777" w:rsidR="00D546A4" w:rsidRDefault="00D546A4">
            <w:pPr>
              <w:spacing w:line="440" w:lineRule="exact"/>
              <w:jc w:val="center"/>
              <w:rPr>
                <w:szCs w:val="21"/>
              </w:rPr>
            </w:pPr>
          </w:p>
        </w:tc>
        <w:tc>
          <w:tcPr>
            <w:tcW w:w="688" w:type="pct"/>
            <w:tcBorders>
              <w:top w:val="single" w:sz="4" w:space="0" w:color="auto"/>
              <w:left w:val="single" w:sz="4" w:space="0" w:color="auto"/>
              <w:bottom w:val="single" w:sz="4" w:space="0" w:color="auto"/>
              <w:right w:val="single" w:sz="4" w:space="0" w:color="auto"/>
            </w:tcBorders>
            <w:vAlign w:val="center"/>
          </w:tcPr>
          <w:p w14:paraId="1F8C0741" w14:textId="77777777" w:rsidR="00D546A4" w:rsidRDefault="00D546A4">
            <w:pPr>
              <w:spacing w:line="440" w:lineRule="exact"/>
              <w:jc w:val="center"/>
              <w:rPr>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59FF08E7" w14:textId="77777777" w:rsidR="00D546A4" w:rsidRDefault="00D546A4">
            <w:pPr>
              <w:spacing w:line="44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280570EB" w14:textId="77777777" w:rsidR="00D546A4" w:rsidRDefault="00D546A4">
            <w:pPr>
              <w:spacing w:line="440" w:lineRule="exact"/>
              <w:jc w:val="center"/>
              <w:rPr>
                <w:szCs w:val="21"/>
              </w:rPr>
            </w:pPr>
          </w:p>
        </w:tc>
      </w:tr>
    </w:tbl>
    <w:p w14:paraId="1A79AF29" w14:textId="77777777" w:rsidR="00D546A4" w:rsidRDefault="00FC44E8">
      <w:pPr>
        <w:pStyle w:val="3"/>
        <w:spacing w:line="240" w:lineRule="auto"/>
        <w:rPr>
          <w:sz w:val="28"/>
          <w:szCs w:val="28"/>
        </w:rPr>
      </w:pPr>
      <w:r>
        <w:rPr>
          <w:rFonts w:ascii="Times New Roman" w:hAnsi="Times New Roman"/>
          <w:szCs w:val="21"/>
        </w:rPr>
        <w:br w:type="page"/>
      </w:r>
      <w:bookmarkStart w:id="549" w:name="_Toc157156844"/>
      <w:bookmarkStart w:id="550" w:name="_Toc256000108"/>
      <w:r>
        <w:rPr>
          <w:rFonts w:hint="eastAsia"/>
          <w:sz w:val="28"/>
          <w:szCs w:val="28"/>
        </w:rPr>
        <w:t>附表</w:t>
      </w:r>
      <w:r>
        <w:rPr>
          <w:sz w:val="28"/>
          <w:szCs w:val="28"/>
        </w:rPr>
        <w:t>A</w:t>
      </w:r>
      <w:bookmarkEnd w:id="549"/>
      <w:r>
        <w:rPr>
          <w:sz w:val="28"/>
          <w:szCs w:val="28"/>
        </w:rPr>
        <w:t>-</w:t>
      </w:r>
      <w:r>
        <w:rPr>
          <w:sz w:val="28"/>
          <w:szCs w:val="28"/>
          <w:lang w:val="en-US"/>
        </w:rPr>
        <w:t>4</w:t>
      </w:r>
      <w:r>
        <w:rPr>
          <w:rFonts w:hint="eastAsia"/>
          <w:sz w:val="28"/>
          <w:szCs w:val="28"/>
        </w:rPr>
        <w:t>：机器码核查记录表</w:t>
      </w:r>
      <w:bookmarkEnd w:id="550"/>
    </w:p>
    <w:p w14:paraId="494168F9" w14:textId="77777777" w:rsidR="00D546A4" w:rsidRDefault="00FC44E8">
      <w:pPr>
        <w:spacing w:line="440" w:lineRule="exact"/>
        <w:jc w:val="center"/>
        <w:rPr>
          <w:szCs w:val="21"/>
        </w:rPr>
      </w:pPr>
      <w:r>
        <w:rPr>
          <w:rFonts w:hint="eastAsia"/>
          <w:sz w:val="28"/>
          <w:szCs w:val="28"/>
        </w:rPr>
        <w:t>机器码核查</w:t>
      </w:r>
      <w:r>
        <w:rPr>
          <w:rFonts w:eastAsia="黑体" w:cs="黑体" w:hint="eastAsia"/>
          <w:sz w:val="28"/>
          <w:szCs w:val="28"/>
        </w:rPr>
        <w:t>记录表</w:t>
      </w:r>
    </w:p>
    <w:p w14:paraId="6D64F152" w14:textId="77777777" w:rsidR="00D546A4" w:rsidRDefault="00FC44E8">
      <w:pPr>
        <w:spacing w:afterLines="30" w:after="72" w:line="440" w:lineRule="exact"/>
        <w:rPr>
          <w:rFonts w:cs="宋体"/>
        </w:rPr>
      </w:pPr>
      <w:r>
        <w:rPr>
          <w:rFonts w:cs="宋体" w:hint="eastAsia"/>
        </w:rPr>
        <w:t>项目名称及项目招标编号：</w:t>
      </w:r>
      <w:r>
        <w:rPr>
          <w:u w:val="single"/>
        </w:rPr>
        <w:t xml:space="preserve">                                           </w:t>
      </w:r>
      <w:r>
        <w:t xml:space="preserve">                            </w:t>
      </w:r>
    </w:p>
    <w:p w14:paraId="548AC0F6" w14:textId="77777777" w:rsidR="00D546A4" w:rsidRDefault="00FC44E8">
      <w:pPr>
        <w:spacing w:afterLines="30" w:after="72" w:line="440" w:lineRule="exact"/>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985"/>
        <w:gridCol w:w="1985"/>
        <w:gridCol w:w="1985"/>
        <w:gridCol w:w="1985"/>
      </w:tblGrid>
      <w:tr w:rsidR="00D546A4" w14:paraId="32DE6670" w14:textId="77777777">
        <w:trPr>
          <w:trHeight w:hRule="exact" w:val="1076"/>
          <w:jc w:val="center"/>
        </w:trPr>
        <w:tc>
          <w:tcPr>
            <w:tcW w:w="0" w:type="auto"/>
            <w:tcBorders>
              <w:top w:val="single" w:sz="4" w:space="0" w:color="auto"/>
              <w:left w:val="single" w:sz="4" w:space="0" w:color="auto"/>
              <w:bottom w:val="single" w:sz="4" w:space="0" w:color="auto"/>
              <w:right w:val="single" w:sz="4" w:space="0" w:color="auto"/>
            </w:tcBorders>
            <w:vAlign w:val="center"/>
          </w:tcPr>
          <w:p w14:paraId="6A19860A" w14:textId="77777777" w:rsidR="00D546A4" w:rsidRDefault="00FC44E8">
            <w:pPr>
              <w:spacing w:afterLines="30" w:after="72" w:line="440" w:lineRule="exact"/>
              <w:jc w:val="center"/>
              <w:rPr>
                <w:szCs w:val="21"/>
              </w:rPr>
            </w:pPr>
            <w:r>
              <w:rPr>
                <w:rFonts w:cs="宋体" w:hint="eastAsia"/>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70382451" w14:textId="77777777" w:rsidR="00D546A4" w:rsidRDefault="00FC44E8">
            <w:pPr>
              <w:jc w:val="center"/>
              <w:rPr>
                <w:szCs w:val="21"/>
              </w:rPr>
            </w:pPr>
            <w:r>
              <w:rPr>
                <w:rFonts w:cs="宋体" w:hint="eastAsia"/>
              </w:rPr>
              <w:t>投标人名称</w:t>
            </w:r>
          </w:p>
        </w:tc>
        <w:tc>
          <w:tcPr>
            <w:tcW w:w="1985" w:type="dxa"/>
            <w:tcBorders>
              <w:top w:val="single" w:sz="4" w:space="0" w:color="auto"/>
              <w:left w:val="single" w:sz="4" w:space="0" w:color="auto"/>
              <w:bottom w:val="single" w:sz="4" w:space="0" w:color="auto"/>
              <w:right w:val="single" w:sz="4" w:space="0" w:color="auto"/>
            </w:tcBorders>
            <w:vAlign w:val="center"/>
          </w:tcPr>
          <w:p w14:paraId="34D62CD7" w14:textId="77777777" w:rsidR="00D546A4" w:rsidRDefault="00FC44E8">
            <w:pPr>
              <w:spacing w:afterLines="30" w:after="72" w:line="440" w:lineRule="exact"/>
              <w:jc w:val="center"/>
              <w:rPr>
                <w:rFonts w:cs="宋体"/>
                <w:szCs w:val="21"/>
              </w:rPr>
            </w:pPr>
            <w:r>
              <w:rPr>
                <w:rFonts w:cs="宋体" w:hint="eastAsia"/>
              </w:rPr>
              <w:t>机器码</w:t>
            </w:r>
          </w:p>
        </w:tc>
        <w:tc>
          <w:tcPr>
            <w:tcW w:w="1985" w:type="dxa"/>
            <w:tcBorders>
              <w:top w:val="single" w:sz="4" w:space="0" w:color="auto"/>
              <w:left w:val="single" w:sz="4" w:space="0" w:color="auto"/>
              <w:bottom w:val="single" w:sz="4" w:space="0" w:color="auto"/>
              <w:right w:val="single" w:sz="4" w:space="0" w:color="auto"/>
            </w:tcBorders>
            <w:vAlign w:val="center"/>
          </w:tcPr>
          <w:p w14:paraId="1782FFDC" w14:textId="77777777" w:rsidR="00D546A4" w:rsidRDefault="00FC44E8">
            <w:pPr>
              <w:spacing w:afterLines="30" w:after="72" w:line="440" w:lineRule="exact"/>
              <w:jc w:val="center"/>
              <w:rPr>
                <w:rFonts w:cs="宋体"/>
                <w:szCs w:val="21"/>
              </w:rPr>
            </w:pPr>
            <w:r>
              <w:rPr>
                <w:rFonts w:cs="宋体" w:hint="eastAsia"/>
              </w:rPr>
              <w:t>是否一致</w:t>
            </w:r>
          </w:p>
        </w:tc>
        <w:tc>
          <w:tcPr>
            <w:tcW w:w="1985" w:type="dxa"/>
            <w:tcBorders>
              <w:top w:val="single" w:sz="4" w:space="0" w:color="auto"/>
              <w:left w:val="single" w:sz="4" w:space="0" w:color="auto"/>
              <w:bottom w:val="single" w:sz="4" w:space="0" w:color="auto"/>
              <w:right w:val="single" w:sz="4" w:space="0" w:color="auto"/>
            </w:tcBorders>
            <w:vAlign w:val="center"/>
          </w:tcPr>
          <w:p w14:paraId="179E66E7" w14:textId="77777777" w:rsidR="00D546A4" w:rsidRDefault="00FC44E8">
            <w:pPr>
              <w:spacing w:afterLines="30" w:after="72" w:line="440" w:lineRule="exact"/>
              <w:jc w:val="center"/>
              <w:rPr>
                <w:rFonts w:cs="宋体"/>
                <w:szCs w:val="21"/>
              </w:rPr>
            </w:pPr>
            <w:r>
              <w:rPr>
                <w:rFonts w:cs="宋体" w:hint="eastAsia"/>
              </w:rPr>
              <w:t>是否通过评审</w:t>
            </w:r>
          </w:p>
        </w:tc>
      </w:tr>
      <w:tr w:rsidR="00D546A4" w14:paraId="0E23F7A2"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190CAB36" w14:textId="77777777" w:rsidR="00D546A4" w:rsidRDefault="00FC44E8">
            <w:pPr>
              <w:spacing w:line="360" w:lineRule="atLeast"/>
              <w:jc w:val="center"/>
              <w:rPr>
                <w:rFonts w:eastAsia="黑体"/>
                <w:szCs w:val="21"/>
              </w:rPr>
            </w:pPr>
            <w:r>
              <w:rPr>
                <w:rFonts w:eastAsia="黑体"/>
              </w:rPr>
              <w:t>1</w:t>
            </w:r>
          </w:p>
        </w:tc>
        <w:tc>
          <w:tcPr>
            <w:tcW w:w="1985" w:type="dxa"/>
            <w:tcBorders>
              <w:top w:val="single" w:sz="4" w:space="0" w:color="auto"/>
              <w:left w:val="single" w:sz="4" w:space="0" w:color="auto"/>
              <w:bottom w:val="single" w:sz="4" w:space="0" w:color="auto"/>
              <w:right w:val="single" w:sz="4" w:space="0" w:color="auto"/>
            </w:tcBorders>
            <w:vAlign w:val="center"/>
          </w:tcPr>
          <w:p w14:paraId="1610E5E6"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15073A3"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670E7D8"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547B02B7" w14:textId="77777777" w:rsidR="00D546A4" w:rsidRDefault="00D546A4">
            <w:pPr>
              <w:spacing w:line="360" w:lineRule="atLeast"/>
              <w:jc w:val="center"/>
              <w:rPr>
                <w:szCs w:val="21"/>
              </w:rPr>
            </w:pPr>
          </w:p>
        </w:tc>
      </w:tr>
      <w:tr w:rsidR="00D546A4" w14:paraId="0ACC9E57"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14DFAA77" w14:textId="77777777" w:rsidR="00D546A4" w:rsidRDefault="00FC44E8">
            <w:pPr>
              <w:spacing w:line="360" w:lineRule="atLeast"/>
              <w:jc w:val="center"/>
              <w:rPr>
                <w:rFonts w:eastAsia="黑体"/>
                <w:szCs w:val="21"/>
              </w:rPr>
            </w:pPr>
            <w:r>
              <w:rPr>
                <w:rFonts w:eastAsia="黑体"/>
              </w:rPr>
              <w:t>2</w:t>
            </w:r>
          </w:p>
        </w:tc>
        <w:tc>
          <w:tcPr>
            <w:tcW w:w="1985" w:type="dxa"/>
            <w:tcBorders>
              <w:top w:val="single" w:sz="4" w:space="0" w:color="auto"/>
              <w:left w:val="single" w:sz="4" w:space="0" w:color="auto"/>
              <w:bottom w:val="single" w:sz="4" w:space="0" w:color="auto"/>
              <w:right w:val="single" w:sz="4" w:space="0" w:color="auto"/>
            </w:tcBorders>
            <w:vAlign w:val="center"/>
          </w:tcPr>
          <w:p w14:paraId="639B5BF0"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5A22F5AE"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A37F8D8"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05227C6" w14:textId="77777777" w:rsidR="00D546A4" w:rsidRDefault="00D546A4">
            <w:pPr>
              <w:spacing w:line="360" w:lineRule="atLeast"/>
              <w:jc w:val="center"/>
              <w:rPr>
                <w:szCs w:val="21"/>
              </w:rPr>
            </w:pPr>
          </w:p>
        </w:tc>
      </w:tr>
      <w:tr w:rsidR="00D546A4" w14:paraId="15D8B57E"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66E3270D" w14:textId="77777777" w:rsidR="00D546A4" w:rsidRDefault="00FC44E8">
            <w:pPr>
              <w:spacing w:line="360" w:lineRule="atLeast"/>
              <w:jc w:val="center"/>
              <w:rPr>
                <w:rFonts w:eastAsia="黑体"/>
                <w:szCs w:val="21"/>
              </w:rPr>
            </w:pPr>
            <w:r>
              <w:rPr>
                <w:rFonts w:eastAsia="黑体"/>
              </w:rPr>
              <w:t>3</w:t>
            </w:r>
          </w:p>
        </w:tc>
        <w:tc>
          <w:tcPr>
            <w:tcW w:w="1985" w:type="dxa"/>
            <w:tcBorders>
              <w:top w:val="single" w:sz="4" w:space="0" w:color="auto"/>
              <w:left w:val="single" w:sz="4" w:space="0" w:color="auto"/>
              <w:bottom w:val="single" w:sz="4" w:space="0" w:color="auto"/>
              <w:right w:val="single" w:sz="4" w:space="0" w:color="auto"/>
            </w:tcBorders>
            <w:vAlign w:val="center"/>
          </w:tcPr>
          <w:p w14:paraId="335E0773"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9508591"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6120EDC1"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474DFC66" w14:textId="77777777" w:rsidR="00D546A4" w:rsidRDefault="00D546A4">
            <w:pPr>
              <w:spacing w:line="360" w:lineRule="atLeast"/>
              <w:jc w:val="center"/>
              <w:rPr>
                <w:szCs w:val="21"/>
              </w:rPr>
            </w:pPr>
          </w:p>
        </w:tc>
      </w:tr>
      <w:tr w:rsidR="00D546A4" w14:paraId="04313A34"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35B74D7C" w14:textId="77777777" w:rsidR="00D546A4" w:rsidRDefault="00FC44E8">
            <w:pPr>
              <w:spacing w:line="360" w:lineRule="atLeast"/>
              <w:jc w:val="center"/>
              <w:rPr>
                <w:rFonts w:eastAsia="黑体"/>
                <w:szCs w:val="21"/>
              </w:rPr>
            </w:pPr>
            <w:r>
              <w:rPr>
                <w:rFonts w:eastAsia="黑体"/>
              </w:rPr>
              <w:t>4</w:t>
            </w:r>
          </w:p>
        </w:tc>
        <w:tc>
          <w:tcPr>
            <w:tcW w:w="1985" w:type="dxa"/>
            <w:tcBorders>
              <w:top w:val="single" w:sz="4" w:space="0" w:color="auto"/>
              <w:left w:val="single" w:sz="4" w:space="0" w:color="auto"/>
              <w:bottom w:val="single" w:sz="4" w:space="0" w:color="auto"/>
              <w:right w:val="single" w:sz="4" w:space="0" w:color="auto"/>
            </w:tcBorders>
            <w:vAlign w:val="center"/>
          </w:tcPr>
          <w:p w14:paraId="5424560D"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11061FEB"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3034321"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1F330AC7" w14:textId="77777777" w:rsidR="00D546A4" w:rsidRDefault="00D546A4">
            <w:pPr>
              <w:spacing w:line="360" w:lineRule="atLeast"/>
              <w:jc w:val="center"/>
              <w:rPr>
                <w:szCs w:val="21"/>
              </w:rPr>
            </w:pPr>
          </w:p>
        </w:tc>
      </w:tr>
      <w:tr w:rsidR="00D546A4" w14:paraId="7385FC2D"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6F92A26C" w14:textId="77777777" w:rsidR="00D546A4" w:rsidRDefault="00FC44E8">
            <w:pPr>
              <w:spacing w:line="360" w:lineRule="atLeast"/>
              <w:jc w:val="center"/>
              <w:rPr>
                <w:rFonts w:eastAsia="黑体"/>
                <w:szCs w:val="21"/>
              </w:rPr>
            </w:pPr>
            <w:r>
              <w:rPr>
                <w:rFonts w:eastAsia="黑体"/>
              </w:rPr>
              <w:t>5</w:t>
            </w:r>
          </w:p>
        </w:tc>
        <w:tc>
          <w:tcPr>
            <w:tcW w:w="1985" w:type="dxa"/>
            <w:tcBorders>
              <w:top w:val="single" w:sz="4" w:space="0" w:color="auto"/>
              <w:left w:val="single" w:sz="4" w:space="0" w:color="auto"/>
              <w:bottom w:val="single" w:sz="4" w:space="0" w:color="auto"/>
              <w:right w:val="single" w:sz="4" w:space="0" w:color="auto"/>
            </w:tcBorders>
            <w:vAlign w:val="center"/>
          </w:tcPr>
          <w:p w14:paraId="676DF8A7"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0E8FC68"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527DE2D"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65832742" w14:textId="77777777" w:rsidR="00D546A4" w:rsidRDefault="00D546A4">
            <w:pPr>
              <w:spacing w:line="360" w:lineRule="atLeast"/>
              <w:jc w:val="center"/>
              <w:rPr>
                <w:szCs w:val="21"/>
              </w:rPr>
            </w:pPr>
          </w:p>
        </w:tc>
      </w:tr>
      <w:tr w:rsidR="00D546A4" w14:paraId="1667E55A"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76284C32" w14:textId="77777777" w:rsidR="00D546A4" w:rsidRDefault="00FC44E8">
            <w:pPr>
              <w:spacing w:line="360" w:lineRule="atLeast"/>
              <w:jc w:val="center"/>
              <w:rPr>
                <w:rFonts w:eastAsia="黑体"/>
                <w:szCs w:val="21"/>
              </w:rPr>
            </w:pPr>
            <w:r>
              <w:rPr>
                <w:rFonts w:eastAsia="黑体"/>
              </w:rPr>
              <w:t>6</w:t>
            </w:r>
          </w:p>
        </w:tc>
        <w:tc>
          <w:tcPr>
            <w:tcW w:w="1985" w:type="dxa"/>
            <w:tcBorders>
              <w:top w:val="single" w:sz="4" w:space="0" w:color="auto"/>
              <w:left w:val="single" w:sz="4" w:space="0" w:color="auto"/>
              <w:bottom w:val="single" w:sz="4" w:space="0" w:color="auto"/>
              <w:right w:val="single" w:sz="4" w:space="0" w:color="auto"/>
            </w:tcBorders>
            <w:vAlign w:val="center"/>
          </w:tcPr>
          <w:p w14:paraId="03001221"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4C4281F"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64440694"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0BD3A07" w14:textId="77777777" w:rsidR="00D546A4" w:rsidRDefault="00D546A4">
            <w:pPr>
              <w:spacing w:line="360" w:lineRule="atLeast"/>
              <w:jc w:val="center"/>
              <w:rPr>
                <w:szCs w:val="21"/>
              </w:rPr>
            </w:pPr>
          </w:p>
        </w:tc>
      </w:tr>
      <w:tr w:rsidR="00D546A4" w14:paraId="5BD67EBB"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2AD67A20" w14:textId="77777777" w:rsidR="00D546A4" w:rsidRDefault="00FC44E8">
            <w:pPr>
              <w:spacing w:line="360" w:lineRule="atLeast"/>
              <w:jc w:val="center"/>
              <w:rPr>
                <w:rFonts w:eastAsia="黑体"/>
                <w:szCs w:val="21"/>
              </w:rPr>
            </w:pPr>
            <w:r>
              <w:rPr>
                <w:rFonts w:eastAsia="黑体"/>
              </w:rPr>
              <w:t>7</w:t>
            </w:r>
          </w:p>
        </w:tc>
        <w:tc>
          <w:tcPr>
            <w:tcW w:w="1985" w:type="dxa"/>
            <w:tcBorders>
              <w:top w:val="single" w:sz="4" w:space="0" w:color="auto"/>
              <w:left w:val="single" w:sz="4" w:space="0" w:color="auto"/>
              <w:bottom w:val="single" w:sz="4" w:space="0" w:color="auto"/>
              <w:right w:val="single" w:sz="4" w:space="0" w:color="auto"/>
            </w:tcBorders>
            <w:vAlign w:val="center"/>
          </w:tcPr>
          <w:p w14:paraId="0117DB98"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B501204"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19CFD4FC"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552A88FF" w14:textId="77777777" w:rsidR="00D546A4" w:rsidRDefault="00D546A4">
            <w:pPr>
              <w:spacing w:line="360" w:lineRule="atLeast"/>
              <w:jc w:val="center"/>
              <w:rPr>
                <w:szCs w:val="21"/>
              </w:rPr>
            </w:pPr>
          </w:p>
        </w:tc>
      </w:tr>
      <w:tr w:rsidR="00D546A4" w14:paraId="7E81BA82"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4EC8B73B" w14:textId="77777777" w:rsidR="00D546A4" w:rsidRDefault="00FC44E8">
            <w:pPr>
              <w:spacing w:line="360" w:lineRule="atLeast"/>
              <w:jc w:val="center"/>
              <w:rPr>
                <w:rFonts w:eastAsia="黑体"/>
                <w:szCs w:val="21"/>
              </w:rPr>
            </w:pPr>
            <w:r>
              <w:rPr>
                <w:rFonts w:eastAsia="黑体"/>
              </w:rPr>
              <w:t>8</w:t>
            </w:r>
          </w:p>
        </w:tc>
        <w:tc>
          <w:tcPr>
            <w:tcW w:w="1985" w:type="dxa"/>
            <w:tcBorders>
              <w:top w:val="single" w:sz="4" w:space="0" w:color="auto"/>
              <w:left w:val="single" w:sz="4" w:space="0" w:color="auto"/>
              <w:bottom w:val="single" w:sz="4" w:space="0" w:color="auto"/>
              <w:right w:val="single" w:sz="4" w:space="0" w:color="auto"/>
            </w:tcBorders>
            <w:vAlign w:val="center"/>
          </w:tcPr>
          <w:p w14:paraId="052A3079"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E9243DC"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C4227B7"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60FA5452" w14:textId="77777777" w:rsidR="00D546A4" w:rsidRDefault="00D546A4">
            <w:pPr>
              <w:spacing w:line="360" w:lineRule="atLeast"/>
              <w:jc w:val="center"/>
              <w:rPr>
                <w:szCs w:val="21"/>
              </w:rPr>
            </w:pPr>
          </w:p>
        </w:tc>
      </w:tr>
      <w:tr w:rsidR="00D546A4" w14:paraId="77030CA0"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51DCFC92" w14:textId="77777777" w:rsidR="00D546A4" w:rsidRDefault="00FC44E8">
            <w:pPr>
              <w:spacing w:line="360" w:lineRule="atLeast"/>
              <w:jc w:val="center"/>
              <w:rPr>
                <w:rFonts w:eastAsia="黑体"/>
                <w:szCs w:val="21"/>
              </w:rPr>
            </w:pPr>
            <w:r>
              <w:rPr>
                <w:rFonts w:eastAsia="黑体"/>
              </w:rPr>
              <w:t>9</w:t>
            </w:r>
          </w:p>
        </w:tc>
        <w:tc>
          <w:tcPr>
            <w:tcW w:w="1985" w:type="dxa"/>
            <w:tcBorders>
              <w:top w:val="single" w:sz="4" w:space="0" w:color="auto"/>
              <w:left w:val="single" w:sz="4" w:space="0" w:color="auto"/>
              <w:bottom w:val="single" w:sz="4" w:space="0" w:color="auto"/>
              <w:right w:val="single" w:sz="4" w:space="0" w:color="auto"/>
            </w:tcBorders>
            <w:vAlign w:val="center"/>
          </w:tcPr>
          <w:p w14:paraId="25D243E2"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E82FC96"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5220C4E8"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4E2EDDE2" w14:textId="77777777" w:rsidR="00D546A4" w:rsidRDefault="00D546A4">
            <w:pPr>
              <w:spacing w:line="360" w:lineRule="atLeast"/>
              <w:jc w:val="center"/>
              <w:rPr>
                <w:szCs w:val="21"/>
              </w:rPr>
            </w:pPr>
          </w:p>
        </w:tc>
      </w:tr>
      <w:tr w:rsidR="00D546A4" w14:paraId="52FDB69D" w14:textId="77777777">
        <w:trPr>
          <w:trHeight w:hRule="exact" w:val="558"/>
          <w:jc w:val="center"/>
        </w:trPr>
        <w:tc>
          <w:tcPr>
            <w:tcW w:w="0" w:type="auto"/>
            <w:tcBorders>
              <w:top w:val="single" w:sz="4" w:space="0" w:color="auto"/>
              <w:left w:val="single" w:sz="4" w:space="0" w:color="auto"/>
              <w:bottom w:val="single" w:sz="4" w:space="0" w:color="auto"/>
              <w:right w:val="single" w:sz="4" w:space="0" w:color="auto"/>
            </w:tcBorders>
            <w:vAlign w:val="center"/>
          </w:tcPr>
          <w:p w14:paraId="4B085B0C" w14:textId="77777777" w:rsidR="00D546A4" w:rsidRDefault="00FC44E8">
            <w:pPr>
              <w:spacing w:line="360" w:lineRule="atLeast"/>
              <w:jc w:val="center"/>
              <w:rPr>
                <w:rFonts w:eastAsia="黑体"/>
                <w:szCs w:val="21"/>
              </w:rPr>
            </w:pPr>
            <w:r>
              <w:rPr>
                <w:rFonts w:eastAsia="黑体"/>
              </w:rPr>
              <w:t>10</w:t>
            </w:r>
          </w:p>
        </w:tc>
        <w:tc>
          <w:tcPr>
            <w:tcW w:w="1985" w:type="dxa"/>
            <w:tcBorders>
              <w:top w:val="single" w:sz="4" w:space="0" w:color="auto"/>
              <w:left w:val="single" w:sz="4" w:space="0" w:color="auto"/>
              <w:bottom w:val="single" w:sz="4" w:space="0" w:color="auto"/>
              <w:right w:val="single" w:sz="4" w:space="0" w:color="auto"/>
            </w:tcBorders>
            <w:vAlign w:val="center"/>
          </w:tcPr>
          <w:p w14:paraId="1A99BE31" w14:textId="77777777" w:rsidR="00D546A4" w:rsidRDefault="00FC44E8">
            <w:pPr>
              <w:spacing w:line="360" w:lineRule="atLeast"/>
              <w:jc w:val="center"/>
              <w:rPr>
                <w:szCs w:val="21"/>
              </w:rPr>
            </w:pPr>
            <w:r>
              <w:t>……</w:t>
            </w:r>
          </w:p>
        </w:tc>
        <w:tc>
          <w:tcPr>
            <w:tcW w:w="1985" w:type="dxa"/>
            <w:tcBorders>
              <w:top w:val="single" w:sz="4" w:space="0" w:color="auto"/>
              <w:left w:val="single" w:sz="4" w:space="0" w:color="auto"/>
              <w:bottom w:val="single" w:sz="4" w:space="0" w:color="auto"/>
              <w:right w:val="single" w:sz="4" w:space="0" w:color="auto"/>
            </w:tcBorders>
            <w:vAlign w:val="center"/>
          </w:tcPr>
          <w:p w14:paraId="172227AF"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14591BCD"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98C35EE" w14:textId="77777777" w:rsidR="00D546A4" w:rsidRDefault="00D546A4">
            <w:pPr>
              <w:spacing w:line="360" w:lineRule="atLeast"/>
              <w:jc w:val="center"/>
              <w:rPr>
                <w:szCs w:val="21"/>
              </w:rPr>
            </w:pPr>
          </w:p>
        </w:tc>
      </w:tr>
      <w:tr w:rsidR="00D546A4" w14:paraId="483AEFB4" w14:textId="77777777">
        <w:trPr>
          <w:trHeight w:hRule="exact" w:val="581"/>
          <w:jc w:val="center"/>
        </w:trPr>
        <w:tc>
          <w:tcPr>
            <w:tcW w:w="1985" w:type="dxa"/>
            <w:gridSpan w:val="2"/>
            <w:tcBorders>
              <w:top w:val="single" w:sz="4" w:space="0" w:color="auto"/>
              <w:left w:val="single" w:sz="4" w:space="0" w:color="auto"/>
              <w:bottom w:val="single" w:sz="4" w:space="0" w:color="auto"/>
              <w:right w:val="single" w:sz="4" w:space="0" w:color="auto"/>
            </w:tcBorders>
            <w:vAlign w:val="center"/>
          </w:tcPr>
          <w:p w14:paraId="6A5385FD"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1483CC3"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6B4FD65C" w14:textId="77777777" w:rsidR="00D546A4" w:rsidRDefault="00D546A4">
            <w:pPr>
              <w:spacing w:line="360" w:lineRule="atLeast"/>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70DF793C" w14:textId="77777777" w:rsidR="00D546A4" w:rsidRDefault="00D546A4">
            <w:pPr>
              <w:spacing w:line="360" w:lineRule="atLeast"/>
              <w:jc w:val="center"/>
              <w:rPr>
                <w:szCs w:val="21"/>
              </w:rPr>
            </w:pPr>
          </w:p>
        </w:tc>
      </w:tr>
    </w:tbl>
    <w:p w14:paraId="180A9E71" w14:textId="77777777" w:rsidR="00D546A4" w:rsidRDefault="00FC44E8">
      <w:pPr>
        <w:spacing w:line="360" w:lineRule="exact"/>
        <w:rPr>
          <w:rFonts w:cs="宋体"/>
        </w:rPr>
      </w:pPr>
      <w:r>
        <w:rPr>
          <w:rFonts w:cs="宋体" w:hint="eastAsia"/>
        </w:rPr>
        <w:t>评标委员会全体评委签名：</w:t>
      </w:r>
    </w:p>
    <w:p w14:paraId="6A6D048E" w14:textId="77777777" w:rsidR="00D546A4" w:rsidRDefault="00FC44E8">
      <w:pPr>
        <w:spacing w:line="360" w:lineRule="exact"/>
      </w:pPr>
      <w:r>
        <w:t xml:space="preserve">                                                             </w:t>
      </w:r>
    </w:p>
    <w:p w14:paraId="73549B91" w14:textId="77777777" w:rsidR="00D546A4" w:rsidRDefault="00FC44E8">
      <w:pPr>
        <w:spacing w:line="360" w:lineRule="exact"/>
        <w:rPr>
          <w:rFonts w:ascii="Times New Roman" w:hAnsi="Times New Roman" w:cs="宋体"/>
          <w:szCs w:val="21"/>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0FE0FDAB" w14:textId="77777777" w:rsidR="00D546A4" w:rsidRDefault="00D546A4">
      <w:pPr>
        <w:spacing w:line="440" w:lineRule="exact"/>
        <w:rPr>
          <w:rFonts w:ascii="Times New Roman" w:hAnsi="Times New Roman"/>
          <w:szCs w:val="21"/>
        </w:rPr>
      </w:pPr>
    </w:p>
    <w:p w14:paraId="4570437D" w14:textId="77777777" w:rsidR="00D546A4" w:rsidRDefault="00FC44E8">
      <w:pPr>
        <w:spacing w:line="440" w:lineRule="exact"/>
      </w:pPr>
      <w:r>
        <w:br w:type="page"/>
      </w:r>
    </w:p>
    <w:p w14:paraId="7ED9FF5A" w14:textId="77777777" w:rsidR="00D546A4" w:rsidRDefault="00FC44E8">
      <w:pPr>
        <w:pStyle w:val="3"/>
        <w:spacing w:line="240" w:lineRule="auto"/>
        <w:rPr>
          <w:b w:val="0"/>
          <w:bCs w:val="0"/>
        </w:rPr>
      </w:pPr>
      <w:bookmarkStart w:id="551" w:name="_Toc256000109"/>
      <w:r>
        <w:rPr>
          <w:rFonts w:hint="eastAsia"/>
          <w:sz w:val="28"/>
          <w:szCs w:val="28"/>
        </w:rPr>
        <w:t>附表</w:t>
      </w:r>
      <w:r>
        <w:rPr>
          <w:sz w:val="28"/>
          <w:szCs w:val="28"/>
        </w:rPr>
        <w:t>A-5</w:t>
      </w:r>
      <w:r>
        <w:rPr>
          <w:rFonts w:hint="eastAsia"/>
          <w:sz w:val="28"/>
          <w:szCs w:val="28"/>
        </w:rPr>
        <w:t>：形式评审记录表（商务标）</w:t>
      </w:r>
      <w:bookmarkEnd w:id="551"/>
    </w:p>
    <w:p w14:paraId="0C2623F2" w14:textId="77777777" w:rsidR="00D546A4" w:rsidRDefault="00FC44E8">
      <w:pPr>
        <w:spacing w:line="440" w:lineRule="exact"/>
        <w:jc w:val="center"/>
      </w:pPr>
      <w:r>
        <w:rPr>
          <w:rFonts w:eastAsia="黑体" w:cs="黑体" w:hint="eastAsia"/>
          <w:sz w:val="28"/>
          <w:szCs w:val="28"/>
        </w:rPr>
        <w:t>形式评审记录表（商务标）</w:t>
      </w:r>
    </w:p>
    <w:p w14:paraId="2E3DC552" w14:textId="77777777" w:rsidR="00D546A4" w:rsidRDefault="00FC44E8">
      <w:pPr>
        <w:spacing w:afterLines="30" w:after="72" w:line="440" w:lineRule="exact"/>
        <w:rPr>
          <w:rFonts w:cs="宋体"/>
        </w:rPr>
      </w:pPr>
      <w:r>
        <w:rPr>
          <w:rFonts w:cs="宋体" w:hint="eastAsia"/>
        </w:rPr>
        <w:t>项目名称及项目招标编号：</w:t>
      </w:r>
    </w:p>
    <w:p w14:paraId="12C79C6E" w14:textId="77777777" w:rsidR="00D546A4" w:rsidRDefault="00FC44E8">
      <w:pPr>
        <w:spacing w:afterLines="30" w:after="72" w:line="440" w:lineRule="exact"/>
      </w:pPr>
      <w:r>
        <w:rPr>
          <w:u w:val="single"/>
        </w:rPr>
        <w:t xml:space="preserve">                                           </w:t>
      </w:r>
      <w:r>
        <w:t xml:space="preserve">                           </w:t>
      </w:r>
    </w:p>
    <w:p w14:paraId="0EC8DFF0" w14:textId="77777777" w:rsidR="00D546A4" w:rsidRDefault="00FC44E8">
      <w:pPr>
        <w:spacing w:afterLines="30" w:after="72" w:line="440" w:lineRule="exact"/>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24"/>
        <w:gridCol w:w="646"/>
        <w:gridCol w:w="646"/>
        <w:gridCol w:w="647"/>
        <w:gridCol w:w="646"/>
        <w:gridCol w:w="646"/>
        <w:gridCol w:w="646"/>
        <w:gridCol w:w="647"/>
        <w:gridCol w:w="646"/>
        <w:gridCol w:w="629"/>
      </w:tblGrid>
      <w:tr w:rsidR="00D546A4" w14:paraId="364BFF47" w14:textId="77777777">
        <w:trPr>
          <w:trHeight w:val="286"/>
          <w:jc w:val="center"/>
        </w:trPr>
        <w:tc>
          <w:tcPr>
            <w:tcW w:w="329" w:type="pct"/>
            <w:tcBorders>
              <w:top w:val="single" w:sz="4" w:space="0" w:color="auto"/>
              <w:left w:val="single" w:sz="4" w:space="0" w:color="auto"/>
              <w:bottom w:val="single" w:sz="4" w:space="0" w:color="auto"/>
              <w:right w:val="single" w:sz="4" w:space="0" w:color="auto"/>
            </w:tcBorders>
            <w:vAlign w:val="center"/>
          </w:tcPr>
          <w:p w14:paraId="4B43A199" w14:textId="77777777" w:rsidR="00D546A4" w:rsidRDefault="00FC44E8">
            <w:pPr>
              <w:spacing w:afterLines="30" w:after="72" w:line="440" w:lineRule="exact"/>
              <w:rPr>
                <w:szCs w:val="21"/>
              </w:rPr>
            </w:pPr>
            <w:r>
              <w:rPr>
                <w:rFonts w:cs="宋体" w:hint="eastAsia"/>
              </w:rPr>
              <w:t>序号</w:t>
            </w:r>
          </w:p>
        </w:tc>
        <w:tc>
          <w:tcPr>
            <w:tcW w:w="1455" w:type="pct"/>
            <w:tcBorders>
              <w:top w:val="single" w:sz="4" w:space="0" w:color="auto"/>
              <w:left w:val="single" w:sz="4" w:space="0" w:color="auto"/>
              <w:bottom w:val="single" w:sz="4" w:space="0" w:color="auto"/>
              <w:right w:val="single" w:sz="4" w:space="0" w:color="auto"/>
            </w:tcBorders>
            <w:vAlign w:val="center"/>
          </w:tcPr>
          <w:p w14:paraId="7C9B593F" w14:textId="77777777" w:rsidR="00D546A4" w:rsidRDefault="00FC44E8">
            <w:pPr>
              <w:spacing w:line="440" w:lineRule="exact"/>
              <w:jc w:val="center"/>
              <w:rPr>
                <w:szCs w:val="21"/>
              </w:rPr>
            </w:pPr>
            <w:r>
              <w:rPr>
                <w:rFonts w:cs="宋体" w:hint="eastAsia"/>
              </w:rPr>
              <w:t>评审因素</w:t>
            </w:r>
          </w:p>
        </w:tc>
        <w:tc>
          <w:tcPr>
            <w:tcW w:w="3215" w:type="pct"/>
            <w:gridSpan w:val="9"/>
            <w:tcBorders>
              <w:top w:val="single" w:sz="4" w:space="0" w:color="auto"/>
              <w:left w:val="single" w:sz="4" w:space="0" w:color="auto"/>
              <w:bottom w:val="single" w:sz="4" w:space="0" w:color="auto"/>
              <w:right w:val="single" w:sz="4" w:space="0" w:color="auto"/>
            </w:tcBorders>
            <w:vAlign w:val="center"/>
          </w:tcPr>
          <w:p w14:paraId="6EBBD0F3" w14:textId="77777777" w:rsidR="00D546A4" w:rsidRDefault="00FC44E8">
            <w:pPr>
              <w:spacing w:line="440" w:lineRule="exact"/>
              <w:jc w:val="center"/>
              <w:rPr>
                <w:szCs w:val="21"/>
              </w:rPr>
            </w:pPr>
            <w:r>
              <w:rPr>
                <w:rFonts w:cs="宋体" w:hint="eastAsia"/>
              </w:rPr>
              <w:t>投标人名称及评审意见</w:t>
            </w:r>
          </w:p>
        </w:tc>
      </w:tr>
      <w:tr w:rsidR="00D546A4" w14:paraId="30402596"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1C8D0A28" w14:textId="77777777" w:rsidR="00D546A4" w:rsidRDefault="00FC44E8">
            <w:pPr>
              <w:spacing w:line="440" w:lineRule="exact"/>
              <w:jc w:val="center"/>
              <w:rPr>
                <w:rFonts w:eastAsia="黑体"/>
                <w:szCs w:val="21"/>
              </w:rPr>
            </w:pPr>
            <w:r>
              <w:rPr>
                <w:rFonts w:eastAsia="黑体"/>
              </w:rPr>
              <w:t>1</w:t>
            </w:r>
          </w:p>
        </w:tc>
        <w:tc>
          <w:tcPr>
            <w:tcW w:w="1455" w:type="pct"/>
            <w:tcBorders>
              <w:top w:val="single" w:sz="4" w:space="0" w:color="auto"/>
              <w:left w:val="single" w:sz="4" w:space="0" w:color="auto"/>
              <w:bottom w:val="single" w:sz="4" w:space="0" w:color="auto"/>
              <w:right w:val="single" w:sz="4" w:space="0" w:color="auto"/>
            </w:tcBorders>
            <w:vAlign w:val="center"/>
          </w:tcPr>
          <w:p w14:paraId="69CB5F52" w14:textId="77777777" w:rsidR="00D546A4" w:rsidRDefault="00FC44E8">
            <w:pPr>
              <w:spacing w:line="440" w:lineRule="exact"/>
              <w:jc w:val="center"/>
              <w:rPr>
                <w:szCs w:val="21"/>
              </w:rPr>
            </w:pPr>
            <w:r>
              <w:rPr>
                <w:rFonts w:cs="宋体" w:hint="eastAsia"/>
              </w:rPr>
              <w:t>投标人名称</w:t>
            </w:r>
          </w:p>
        </w:tc>
        <w:tc>
          <w:tcPr>
            <w:tcW w:w="358" w:type="pct"/>
            <w:tcBorders>
              <w:top w:val="single" w:sz="4" w:space="0" w:color="auto"/>
              <w:left w:val="single" w:sz="4" w:space="0" w:color="auto"/>
              <w:bottom w:val="single" w:sz="4" w:space="0" w:color="auto"/>
              <w:right w:val="single" w:sz="4" w:space="0" w:color="auto"/>
            </w:tcBorders>
            <w:vAlign w:val="center"/>
          </w:tcPr>
          <w:p w14:paraId="3A14AEDF"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468571EF"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0870BE43"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683FBB0C"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6FF7A9BA"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0B3733C4"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5FC9AEF5"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5749D527" w14:textId="77777777" w:rsidR="00D546A4" w:rsidRDefault="00D546A4">
            <w:pPr>
              <w:spacing w:line="440" w:lineRule="exact"/>
              <w:jc w:val="center"/>
              <w:rPr>
                <w:szCs w:val="21"/>
              </w:rPr>
            </w:pPr>
          </w:p>
        </w:tc>
        <w:tc>
          <w:tcPr>
            <w:tcW w:w="349" w:type="pct"/>
            <w:tcBorders>
              <w:top w:val="single" w:sz="4" w:space="0" w:color="auto"/>
              <w:left w:val="single" w:sz="4" w:space="0" w:color="auto"/>
              <w:bottom w:val="single" w:sz="4" w:space="0" w:color="auto"/>
              <w:right w:val="single" w:sz="4" w:space="0" w:color="auto"/>
            </w:tcBorders>
            <w:vAlign w:val="center"/>
          </w:tcPr>
          <w:p w14:paraId="46832570" w14:textId="77777777" w:rsidR="00D546A4" w:rsidRDefault="00D546A4">
            <w:pPr>
              <w:spacing w:line="440" w:lineRule="exact"/>
              <w:jc w:val="center"/>
              <w:rPr>
                <w:szCs w:val="21"/>
              </w:rPr>
            </w:pPr>
          </w:p>
        </w:tc>
      </w:tr>
      <w:tr w:rsidR="00D546A4" w14:paraId="628830A4"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27EEB48D" w14:textId="77777777" w:rsidR="00D546A4" w:rsidRDefault="00FC44E8">
            <w:pPr>
              <w:spacing w:line="440" w:lineRule="exact"/>
              <w:jc w:val="center"/>
              <w:rPr>
                <w:rFonts w:eastAsia="黑体"/>
                <w:szCs w:val="21"/>
              </w:rPr>
            </w:pPr>
            <w:r>
              <w:rPr>
                <w:rFonts w:eastAsia="黑体"/>
              </w:rPr>
              <w:t>2</w:t>
            </w:r>
          </w:p>
        </w:tc>
        <w:tc>
          <w:tcPr>
            <w:tcW w:w="1455" w:type="pct"/>
            <w:tcBorders>
              <w:top w:val="single" w:sz="4" w:space="0" w:color="auto"/>
              <w:left w:val="single" w:sz="4" w:space="0" w:color="auto"/>
              <w:bottom w:val="single" w:sz="4" w:space="0" w:color="auto"/>
              <w:right w:val="single" w:sz="4" w:space="0" w:color="auto"/>
            </w:tcBorders>
            <w:vAlign w:val="center"/>
          </w:tcPr>
          <w:p w14:paraId="0B913C86" w14:textId="77777777" w:rsidR="00D546A4" w:rsidRDefault="00FC44E8">
            <w:pPr>
              <w:spacing w:line="440" w:lineRule="exact"/>
              <w:jc w:val="center"/>
              <w:rPr>
                <w:szCs w:val="21"/>
              </w:rPr>
            </w:pPr>
            <w:r>
              <w:rPr>
                <w:rFonts w:cs="宋体" w:hint="eastAsia"/>
              </w:rPr>
              <w:t>投标函盖章</w:t>
            </w:r>
          </w:p>
        </w:tc>
        <w:tc>
          <w:tcPr>
            <w:tcW w:w="358" w:type="pct"/>
            <w:tcBorders>
              <w:top w:val="single" w:sz="4" w:space="0" w:color="auto"/>
              <w:left w:val="single" w:sz="4" w:space="0" w:color="auto"/>
              <w:bottom w:val="single" w:sz="4" w:space="0" w:color="auto"/>
              <w:right w:val="single" w:sz="4" w:space="0" w:color="auto"/>
            </w:tcBorders>
            <w:vAlign w:val="center"/>
          </w:tcPr>
          <w:p w14:paraId="5DCB961A"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664A50D7"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4C0C2970"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099E85A8"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217A3AF3"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6934499A"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15F8842C"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79F33CAF" w14:textId="77777777" w:rsidR="00D546A4" w:rsidRDefault="00D546A4">
            <w:pPr>
              <w:spacing w:line="440" w:lineRule="exact"/>
              <w:jc w:val="center"/>
              <w:rPr>
                <w:szCs w:val="21"/>
              </w:rPr>
            </w:pPr>
          </w:p>
        </w:tc>
        <w:tc>
          <w:tcPr>
            <w:tcW w:w="349" w:type="pct"/>
            <w:tcBorders>
              <w:top w:val="single" w:sz="4" w:space="0" w:color="auto"/>
              <w:left w:val="single" w:sz="4" w:space="0" w:color="auto"/>
              <w:bottom w:val="single" w:sz="4" w:space="0" w:color="auto"/>
              <w:right w:val="single" w:sz="4" w:space="0" w:color="auto"/>
            </w:tcBorders>
            <w:vAlign w:val="center"/>
          </w:tcPr>
          <w:p w14:paraId="036C0854" w14:textId="77777777" w:rsidR="00D546A4" w:rsidRDefault="00D546A4">
            <w:pPr>
              <w:spacing w:line="440" w:lineRule="exact"/>
              <w:jc w:val="center"/>
              <w:rPr>
                <w:szCs w:val="21"/>
              </w:rPr>
            </w:pPr>
          </w:p>
        </w:tc>
      </w:tr>
      <w:tr w:rsidR="00D546A4" w14:paraId="08D0C4CD"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1DBEF147" w14:textId="77777777" w:rsidR="00D546A4" w:rsidRDefault="00FC44E8">
            <w:pPr>
              <w:spacing w:line="440" w:lineRule="exact"/>
              <w:jc w:val="center"/>
              <w:rPr>
                <w:rFonts w:eastAsia="黑体"/>
                <w:szCs w:val="21"/>
              </w:rPr>
            </w:pPr>
            <w:r>
              <w:rPr>
                <w:rFonts w:eastAsia="黑体"/>
              </w:rPr>
              <w:t>3</w:t>
            </w:r>
          </w:p>
        </w:tc>
        <w:tc>
          <w:tcPr>
            <w:tcW w:w="1455" w:type="pct"/>
            <w:tcBorders>
              <w:top w:val="single" w:sz="4" w:space="0" w:color="auto"/>
              <w:left w:val="single" w:sz="4" w:space="0" w:color="auto"/>
              <w:bottom w:val="single" w:sz="4" w:space="0" w:color="auto"/>
              <w:right w:val="single" w:sz="4" w:space="0" w:color="auto"/>
            </w:tcBorders>
            <w:vAlign w:val="center"/>
          </w:tcPr>
          <w:p w14:paraId="413AE146" w14:textId="77777777" w:rsidR="00D546A4" w:rsidRDefault="00FC44E8">
            <w:pPr>
              <w:spacing w:line="440" w:lineRule="exact"/>
              <w:jc w:val="center"/>
              <w:rPr>
                <w:szCs w:val="21"/>
              </w:rPr>
            </w:pPr>
            <w:r>
              <w:rPr>
                <w:rFonts w:cs="宋体" w:hint="eastAsia"/>
              </w:rPr>
              <w:t>报标总价封面扫描件</w:t>
            </w:r>
          </w:p>
        </w:tc>
        <w:tc>
          <w:tcPr>
            <w:tcW w:w="358" w:type="pct"/>
            <w:tcBorders>
              <w:top w:val="single" w:sz="4" w:space="0" w:color="auto"/>
              <w:left w:val="single" w:sz="4" w:space="0" w:color="auto"/>
              <w:bottom w:val="single" w:sz="4" w:space="0" w:color="auto"/>
              <w:right w:val="single" w:sz="4" w:space="0" w:color="auto"/>
            </w:tcBorders>
            <w:vAlign w:val="center"/>
          </w:tcPr>
          <w:p w14:paraId="0AE101EA"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75132C6C"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7B9C10D5"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2D3EC746"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5C6F80B3"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3CA93CAD"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43899708"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1073F41D" w14:textId="77777777" w:rsidR="00D546A4" w:rsidRDefault="00D546A4">
            <w:pPr>
              <w:spacing w:line="440" w:lineRule="exact"/>
              <w:jc w:val="center"/>
              <w:rPr>
                <w:szCs w:val="21"/>
              </w:rPr>
            </w:pPr>
          </w:p>
        </w:tc>
        <w:tc>
          <w:tcPr>
            <w:tcW w:w="349" w:type="pct"/>
            <w:tcBorders>
              <w:top w:val="single" w:sz="4" w:space="0" w:color="auto"/>
              <w:left w:val="single" w:sz="4" w:space="0" w:color="auto"/>
              <w:bottom w:val="single" w:sz="4" w:space="0" w:color="auto"/>
              <w:right w:val="single" w:sz="4" w:space="0" w:color="auto"/>
            </w:tcBorders>
            <w:vAlign w:val="center"/>
          </w:tcPr>
          <w:p w14:paraId="4B68A6B8" w14:textId="77777777" w:rsidR="00D546A4" w:rsidRDefault="00D546A4">
            <w:pPr>
              <w:spacing w:line="440" w:lineRule="exact"/>
              <w:jc w:val="center"/>
              <w:rPr>
                <w:szCs w:val="21"/>
              </w:rPr>
            </w:pPr>
          </w:p>
        </w:tc>
      </w:tr>
      <w:tr w:rsidR="00D546A4" w14:paraId="32D6A22C"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4C1AABC9" w14:textId="77777777" w:rsidR="00D546A4" w:rsidRDefault="00FC44E8">
            <w:pPr>
              <w:spacing w:line="440" w:lineRule="exact"/>
              <w:jc w:val="center"/>
              <w:rPr>
                <w:rFonts w:eastAsia="黑体"/>
                <w:szCs w:val="21"/>
              </w:rPr>
            </w:pPr>
            <w:r>
              <w:rPr>
                <w:rFonts w:eastAsia="黑体"/>
              </w:rPr>
              <w:t>4</w:t>
            </w:r>
          </w:p>
        </w:tc>
        <w:tc>
          <w:tcPr>
            <w:tcW w:w="1455" w:type="pct"/>
            <w:tcBorders>
              <w:top w:val="single" w:sz="4" w:space="0" w:color="auto"/>
              <w:left w:val="single" w:sz="4" w:space="0" w:color="auto"/>
              <w:bottom w:val="single" w:sz="4" w:space="0" w:color="auto"/>
              <w:right w:val="single" w:sz="4" w:space="0" w:color="auto"/>
            </w:tcBorders>
            <w:vAlign w:val="center"/>
          </w:tcPr>
          <w:p w14:paraId="363D2A84" w14:textId="77777777" w:rsidR="00D546A4" w:rsidRDefault="00FC44E8">
            <w:pPr>
              <w:spacing w:line="440" w:lineRule="exact"/>
              <w:jc w:val="center"/>
              <w:rPr>
                <w:szCs w:val="21"/>
              </w:rPr>
            </w:pPr>
            <w:r>
              <w:rPr>
                <w:rFonts w:cs="宋体" w:hint="eastAsia"/>
              </w:rPr>
              <w:t>投标文件格式</w:t>
            </w:r>
          </w:p>
        </w:tc>
        <w:tc>
          <w:tcPr>
            <w:tcW w:w="358" w:type="pct"/>
            <w:tcBorders>
              <w:top w:val="single" w:sz="4" w:space="0" w:color="auto"/>
              <w:left w:val="single" w:sz="4" w:space="0" w:color="auto"/>
              <w:bottom w:val="single" w:sz="4" w:space="0" w:color="auto"/>
              <w:right w:val="single" w:sz="4" w:space="0" w:color="auto"/>
            </w:tcBorders>
            <w:vAlign w:val="center"/>
          </w:tcPr>
          <w:p w14:paraId="6394E464"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620AB362"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4F909563"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78BFC82F"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706FAF61"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07A80345"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53921840"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26B93335" w14:textId="77777777" w:rsidR="00D546A4" w:rsidRDefault="00D546A4">
            <w:pPr>
              <w:spacing w:line="440" w:lineRule="exact"/>
              <w:jc w:val="center"/>
              <w:rPr>
                <w:szCs w:val="21"/>
              </w:rPr>
            </w:pPr>
          </w:p>
        </w:tc>
        <w:tc>
          <w:tcPr>
            <w:tcW w:w="349" w:type="pct"/>
            <w:tcBorders>
              <w:top w:val="single" w:sz="4" w:space="0" w:color="auto"/>
              <w:left w:val="single" w:sz="4" w:space="0" w:color="auto"/>
              <w:bottom w:val="single" w:sz="4" w:space="0" w:color="auto"/>
              <w:right w:val="single" w:sz="4" w:space="0" w:color="auto"/>
            </w:tcBorders>
            <w:vAlign w:val="center"/>
          </w:tcPr>
          <w:p w14:paraId="29EE3792" w14:textId="77777777" w:rsidR="00D546A4" w:rsidRDefault="00D546A4">
            <w:pPr>
              <w:spacing w:line="440" w:lineRule="exact"/>
              <w:jc w:val="center"/>
              <w:rPr>
                <w:szCs w:val="21"/>
              </w:rPr>
            </w:pPr>
          </w:p>
        </w:tc>
      </w:tr>
      <w:tr w:rsidR="00D546A4" w14:paraId="4EC29DC9" w14:textId="77777777">
        <w:trPr>
          <w:trHeight w:hRule="exact" w:val="602"/>
          <w:jc w:val="center"/>
        </w:trPr>
        <w:tc>
          <w:tcPr>
            <w:tcW w:w="329" w:type="pct"/>
            <w:tcBorders>
              <w:top w:val="single" w:sz="4" w:space="0" w:color="auto"/>
              <w:left w:val="single" w:sz="4" w:space="0" w:color="auto"/>
              <w:bottom w:val="single" w:sz="4" w:space="0" w:color="auto"/>
              <w:right w:val="single" w:sz="4" w:space="0" w:color="auto"/>
            </w:tcBorders>
            <w:vAlign w:val="center"/>
          </w:tcPr>
          <w:p w14:paraId="6F184C6C" w14:textId="77777777" w:rsidR="00D546A4" w:rsidRDefault="00FC44E8">
            <w:pPr>
              <w:spacing w:line="440" w:lineRule="exact"/>
              <w:jc w:val="center"/>
              <w:rPr>
                <w:rFonts w:eastAsia="黑体"/>
                <w:szCs w:val="21"/>
              </w:rPr>
            </w:pPr>
            <w:r>
              <w:rPr>
                <w:rFonts w:eastAsia="黑体"/>
              </w:rPr>
              <w:t>5</w:t>
            </w:r>
          </w:p>
        </w:tc>
        <w:tc>
          <w:tcPr>
            <w:tcW w:w="1455" w:type="pct"/>
            <w:tcBorders>
              <w:top w:val="single" w:sz="4" w:space="0" w:color="auto"/>
              <w:left w:val="single" w:sz="4" w:space="0" w:color="auto"/>
              <w:bottom w:val="single" w:sz="4" w:space="0" w:color="auto"/>
              <w:right w:val="single" w:sz="4" w:space="0" w:color="auto"/>
            </w:tcBorders>
            <w:vAlign w:val="center"/>
          </w:tcPr>
          <w:p w14:paraId="1238AE4B" w14:textId="77777777" w:rsidR="00D546A4" w:rsidRDefault="00FC44E8">
            <w:pPr>
              <w:spacing w:line="440" w:lineRule="exact"/>
              <w:jc w:val="center"/>
              <w:rPr>
                <w:szCs w:val="21"/>
              </w:rPr>
            </w:pPr>
            <w:r>
              <w:rPr>
                <w:rFonts w:cs="宋体" w:hint="eastAsia"/>
              </w:rPr>
              <w:t>联合体投标人（如有）</w:t>
            </w:r>
          </w:p>
        </w:tc>
        <w:tc>
          <w:tcPr>
            <w:tcW w:w="358" w:type="pct"/>
            <w:tcBorders>
              <w:top w:val="single" w:sz="4" w:space="0" w:color="auto"/>
              <w:left w:val="single" w:sz="4" w:space="0" w:color="auto"/>
              <w:bottom w:val="single" w:sz="4" w:space="0" w:color="auto"/>
              <w:right w:val="single" w:sz="4" w:space="0" w:color="auto"/>
            </w:tcBorders>
            <w:vAlign w:val="center"/>
          </w:tcPr>
          <w:p w14:paraId="23832BD2"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7A34D015"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571FA9B1"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74BDD313"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31576FB2"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0264D9CF"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72047B04"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30F037BA" w14:textId="77777777" w:rsidR="00D546A4" w:rsidRDefault="00D546A4">
            <w:pPr>
              <w:spacing w:line="440" w:lineRule="exact"/>
              <w:jc w:val="center"/>
              <w:rPr>
                <w:szCs w:val="21"/>
              </w:rPr>
            </w:pPr>
          </w:p>
        </w:tc>
        <w:tc>
          <w:tcPr>
            <w:tcW w:w="349" w:type="pct"/>
            <w:tcBorders>
              <w:top w:val="single" w:sz="4" w:space="0" w:color="auto"/>
              <w:left w:val="single" w:sz="4" w:space="0" w:color="auto"/>
              <w:bottom w:val="single" w:sz="4" w:space="0" w:color="auto"/>
              <w:right w:val="single" w:sz="4" w:space="0" w:color="auto"/>
            </w:tcBorders>
            <w:vAlign w:val="center"/>
          </w:tcPr>
          <w:p w14:paraId="0A969AF0" w14:textId="77777777" w:rsidR="00D546A4" w:rsidRDefault="00D546A4">
            <w:pPr>
              <w:spacing w:line="440" w:lineRule="exact"/>
              <w:jc w:val="center"/>
              <w:rPr>
                <w:szCs w:val="21"/>
              </w:rPr>
            </w:pPr>
          </w:p>
        </w:tc>
      </w:tr>
      <w:tr w:rsidR="00D546A4" w14:paraId="69AC256D" w14:textId="77777777">
        <w:trPr>
          <w:trHeight w:hRule="exact" w:val="3531"/>
          <w:jc w:val="center"/>
        </w:trPr>
        <w:tc>
          <w:tcPr>
            <w:tcW w:w="329" w:type="pct"/>
            <w:tcBorders>
              <w:top w:val="single" w:sz="4" w:space="0" w:color="auto"/>
              <w:left w:val="single" w:sz="4" w:space="0" w:color="auto"/>
              <w:bottom w:val="single" w:sz="4" w:space="0" w:color="auto"/>
              <w:right w:val="single" w:sz="4" w:space="0" w:color="auto"/>
            </w:tcBorders>
            <w:vAlign w:val="center"/>
          </w:tcPr>
          <w:p w14:paraId="1B2C157E" w14:textId="77777777" w:rsidR="00D546A4" w:rsidRDefault="00FC44E8">
            <w:pPr>
              <w:spacing w:line="440" w:lineRule="exact"/>
              <w:jc w:val="center"/>
              <w:rPr>
                <w:rFonts w:eastAsia="黑体"/>
                <w:szCs w:val="21"/>
              </w:rPr>
            </w:pPr>
            <w:r>
              <w:rPr>
                <w:rFonts w:eastAsia="黑体"/>
              </w:rPr>
              <w:t>6</w:t>
            </w:r>
          </w:p>
        </w:tc>
        <w:tc>
          <w:tcPr>
            <w:tcW w:w="1455" w:type="pct"/>
            <w:tcBorders>
              <w:top w:val="single" w:sz="4" w:space="0" w:color="auto"/>
              <w:left w:val="single" w:sz="4" w:space="0" w:color="auto"/>
              <w:bottom w:val="single" w:sz="4" w:space="0" w:color="auto"/>
              <w:right w:val="single" w:sz="4" w:space="0" w:color="auto"/>
            </w:tcBorders>
            <w:vAlign w:val="center"/>
          </w:tcPr>
          <w:p w14:paraId="054144B7" w14:textId="77777777" w:rsidR="00D546A4" w:rsidRDefault="00FC44E8">
            <w:pPr>
              <w:spacing w:line="440" w:lineRule="exact"/>
              <w:jc w:val="center"/>
              <w:rPr>
                <w:szCs w:val="21"/>
              </w:rPr>
            </w:pPr>
            <w:r>
              <w:rPr>
                <w:rFonts w:cs="宋体" w:hint="eastAsia"/>
              </w:rPr>
              <w:t>报价唯一（只能有一个有效报价；所有投标报价均大于等于招标控制价</w:t>
            </w:r>
            <w:r>
              <w:rPr>
                <w:rFonts w:cs="宋体"/>
              </w:rPr>
              <w:t>x</w:t>
            </w:r>
            <w:r>
              <w:rPr>
                <w:rFonts w:cs="宋体" w:hint="eastAsia"/>
              </w:rPr>
              <w:t>（</w:t>
            </w:r>
            <w:r>
              <w:rPr>
                <w:rFonts w:cs="宋体"/>
              </w:rPr>
              <w:t>1-D%</w:t>
            </w:r>
            <w:r>
              <w:rPr>
                <w:rFonts w:cs="宋体" w:hint="eastAsia"/>
              </w:rPr>
              <w:t>）的，则本项目招标失败，由招标人依法重新招标。</w:t>
            </w:r>
            <w:r>
              <w:rPr>
                <w:rFonts w:cs="宋体"/>
              </w:rPr>
              <w:t xml:space="preserve">D=    </w:t>
            </w:r>
            <w:r>
              <w:rPr>
                <w:rFonts w:cs="宋体" w:hint="eastAsia"/>
              </w:rPr>
              <w:t>（备注：由招标人在招标文件中确定，</w:t>
            </w:r>
            <w:r>
              <w:rPr>
                <w:rFonts w:cs="宋体"/>
              </w:rPr>
              <w:t>D</w:t>
            </w:r>
            <w:r>
              <w:rPr>
                <w:rFonts w:cs="宋体" w:hint="eastAsia"/>
              </w:rPr>
              <w:t>值可取</w:t>
            </w:r>
            <w:r>
              <w:rPr>
                <w:rFonts w:cs="宋体"/>
              </w:rPr>
              <w:t>0~5</w:t>
            </w:r>
            <w:r>
              <w:rPr>
                <w:rFonts w:cs="宋体" w:hint="eastAsia"/>
              </w:rPr>
              <w:t>）</w:t>
            </w:r>
          </w:p>
        </w:tc>
        <w:tc>
          <w:tcPr>
            <w:tcW w:w="358" w:type="pct"/>
            <w:tcBorders>
              <w:top w:val="single" w:sz="4" w:space="0" w:color="auto"/>
              <w:left w:val="single" w:sz="4" w:space="0" w:color="auto"/>
              <w:bottom w:val="single" w:sz="4" w:space="0" w:color="auto"/>
              <w:right w:val="single" w:sz="4" w:space="0" w:color="auto"/>
            </w:tcBorders>
            <w:vAlign w:val="center"/>
          </w:tcPr>
          <w:p w14:paraId="33F5CDF7"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77EB3A05"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161DC1FD"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0EA7B73E"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532D7F11"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13709C33"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62250F04"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42BDF906" w14:textId="77777777" w:rsidR="00D546A4" w:rsidRDefault="00D546A4">
            <w:pPr>
              <w:spacing w:line="440" w:lineRule="exact"/>
              <w:jc w:val="center"/>
              <w:rPr>
                <w:szCs w:val="21"/>
              </w:rPr>
            </w:pPr>
          </w:p>
        </w:tc>
        <w:tc>
          <w:tcPr>
            <w:tcW w:w="349" w:type="pct"/>
            <w:tcBorders>
              <w:top w:val="single" w:sz="4" w:space="0" w:color="auto"/>
              <w:left w:val="single" w:sz="4" w:space="0" w:color="auto"/>
              <w:bottom w:val="single" w:sz="4" w:space="0" w:color="auto"/>
              <w:right w:val="single" w:sz="4" w:space="0" w:color="auto"/>
            </w:tcBorders>
            <w:vAlign w:val="center"/>
          </w:tcPr>
          <w:p w14:paraId="0D073C97" w14:textId="77777777" w:rsidR="00D546A4" w:rsidRDefault="00D546A4">
            <w:pPr>
              <w:spacing w:line="440" w:lineRule="exact"/>
              <w:jc w:val="center"/>
              <w:rPr>
                <w:szCs w:val="21"/>
              </w:rPr>
            </w:pPr>
          </w:p>
        </w:tc>
      </w:tr>
      <w:tr w:rsidR="00D546A4" w14:paraId="1DFAA111"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0C24A5C3" w14:textId="77777777" w:rsidR="00D546A4" w:rsidRDefault="00FC44E8">
            <w:pPr>
              <w:spacing w:line="440" w:lineRule="exact"/>
              <w:jc w:val="center"/>
              <w:rPr>
                <w:rFonts w:eastAsia="黑体"/>
                <w:szCs w:val="21"/>
              </w:rPr>
            </w:pPr>
            <w:r>
              <w:rPr>
                <w:rFonts w:eastAsia="黑体"/>
                <w:szCs w:val="21"/>
              </w:rPr>
              <w:t>7</w:t>
            </w:r>
          </w:p>
        </w:tc>
        <w:tc>
          <w:tcPr>
            <w:tcW w:w="1455" w:type="pct"/>
            <w:tcBorders>
              <w:top w:val="single" w:sz="4" w:space="0" w:color="auto"/>
              <w:left w:val="single" w:sz="4" w:space="0" w:color="auto"/>
              <w:bottom w:val="single" w:sz="4" w:space="0" w:color="auto"/>
              <w:right w:val="single" w:sz="4" w:space="0" w:color="auto"/>
            </w:tcBorders>
            <w:vAlign w:val="center"/>
          </w:tcPr>
          <w:p w14:paraId="74F7D12D" w14:textId="77777777" w:rsidR="00D546A4" w:rsidRDefault="00FC44E8">
            <w:pPr>
              <w:spacing w:line="440" w:lineRule="exact"/>
              <w:jc w:val="center"/>
              <w:rPr>
                <w:rFonts w:cs="宋体"/>
              </w:rPr>
            </w:pPr>
            <w:r>
              <w:t>……</w:t>
            </w:r>
          </w:p>
        </w:tc>
        <w:tc>
          <w:tcPr>
            <w:tcW w:w="358" w:type="pct"/>
            <w:tcBorders>
              <w:top w:val="single" w:sz="4" w:space="0" w:color="auto"/>
              <w:left w:val="single" w:sz="4" w:space="0" w:color="auto"/>
              <w:bottom w:val="single" w:sz="4" w:space="0" w:color="auto"/>
              <w:right w:val="single" w:sz="4" w:space="0" w:color="auto"/>
            </w:tcBorders>
            <w:vAlign w:val="center"/>
          </w:tcPr>
          <w:p w14:paraId="6220930C"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16B61C30"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63641555"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11934B0D"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5AB2FE26"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1FCCDC23"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1125E683"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7608E11D" w14:textId="77777777" w:rsidR="00D546A4" w:rsidRDefault="00D546A4">
            <w:pPr>
              <w:spacing w:line="440" w:lineRule="exact"/>
              <w:jc w:val="center"/>
              <w:rPr>
                <w:szCs w:val="21"/>
              </w:rPr>
            </w:pPr>
          </w:p>
        </w:tc>
        <w:tc>
          <w:tcPr>
            <w:tcW w:w="349" w:type="pct"/>
            <w:tcBorders>
              <w:top w:val="single" w:sz="4" w:space="0" w:color="auto"/>
              <w:left w:val="single" w:sz="4" w:space="0" w:color="auto"/>
              <w:bottom w:val="single" w:sz="4" w:space="0" w:color="auto"/>
              <w:right w:val="single" w:sz="4" w:space="0" w:color="auto"/>
            </w:tcBorders>
            <w:vAlign w:val="center"/>
          </w:tcPr>
          <w:p w14:paraId="4DB11836" w14:textId="77777777" w:rsidR="00D546A4" w:rsidRDefault="00D546A4">
            <w:pPr>
              <w:spacing w:line="440" w:lineRule="exact"/>
              <w:jc w:val="center"/>
              <w:rPr>
                <w:szCs w:val="21"/>
              </w:rPr>
            </w:pPr>
          </w:p>
        </w:tc>
      </w:tr>
      <w:tr w:rsidR="00D546A4" w14:paraId="38AE3475"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3301CDA9" w14:textId="77777777" w:rsidR="00D546A4" w:rsidRDefault="00D546A4">
            <w:pPr>
              <w:spacing w:line="440" w:lineRule="exact"/>
              <w:jc w:val="center"/>
              <w:rPr>
                <w:rFonts w:eastAsia="黑体"/>
                <w:szCs w:val="21"/>
              </w:rPr>
            </w:pPr>
          </w:p>
        </w:tc>
        <w:tc>
          <w:tcPr>
            <w:tcW w:w="1455" w:type="pct"/>
            <w:tcBorders>
              <w:top w:val="single" w:sz="4" w:space="0" w:color="auto"/>
              <w:left w:val="single" w:sz="4" w:space="0" w:color="auto"/>
              <w:bottom w:val="single" w:sz="4" w:space="0" w:color="auto"/>
              <w:right w:val="single" w:sz="4" w:space="0" w:color="auto"/>
            </w:tcBorders>
            <w:vAlign w:val="center"/>
          </w:tcPr>
          <w:p w14:paraId="673BA6FB" w14:textId="77777777" w:rsidR="00D546A4" w:rsidRDefault="00FC44E8">
            <w:pPr>
              <w:spacing w:line="440" w:lineRule="exact"/>
              <w:jc w:val="center"/>
              <w:rPr>
                <w:szCs w:val="21"/>
              </w:rPr>
            </w:pPr>
            <w:r>
              <w:rPr>
                <w:rFonts w:cs="宋体" w:hint="eastAsia"/>
              </w:rPr>
              <w:t>是否通过评审</w:t>
            </w:r>
          </w:p>
        </w:tc>
        <w:tc>
          <w:tcPr>
            <w:tcW w:w="358" w:type="pct"/>
            <w:tcBorders>
              <w:top w:val="single" w:sz="4" w:space="0" w:color="auto"/>
              <w:left w:val="single" w:sz="4" w:space="0" w:color="auto"/>
              <w:bottom w:val="single" w:sz="4" w:space="0" w:color="auto"/>
              <w:right w:val="single" w:sz="4" w:space="0" w:color="auto"/>
            </w:tcBorders>
            <w:vAlign w:val="center"/>
          </w:tcPr>
          <w:p w14:paraId="7681DC2C"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6EE880E3"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68A57CDF"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2FB47352"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38B8D161"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25453FBF" w14:textId="77777777" w:rsidR="00D546A4" w:rsidRDefault="00D546A4">
            <w:pPr>
              <w:spacing w:line="440" w:lineRule="exact"/>
              <w:jc w:val="center"/>
              <w:rPr>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6CAB3D21" w14:textId="77777777" w:rsidR="00D546A4" w:rsidRDefault="00D546A4">
            <w:pPr>
              <w:spacing w:line="440" w:lineRule="exact"/>
              <w:jc w:val="center"/>
              <w:rPr>
                <w:szCs w:val="21"/>
              </w:rPr>
            </w:pPr>
          </w:p>
        </w:tc>
        <w:tc>
          <w:tcPr>
            <w:tcW w:w="358" w:type="pct"/>
            <w:tcBorders>
              <w:top w:val="single" w:sz="4" w:space="0" w:color="auto"/>
              <w:left w:val="single" w:sz="4" w:space="0" w:color="auto"/>
              <w:bottom w:val="single" w:sz="4" w:space="0" w:color="auto"/>
              <w:right w:val="single" w:sz="4" w:space="0" w:color="auto"/>
            </w:tcBorders>
            <w:vAlign w:val="center"/>
          </w:tcPr>
          <w:p w14:paraId="0055046B" w14:textId="77777777" w:rsidR="00D546A4" w:rsidRDefault="00D546A4">
            <w:pPr>
              <w:spacing w:line="440" w:lineRule="exact"/>
              <w:jc w:val="center"/>
              <w:rPr>
                <w:szCs w:val="21"/>
              </w:rPr>
            </w:pPr>
          </w:p>
        </w:tc>
        <w:tc>
          <w:tcPr>
            <w:tcW w:w="349" w:type="pct"/>
            <w:tcBorders>
              <w:top w:val="single" w:sz="4" w:space="0" w:color="auto"/>
              <w:left w:val="single" w:sz="4" w:space="0" w:color="auto"/>
              <w:bottom w:val="single" w:sz="4" w:space="0" w:color="auto"/>
              <w:right w:val="single" w:sz="4" w:space="0" w:color="auto"/>
            </w:tcBorders>
            <w:vAlign w:val="center"/>
          </w:tcPr>
          <w:p w14:paraId="58971FDD" w14:textId="77777777" w:rsidR="00D546A4" w:rsidRDefault="00D546A4">
            <w:pPr>
              <w:spacing w:line="440" w:lineRule="exact"/>
              <w:jc w:val="center"/>
              <w:rPr>
                <w:szCs w:val="21"/>
              </w:rPr>
            </w:pPr>
          </w:p>
        </w:tc>
      </w:tr>
    </w:tbl>
    <w:p w14:paraId="0E1F4632" w14:textId="77777777" w:rsidR="00D546A4" w:rsidRDefault="00FC44E8">
      <w:pPr>
        <w:spacing w:line="440" w:lineRule="exact"/>
        <w:rPr>
          <w:rFonts w:ascii="Times New Roman" w:eastAsia="楷体_GB2312" w:hAnsi="Times New Roman"/>
          <w:szCs w:val="21"/>
        </w:rPr>
      </w:pPr>
      <w:r>
        <w:rPr>
          <w:rFonts w:eastAsia="楷体_GB2312" w:cs="楷体_GB2312" w:hint="eastAsia"/>
        </w:rPr>
        <w:t>【备注：本表可根据评分办法的需要进行调整】</w:t>
      </w:r>
    </w:p>
    <w:p w14:paraId="60D4AFE6" w14:textId="77777777" w:rsidR="00D546A4" w:rsidRDefault="00D546A4">
      <w:pPr>
        <w:spacing w:line="440" w:lineRule="exact"/>
      </w:pPr>
    </w:p>
    <w:p w14:paraId="5A6CEC2F" w14:textId="77777777" w:rsidR="00D546A4" w:rsidRDefault="00FC44E8">
      <w:pPr>
        <w:spacing w:line="440" w:lineRule="exact"/>
      </w:pPr>
      <w:r>
        <w:rPr>
          <w:rFonts w:cs="宋体" w:hint="eastAsia"/>
        </w:rPr>
        <w:t>评标委员会全体商务标评委签名：</w:t>
      </w:r>
      <w:r>
        <w:t xml:space="preserve">                                                    </w:t>
      </w:r>
    </w:p>
    <w:p w14:paraId="1FADBAEA" w14:textId="77777777" w:rsidR="00D546A4" w:rsidRDefault="00FC44E8">
      <w:pPr>
        <w:spacing w:line="440" w:lineRule="exact"/>
        <w:rPr>
          <w:rFonts w:cs="宋体"/>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66E875CD" w14:textId="77777777" w:rsidR="00D546A4" w:rsidRDefault="00D546A4">
      <w:pPr>
        <w:spacing w:line="440" w:lineRule="exact"/>
        <w:rPr>
          <w:rFonts w:cs="宋体"/>
        </w:rPr>
      </w:pPr>
    </w:p>
    <w:p w14:paraId="7EFC2EA8" w14:textId="77777777" w:rsidR="00D546A4" w:rsidRDefault="00D546A4">
      <w:pPr>
        <w:spacing w:line="440" w:lineRule="exact"/>
        <w:rPr>
          <w:rFonts w:cs="宋体"/>
        </w:rPr>
      </w:pPr>
    </w:p>
    <w:p w14:paraId="2B96E688" w14:textId="77777777" w:rsidR="00D546A4" w:rsidRDefault="00D546A4">
      <w:pPr>
        <w:spacing w:line="440" w:lineRule="exact"/>
        <w:rPr>
          <w:rFonts w:cs="宋体"/>
        </w:rPr>
      </w:pPr>
    </w:p>
    <w:p w14:paraId="5716C0DA" w14:textId="77777777" w:rsidR="00D546A4" w:rsidRDefault="00FC44E8">
      <w:pPr>
        <w:pStyle w:val="3"/>
        <w:spacing w:line="240" w:lineRule="auto"/>
        <w:rPr>
          <w:sz w:val="28"/>
          <w:szCs w:val="28"/>
        </w:rPr>
      </w:pPr>
      <w:bookmarkStart w:id="552" w:name="_Toc256000110"/>
      <w:r>
        <w:rPr>
          <w:rFonts w:hint="eastAsia"/>
          <w:sz w:val="28"/>
          <w:szCs w:val="28"/>
        </w:rPr>
        <w:t>附表</w:t>
      </w:r>
      <w:r>
        <w:rPr>
          <w:sz w:val="28"/>
          <w:szCs w:val="28"/>
        </w:rPr>
        <w:t>A-6</w:t>
      </w:r>
      <w:r>
        <w:rPr>
          <w:rFonts w:hint="eastAsia"/>
          <w:sz w:val="28"/>
          <w:szCs w:val="28"/>
        </w:rPr>
        <w:t>：形式评审记录表（技术标）</w:t>
      </w:r>
      <w:bookmarkEnd w:id="552"/>
    </w:p>
    <w:p w14:paraId="1EF1560C" w14:textId="77777777" w:rsidR="00D546A4" w:rsidRDefault="00FC44E8">
      <w:pPr>
        <w:spacing w:line="440" w:lineRule="exact"/>
        <w:jc w:val="center"/>
        <w:rPr>
          <w:szCs w:val="21"/>
        </w:rPr>
      </w:pPr>
      <w:r>
        <w:rPr>
          <w:rFonts w:eastAsia="黑体" w:cs="黑体" w:hint="eastAsia"/>
          <w:sz w:val="28"/>
          <w:szCs w:val="28"/>
        </w:rPr>
        <w:t>形式评审记录表（技术标）</w:t>
      </w:r>
    </w:p>
    <w:p w14:paraId="2B7EBE96" w14:textId="77777777" w:rsidR="00D546A4" w:rsidRDefault="00FC44E8">
      <w:pPr>
        <w:spacing w:afterLines="30" w:after="72" w:line="440" w:lineRule="exact"/>
        <w:rPr>
          <w:u w:val="single"/>
        </w:rPr>
      </w:pPr>
      <w:r>
        <w:rPr>
          <w:rFonts w:cs="宋体" w:hint="eastAsia"/>
        </w:rPr>
        <w:t>项目名称及项目招标编号：</w:t>
      </w:r>
      <w:r>
        <w:rPr>
          <w:u w:val="single"/>
        </w:rPr>
        <w:t xml:space="preserve">                                           </w:t>
      </w:r>
      <w:r>
        <w:t xml:space="preserve">                           </w:t>
      </w:r>
    </w:p>
    <w:p w14:paraId="38624B1F" w14:textId="77777777" w:rsidR="00D546A4" w:rsidRDefault="00FC44E8">
      <w:pPr>
        <w:spacing w:afterLines="30" w:after="72" w:line="440" w:lineRule="exact"/>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405"/>
        <w:gridCol w:w="779"/>
        <w:gridCol w:w="779"/>
        <w:gridCol w:w="781"/>
        <w:gridCol w:w="779"/>
        <w:gridCol w:w="779"/>
        <w:gridCol w:w="781"/>
        <w:gridCol w:w="779"/>
        <w:gridCol w:w="779"/>
        <w:gridCol w:w="783"/>
      </w:tblGrid>
      <w:tr w:rsidR="00D546A4" w14:paraId="668D792F" w14:textId="77777777">
        <w:trPr>
          <w:trHeight w:val="286"/>
          <w:jc w:val="center"/>
        </w:trPr>
        <w:tc>
          <w:tcPr>
            <w:tcW w:w="329" w:type="pct"/>
            <w:tcBorders>
              <w:top w:val="single" w:sz="4" w:space="0" w:color="auto"/>
              <w:left w:val="single" w:sz="4" w:space="0" w:color="auto"/>
              <w:bottom w:val="single" w:sz="4" w:space="0" w:color="auto"/>
              <w:right w:val="single" w:sz="4" w:space="0" w:color="auto"/>
            </w:tcBorders>
            <w:vAlign w:val="center"/>
          </w:tcPr>
          <w:p w14:paraId="2DE8BACE" w14:textId="77777777" w:rsidR="00D546A4" w:rsidRDefault="00FC44E8">
            <w:pPr>
              <w:spacing w:afterLines="30" w:after="72" w:line="440" w:lineRule="exact"/>
              <w:rPr>
                <w:szCs w:val="21"/>
              </w:rPr>
            </w:pPr>
            <w:r>
              <w:rPr>
                <w:rFonts w:cs="宋体" w:hint="eastAsia"/>
              </w:rPr>
              <w:t>序号</w:t>
            </w:r>
          </w:p>
        </w:tc>
        <w:tc>
          <w:tcPr>
            <w:tcW w:w="779" w:type="pct"/>
            <w:tcBorders>
              <w:top w:val="single" w:sz="4" w:space="0" w:color="auto"/>
              <w:left w:val="single" w:sz="4" w:space="0" w:color="auto"/>
              <w:bottom w:val="single" w:sz="4" w:space="0" w:color="auto"/>
              <w:right w:val="single" w:sz="4" w:space="0" w:color="auto"/>
            </w:tcBorders>
            <w:vAlign w:val="center"/>
          </w:tcPr>
          <w:p w14:paraId="545342CE" w14:textId="77777777" w:rsidR="00D546A4" w:rsidRDefault="00FC44E8">
            <w:pPr>
              <w:spacing w:line="440" w:lineRule="exact"/>
              <w:jc w:val="center"/>
              <w:rPr>
                <w:szCs w:val="21"/>
              </w:rPr>
            </w:pPr>
            <w:r>
              <w:rPr>
                <w:rFonts w:cs="宋体" w:hint="eastAsia"/>
              </w:rPr>
              <w:t>评审因素</w:t>
            </w:r>
          </w:p>
        </w:tc>
        <w:tc>
          <w:tcPr>
            <w:tcW w:w="3892" w:type="pct"/>
            <w:gridSpan w:val="9"/>
            <w:tcBorders>
              <w:top w:val="single" w:sz="4" w:space="0" w:color="auto"/>
              <w:left w:val="single" w:sz="4" w:space="0" w:color="auto"/>
              <w:bottom w:val="single" w:sz="4" w:space="0" w:color="auto"/>
              <w:right w:val="single" w:sz="4" w:space="0" w:color="auto"/>
            </w:tcBorders>
            <w:vAlign w:val="center"/>
          </w:tcPr>
          <w:p w14:paraId="1936CE1A" w14:textId="77777777" w:rsidR="00D546A4" w:rsidRDefault="00FC44E8">
            <w:pPr>
              <w:spacing w:line="440" w:lineRule="exact"/>
              <w:jc w:val="center"/>
              <w:rPr>
                <w:szCs w:val="21"/>
              </w:rPr>
            </w:pPr>
            <w:r>
              <w:rPr>
                <w:rFonts w:cs="宋体" w:hint="eastAsia"/>
              </w:rPr>
              <w:t>投标人名称及评审意见</w:t>
            </w:r>
          </w:p>
        </w:tc>
      </w:tr>
      <w:tr w:rsidR="00D546A4" w14:paraId="20C69F13"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5C6EF3B0" w14:textId="77777777" w:rsidR="00D546A4" w:rsidRDefault="00FC44E8">
            <w:pPr>
              <w:spacing w:line="440" w:lineRule="exact"/>
              <w:jc w:val="center"/>
              <w:rPr>
                <w:rFonts w:eastAsia="黑体"/>
                <w:szCs w:val="21"/>
              </w:rPr>
            </w:pPr>
            <w:r>
              <w:rPr>
                <w:rFonts w:eastAsia="黑体"/>
              </w:rPr>
              <w:t>1</w:t>
            </w:r>
          </w:p>
        </w:tc>
        <w:tc>
          <w:tcPr>
            <w:tcW w:w="779" w:type="pct"/>
            <w:tcBorders>
              <w:top w:val="single" w:sz="4" w:space="0" w:color="auto"/>
              <w:left w:val="single" w:sz="4" w:space="0" w:color="auto"/>
              <w:bottom w:val="single" w:sz="4" w:space="0" w:color="auto"/>
              <w:right w:val="single" w:sz="4" w:space="0" w:color="auto"/>
            </w:tcBorders>
            <w:vAlign w:val="center"/>
          </w:tcPr>
          <w:p w14:paraId="27878B32" w14:textId="77777777" w:rsidR="00D546A4" w:rsidRDefault="00FC44E8">
            <w:pPr>
              <w:spacing w:line="440" w:lineRule="exact"/>
              <w:jc w:val="center"/>
              <w:rPr>
                <w:szCs w:val="21"/>
              </w:rPr>
            </w:pPr>
            <w:r>
              <w:rPr>
                <w:rFonts w:cs="宋体" w:hint="eastAsia"/>
              </w:rPr>
              <w:t>投标人名称</w:t>
            </w:r>
          </w:p>
        </w:tc>
        <w:tc>
          <w:tcPr>
            <w:tcW w:w="432" w:type="pct"/>
            <w:tcBorders>
              <w:top w:val="single" w:sz="4" w:space="0" w:color="auto"/>
              <w:left w:val="single" w:sz="4" w:space="0" w:color="auto"/>
              <w:bottom w:val="single" w:sz="4" w:space="0" w:color="auto"/>
              <w:right w:val="single" w:sz="4" w:space="0" w:color="auto"/>
            </w:tcBorders>
            <w:vAlign w:val="center"/>
          </w:tcPr>
          <w:p w14:paraId="15F3B1FE"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10012EC"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AE2C3AC"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28797274"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628A53B"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057A125"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CCE0B0A"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78A6F8D"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4E643DF" w14:textId="77777777" w:rsidR="00D546A4" w:rsidRDefault="00D546A4">
            <w:pPr>
              <w:spacing w:line="440" w:lineRule="exact"/>
              <w:jc w:val="center"/>
              <w:rPr>
                <w:szCs w:val="21"/>
              </w:rPr>
            </w:pPr>
          </w:p>
        </w:tc>
      </w:tr>
      <w:tr w:rsidR="00D546A4" w14:paraId="57BE1D7E" w14:textId="77777777">
        <w:trPr>
          <w:trHeight w:hRule="exact" w:val="1084"/>
          <w:jc w:val="center"/>
        </w:trPr>
        <w:tc>
          <w:tcPr>
            <w:tcW w:w="329" w:type="pct"/>
            <w:tcBorders>
              <w:top w:val="single" w:sz="4" w:space="0" w:color="auto"/>
              <w:left w:val="single" w:sz="4" w:space="0" w:color="auto"/>
              <w:bottom w:val="single" w:sz="4" w:space="0" w:color="auto"/>
              <w:right w:val="single" w:sz="4" w:space="0" w:color="auto"/>
            </w:tcBorders>
            <w:vAlign w:val="center"/>
          </w:tcPr>
          <w:p w14:paraId="7ED1664D" w14:textId="77777777" w:rsidR="00D546A4" w:rsidRDefault="00FC44E8">
            <w:pPr>
              <w:spacing w:line="440" w:lineRule="exact"/>
              <w:jc w:val="center"/>
              <w:rPr>
                <w:rFonts w:eastAsia="黑体"/>
                <w:szCs w:val="21"/>
              </w:rPr>
            </w:pPr>
            <w:r>
              <w:rPr>
                <w:rFonts w:eastAsia="黑体"/>
              </w:rPr>
              <w:t>2</w:t>
            </w:r>
          </w:p>
        </w:tc>
        <w:tc>
          <w:tcPr>
            <w:tcW w:w="779" w:type="pct"/>
            <w:tcBorders>
              <w:top w:val="single" w:sz="4" w:space="0" w:color="auto"/>
              <w:left w:val="single" w:sz="4" w:space="0" w:color="auto"/>
              <w:bottom w:val="single" w:sz="4" w:space="0" w:color="auto"/>
              <w:right w:val="single" w:sz="4" w:space="0" w:color="auto"/>
            </w:tcBorders>
            <w:vAlign w:val="center"/>
          </w:tcPr>
          <w:p w14:paraId="424EA656" w14:textId="77777777" w:rsidR="00D546A4" w:rsidRDefault="00FC44E8">
            <w:pPr>
              <w:spacing w:line="440" w:lineRule="exact"/>
              <w:jc w:val="center"/>
              <w:rPr>
                <w:szCs w:val="21"/>
              </w:rPr>
            </w:pPr>
            <w:r>
              <w:rPr>
                <w:rFonts w:cs="宋体" w:hint="eastAsia"/>
              </w:rPr>
              <w:t>投标文件格式</w:t>
            </w:r>
          </w:p>
        </w:tc>
        <w:tc>
          <w:tcPr>
            <w:tcW w:w="432" w:type="pct"/>
            <w:tcBorders>
              <w:top w:val="single" w:sz="4" w:space="0" w:color="auto"/>
              <w:left w:val="single" w:sz="4" w:space="0" w:color="auto"/>
              <w:bottom w:val="single" w:sz="4" w:space="0" w:color="auto"/>
              <w:right w:val="single" w:sz="4" w:space="0" w:color="auto"/>
            </w:tcBorders>
            <w:vAlign w:val="center"/>
          </w:tcPr>
          <w:p w14:paraId="5E500F93"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0726E8B"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10792CE"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A97A72E"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6F547FC"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4AD75D55"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32472AD"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85026CB"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5ED32AE" w14:textId="77777777" w:rsidR="00D546A4" w:rsidRDefault="00D546A4">
            <w:pPr>
              <w:spacing w:line="440" w:lineRule="exact"/>
              <w:jc w:val="center"/>
              <w:rPr>
                <w:szCs w:val="21"/>
              </w:rPr>
            </w:pPr>
          </w:p>
        </w:tc>
      </w:tr>
      <w:tr w:rsidR="00D546A4" w14:paraId="47FC7B55" w14:textId="77777777">
        <w:trPr>
          <w:trHeight w:hRule="exact" w:val="1269"/>
          <w:jc w:val="center"/>
        </w:trPr>
        <w:tc>
          <w:tcPr>
            <w:tcW w:w="329" w:type="pct"/>
            <w:tcBorders>
              <w:top w:val="single" w:sz="4" w:space="0" w:color="auto"/>
              <w:left w:val="single" w:sz="4" w:space="0" w:color="auto"/>
              <w:bottom w:val="single" w:sz="4" w:space="0" w:color="auto"/>
              <w:right w:val="single" w:sz="4" w:space="0" w:color="auto"/>
            </w:tcBorders>
            <w:vAlign w:val="center"/>
          </w:tcPr>
          <w:p w14:paraId="337E5446" w14:textId="77777777" w:rsidR="00D546A4" w:rsidRDefault="00FC44E8">
            <w:pPr>
              <w:spacing w:line="440" w:lineRule="exact"/>
              <w:jc w:val="center"/>
              <w:rPr>
                <w:rFonts w:eastAsia="黑体"/>
                <w:szCs w:val="21"/>
              </w:rPr>
            </w:pPr>
            <w:r>
              <w:rPr>
                <w:rFonts w:eastAsia="黑体"/>
              </w:rPr>
              <w:t>3</w:t>
            </w:r>
          </w:p>
        </w:tc>
        <w:tc>
          <w:tcPr>
            <w:tcW w:w="779" w:type="pct"/>
            <w:tcBorders>
              <w:top w:val="single" w:sz="4" w:space="0" w:color="auto"/>
              <w:left w:val="single" w:sz="4" w:space="0" w:color="auto"/>
              <w:bottom w:val="single" w:sz="4" w:space="0" w:color="auto"/>
              <w:right w:val="single" w:sz="4" w:space="0" w:color="auto"/>
            </w:tcBorders>
            <w:vAlign w:val="center"/>
          </w:tcPr>
          <w:p w14:paraId="1073D1AE" w14:textId="77777777" w:rsidR="00D546A4" w:rsidRDefault="00FC44E8">
            <w:pPr>
              <w:spacing w:line="440" w:lineRule="exact"/>
              <w:jc w:val="center"/>
              <w:rPr>
                <w:szCs w:val="21"/>
              </w:rPr>
            </w:pPr>
            <w:r>
              <w:rPr>
                <w:rFonts w:cs="宋体" w:hint="eastAsia"/>
              </w:rPr>
              <w:t>联合体投标人（如有）</w:t>
            </w:r>
          </w:p>
        </w:tc>
        <w:tc>
          <w:tcPr>
            <w:tcW w:w="432" w:type="pct"/>
            <w:tcBorders>
              <w:top w:val="single" w:sz="4" w:space="0" w:color="auto"/>
              <w:left w:val="single" w:sz="4" w:space="0" w:color="auto"/>
              <w:bottom w:val="single" w:sz="4" w:space="0" w:color="auto"/>
              <w:right w:val="single" w:sz="4" w:space="0" w:color="auto"/>
            </w:tcBorders>
            <w:vAlign w:val="center"/>
          </w:tcPr>
          <w:p w14:paraId="463FC84B"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7F3B50C"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B7551FE"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ED765CC"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8692BF0"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45C74E15"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A0B68CE"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2C04CE6"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652F7E2" w14:textId="77777777" w:rsidR="00D546A4" w:rsidRDefault="00D546A4">
            <w:pPr>
              <w:spacing w:line="440" w:lineRule="exact"/>
              <w:jc w:val="center"/>
              <w:rPr>
                <w:szCs w:val="21"/>
              </w:rPr>
            </w:pPr>
          </w:p>
        </w:tc>
      </w:tr>
      <w:tr w:rsidR="00D546A4" w14:paraId="5823EBB2"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3C144ABD" w14:textId="77777777" w:rsidR="00D546A4" w:rsidRDefault="00FC44E8">
            <w:pPr>
              <w:spacing w:line="440" w:lineRule="exact"/>
              <w:jc w:val="center"/>
              <w:rPr>
                <w:rFonts w:eastAsia="黑体"/>
                <w:szCs w:val="21"/>
              </w:rPr>
            </w:pPr>
            <w:r>
              <w:rPr>
                <w:rFonts w:eastAsia="黑体"/>
              </w:rPr>
              <w:t>4</w:t>
            </w:r>
          </w:p>
        </w:tc>
        <w:tc>
          <w:tcPr>
            <w:tcW w:w="779" w:type="pct"/>
            <w:tcBorders>
              <w:top w:val="single" w:sz="4" w:space="0" w:color="auto"/>
              <w:left w:val="single" w:sz="4" w:space="0" w:color="auto"/>
              <w:bottom w:val="single" w:sz="4" w:space="0" w:color="auto"/>
              <w:right w:val="single" w:sz="4" w:space="0" w:color="auto"/>
            </w:tcBorders>
            <w:vAlign w:val="center"/>
          </w:tcPr>
          <w:p w14:paraId="71840CD9"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1EDD904"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CAB55C7"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4069FB6"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D2A02F3"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FC00B73"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5843FA1"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D89B8EA"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787B00A"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B7950F7" w14:textId="77777777" w:rsidR="00D546A4" w:rsidRDefault="00D546A4">
            <w:pPr>
              <w:spacing w:line="440" w:lineRule="exact"/>
              <w:jc w:val="center"/>
              <w:rPr>
                <w:szCs w:val="21"/>
              </w:rPr>
            </w:pPr>
          </w:p>
        </w:tc>
      </w:tr>
      <w:tr w:rsidR="00D546A4" w14:paraId="723A218E"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7515EEF1" w14:textId="77777777" w:rsidR="00D546A4" w:rsidRDefault="00FC44E8">
            <w:pPr>
              <w:spacing w:line="440" w:lineRule="exact"/>
              <w:jc w:val="center"/>
              <w:rPr>
                <w:rFonts w:eastAsia="黑体"/>
                <w:szCs w:val="21"/>
              </w:rPr>
            </w:pPr>
            <w:r>
              <w:rPr>
                <w:rFonts w:eastAsia="黑体"/>
              </w:rPr>
              <w:t>5</w:t>
            </w:r>
          </w:p>
        </w:tc>
        <w:tc>
          <w:tcPr>
            <w:tcW w:w="779" w:type="pct"/>
            <w:tcBorders>
              <w:top w:val="single" w:sz="4" w:space="0" w:color="auto"/>
              <w:left w:val="single" w:sz="4" w:space="0" w:color="auto"/>
              <w:bottom w:val="single" w:sz="4" w:space="0" w:color="auto"/>
              <w:right w:val="single" w:sz="4" w:space="0" w:color="auto"/>
            </w:tcBorders>
            <w:vAlign w:val="center"/>
          </w:tcPr>
          <w:p w14:paraId="657C873D"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55D1A61"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FC9F8AC"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25594A8"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834D762"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E37A916"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85E8CB5"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E48BBD0"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75A2661"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87F2EFA" w14:textId="77777777" w:rsidR="00D546A4" w:rsidRDefault="00D546A4">
            <w:pPr>
              <w:spacing w:line="440" w:lineRule="exact"/>
              <w:jc w:val="center"/>
              <w:rPr>
                <w:szCs w:val="21"/>
              </w:rPr>
            </w:pPr>
          </w:p>
        </w:tc>
      </w:tr>
      <w:tr w:rsidR="00D546A4" w14:paraId="062E1647" w14:textId="77777777">
        <w:trPr>
          <w:trHeight w:hRule="exact" w:val="510"/>
          <w:jc w:val="center"/>
        </w:trPr>
        <w:tc>
          <w:tcPr>
            <w:tcW w:w="329" w:type="pct"/>
            <w:tcBorders>
              <w:top w:val="single" w:sz="4" w:space="0" w:color="auto"/>
              <w:left w:val="single" w:sz="4" w:space="0" w:color="auto"/>
              <w:bottom w:val="single" w:sz="4" w:space="0" w:color="auto"/>
              <w:right w:val="single" w:sz="4" w:space="0" w:color="auto"/>
            </w:tcBorders>
            <w:vAlign w:val="center"/>
          </w:tcPr>
          <w:p w14:paraId="3B2644A4" w14:textId="77777777" w:rsidR="00D546A4" w:rsidRDefault="00FC44E8">
            <w:pPr>
              <w:spacing w:line="440" w:lineRule="exact"/>
              <w:jc w:val="center"/>
              <w:rPr>
                <w:rFonts w:eastAsia="黑体"/>
                <w:szCs w:val="21"/>
              </w:rPr>
            </w:pPr>
            <w:r>
              <w:rPr>
                <w:rFonts w:eastAsia="黑体"/>
              </w:rPr>
              <w:t>6</w:t>
            </w:r>
          </w:p>
        </w:tc>
        <w:tc>
          <w:tcPr>
            <w:tcW w:w="779" w:type="pct"/>
            <w:tcBorders>
              <w:top w:val="single" w:sz="4" w:space="0" w:color="auto"/>
              <w:left w:val="single" w:sz="4" w:space="0" w:color="auto"/>
              <w:bottom w:val="single" w:sz="4" w:space="0" w:color="auto"/>
              <w:right w:val="single" w:sz="4" w:space="0" w:color="auto"/>
            </w:tcBorders>
            <w:vAlign w:val="center"/>
          </w:tcPr>
          <w:p w14:paraId="46240B63" w14:textId="77777777" w:rsidR="00D546A4" w:rsidRDefault="00FC44E8">
            <w:pPr>
              <w:spacing w:line="440" w:lineRule="exact"/>
              <w:jc w:val="center"/>
              <w:rPr>
                <w:szCs w:val="21"/>
              </w:rPr>
            </w:pPr>
            <w:r>
              <w:t>……</w:t>
            </w:r>
          </w:p>
        </w:tc>
        <w:tc>
          <w:tcPr>
            <w:tcW w:w="432" w:type="pct"/>
            <w:tcBorders>
              <w:top w:val="single" w:sz="4" w:space="0" w:color="auto"/>
              <w:left w:val="single" w:sz="4" w:space="0" w:color="auto"/>
              <w:bottom w:val="single" w:sz="4" w:space="0" w:color="auto"/>
              <w:right w:val="single" w:sz="4" w:space="0" w:color="auto"/>
            </w:tcBorders>
            <w:vAlign w:val="center"/>
          </w:tcPr>
          <w:p w14:paraId="6FD5BD90"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5D62D07"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48A5F27"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B712D84"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FEBEC54"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8D64861"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FA3806F"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E83224D"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7C7C71B" w14:textId="77777777" w:rsidR="00D546A4" w:rsidRDefault="00D546A4">
            <w:pPr>
              <w:spacing w:line="440" w:lineRule="exact"/>
              <w:jc w:val="center"/>
              <w:rPr>
                <w:szCs w:val="21"/>
              </w:rPr>
            </w:pPr>
          </w:p>
        </w:tc>
      </w:tr>
      <w:tr w:rsidR="00D546A4" w14:paraId="3D793FE5" w14:textId="77777777">
        <w:trPr>
          <w:trHeight w:hRule="exact" w:val="1347"/>
          <w:jc w:val="center"/>
        </w:trPr>
        <w:tc>
          <w:tcPr>
            <w:tcW w:w="329" w:type="pct"/>
            <w:tcBorders>
              <w:top w:val="single" w:sz="4" w:space="0" w:color="auto"/>
              <w:left w:val="single" w:sz="4" w:space="0" w:color="auto"/>
              <w:bottom w:val="single" w:sz="4" w:space="0" w:color="auto"/>
              <w:right w:val="single" w:sz="4" w:space="0" w:color="auto"/>
            </w:tcBorders>
            <w:vAlign w:val="center"/>
          </w:tcPr>
          <w:p w14:paraId="31194F80" w14:textId="77777777" w:rsidR="00D546A4" w:rsidRDefault="00D546A4">
            <w:pPr>
              <w:spacing w:line="440" w:lineRule="exact"/>
              <w:jc w:val="center"/>
              <w:rPr>
                <w:rFonts w:eastAsia="黑体"/>
                <w:szCs w:val="21"/>
              </w:rPr>
            </w:pPr>
          </w:p>
        </w:tc>
        <w:tc>
          <w:tcPr>
            <w:tcW w:w="779" w:type="pct"/>
            <w:tcBorders>
              <w:top w:val="single" w:sz="4" w:space="0" w:color="auto"/>
              <w:left w:val="single" w:sz="4" w:space="0" w:color="auto"/>
              <w:bottom w:val="single" w:sz="4" w:space="0" w:color="auto"/>
              <w:right w:val="single" w:sz="4" w:space="0" w:color="auto"/>
            </w:tcBorders>
            <w:vAlign w:val="center"/>
          </w:tcPr>
          <w:p w14:paraId="330BB3B3" w14:textId="77777777" w:rsidR="00D546A4" w:rsidRDefault="00FC44E8">
            <w:pPr>
              <w:spacing w:line="440" w:lineRule="exact"/>
              <w:jc w:val="center"/>
              <w:rPr>
                <w:szCs w:val="21"/>
              </w:rPr>
            </w:pPr>
            <w:r>
              <w:rPr>
                <w:rFonts w:cs="宋体" w:hint="eastAsia"/>
              </w:rPr>
              <w:t>是否通过评审</w:t>
            </w:r>
          </w:p>
        </w:tc>
        <w:tc>
          <w:tcPr>
            <w:tcW w:w="432" w:type="pct"/>
            <w:tcBorders>
              <w:top w:val="single" w:sz="4" w:space="0" w:color="auto"/>
              <w:left w:val="single" w:sz="4" w:space="0" w:color="auto"/>
              <w:bottom w:val="single" w:sz="4" w:space="0" w:color="auto"/>
              <w:right w:val="single" w:sz="4" w:space="0" w:color="auto"/>
            </w:tcBorders>
            <w:vAlign w:val="center"/>
          </w:tcPr>
          <w:p w14:paraId="62F99777"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C34AE56"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C10E79E"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F927217"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02FA017"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4E1D73FD"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AF77E62" w14:textId="77777777" w:rsidR="00D546A4" w:rsidRDefault="00D546A4">
            <w:pPr>
              <w:spacing w:line="440" w:lineRule="exac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3B86EC2" w14:textId="77777777" w:rsidR="00D546A4" w:rsidRDefault="00D546A4">
            <w:pPr>
              <w:spacing w:line="440" w:lineRule="exac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57DFDAA" w14:textId="77777777" w:rsidR="00D546A4" w:rsidRDefault="00D546A4">
            <w:pPr>
              <w:spacing w:line="440" w:lineRule="exact"/>
              <w:jc w:val="center"/>
              <w:rPr>
                <w:szCs w:val="21"/>
              </w:rPr>
            </w:pPr>
          </w:p>
        </w:tc>
      </w:tr>
    </w:tbl>
    <w:p w14:paraId="6F950590" w14:textId="77777777" w:rsidR="00D546A4" w:rsidRDefault="00FC44E8">
      <w:pPr>
        <w:spacing w:line="440" w:lineRule="exact"/>
        <w:rPr>
          <w:rFonts w:ascii="Times New Roman" w:eastAsia="楷体_GB2312" w:hAnsi="Times New Roman"/>
          <w:szCs w:val="21"/>
        </w:rPr>
      </w:pPr>
      <w:r>
        <w:rPr>
          <w:rFonts w:eastAsia="楷体_GB2312" w:cs="楷体_GB2312" w:hint="eastAsia"/>
        </w:rPr>
        <w:t>【备注：本表可根据评分办法的需要进行调整】</w:t>
      </w:r>
    </w:p>
    <w:p w14:paraId="43034931" w14:textId="77777777" w:rsidR="00D546A4" w:rsidRDefault="00D546A4">
      <w:pPr>
        <w:spacing w:line="440" w:lineRule="exact"/>
      </w:pPr>
    </w:p>
    <w:p w14:paraId="701BBB95" w14:textId="77777777" w:rsidR="00D546A4" w:rsidRDefault="00FC44E8">
      <w:pPr>
        <w:spacing w:line="440" w:lineRule="exact"/>
      </w:pPr>
      <w:r>
        <w:rPr>
          <w:rFonts w:cs="宋体" w:hint="eastAsia"/>
        </w:rPr>
        <w:t>评标委员会全体技术标评委签名：</w:t>
      </w:r>
      <w:r>
        <w:t xml:space="preserve">                                                     </w:t>
      </w:r>
    </w:p>
    <w:p w14:paraId="72F83AB6" w14:textId="77777777" w:rsidR="00D546A4" w:rsidRDefault="00FC44E8">
      <w:pPr>
        <w:spacing w:line="440" w:lineRule="exact"/>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37F1546D" w14:textId="77777777" w:rsidR="00D546A4" w:rsidRDefault="00D546A4">
      <w:pPr>
        <w:spacing w:line="440" w:lineRule="exact"/>
      </w:pPr>
    </w:p>
    <w:p w14:paraId="40409A43" w14:textId="77777777" w:rsidR="00D546A4" w:rsidRDefault="00FC44E8">
      <w:pPr>
        <w:pStyle w:val="3"/>
        <w:spacing w:line="240" w:lineRule="auto"/>
        <w:rPr>
          <w:b w:val="0"/>
          <w:bCs w:val="0"/>
        </w:rPr>
      </w:pPr>
      <w:r>
        <w:rPr>
          <w:b w:val="0"/>
          <w:bCs w:val="0"/>
        </w:rPr>
        <w:br w:type="page"/>
      </w:r>
      <w:bookmarkStart w:id="553" w:name="_Toc256000111"/>
      <w:r>
        <w:rPr>
          <w:rFonts w:hint="eastAsia"/>
          <w:sz w:val="28"/>
          <w:szCs w:val="28"/>
        </w:rPr>
        <w:t>附表</w:t>
      </w:r>
      <w:r>
        <w:rPr>
          <w:sz w:val="28"/>
          <w:szCs w:val="28"/>
        </w:rPr>
        <w:t>A-7</w:t>
      </w:r>
      <w:r>
        <w:rPr>
          <w:rFonts w:hint="eastAsia"/>
          <w:sz w:val="28"/>
          <w:szCs w:val="28"/>
        </w:rPr>
        <w:t>：响应性评审记录表（商务标）</w:t>
      </w:r>
      <w:bookmarkEnd w:id="553"/>
    </w:p>
    <w:p w14:paraId="096ACCD1" w14:textId="77777777" w:rsidR="00D546A4" w:rsidRDefault="00FC44E8">
      <w:pPr>
        <w:spacing w:line="440" w:lineRule="exact"/>
        <w:jc w:val="center"/>
      </w:pPr>
      <w:r>
        <w:rPr>
          <w:rFonts w:eastAsia="黑体" w:cs="黑体" w:hint="eastAsia"/>
          <w:sz w:val="28"/>
          <w:szCs w:val="28"/>
        </w:rPr>
        <w:t>响应性评审记录表（商务标）</w:t>
      </w:r>
    </w:p>
    <w:p w14:paraId="6140248C" w14:textId="77777777" w:rsidR="00D546A4" w:rsidRDefault="00FC44E8">
      <w:pPr>
        <w:spacing w:afterLines="30" w:after="72" w:line="440" w:lineRule="exact"/>
        <w:rPr>
          <w:rFonts w:cs="宋体"/>
        </w:rPr>
      </w:pPr>
      <w:r>
        <w:rPr>
          <w:rFonts w:cs="宋体" w:hint="eastAsia"/>
        </w:rPr>
        <w:t>项目名称及项目招标编号：</w:t>
      </w:r>
      <w:r>
        <w:rPr>
          <w:u w:val="single"/>
        </w:rPr>
        <w:t xml:space="preserve">                                           </w:t>
      </w:r>
      <w:r>
        <w:t xml:space="preserve">                          </w:t>
      </w:r>
    </w:p>
    <w:p w14:paraId="74C6F8A8" w14:textId="77777777" w:rsidR="00D546A4" w:rsidRDefault="00FC44E8">
      <w:pPr>
        <w:spacing w:afterLines="30" w:after="72" w:line="440" w:lineRule="exact"/>
      </w:pPr>
      <w:r>
        <w:t xml:space="preserve"> </w:t>
      </w: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405"/>
        <w:gridCol w:w="779"/>
        <w:gridCol w:w="779"/>
        <w:gridCol w:w="781"/>
        <w:gridCol w:w="779"/>
        <w:gridCol w:w="779"/>
        <w:gridCol w:w="781"/>
        <w:gridCol w:w="779"/>
        <w:gridCol w:w="779"/>
        <w:gridCol w:w="784"/>
      </w:tblGrid>
      <w:tr w:rsidR="00D546A4" w14:paraId="2851E953" w14:textId="77777777">
        <w:trPr>
          <w:trHeight w:hRule="exact" w:val="454"/>
          <w:jc w:val="center"/>
        </w:trPr>
        <w:tc>
          <w:tcPr>
            <w:tcW w:w="328" w:type="pct"/>
            <w:vMerge w:val="restart"/>
            <w:tcBorders>
              <w:top w:val="single" w:sz="4" w:space="0" w:color="auto"/>
              <w:left w:val="single" w:sz="4" w:space="0" w:color="auto"/>
              <w:bottom w:val="single" w:sz="4" w:space="0" w:color="auto"/>
              <w:right w:val="single" w:sz="4" w:space="0" w:color="auto"/>
            </w:tcBorders>
            <w:vAlign w:val="center"/>
          </w:tcPr>
          <w:p w14:paraId="103E3128" w14:textId="77777777" w:rsidR="00D546A4" w:rsidRDefault="00FC44E8">
            <w:pPr>
              <w:spacing w:afterLines="30" w:after="72" w:line="440" w:lineRule="exact"/>
              <w:jc w:val="center"/>
              <w:rPr>
                <w:szCs w:val="21"/>
              </w:rPr>
            </w:pPr>
            <w:r>
              <w:rPr>
                <w:rFonts w:cs="宋体" w:hint="eastAsia"/>
              </w:rPr>
              <w:t>序号</w:t>
            </w:r>
          </w:p>
        </w:tc>
        <w:tc>
          <w:tcPr>
            <w:tcW w:w="779" w:type="pct"/>
            <w:vMerge w:val="restart"/>
            <w:tcBorders>
              <w:top w:val="single" w:sz="4" w:space="0" w:color="auto"/>
              <w:left w:val="single" w:sz="4" w:space="0" w:color="auto"/>
              <w:bottom w:val="single" w:sz="4" w:space="0" w:color="auto"/>
              <w:right w:val="single" w:sz="4" w:space="0" w:color="auto"/>
            </w:tcBorders>
            <w:vAlign w:val="center"/>
          </w:tcPr>
          <w:p w14:paraId="3CF08334" w14:textId="77777777" w:rsidR="00D546A4" w:rsidRDefault="00FC44E8">
            <w:pPr>
              <w:jc w:val="center"/>
              <w:rPr>
                <w:szCs w:val="21"/>
              </w:rPr>
            </w:pPr>
            <w:r>
              <w:rPr>
                <w:rFonts w:cs="宋体" w:hint="eastAsia"/>
              </w:rPr>
              <w:t>评审因素</w:t>
            </w:r>
          </w:p>
        </w:tc>
        <w:tc>
          <w:tcPr>
            <w:tcW w:w="3893" w:type="pct"/>
            <w:gridSpan w:val="9"/>
            <w:tcBorders>
              <w:top w:val="single" w:sz="4" w:space="0" w:color="auto"/>
              <w:left w:val="single" w:sz="4" w:space="0" w:color="auto"/>
              <w:bottom w:val="single" w:sz="4" w:space="0" w:color="auto"/>
              <w:right w:val="single" w:sz="4" w:space="0" w:color="auto"/>
            </w:tcBorders>
            <w:vAlign w:val="center"/>
          </w:tcPr>
          <w:p w14:paraId="71E63A27" w14:textId="77777777" w:rsidR="00D546A4" w:rsidRDefault="00FC44E8">
            <w:pPr>
              <w:jc w:val="center"/>
              <w:rPr>
                <w:szCs w:val="21"/>
              </w:rPr>
            </w:pPr>
            <w:r>
              <w:rPr>
                <w:rFonts w:cs="宋体" w:hint="eastAsia"/>
              </w:rPr>
              <w:t>投标人名称及评审意见</w:t>
            </w:r>
          </w:p>
        </w:tc>
      </w:tr>
      <w:tr w:rsidR="00D546A4" w14:paraId="00409572" w14:textId="77777777">
        <w:trPr>
          <w:trHeight w:hRule="exact" w:val="454"/>
          <w:jc w:val="center"/>
        </w:trPr>
        <w:tc>
          <w:tcPr>
            <w:tcW w:w="328" w:type="pct"/>
            <w:vMerge/>
            <w:tcBorders>
              <w:top w:val="single" w:sz="4" w:space="0" w:color="auto"/>
              <w:left w:val="single" w:sz="4" w:space="0" w:color="auto"/>
              <w:bottom w:val="single" w:sz="4" w:space="0" w:color="auto"/>
              <w:right w:val="single" w:sz="4" w:space="0" w:color="auto"/>
            </w:tcBorders>
            <w:vAlign w:val="center"/>
          </w:tcPr>
          <w:p w14:paraId="6970D211" w14:textId="77777777" w:rsidR="00D546A4" w:rsidRDefault="00D546A4">
            <w:pPr>
              <w:widowControl/>
              <w:jc w:val="left"/>
              <w:rPr>
                <w:szCs w:val="21"/>
              </w:rPr>
            </w:pPr>
          </w:p>
        </w:tc>
        <w:tc>
          <w:tcPr>
            <w:tcW w:w="779" w:type="pct"/>
            <w:vMerge/>
            <w:tcBorders>
              <w:top w:val="single" w:sz="4" w:space="0" w:color="auto"/>
              <w:left w:val="single" w:sz="4" w:space="0" w:color="auto"/>
              <w:bottom w:val="single" w:sz="4" w:space="0" w:color="auto"/>
              <w:right w:val="single" w:sz="4" w:space="0" w:color="auto"/>
            </w:tcBorders>
            <w:vAlign w:val="center"/>
          </w:tcPr>
          <w:p w14:paraId="2837C9DE" w14:textId="77777777" w:rsidR="00D546A4" w:rsidRDefault="00D546A4">
            <w:pPr>
              <w:widowControl/>
              <w:jc w:val="left"/>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F480E81"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A61684C" w14:textId="77777777" w:rsidR="00D546A4" w:rsidRDefault="00D546A4">
            <w:pPr>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5EAE1C8"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2EE49C02"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341D737" w14:textId="77777777" w:rsidR="00D546A4" w:rsidRDefault="00D546A4">
            <w:pPr>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FEA0E54"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13492F2"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8F60D01" w14:textId="77777777" w:rsidR="00D546A4" w:rsidRDefault="00D546A4">
            <w:pPr>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225DB6F5" w14:textId="77777777" w:rsidR="00D546A4" w:rsidRDefault="00D546A4">
            <w:pPr>
              <w:jc w:val="center"/>
              <w:rPr>
                <w:szCs w:val="21"/>
              </w:rPr>
            </w:pPr>
          </w:p>
        </w:tc>
      </w:tr>
      <w:tr w:rsidR="00D546A4" w14:paraId="3D732CEC" w14:textId="77777777">
        <w:trPr>
          <w:trHeight w:hRule="exact" w:val="970"/>
          <w:jc w:val="center"/>
        </w:trPr>
        <w:tc>
          <w:tcPr>
            <w:tcW w:w="328" w:type="pct"/>
            <w:tcBorders>
              <w:top w:val="single" w:sz="4" w:space="0" w:color="auto"/>
              <w:left w:val="single" w:sz="4" w:space="0" w:color="auto"/>
              <w:bottom w:val="single" w:sz="4" w:space="0" w:color="auto"/>
              <w:right w:val="single" w:sz="4" w:space="0" w:color="auto"/>
            </w:tcBorders>
            <w:vAlign w:val="center"/>
          </w:tcPr>
          <w:p w14:paraId="48B1F1FB" w14:textId="77777777" w:rsidR="00D546A4" w:rsidRDefault="00FC44E8">
            <w:pPr>
              <w:spacing w:line="360" w:lineRule="atLeast"/>
              <w:jc w:val="center"/>
              <w:rPr>
                <w:rFonts w:eastAsia="黑体"/>
                <w:szCs w:val="21"/>
              </w:rPr>
            </w:pPr>
            <w:r>
              <w:rPr>
                <w:rFonts w:eastAsia="黑体"/>
              </w:rPr>
              <w:t>1</w:t>
            </w:r>
          </w:p>
        </w:tc>
        <w:tc>
          <w:tcPr>
            <w:tcW w:w="779" w:type="pct"/>
            <w:tcBorders>
              <w:top w:val="single" w:sz="4" w:space="0" w:color="auto"/>
              <w:left w:val="single" w:sz="4" w:space="0" w:color="auto"/>
              <w:bottom w:val="single" w:sz="4" w:space="0" w:color="auto"/>
              <w:right w:val="single" w:sz="4" w:space="0" w:color="auto"/>
            </w:tcBorders>
            <w:vAlign w:val="center"/>
          </w:tcPr>
          <w:p w14:paraId="6D9D1388" w14:textId="77777777" w:rsidR="00D546A4" w:rsidRDefault="00FC44E8">
            <w:pPr>
              <w:spacing w:line="360" w:lineRule="atLeast"/>
              <w:jc w:val="center"/>
              <w:rPr>
                <w:szCs w:val="21"/>
              </w:rPr>
            </w:pPr>
            <w:r>
              <w:rPr>
                <w:rFonts w:cs="宋体" w:hint="eastAsia"/>
              </w:rPr>
              <w:t>投标内容、格式</w:t>
            </w:r>
          </w:p>
        </w:tc>
        <w:tc>
          <w:tcPr>
            <w:tcW w:w="432" w:type="pct"/>
            <w:tcBorders>
              <w:top w:val="single" w:sz="4" w:space="0" w:color="auto"/>
              <w:left w:val="single" w:sz="4" w:space="0" w:color="auto"/>
              <w:bottom w:val="single" w:sz="4" w:space="0" w:color="auto"/>
              <w:right w:val="single" w:sz="4" w:space="0" w:color="auto"/>
            </w:tcBorders>
            <w:vAlign w:val="center"/>
          </w:tcPr>
          <w:p w14:paraId="3E033F78"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DA6AA33"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DDC2492"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2173B7C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F5F073D"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BA5B23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EB28F9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33C7D9B"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72ABA202" w14:textId="77777777" w:rsidR="00D546A4" w:rsidRDefault="00D546A4">
            <w:pPr>
              <w:spacing w:line="360" w:lineRule="atLeast"/>
              <w:jc w:val="center"/>
              <w:rPr>
                <w:szCs w:val="21"/>
              </w:rPr>
            </w:pPr>
          </w:p>
        </w:tc>
      </w:tr>
      <w:tr w:rsidR="00D546A4" w14:paraId="7A358285" w14:textId="77777777">
        <w:trPr>
          <w:trHeight w:hRule="exact" w:val="454"/>
          <w:jc w:val="center"/>
        </w:trPr>
        <w:tc>
          <w:tcPr>
            <w:tcW w:w="328" w:type="pct"/>
            <w:tcBorders>
              <w:top w:val="single" w:sz="4" w:space="0" w:color="auto"/>
              <w:left w:val="single" w:sz="4" w:space="0" w:color="auto"/>
              <w:bottom w:val="single" w:sz="4" w:space="0" w:color="auto"/>
              <w:right w:val="single" w:sz="4" w:space="0" w:color="auto"/>
            </w:tcBorders>
            <w:vAlign w:val="center"/>
          </w:tcPr>
          <w:p w14:paraId="068F3FDE" w14:textId="77777777" w:rsidR="00D546A4" w:rsidRDefault="00FC44E8">
            <w:pPr>
              <w:spacing w:line="360" w:lineRule="atLeast"/>
              <w:jc w:val="center"/>
              <w:rPr>
                <w:rFonts w:eastAsia="黑体"/>
                <w:szCs w:val="21"/>
              </w:rPr>
            </w:pPr>
            <w:r>
              <w:rPr>
                <w:rFonts w:eastAsia="黑体"/>
              </w:rPr>
              <w:t>2</w:t>
            </w:r>
          </w:p>
        </w:tc>
        <w:tc>
          <w:tcPr>
            <w:tcW w:w="779" w:type="pct"/>
            <w:tcBorders>
              <w:top w:val="single" w:sz="4" w:space="0" w:color="auto"/>
              <w:left w:val="single" w:sz="4" w:space="0" w:color="auto"/>
              <w:bottom w:val="single" w:sz="4" w:space="0" w:color="auto"/>
              <w:right w:val="single" w:sz="4" w:space="0" w:color="auto"/>
            </w:tcBorders>
            <w:vAlign w:val="center"/>
          </w:tcPr>
          <w:p w14:paraId="4091CADD" w14:textId="77777777" w:rsidR="00D546A4" w:rsidRDefault="00FC44E8">
            <w:pPr>
              <w:spacing w:line="360" w:lineRule="atLeast"/>
              <w:jc w:val="center"/>
              <w:rPr>
                <w:szCs w:val="21"/>
              </w:rPr>
            </w:pPr>
            <w:r>
              <w:rPr>
                <w:rFonts w:cs="宋体" w:hint="eastAsia"/>
              </w:rPr>
              <w:t>工期</w:t>
            </w:r>
          </w:p>
        </w:tc>
        <w:tc>
          <w:tcPr>
            <w:tcW w:w="432" w:type="pct"/>
            <w:tcBorders>
              <w:top w:val="single" w:sz="4" w:space="0" w:color="auto"/>
              <w:left w:val="single" w:sz="4" w:space="0" w:color="auto"/>
              <w:bottom w:val="single" w:sz="4" w:space="0" w:color="auto"/>
              <w:right w:val="single" w:sz="4" w:space="0" w:color="auto"/>
            </w:tcBorders>
            <w:vAlign w:val="center"/>
          </w:tcPr>
          <w:p w14:paraId="3420685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A5076B9"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BE7873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C3B84C0"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2609AEE"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F248CDA"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83C72B8"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209C980"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4C83E002" w14:textId="77777777" w:rsidR="00D546A4" w:rsidRDefault="00D546A4">
            <w:pPr>
              <w:spacing w:line="360" w:lineRule="atLeast"/>
              <w:jc w:val="center"/>
              <w:rPr>
                <w:szCs w:val="21"/>
              </w:rPr>
            </w:pPr>
          </w:p>
        </w:tc>
      </w:tr>
      <w:tr w:rsidR="00D546A4" w14:paraId="1EB557FD" w14:textId="77777777">
        <w:trPr>
          <w:trHeight w:hRule="exact" w:val="898"/>
          <w:jc w:val="center"/>
        </w:trPr>
        <w:tc>
          <w:tcPr>
            <w:tcW w:w="328" w:type="pct"/>
            <w:tcBorders>
              <w:top w:val="single" w:sz="4" w:space="0" w:color="auto"/>
              <w:left w:val="single" w:sz="4" w:space="0" w:color="auto"/>
              <w:bottom w:val="single" w:sz="4" w:space="0" w:color="auto"/>
              <w:right w:val="single" w:sz="4" w:space="0" w:color="auto"/>
            </w:tcBorders>
            <w:vAlign w:val="center"/>
          </w:tcPr>
          <w:p w14:paraId="71DD1855" w14:textId="77777777" w:rsidR="00D546A4" w:rsidRDefault="00FC44E8">
            <w:pPr>
              <w:spacing w:line="360" w:lineRule="atLeast"/>
              <w:jc w:val="center"/>
              <w:rPr>
                <w:rFonts w:eastAsia="黑体"/>
                <w:szCs w:val="21"/>
              </w:rPr>
            </w:pPr>
            <w:r>
              <w:rPr>
                <w:rFonts w:eastAsia="黑体"/>
              </w:rPr>
              <w:t>3</w:t>
            </w:r>
          </w:p>
        </w:tc>
        <w:tc>
          <w:tcPr>
            <w:tcW w:w="779" w:type="pct"/>
            <w:tcBorders>
              <w:top w:val="single" w:sz="4" w:space="0" w:color="auto"/>
              <w:left w:val="single" w:sz="4" w:space="0" w:color="auto"/>
              <w:bottom w:val="single" w:sz="4" w:space="0" w:color="auto"/>
              <w:right w:val="single" w:sz="4" w:space="0" w:color="auto"/>
            </w:tcBorders>
            <w:vAlign w:val="center"/>
          </w:tcPr>
          <w:p w14:paraId="49FB63FF" w14:textId="77777777" w:rsidR="00D546A4" w:rsidRDefault="00FC44E8">
            <w:pPr>
              <w:spacing w:line="360" w:lineRule="atLeast"/>
              <w:jc w:val="center"/>
              <w:rPr>
                <w:szCs w:val="21"/>
              </w:rPr>
            </w:pPr>
            <w:r>
              <w:rPr>
                <w:rFonts w:cs="宋体" w:hint="eastAsia"/>
              </w:rPr>
              <w:t>工程质量</w:t>
            </w:r>
          </w:p>
        </w:tc>
        <w:tc>
          <w:tcPr>
            <w:tcW w:w="432" w:type="pct"/>
            <w:tcBorders>
              <w:top w:val="single" w:sz="4" w:space="0" w:color="auto"/>
              <w:left w:val="single" w:sz="4" w:space="0" w:color="auto"/>
              <w:bottom w:val="single" w:sz="4" w:space="0" w:color="auto"/>
              <w:right w:val="single" w:sz="4" w:space="0" w:color="auto"/>
            </w:tcBorders>
            <w:vAlign w:val="center"/>
          </w:tcPr>
          <w:p w14:paraId="4C3815D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EAB8C2A"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62CE8AC"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3E6D7E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9F60625"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E56A70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D53E0C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5E26B7C"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3A425B4C" w14:textId="77777777" w:rsidR="00D546A4" w:rsidRDefault="00D546A4">
            <w:pPr>
              <w:spacing w:line="360" w:lineRule="atLeast"/>
              <w:jc w:val="center"/>
              <w:rPr>
                <w:szCs w:val="21"/>
              </w:rPr>
            </w:pPr>
          </w:p>
        </w:tc>
      </w:tr>
      <w:tr w:rsidR="00D546A4" w14:paraId="4A50D5A3" w14:textId="77777777">
        <w:trPr>
          <w:trHeight w:hRule="exact" w:val="712"/>
          <w:jc w:val="center"/>
        </w:trPr>
        <w:tc>
          <w:tcPr>
            <w:tcW w:w="328" w:type="pct"/>
            <w:tcBorders>
              <w:top w:val="single" w:sz="4" w:space="0" w:color="auto"/>
              <w:left w:val="single" w:sz="4" w:space="0" w:color="auto"/>
              <w:bottom w:val="single" w:sz="4" w:space="0" w:color="auto"/>
              <w:right w:val="single" w:sz="4" w:space="0" w:color="auto"/>
            </w:tcBorders>
            <w:vAlign w:val="center"/>
          </w:tcPr>
          <w:p w14:paraId="2DFD5589" w14:textId="77777777" w:rsidR="00D546A4" w:rsidRDefault="00FC44E8">
            <w:pPr>
              <w:spacing w:line="360" w:lineRule="atLeast"/>
              <w:jc w:val="center"/>
              <w:rPr>
                <w:rFonts w:eastAsia="黑体"/>
                <w:szCs w:val="21"/>
              </w:rPr>
            </w:pPr>
            <w:r>
              <w:rPr>
                <w:rFonts w:eastAsia="黑体"/>
              </w:rPr>
              <w:t>4</w:t>
            </w:r>
          </w:p>
        </w:tc>
        <w:tc>
          <w:tcPr>
            <w:tcW w:w="779" w:type="pct"/>
            <w:tcBorders>
              <w:top w:val="single" w:sz="4" w:space="0" w:color="auto"/>
              <w:left w:val="single" w:sz="4" w:space="0" w:color="auto"/>
              <w:bottom w:val="single" w:sz="4" w:space="0" w:color="auto"/>
              <w:right w:val="single" w:sz="4" w:space="0" w:color="auto"/>
            </w:tcBorders>
            <w:vAlign w:val="center"/>
          </w:tcPr>
          <w:p w14:paraId="6AC72D54" w14:textId="77777777" w:rsidR="00D546A4" w:rsidRDefault="00FC44E8">
            <w:pPr>
              <w:spacing w:line="360" w:lineRule="atLeast"/>
              <w:jc w:val="center"/>
              <w:rPr>
                <w:szCs w:val="21"/>
              </w:rPr>
            </w:pPr>
            <w:r>
              <w:rPr>
                <w:rFonts w:cs="宋体" w:hint="eastAsia"/>
              </w:rPr>
              <w:t>投标有效期</w:t>
            </w:r>
          </w:p>
        </w:tc>
        <w:tc>
          <w:tcPr>
            <w:tcW w:w="432" w:type="pct"/>
            <w:tcBorders>
              <w:top w:val="single" w:sz="4" w:space="0" w:color="auto"/>
              <w:left w:val="single" w:sz="4" w:space="0" w:color="auto"/>
              <w:bottom w:val="single" w:sz="4" w:space="0" w:color="auto"/>
              <w:right w:val="single" w:sz="4" w:space="0" w:color="auto"/>
            </w:tcBorders>
            <w:vAlign w:val="center"/>
          </w:tcPr>
          <w:p w14:paraId="7622D112"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0BB8C90"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60C2EE1"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C6F3AEA"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234004C"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FFC1C8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5E04F3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94C1D3D"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780A9DB3" w14:textId="77777777" w:rsidR="00D546A4" w:rsidRDefault="00D546A4">
            <w:pPr>
              <w:spacing w:line="360" w:lineRule="atLeast"/>
              <w:jc w:val="center"/>
              <w:rPr>
                <w:szCs w:val="21"/>
              </w:rPr>
            </w:pPr>
          </w:p>
        </w:tc>
      </w:tr>
      <w:tr w:rsidR="00D546A4" w14:paraId="74F9182E" w14:textId="77777777">
        <w:trPr>
          <w:trHeight w:hRule="exact" w:val="854"/>
          <w:jc w:val="center"/>
        </w:trPr>
        <w:tc>
          <w:tcPr>
            <w:tcW w:w="328" w:type="pct"/>
            <w:tcBorders>
              <w:top w:val="single" w:sz="4" w:space="0" w:color="auto"/>
              <w:left w:val="single" w:sz="4" w:space="0" w:color="auto"/>
              <w:bottom w:val="single" w:sz="4" w:space="0" w:color="auto"/>
              <w:right w:val="single" w:sz="4" w:space="0" w:color="auto"/>
            </w:tcBorders>
            <w:vAlign w:val="center"/>
          </w:tcPr>
          <w:p w14:paraId="1A20A090" w14:textId="77777777" w:rsidR="00D546A4" w:rsidRDefault="00FC44E8">
            <w:pPr>
              <w:spacing w:line="360" w:lineRule="atLeast"/>
              <w:jc w:val="center"/>
              <w:rPr>
                <w:rFonts w:eastAsia="黑体"/>
                <w:szCs w:val="21"/>
              </w:rPr>
            </w:pPr>
            <w:r>
              <w:rPr>
                <w:rFonts w:eastAsia="黑体"/>
              </w:rPr>
              <w:t>5</w:t>
            </w:r>
          </w:p>
        </w:tc>
        <w:tc>
          <w:tcPr>
            <w:tcW w:w="779" w:type="pct"/>
            <w:tcBorders>
              <w:top w:val="single" w:sz="4" w:space="0" w:color="auto"/>
              <w:left w:val="single" w:sz="4" w:space="0" w:color="auto"/>
              <w:bottom w:val="single" w:sz="4" w:space="0" w:color="auto"/>
              <w:right w:val="single" w:sz="4" w:space="0" w:color="auto"/>
            </w:tcBorders>
            <w:vAlign w:val="center"/>
          </w:tcPr>
          <w:p w14:paraId="70BC7FB0" w14:textId="77777777" w:rsidR="00D546A4" w:rsidRDefault="00FC44E8">
            <w:pPr>
              <w:spacing w:line="360" w:lineRule="atLeast"/>
              <w:jc w:val="center"/>
              <w:rPr>
                <w:szCs w:val="21"/>
              </w:rPr>
            </w:pPr>
            <w:r>
              <w:rPr>
                <w:rFonts w:cs="宋体" w:hint="eastAsia"/>
              </w:rPr>
              <w:t>权利义务</w:t>
            </w:r>
          </w:p>
        </w:tc>
        <w:tc>
          <w:tcPr>
            <w:tcW w:w="432" w:type="pct"/>
            <w:tcBorders>
              <w:top w:val="single" w:sz="4" w:space="0" w:color="auto"/>
              <w:left w:val="single" w:sz="4" w:space="0" w:color="auto"/>
              <w:bottom w:val="single" w:sz="4" w:space="0" w:color="auto"/>
              <w:right w:val="single" w:sz="4" w:space="0" w:color="auto"/>
            </w:tcBorders>
            <w:vAlign w:val="center"/>
          </w:tcPr>
          <w:p w14:paraId="0A7B78CE"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DD61FAC"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A89E31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6DA193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2806125F"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BFB93C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D608418"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AB867E9"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5F770B4B" w14:textId="77777777" w:rsidR="00D546A4" w:rsidRDefault="00D546A4">
            <w:pPr>
              <w:spacing w:line="360" w:lineRule="atLeast"/>
              <w:jc w:val="center"/>
              <w:rPr>
                <w:szCs w:val="21"/>
              </w:rPr>
            </w:pPr>
          </w:p>
        </w:tc>
      </w:tr>
      <w:tr w:rsidR="00D546A4" w14:paraId="4647BA4C" w14:textId="77777777">
        <w:trPr>
          <w:trHeight w:hRule="exact" w:val="1102"/>
          <w:jc w:val="center"/>
        </w:trPr>
        <w:tc>
          <w:tcPr>
            <w:tcW w:w="328" w:type="pct"/>
            <w:tcBorders>
              <w:top w:val="single" w:sz="4" w:space="0" w:color="auto"/>
              <w:left w:val="single" w:sz="4" w:space="0" w:color="auto"/>
              <w:bottom w:val="single" w:sz="4" w:space="0" w:color="auto"/>
              <w:right w:val="single" w:sz="4" w:space="0" w:color="auto"/>
            </w:tcBorders>
            <w:vAlign w:val="center"/>
          </w:tcPr>
          <w:p w14:paraId="1321980C" w14:textId="77777777" w:rsidR="00D546A4" w:rsidRDefault="00FC44E8">
            <w:pPr>
              <w:spacing w:line="360" w:lineRule="atLeast"/>
              <w:jc w:val="center"/>
              <w:rPr>
                <w:rFonts w:eastAsia="黑体"/>
                <w:szCs w:val="21"/>
              </w:rPr>
            </w:pPr>
            <w:r>
              <w:rPr>
                <w:rFonts w:eastAsia="黑体"/>
              </w:rPr>
              <w:t>6</w:t>
            </w:r>
          </w:p>
        </w:tc>
        <w:tc>
          <w:tcPr>
            <w:tcW w:w="779" w:type="pct"/>
            <w:tcBorders>
              <w:top w:val="single" w:sz="4" w:space="0" w:color="auto"/>
              <w:left w:val="single" w:sz="4" w:space="0" w:color="auto"/>
              <w:bottom w:val="single" w:sz="4" w:space="0" w:color="auto"/>
              <w:right w:val="single" w:sz="4" w:space="0" w:color="auto"/>
            </w:tcBorders>
            <w:vAlign w:val="center"/>
          </w:tcPr>
          <w:p w14:paraId="0AD2B73D" w14:textId="77777777" w:rsidR="00D546A4" w:rsidRDefault="00FC44E8">
            <w:pPr>
              <w:spacing w:line="360" w:lineRule="atLeast"/>
              <w:jc w:val="center"/>
              <w:rPr>
                <w:szCs w:val="21"/>
              </w:rPr>
            </w:pPr>
            <w:r>
              <w:rPr>
                <w:rFonts w:cs="宋体" w:hint="eastAsia"/>
              </w:rPr>
              <w:t>技术标准和要求</w:t>
            </w:r>
          </w:p>
        </w:tc>
        <w:tc>
          <w:tcPr>
            <w:tcW w:w="432" w:type="pct"/>
            <w:tcBorders>
              <w:top w:val="single" w:sz="4" w:space="0" w:color="auto"/>
              <w:left w:val="single" w:sz="4" w:space="0" w:color="auto"/>
              <w:bottom w:val="single" w:sz="4" w:space="0" w:color="auto"/>
              <w:right w:val="single" w:sz="4" w:space="0" w:color="auto"/>
            </w:tcBorders>
            <w:vAlign w:val="center"/>
          </w:tcPr>
          <w:p w14:paraId="50CC5F73"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B7692C6"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EE9812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F0CC37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27B336DF"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14CDB0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C7CA452"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4B89768"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689564C5" w14:textId="77777777" w:rsidR="00D546A4" w:rsidRDefault="00D546A4">
            <w:pPr>
              <w:spacing w:line="360" w:lineRule="atLeast"/>
              <w:jc w:val="center"/>
              <w:rPr>
                <w:szCs w:val="21"/>
              </w:rPr>
            </w:pPr>
          </w:p>
        </w:tc>
      </w:tr>
      <w:tr w:rsidR="00D546A4" w14:paraId="25212AC9" w14:textId="77777777">
        <w:trPr>
          <w:trHeight w:hRule="exact" w:val="848"/>
          <w:jc w:val="center"/>
        </w:trPr>
        <w:tc>
          <w:tcPr>
            <w:tcW w:w="328" w:type="pct"/>
            <w:tcBorders>
              <w:top w:val="single" w:sz="4" w:space="0" w:color="auto"/>
              <w:left w:val="single" w:sz="4" w:space="0" w:color="auto"/>
              <w:bottom w:val="single" w:sz="4" w:space="0" w:color="auto"/>
              <w:right w:val="single" w:sz="4" w:space="0" w:color="auto"/>
            </w:tcBorders>
            <w:vAlign w:val="center"/>
          </w:tcPr>
          <w:p w14:paraId="48C2E28E" w14:textId="77777777" w:rsidR="00D546A4" w:rsidRDefault="00FC44E8">
            <w:pPr>
              <w:spacing w:line="360" w:lineRule="atLeast"/>
              <w:jc w:val="center"/>
              <w:rPr>
                <w:rFonts w:eastAsia="黑体"/>
                <w:szCs w:val="21"/>
              </w:rPr>
            </w:pPr>
            <w:r>
              <w:rPr>
                <w:rFonts w:eastAsia="黑体"/>
              </w:rPr>
              <w:t>7</w:t>
            </w:r>
          </w:p>
        </w:tc>
        <w:tc>
          <w:tcPr>
            <w:tcW w:w="779" w:type="pct"/>
            <w:tcBorders>
              <w:top w:val="single" w:sz="4" w:space="0" w:color="auto"/>
              <w:left w:val="single" w:sz="4" w:space="0" w:color="auto"/>
              <w:bottom w:val="single" w:sz="4" w:space="0" w:color="auto"/>
              <w:right w:val="single" w:sz="4" w:space="0" w:color="auto"/>
            </w:tcBorders>
            <w:vAlign w:val="center"/>
          </w:tcPr>
          <w:p w14:paraId="777A3F78" w14:textId="77777777" w:rsidR="00D546A4" w:rsidRDefault="00FC44E8">
            <w:pPr>
              <w:spacing w:line="360" w:lineRule="atLeast"/>
              <w:jc w:val="center"/>
              <w:rPr>
                <w:szCs w:val="21"/>
              </w:rPr>
            </w:pPr>
            <w:r>
              <w:rPr>
                <w:rFonts w:cs="宋体" w:hint="eastAsia"/>
              </w:rPr>
              <w:t>投标价格</w:t>
            </w:r>
          </w:p>
        </w:tc>
        <w:tc>
          <w:tcPr>
            <w:tcW w:w="432" w:type="pct"/>
            <w:tcBorders>
              <w:top w:val="single" w:sz="4" w:space="0" w:color="auto"/>
              <w:left w:val="single" w:sz="4" w:space="0" w:color="auto"/>
              <w:bottom w:val="single" w:sz="4" w:space="0" w:color="auto"/>
              <w:right w:val="single" w:sz="4" w:space="0" w:color="auto"/>
            </w:tcBorders>
            <w:vAlign w:val="center"/>
          </w:tcPr>
          <w:p w14:paraId="27E1CF4A"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CDA048E"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2ED77A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B151B9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3D121F1"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90FCE1A"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E62941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6D7E543"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138309F1" w14:textId="77777777" w:rsidR="00D546A4" w:rsidRDefault="00D546A4">
            <w:pPr>
              <w:spacing w:line="360" w:lineRule="atLeast"/>
              <w:jc w:val="center"/>
              <w:rPr>
                <w:szCs w:val="21"/>
              </w:rPr>
            </w:pPr>
          </w:p>
        </w:tc>
      </w:tr>
      <w:tr w:rsidR="00D546A4" w14:paraId="34A9CB48" w14:textId="77777777">
        <w:trPr>
          <w:trHeight w:hRule="exact" w:val="1110"/>
          <w:jc w:val="center"/>
        </w:trPr>
        <w:tc>
          <w:tcPr>
            <w:tcW w:w="328" w:type="pct"/>
            <w:tcBorders>
              <w:top w:val="single" w:sz="4" w:space="0" w:color="auto"/>
              <w:left w:val="single" w:sz="4" w:space="0" w:color="auto"/>
              <w:bottom w:val="single" w:sz="4" w:space="0" w:color="auto"/>
              <w:right w:val="single" w:sz="4" w:space="0" w:color="auto"/>
            </w:tcBorders>
            <w:vAlign w:val="center"/>
          </w:tcPr>
          <w:p w14:paraId="04731865" w14:textId="77777777" w:rsidR="00D546A4" w:rsidRDefault="00FC44E8">
            <w:pPr>
              <w:spacing w:line="360" w:lineRule="atLeast"/>
              <w:jc w:val="center"/>
              <w:rPr>
                <w:rFonts w:eastAsia="黑体"/>
                <w:szCs w:val="21"/>
              </w:rPr>
            </w:pPr>
            <w:r>
              <w:rPr>
                <w:rFonts w:eastAsia="黑体"/>
              </w:rPr>
              <w:t>8</w:t>
            </w:r>
          </w:p>
        </w:tc>
        <w:tc>
          <w:tcPr>
            <w:tcW w:w="779" w:type="pct"/>
            <w:tcBorders>
              <w:top w:val="single" w:sz="4" w:space="0" w:color="auto"/>
              <w:left w:val="single" w:sz="4" w:space="0" w:color="auto"/>
              <w:bottom w:val="single" w:sz="4" w:space="0" w:color="auto"/>
              <w:right w:val="single" w:sz="4" w:space="0" w:color="auto"/>
            </w:tcBorders>
            <w:vAlign w:val="center"/>
          </w:tcPr>
          <w:p w14:paraId="4E7B9715" w14:textId="77777777" w:rsidR="00D546A4" w:rsidRDefault="00FC44E8">
            <w:pPr>
              <w:spacing w:line="360" w:lineRule="atLeast"/>
              <w:jc w:val="center"/>
              <w:rPr>
                <w:szCs w:val="21"/>
              </w:rPr>
            </w:pPr>
            <w:r>
              <w:rPr>
                <w:rFonts w:cs="宋体" w:hint="eastAsia"/>
              </w:rPr>
              <w:t>分包计划（如有）</w:t>
            </w:r>
          </w:p>
        </w:tc>
        <w:tc>
          <w:tcPr>
            <w:tcW w:w="432" w:type="pct"/>
            <w:tcBorders>
              <w:top w:val="single" w:sz="4" w:space="0" w:color="auto"/>
              <w:left w:val="single" w:sz="4" w:space="0" w:color="auto"/>
              <w:bottom w:val="single" w:sz="4" w:space="0" w:color="auto"/>
              <w:right w:val="single" w:sz="4" w:space="0" w:color="auto"/>
            </w:tcBorders>
            <w:vAlign w:val="center"/>
          </w:tcPr>
          <w:p w14:paraId="765FE9E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89D24A0"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F92E292"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10AC9B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5E940AD"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0632CD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7BB7DC8"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ED54768"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5721543F" w14:textId="77777777" w:rsidR="00D546A4" w:rsidRDefault="00D546A4">
            <w:pPr>
              <w:spacing w:line="360" w:lineRule="atLeast"/>
              <w:jc w:val="center"/>
              <w:rPr>
                <w:szCs w:val="21"/>
              </w:rPr>
            </w:pPr>
          </w:p>
        </w:tc>
      </w:tr>
      <w:tr w:rsidR="00D546A4" w14:paraId="0D87BC5C" w14:textId="77777777">
        <w:trPr>
          <w:trHeight w:hRule="exact" w:val="1004"/>
          <w:jc w:val="center"/>
        </w:trPr>
        <w:tc>
          <w:tcPr>
            <w:tcW w:w="328" w:type="pct"/>
            <w:tcBorders>
              <w:top w:val="single" w:sz="4" w:space="0" w:color="auto"/>
              <w:left w:val="single" w:sz="4" w:space="0" w:color="auto"/>
              <w:bottom w:val="single" w:sz="4" w:space="0" w:color="auto"/>
              <w:right w:val="single" w:sz="4" w:space="0" w:color="auto"/>
            </w:tcBorders>
            <w:vAlign w:val="center"/>
          </w:tcPr>
          <w:p w14:paraId="70E84D30" w14:textId="77777777" w:rsidR="00D546A4" w:rsidRDefault="00FC44E8">
            <w:pPr>
              <w:spacing w:line="360" w:lineRule="atLeast"/>
              <w:jc w:val="center"/>
              <w:rPr>
                <w:rFonts w:eastAsia="黑体"/>
                <w:szCs w:val="21"/>
              </w:rPr>
            </w:pPr>
            <w:r>
              <w:rPr>
                <w:rFonts w:eastAsia="黑体"/>
              </w:rPr>
              <w:t>9</w:t>
            </w:r>
          </w:p>
        </w:tc>
        <w:tc>
          <w:tcPr>
            <w:tcW w:w="779" w:type="pct"/>
            <w:tcBorders>
              <w:top w:val="single" w:sz="4" w:space="0" w:color="auto"/>
              <w:left w:val="single" w:sz="4" w:space="0" w:color="auto"/>
              <w:bottom w:val="single" w:sz="4" w:space="0" w:color="auto"/>
              <w:right w:val="single" w:sz="4" w:space="0" w:color="auto"/>
            </w:tcBorders>
            <w:vAlign w:val="center"/>
          </w:tcPr>
          <w:p w14:paraId="1AE627F2" w14:textId="77777777" w:rsidR="00D546A4" w:rsidRDefault="00FC44E8">
            <w:pPr>
              <w:spacing w:line="360" w:lineRule="atLeast"/>
              <w:jc w:val="center"/>
              <w:rPr>
                <w:szCs w:val="21"/>
              </w:rPr>
            </w:pPr>
            <w:r>
              <w:rPr>
                <w:rFonts w:cs="宋体" w:hint="eastAsia"/>
              </w:rPr>
              <w:t>已标价工程量清单</w:t>
            </w:r>
          </w:p>
        </w:tc>
        <w:tc>
          <w:tcPr>
            <w:tcW w:w="432" w:type="pct"/>
            <w:tcBorders>
              <w:top w:val="single" w:sz="4" w:space="0" w:color="auto"/>
              <w:left w:val="single" w:sz="4" w:space="0" w:color="auto"/>
              <w:bottom w:val="single" w:sz="4" w:space="0" w:color="auto"/>
              <w:right w:val="single" w:sz="4" w:space="0" w:color="auto"/>
            </w:tcBorders>
            <w:vAlign w:val="center"/>
          </w:tcPr>
          <w:p w14:paraId="0A972BFC"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47F1772"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AB3536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C932182"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3794D92"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FA1AF9C"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8DAB7C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9C951C5"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5B52AB70" w14:textId="77777777" w:rsidR="00D546A4" w:rsidRDefault="00D546A4">
            <w:pPr>
              <w:spacing w:line="360" w:lineRule="atLeast"/>
              <w:jc w:val="center"/>
              <w:rPr>
                <w:szCs w:val="21"/>
              </w:rPr>
            </w:pPr>
          </w:p>
        </w:tc>
      </w:tr>
      <w:tr w:rsidR="00D546A4" w14:paraId="4C743FA3" w14:textId="77777777">
        <w:trPr>
          <w:trHeight w:hRule="exact" w:val="454"/>
          <w:jc w:val="center"/>
        </w:trPr>
        <w:tc>
          <w:tcPr>
            <w:tcW w:w="328" w:type="pct"/>
            <w:tcBorders>
              <w:top w:val="single" w:sz="4" w:space="0" w:color="auto"/>
              <w:left w:val="single" w:sz="4" w:space="0" w:color="auto"/>
              <w:bottom w:val="single" w:sz="4" w:space="0" w:color="auto"/>
              <w:right w:val="single" w:sz="4" w:space="0" w:color="auto"/>
            </w:tcBorders>
            <w:vAlign w:val="center"/>
          </w:tcPr>
          <w:p w14:paraId="2B51D2A4" w14:textId="77777777" w:rsidR="00D546A4" w:rsidRDefault="00FC44E8">
            <w:pPr>
              <w:spacing w:line="360" w:lineRule="atLeast"/>
              <w:jc w:val="center"/>
              <w:rPr>
                <w:rFonts w:eastAsia="黑体"/>
                <w:szCs w:val="21"/>
              </w:rPr>
            </w:pPr>
            <w:r>
              <w:rPr>
                <w:rFonts w:eastAsia="黑体"/>
              </w:rPr>
              <w:t>10</w:t>
            </w:r>
          </w:p>
        </w:tc>
        <w:tc>
          <w:tcPr>
            <w:tcW w:w="779" w:type="pct"/>
            <w:tcBorders>
              <w:top w:val="single" w:sz="4" w:space="0" w:color="auto"/>
              <w:left w:val="single" w:sz="4" w:space="0" w:color="auto"/>
              <w:bottom w:val="single" w:sz="4" w:space="0" w:color="auto"/>
              <w:right w:val="single" w:sz="4" w:space="0" w:color="auto"/>
            </w:tcBorders>
            <w:vAlign w:val="center"/>
          </w:tcPr>
          <w:p w14:paraId="7D0AA069" w14:textId="77777777" w:rsidR="00D546A4" w:rsidRDefault="00FC44E8">
            <w:pPr>
              <w:spacing w:line="360" w:lineRule="atLeast"/>
              <w:jc w:val="center"/>
              <w:rPr>
                <w:szCs w:val="21"/>
              </w:rPr>
            </w:pPr>
            <w:r>
              <w:t>……</w:t>
            </w:r>
          </w:p>
        </w:tc>
        <w:tc>
          <w:tcPr>
            <w:tcW w:w="432" w:type="pct"/>
            <w:tcBorders>
              <w:top w:val="single" w:sz="4" w:space="0" w:color="auto"/>
              <w:left w:val="single" w:sz="4" w:space="0" w:color="auto"/>
              <w:bottom w:val="single" w:sz="4" w:space="0" w:color="auto"/>
              <w:right w:val="single" w:sz="4" w:space="0" w:color="auto"/>
            </w:tcBorders>
            <w:vAlign w:val="center"/>
          </w:tcPr>
          <w:p w14:paraId="1BB8DD40"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E0C9287"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35E1A4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2C243DAA"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55E6AFE"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23B49A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78521B3"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96A92F1"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2893E2E5" w14:textId="77777777" w:rsidR="00D546A4" w:rsidRDefault="00D546A4">
            <w:pPr>
              <w:spacing w:line="360" w:lineRule="atLeast"/>
              <w:jc w:val="center"/>
              <w:rPr>
                <w:szCs w:val="21"/>
              </w:rPr>
            </w:pPr>
          </w:p>
        </w:tc>
      </w:tr>
      <w:tr w:rsidR="00D546A4" w14:paraId="4CFC22E3" w14:textId="77777777">
        <w:trPr>
          <w:trHeight w:hRule="exact" w:val="804"/>
          <w:jc w:val="center"/>
        </w:trPr>
        <w:tc>
          <w:tcPr>
            <w:tcW w:w="1107" w:type="pct"/>
            <w:gridSpan w:val="2"/>
            <w:tcBorders>
              <w:top w:val="single" w:sz="4" w:space="0" w:color="auto"/>
              <w:left w:val="single" w:sz="4" w:space="0" w:color="auto"/>
              <w:bottom w:val="single" w:sz="4" w:space="0" w:color="auto"/>
              <w:right w:val="single" w:sz="4" w:space="0" w:color="auto"/>
            </w:tcBorders>
            <w:vAlign w:val="center"/>
          </w:tcPr>
          <w:p w14:paraId="22BA1EE4" w14:textId="77777777" w:rsidR="00D546A4" w:rsidRDefault="00FC44E8">
            <w:pPr>
              <w:spacing w:line="360" w:lineRule="atLeast"/>
              <w:jc w:val="center"/>
              <w:rPr>
                <w:szCs w:val="21"/>
              </w:rPr>
            </w:pPr>
            <w:r>
              <w:rPr>
                <w:rFonts w:cs="宋体" w:hint="eastAsia"/>
              </w:rPr>
              <w:t>是否通过评审</w:t>
            </w:r>
          </w:p>
        </w:tc>
        <w:tc>
          <w:tcPr>
            <w:tcW w:w="432" w:type="pct"/>
            <w:tcBorders>
              <w:top w:val="single" w:sz="4" w:space="0" w:color="auto"/>
              <w:left w:val="single" w:sz="4" w:space="0" w:color="auto"/>
              <w:bottom w:val="single" w:sz="4" w:space="0" w:color="auto"/>
              <w:right w:val="single" w:sz="4" w:space="0" w:color="auto"/>
            </w:tcBorders>
            <w:vAlign w:val="center"/>
          </w:tcPr>
          <w:p w14:paraId="593FE007"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2824629"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ACA4FA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E5EEC27"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A9651E9"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3D124E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9814971"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FEB7599" w14:textId="77777777" w:rsidR="00D546A4" w:rsidRDefault="00D546A4">
            <w:pPr>
              <w:spacing w:line="360" w:lineRule="atLeast"/>
              <w:jc w:val="center"/>
              <w:rPr>
                <w:szCs w:val="21"/>
              </w:rPr>
            </w:pPr>
          </w:p>
        </w:tc>
        <w:tc>
          <w:tcPr>
            <w:tcW w:w="434" w:type="pct"/>
            <w:tcBorders>
              <w:top w:val="single" w:sz="4" w:space="0" w:color="auto"/>
              <w:left w:val="single" w:sz="4" w:space="0" w:color="auto"/>
              <w:bottom w:val="single" w:sz="4" w:space="0" w:color="auto"/>
              <w:right w:val="single" w:sz="4" w:space="0" w:color="auto"/>
            </w:tcBorders>
            <w:vAlign w:val="center"/>
          </w:tcPr>
          <w:p w14:paraId="370B7108" w14:textId="77777777" w:rsidR="00D546A4" w:rsidRDefault="00D546A4">
            <w:pPr>
              <w:spacing w:line="360" w:lineRule="atLeast"/>
              <w:jc w:val="center"/>
              <w:rPr>
                <w:szCs w:val="21"/>
              </w:rPr>
            </w:pPr>
          </w:p>
        </w:tc>
      </w:tr>
    </w:tbl>
    <w:p w14:paraId="7FD33647" w14:textId="77777777" w:rsidR="00D546A4" w:rsidRDefault="00FC44E8">
      <w:pPr>
        <w:spacing w:line="360" w:lineRule="exact"/>
        <w:rPr>
          <w:rFonts w:ascii="Times New Roman" w:eastAsia="楷体_GB2312" w:hAnsi="Times New Roman"/>
          <w:szCs w:val="21"/>
        </w:rPr>
      </w:pPr>
      <w:r>
        <w:rPr>
          <w:rFonts w:eastAsia="楷体_GB2312" w:cs="楷体_GB2312" w:hint="eastAsia"/>
        </w:rPr>
        <w:t>【备注：</w:t>
      </w:r>
      <w:r>
        <w:rPr>
          <w:rFonts w:eastAsia="楷体_GB2312" w:cs="楷体_GB2312"/>
        </w:rPr>
        <w:t>1</w:t>
      </w:r>
      <w:r>
        <w:rPr>
          <w:rFonts w:eastAsia="楷体_GB2312" w:cs="楷体_GB2312" w:hint="eastAsia"/>
        </w:rPr>
        <w:t>、本表可根据评分办法需要分为商务标响应性评审记录表和技术标响应性评审记录表；</w:t>
      </w:r>
      <w:r>
        <w:rPr>
          <w:rFonts w:eastAsia="楷体_GB2312" w:cs="楷体_GB2312"/>
        </w:rPr>
        <w:t>2</w:t>
      </w:r>
      <w:r>
        <w:rPr>
          <w:rFonts w:eastAsia="楷体_GB2312" w:cs="楷体_GB2312" w:hint="eastAsia"/>
        </w:rPr>
        <w:t>、所有投标报价均大于等于招标控制价</w:t>
      </w:r>
      <w:r>
        <w:rPr>
          <w:rFonts w:eastAsia="楷体_GB2312" w:cs="楷体_GB2312"/>
        </w:rPr>
        <w:t>x</w:t>
      </w:r>
      <w:r>
        <w:rPr>
          <w:rFonts w:eastAsia="楷体_GB2312" w:cs="楷体_GB2312" w:hint="eastAsia"/>
        </w:rPr>
        <w:t>（</w:t>
      </w:r>
      <w:r>
        <w:rPr>
          <w:rFonts w:eastAsia="楷体_GB2312" w:cs="楷体_GB2312"/>
        </w:rPr>
        <w:t>1-D%</w:t>
      </w:r>
      <w:r>
        <w:rPr>
          <w:rFonts w:eastAsia="楷体_GB2312" w:cs="楷体_GB2312" w:hint="eastAsia"/>
        </w:rPr>
        <w:t>）的，则本项目招标失败，由招标人依法重新招标。</w:t>
      </w:r>
      <w:r>
        <w:rPr>
          <w:rFonts w:eastAsia="楷体_GB2312" w:cs="楷体_GB2312"/>
        </w:rPr>
        <w:t xml:space="preserve">D=    </w:t>
      </w:r>
      <w:r>
        <w:rPr>
          <w:rFonts w:eastAsia="楷体_GB2312" w:cs="楷体_GB2312" w:hint="eastAsia"/>
        </w:rPr>
        <w:t>（备注：由招标人在招标文件中确定，</w:t>
      </w:r>
      <w:r>
        <w:rPr>
          <w:rFonts w:eastAsia="楷体_GB2312" w:cs="楷体_GB2312"/>
        </w:rPr>
        <w:t>D</w:t>
      </w:r>
      <w:r>
        <w:rPr>
          <w:rFonts w:eastAsia="楷体_GB2312" w:cs="楷体_GB2312" w:hint="eastAsia"/>
        </w:rPr>
        <w:t>值可取</w:t>
      </w:r>
      <w:r>
        <w:rPr>
          <w:rFonts w:eastAsia="楷体_GB2312" w:cs="楷体_GB2312"/>
        </w:rPr>
        <w:t>0~5</w:t>
      </w:r>
      <w:r>
        <w:rPr>
          <w:rFonts w:eastAsia="楷体_GB2312" w:cs="楷体_GB2312" w:hint="eastAsia"/>
        </w:rPr>
        <w:t>。】</w:t>
      </w:r>
    </w:p>
    <w:p w14:paraId="64D63D7F" w14:textId="77777777" w:rsidR="00D546A4" w:rsidRDefault="00D546A4">
      <w:pPr>
        <w:spacing w:line="360" w:lineRule="exact"/>
      </w:pPr>
    </w:p>
    <w:p w14:paraId="0A022D26" w14:textId="77777777" w:rsidR="00D546A4" w:rsidRDefault="00FC44E8">
      <w:pPr>
        <w:spacing w:line="360" w:lineRule="exact"/>
      </w:pPr>
      <w:r>
        <w:rPr>
          <w:rFonts w:cs="宋体" w:hint="eastAsia"/>
        </w:rPr>
        <w:t>评标委员会全体商务标评委签名：</w:t>
      </w:r>
      <w:r>
        <w:t xml:space="preserve"> </w:t>
      </w:r>
    </w:p>
    <w:p w14:paraId="108AAF86" w14:textId="77777777" w:rsidR="00D546A4" w:rsidRDefault="00FC44E8">
      <w:pPr>
        <w:spacing w:line="360" w:lineRule="exact"/>
      </w:pPr>
      <w:r>
        <w:t xml:space="preserve">                                                         </w:t>
      </w:r>
    </w:p>
    <w:p w14:paraId="337C5B4E" w14:textId="77777777" w:rsidR="00D546A4" w:rsidRDefault="00FC44E8">
      <w:pPr>
        <w:spacing w:line="360" w:lineRule="exact"/>
        <w:rPr>
          <w:rFonts w:cs="宋体"/>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44C79EF2" w14:textId="77777777" w:rsidR="00D546A4" w:rsidRDefault="00FC44E8">
      <w:pPr>
        <w:pStyle w:val="3"/>
        <w:spacing w:line="240" w:lineRule="auto"/>
        <w:rPr>
          <w:sz w:val="28"/>
          <w:szCs w:val="28"/>
        </w:rPr>
      </w:pPr>
      <w:r>
        <w:rPr>
          <w:rFonts w:cs="宋体"/>
        </w:rPr>
        <w:br w:type="page"/>
      </w:r>
      <w:bookmarkStart w:id="554" w:name="_Toc256000112"/>
      <w:r>
        <w:rPr>
          <w:rFonts w:hint="eastAsia"/>
          <w:sz w:val="28"/>
          <w:szCs w:val="28"/>
        </w:rPr>
        <w:t>附表</w:t>
      </w:r>
      <w:r>
        <w:rPr>
          <w:sz w:val="28"/>
          <w:szCs w:val="28"/>
        </w:rPr>
        <w:t>A</w:t>
      </w:r>
      <w:r>
        <w:rPr>
          <w:rFonts w:hint="eastAsia"/>
          <w:sz w:val="28"/>
          <w:szCs w:val="28"/>
        </w:rPr>
        <w:t>－</w:t>
      </w:r>
      <w:r>
        <w:rPr>
          <w:sz w:val="28"/>
          <w:szCs w:val="28"/>
        </w:rPr>
        <w:t>7</w:t>
      </w:r>
      <w:r>
        <w:rPr>
          <w:rFonts w:hint="eastAsia"/>
          <w:sz w:val="28"/>
          <w:szCs w:val="28"/>
        </w:rPr>
        <w:t>－</w:t>
      </w:r>
      <w:r>
        <w:rPr>
          <w:sz w:val="28"/>
          <w:szCs w:val="28"/>
        </w:rPr>
        <w:t>1</w:t>
      </w:r>
      <w:r>
        <w:rPr>
          <w:rFonts w:hint="eastAsia"/>
          <w:sz w:val="28"/>
          <w:szCs w:val="28"/>
        </w:rPr>
        <w:t>：广西房屋建筑和市政基础设施工程商务标电子投标报价清单响应性检查内容表</w:t>
      </w:r>
      <w:bookmarkEnd w:id="554"/>
    </w:p>
    <w:p w14:paraId="39297B10" w14:textId="77777777" w:rsidR="00D546A4" w:rsidRDefault="00FC44E8">
      <w:pPr>
        <w:spacing w:line="580" w:lineRule="exact"/>
        <w:jc w:val="center"/>
        <w:rPr>
          <w:rFonts w:ascii="方正小标宋_GBK" w:eastAsia="方正小标宋_GBK"/>
          <w:sz w:val="36"/>
          <w:szCs w:val="36"/>
        </w:rPr>
      </w:pPr>
      <w:r>
        <w:rPr>
          <w:rFonts w:ascii="方正小标宋_GBK" w:eastAsia="方正小标宋_GBK" w:hint="eastAsia"/>
          <w:sz w:val="36"/>
          <w:szCs w:val="36"/>
        </w:rPr>
        <w:t>广西房屋建筑和市政基础设施工程商务标</w:t>
      </w:r>
    </w:p>
    <w:p w14:paraId="0762E3CA" w14:textId="77777777" w:rsidR="00D546A4" w:rsidRDefault="00FC44E8">
      <w:pPr>
        <w:spacing w:line="580" w:lineRule="exact"/>
        <w:jc w:val="center"/>
        <w:rPr>
          <w:rFonts w:ascii="方正小标宋_GBK" w:eastAsia="方正小标宋_GBK"/>
          <w:sz w:val="36"/>
          <w:szCs w:val="36"/>
        </w:rPr>
      </w:pPr>
      <w:r>
        <w:rPr>
          <w:rFonts w:ascii="方正小标宋_GBK" w:eastAsia="方正小标宋_GBK" w:hint="eastAsia"/>
          <w:sz w:val="36"/>
          <w:szCs w:val="36"/>
        </w:rPr>
        <w:t>电子投标报价清单响应性检查内容表</w:t>
      </w:r>
    </w:p>
    <w:tbl>
      <w:tblPr>
        <w:tblpPr w:leftFromText="180" w:rightFromText="180" w:vertAnchor="text" w:horzAnchor="margin" w:tblpX="-176" w:tblpY="3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2922"/>
        <w:gridCol w:w="4926"/>
        <w:gridCol w:w="567"/>
      </w:tblGrid>
      <w:tr w:rsidR="00D546A4" w14:paraId="75CBA453" w14:textId="77777777">
        <w:trPr>
          <w:trHeight w:val="421"/>
        </w:trPr>
        <w:tc>
          <w:tcPr>
            <w:tcW w:w="0" w:type="auto"/>
            <w:tcBorders>
              <w:top w:val="single" w:sz="4" w:space="0" w:color="auto"/>
              <w:left w:val="single" w:sz="4" w:space="0" w:color="auto"/>
              <w:bottom w:val="single" w:sz="4" w:space="0" w:color="auto"/>
              <w:right w:val="single" w:sz="4" w:space="0" w:color="auto"/>
            </w:tcBorders>
            <w:vAlign w:val="center"/>
          </w:tcPr>
          <w:p w14:paraId="77C98117" w14:textId="77777777" w:rsidR="00D546A4" w:rsidRDefault="00FC44E8">
            <w:pPr>
              <w:spacing w:line="400" w:lineRule="exact"/>
              <w:jc w:val="center"/>
              <w:rPr>
                <w:rFonts w:eastAsia="方正黑体_GBK"/>
                <w:bCs/>
                <w:kern w:val="44"/>
                <w:sz w:val="24"/>
                <w:szCs w:val="21"/>
              </w:rPr>
            </w:pPr>
            <w:r>
              <w:rPr>
                <w:rFonts w:eastAsia="方正黑体_GBK" w:hint="eastAsia"/>
                <w:bCs/>
                <w:kern w:val="44"/>
                <w:sz w:val="24"/>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086A3EDA" w14:textId="77777777" w:rsidR="00D546A4" w:rsidRDefault="00FC44E8">
            <w:pPr>
              <w:spacing w:line="400" w:lineRule="exact"/>
              <w:jc w:val="center"/>
              <w:rPr>
                <w:rFonts w:eastAsia="方正黑体_GBK"/>
                <w:bCs/>
                <w:kern w:val="44"/>
                <w:sz w:val="24"/>
                <w:szCs w:val="21"/>
              </w:rPr>
            </w:pPr>
            <w:r>
              <w:rPr>
                <w:rFonts w:eastAsia="方正黑体_GBK" w:hint="eastAsia"/>
                <w:bCs/>
                <w:kern w:val="44"/>
                <w:sz w:val="24"/>
              </w:rPr>
              <w:t>检查事项</w:t>
            </w:r>
          </w:p>
        </w:tc>
        <w:tc>
          <w:tcPr>
            <w:tcW w:w="0" w:type="auto"/>
            <w:tcBorders>
              <w:top w:val="single" w:sz="4" w:space="0" w:color="auto"/>
              <w:left w:val="single" w:sz="4" w:space="0" w:color="auto"/>
              <w:bottom w:val="single" w:sz="4" w:space="0" w:color="auto"/>
              <w:right w:val="single" w:sz="4" w:space="0" w:color="auto"/>
            </w:tcBorders>
            <w:vAlign w:val="center"/>
          </w:tcPr>
          <w:p w14:paraId="6EF9EF75" w14:textId="77777777" w:rsidR="00D546A4" w:rsidRDefault="00FC44E8">
            <w:pPr>
              <w:spacing w:line="400" w:lineRule="exact"/>
              <w:jc w:val="center"/>
              <w:rPr>
                <w:rFonts w:eastAsia="方正黑体_GBK"/>
                <w:bCs/>
                <w:kern w:val="44"/>
                <w:sz w:val="24"/>
                <w:szCs w:val="21"/>
              </w:rPr>
            </w:pPr>
            <w:r>
              <w:rPr>
                <w:rFonts w:eastAsia="方正黑体_GBK" w:hint="eastAsia"/>
                <w:bCs/>
                <w:kern w:val="44"/>
                <w:sz w:val="24"/>
              </w:rPr>
              <w:t>检查内容</w:t>
            </w:r>
          </w:p>
        </w:tc>
        <w:tc>
          <w:tcPr>
            <w:tcW w:w="0" w:type="auto"/>
            <w:tcBorders>
              <w:top w:val="single" w:sz="4" w:space="0" w:color="auto"/>
              <w:left w:val="single" w:sz="4" w:space="0" w:color="auto"/>
              <w:bottom w:val="single" w:sz="4" w:space="0" w:color="auto"/>
              <w:right w:val="single" w:sz="4" w:space="0" w:color="auto"/>
            </w:tcBorders>
          </w:tcPr>
          <w:p w14:paraId="0564598A" w14:textId="77777777" w:rsidR="00D546A4" w:rsidRDefault="00FC44E8">
            <w:pPr>
              <w:spacing w:line="400" w:lineRule="exact"/>
              <w:jc w:val="center"/>
              <w:rPr>
                <w:rFonts w:eastAsia="方正黑体_GBK"/>
                <w:bCs/>
                <w:kern w:val="44"/>
                <w:sz w:val="24"/>
                <w:szCs w:val="21"/>
              </w:rPr>
            </w:pPr>
            <w:r>
              <w:rPr>
                <w:rFonts w:eastAsia="方正黑体_GBK" w:hint="eastAsia"/>
                <w:bCs/>
                <w:kern w:val="44"/>
                <w:sz w:val="24"/>
              </w:rPr>
              <w:t>结论</w:t>
            </w:r>
          </w:p>
        </w:tc>
      </w:tr>
      <w:tr w:rsidR="00D546A4" w14:paraId="44376EBC" w14:textId="77777777">
        <w:trPr>
          <w:trHeight w:val="574"/>
        </w:trPr>
        <w:tc>
          <w:tcPr>
            <w:tcW w:w="0" w:type="auto"/>
            <w:tcBorders>
              <w:top w:val="single" w:sz="4" w:space="0" w:color="auto"/>
              <w:left w:val="single" w:sz="4" w:space="0" w:color="auto"/>
              <w:bottom w:val="single" w:sz="4" w:space="0" w:color="auto"/>
              <w:right w:val="single" w:sz="4" w:space="0" w:color="auto"/>
            </w:tcBorders>
            <w:vAlign w:val="center"/>
          </w:tcPr>
          <w:p w14:paraId="206BEFE7" w14:textId="77777777" w:rsidR="00D546A4" w:rsidRDefault="00FC44E8">
            <w:pPr>
              <w:spacing w:line="380" w:lineRule="exact"/>
              <w:jc w:val="center"/>
              <w:rPr>
                <w:rFonts w:eastAsia="方正仿宋_GBK"/>
                <w:sz w:val="24"/>
                <w:szCs w:val="21"/>
              </w:rPr>
            </w:pPr>
            <w:r>
              <w:rPr>
                <w:rFonts w:eastAsia="方正仿宋_GBK"/>
                <w:sz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67DF2C2F" w14:textId="77777777" w:rsidR="00D546A4" w:rsidRDefault="00FC44E8">
            <w:pPr>
              <w:spacing w:line="380" w:lineRule="exact"/>
              <w:jc w:val="center"/>
              <w:rPr>
                <w:rFonts w:eastAsia="方正仿宋_GBK"/>
                <w:bCs/>
                <w:kern w:val="44"/>
                <w:sz w:val="24"/>
                <w:szCs w:val="21"/>
              </w:rPr>
            </w:pPr>
            <w:r>
              <w:rPr>
                <w:rFonts w:eastAsia="方正仿宋_GBK" w:hint="eastAsia"/>
                <w:sz w:val="24"/>
              </w:rPr>
              <w:t>分部分项工程项目、单价措施项目、税前项目清单</w:t>
            </w:r>
          </w:p>
        </w:tc>
        <w:tc>
          <w:tcPr>
            <w:tcW w:w="0" w:type="auto"/>
            <w:tcBorders>
              <w:top w:val="single" w:sz="4" w:space="0" w:color="auto"/>
              <w:left w:val="single" w:sz="4" w:space="0" w:color="auto"/>
              <w:bottom w:val="single" w:sz="4" w:space="0" w:color="auto"/>
              <w:right w:val="single" w:sz="4" w:space="0" w:color="auto"/>
            </w:tcBorders>
            <w:vAlign w:val="center"/>
          </w:tcPr>
          <w:p w14:paraId="77AEFAE9" w14:textId="77777777" w:rsidR="00D546A4" w:rsidRDefault="00FC44E8">
            <w:pPr>
              <w:spacing w:line="380" w:lineRule="exact"/>
              <w:jc w:val="left"/>
              <w:rPr>
                <w:rFonts w:eastAsia="方正仿宋_GBK"/>
                <w:sz w:val="24"/>
                <w:szCs w:val="21"/>
              </w:rPr>
            </w:pPr>
            <w:r>
              <w:rPr>
                <w:rFonts w:eastAsia="方正仿宋_GBK" w:hint="eastAsia"/>
                <w:sz w:val="24"/>
              </w:rPr>
              <w:t>统一的项目编码、项目名称、项目特征、计量单位、工程量，是否存在多项、缺项、重复项</w:t>
            </w:r>
          </w:p>
        </w:tc>
        <w:tc>
          <w:tcPr>
            <w:tcW w:w="0" w:type="auto"/>
            <w:tcBorders>
              <w:top w:val="single" w:sz="4" w:space="0" w:color="auto"/>
              <w:left w:val="single" w:sz="4" w:space="0" w:color="auto"/>
              <w:bottom w:val="single" w:sz="4" w:space="0" w:color="auto"/>
              <w:right w:val="single" w:sz="4" w:space="0" w:color="auto"/>
            </w:tcBorders>
          </w:tcPr>
          <w:p w14:paraId="0EDCB5CF" w14:textId="77777777" w:rsidR="00D546A4" w:rsidRDefault="00D546A4">
            <w:pPr>
              <w:spacing w:line="380" w:lineRule="exact"/>
              <w:jc w:val="left"/>
              <w:rPr>
                <w:rFonts w:eastAsia="方正仿宋_GBK"/>
                <w:sz w:val="24"/>
                <w:szCs w:val="21"/>
              </w:rPr>
            </w:pPr>
          </w:p>
        </w:tc>
      </w:tr>
      <w:tr w:rsidR="00D546A4" w14:paraId="18567DD4" w14:textId="77777777">
        <w:trPr>
          <w:trHeight w:val="574"/>
        </w:trPr>
        <w:tc>
          <w:tcPr>
            <w:tcW w:w="0" w:type="auto"/>
            <w:tcBorders>
              <w:top w:val="single" w:sz="4" w:space="0" w:color="auto"/>
              <w:left w:val="single" w:sz="4" w:space="0" w:color="auto"/>
              <w:bottom w:val="single" w:sz="4" w:space="0" w:color="auto"/>
              <w:right w:val="single" w:sz="4" w:space="0" w:color="auto"/>
            </w:tcBorders>
            <w:vAlign w:val="center"/>
          </w:tcPr>
          <w:p w14:paraId="1DA00667" w14:textId="77777777" w:rsidR="00D546A4" w:rsidRDefault="00FC44E8">
            <w:pPr>
              <w:spacing w:line="380" w:lineRule="exact"/>
              <w:jc w:val="center"/>
              <w:rPr>
                <w:rFonts w:eastAsia="方正仿宋_GBK"/>
                <w:sz w:val="24"/>
                <w:szCs w:val="21"/>
              </w:rPr>
            </w:pPr>
            <w:r>
              <w:rPr>
                <w:rFonts w:eastAsia="方正仿宋_GBK"/>
                <w:sz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1F226AAC" w14:textId="77777777" w:rsidR="00D546A4" w:rsidRDefault="00FC44E8">
            <w:pPr>
              <w:spacing w:line="380" w:lineRule="exact"/>
              <w:jc w:val="center"/>
              <w:rPr>
                <w:rFonts w:eastAsia="方正仿宋_GBK"/>
                <w:sz w:val="24"/>
                <w:szCs w:val="21"/>
              </w:rPr>
            </w:pPr>
            <w:r>
              <w:rPr>
                <w:rFonts w:eastAsia="方正仿宋_GBK" w:hint="eastAsia"/>
                <w:sz w:val="24"/>
              </w:rPr>
              <w:t>其他项目清单</w:t>
            </w:r>
          </w:p>
        </w:tc>
        <w:tc>
          <w:tcPr>
            <w:tcW w:w="0" w:type="auto"/>
            <w:tcBorders>
              <w:top w:val="single" w:sz="4" w:space="0" w:color="auto"/>
              <w:left w:val="single" w:sz="4" w:space="0" w:color="auto"/>
              <w:bottom w:val="single" w:sz="4" w:space="0" w:color="auto"/>
              <w:right w:val="single" w:sz="4" w:space="0" w:color="auto"/>
            </w:tcBorders>
            <w:vAlign w:val="center"/>
          </w:tcPr>
          <w:p w14:paraId="06630661" w14:textId="77777777" w:rsidR="00D546A4" w:rsidRDefault="00FC44E8">
            <w:pPr>
              <w:spacing w:line="380" w:lineRule="exact"/>
              <w:jc w:val="left"/>
              <w:rPr>
                <w:rFonts w:eastAsia="方正仿宋_GBK"/>
                <w:sz w:val="24"/>
                <w:szCs w:val="21"/>
              </w:rPr>
            </w:pPr>
            <w:r>
              <w:rPr>
                <w:rFonts w:eastAsia="方正仿宋_GBK" w:hint="eastAsia"/>
                <w:sz w:val="24"/>
              </w:rPr>
              <w:t>暂列金额、专业工程暂估价金额的一致性</w:t>
            </w:r>
          </w:p>
        </w:tc>
        <w:tc>
          <w:tcPr>
            <w:tcW w:w="0" w:type="auto"/>
            <w:tcBorders>
              <w:top w:val="single" w:sz="4" w:space="0" w:color="auto"/>
              <w:left w:val="single" w:sz="4" w:space="0" w:color="auto"/>
              <w:bottom w:val="single" w:sz="4" w:space="0" w:color="auto"/>
              <w:right w:val="single" w:sz="4" w:space="0" w:color="auto"/>
            </w:tcBorders>
          </w:tcPr>
          <w:p w14:paraId="1FF86C11" w14:textId="77777777" w:rsidR="00D546A4" w:rsidRDefault="00D546A4">
            <w:pPr>
              <w:spacing w:line="380" w:lineRule="exact"/>
              <w:jc w:val="left"/>
              <w:rPr>
                <w:rFonts w:eastAsia="方正仿宋_GBK"/>
                <w:sz w:val="24"/>
                <w:szCs w:val="21"/>
              </w:rPr>
            </w:pPr>
          </w:p>
        </w:tc>
      </w:tr>
      <w:tr w:rsidR="00D546A4" w14:paraId="0E52A6E6" w14:textId="77777777">
        <w:trPr>
          <w:trHeight w:val="292"/>
        </w:trPr>
        <w:tc>
          <w:tcPr>
            <w:tcW w:w="0" w:type="auto"/>
            <w:tcBorders>
              <w:top w:val="single" w:sz="4" w:space="0" w:color="auto"/>
              <w:left w:val="single" w:sz="4" w:space="0" w:color="auto"/>
              <w:bottom w:val="single" w:sz="4" w:space="0" w:color="auto"/>
              <w:right w:val="single" w:sz="4" w:space="0" w:color="auto"/>
            </w:tcBorders>
            <w:vAlign w:val="center"/>
          </w:tcPr>
          <w:p w14:paraId="4925E397" w14:textId="77777777" w:rsidR="00D546A4" w:rsidRDefault="00FC44E8">
            <w:pPr>
              <w:spacing w:line="380" w:lineRule="exact"/>
              <w:jc w:val="center"/>
              <w:rPr>
                <w:rFonts w:eastAsia="方正仿宋_GBK"/>
                <w:sz w:val="24"/>
                <w:szCs w:val="21"/>
              </w:rPr>
            </w:pPr>
            <w:r>
              <w:rPr>
                <w:rFonts w:eastAsia="方正仿宋_GBK"/>
                <w:sz w:val="24"/>
              </w:rPr>
              <w:t>2.1</w:t>
            </w:r>
          </w:p>
        </w:tc>
        <w:tc>
          <w:tcPr>
            <w:tcW w:w="0" w:type="auto"/>
            <w:tcBorders>
              <w:top w:val="single" w:sz="4" w:space="0" w:color="auto"/>
              <w:left w:val="single" w:sz="4" w:space="0" w:color="auto"/>
              <w:bottom w:val="single" w:sz="4" w:space="0" w:color="auto"/>
              <w:right w:val="single" w:sz="4" w:space="0" w:color="auto"/>
            </w:tcBorders>
            <w:vAlign w:val="center"/>
          </w:tcPr>
          <w:p w14:paraId="4D98ECD3" w14:textId="77777777" w:rsidR="00D546A4" w:rsidRDefault="00FC44E8">
            <w:pPr>
              <w:spacing w:line="380" w:lineRule="exact"/>
              <w:jc w:val="center"/>
              <w:rPr>
                <w:rFonts w:eastAsia="方正仿宋_GBK"/>
                <w:sz w:val="24"/>
                <w:szCs w:val="21"/>
              </w:rPr>
            </w:pPr>
            <w:r>
              <w:rPr>
                <w:rFonts w:eastAsia="方正仿宋_GBK" w:hint="eastAsia"/>
                <w:sz w:val="24"/>
              </w:rPr>
              <w:t>暂列金额</w:t>
            </w:r>
          </w:p>
        </w:tc>
        <w:tc>
          <w:tcPr>
            <w:tcW w:w="0" w:type="auto"/>
            <w:tcBorders>
              <w:top w:val="single" w:sz="4" w:space="0" w:color="auto"/>
              <w:left w:val="single" w:sz="4" w:space="0" w:color="auto"/>
              <w:bottom w:val="single" w:sz="4" w:space="0" w:color="auto"/>
              <w:right w:val="single" w:sz="4" w:space="0" w:color="auto"/>
            </w:tcBorders>
            <w:vAlign w:val="center"/>
          </w:tcPr>
          <w:p w14:paraId="7EC233BD" w14:textId="77777777" w:rsidR="00D546A4" w:rsidRDefault="00FC44E8">
            <w:pPr>
              <w:spacing w:line="360" w:lineRule="exact"/>
              <w:jc w:val="left"/>
              <w:rPr>
                <w:rFonts w:eastAsia="方正仿宋_GBK"/>
                <w:sz w:val="24"/>
                <w:szCs w:val="21"/>
              </w:rPr>
            </w:pPr>
            <w:r>
              <w:rPr>
                <w:rFonts w:eastAsia="方正仿宋_GBK" w:hint="eastAsia"/>
                <w:sz w:val="24"/>
              </w:rPr>
              <w:t>统一的项目名称、计量单位、暂定金额，是否存在多项、缺项、重复项</w:t>
            </w:r>
          </w:p>
        </w:tc>
        <w:tc>
          <w:tcPr>
            <w:tcW w:w="0" w:type="auto"/>
            <w:tcBorders>
              <w:top w:val="single" w:sz="4" w:space="0" w:color="auto"/>
              <w:left w:val="single" w:sz="4" w:space="0" w:color="auto"/>
              <w:bottom w:val="single" w:sz="4" w:space="0" w:color="auto"/>
              <w:right w:val="single" w:sz="4" w:space="0" w:color="auto"/>
            </w:tcBorders>
          </w:tcPr>
          <w:p w14:paraId="7B47D8BC" w14:textId="77777777" w:rsidR="00D546A4" w:rsidRDefault="00D546A4">
            <w:pPr>
              <w:spacing w:line="360" w:lineRule="exact"/>
              <w:jc w:val="left"/>
              <w:rPr>
                <w:rFonts w:eastAsia="方正仿宋_GBK"/>
                <w:sz w:val="24"/>
                <w:szCs w:val="21"/>
              </w:rPr>
            </w:pPr>
          </w:p>
        </w:tc>
      </w:tr>
      <w:tr w:rsidR="00D546A4" w14:paraId="331573E1" w14:textId="77777777">
        <w:trPr>
          <w:trHeight w:val="292"/>
        </w:trPr>
        <w:tc>
          <w:tcPr>
            <w:tcW w:w="0" w:type="auto"/>
            <w:tcBorders>
              <w:top w:val="single" w:sz="4" w:space="0" w:color="auto"/>
              <w:left w:val="single" w:sz="4" w:space="0" w:color="auto"/>
              <w:bottom w:val="single" w:sz="4" w:space="0" w:color="auto"/>
              <w:right w:val="single" w:sz="4" w:space="0" w:color="auto"/>
            </w:tcBorders>
            <w:vAlign w:val="center"/>
          </w:tcPr>
          <w:p w14:paraId="13D9901D" w14:textId="77777777" w:rsidR="00D546A4" w:rsidRDefault="00FC44E8">
            <w:pPr>
              <w:spacing w:line="380" w:lineRule="exact"/>
              <w:jc w:val="center"/>
              <w:rPr>
                <w:rFonts w:eastAsia="方正仿宋_GBK"/>
                <w:sz w:val="24"/>
                <w:szCs w:val="21"/>
              </w:rPr>
            </w:pPr>
            <w:r>
              <w:rPr>
                <w:rFonts w:eastAsia="方正仿宋_GBK"/>
                <w:sz w:val="24"/>
              </w:rPr>
              <w:t>2.2</w:t>
            </w:r>
          </w:p>
        </w:tc>
        <w:tc>
          <w:tcPr>
            <w:tcW w:w="0" w:type="auto"/>
            <w:tcBorders>
              <w:top w:val="single" w:sz="4" w:space="0" w:color="auto"/>
              <w:left w:val="single" w:sz="4" w:space="0" w:color="auto"/>
              <w:bottom w:val="single" w:sz="4" w:space="0" w:color="auto"/>
              <w:right w:val="single" w:sz="4" w:space="0" w:color="auto"/>
            </w:tcBorders>
            <w:vAlign w:val="center"/>
          </w:tcPr>
          <w:p w14:paraId="1C7A51C0" w14:textId="77777777" w:rsidR="00D546A4" w:rsidRDefault="00FC44E8">
            <w:pPr>
              <w:spacing w:line="380" w:lineRule="exact"/>
              <w:jc w:val="center"/>
              <w:rPr>
                <w:rFonts w:eastAsia="方正仿宋_GBK"/>
                <w:sz w:val="24"/>
                <w:szCs w:val="21"/>
              </w:rPr>
            </w:pPr>
            <w:r>
              <w:rPr>
                <w:rFonts w:eastAsia="方正仿宋_GBK" w:hint="eastAsia"/>
                <w:sz w:val="24"/>
              </w:rPr>
              <w:t>材料暂估价</w:t>
            </w:r>
          </w:p>
        </w:tc>
        <w:tc>
          <w:tcPr>
            <w:tcW w:w="0" w:type="auto"/>
            <w:tcBorders>
              <w:top w:val="single" w:sz="4" w:space="0" w:color="auto"/>
              <w:left w:val="single" w:sz="4" w:space="0" w:color="auto"/>
              <w:bottom w:val="single" w:sz="4" w:space="0" w:color="auto"/>
              <w:right w:val="single" w:sz="4" w:space="0" w:color="auto"/>
            </w:tcBorders>
            <w:vAlign w:val="center"/>
          </w:tcPr>
          <w:p w14:paraId="1B9EE27B" w14:textId="77777777" w:rsidR="00D546A4" w:rsidRDefault="00FC44E8">
            <w:pPr>
              <w:spacing w:line="360" w:lineRule="exact"/>
              <w:jc w:val="left"/>
              <w:rPr>
                <w:rFonts w:eastAsia="方正仿宋_GBK"/>
                <w:sz w:val="24"/>
                <w:szCs w:val="21"/>
              </w:rPr>
            </w:pPr>
            <w:r>
              <w:rPr>
                <w:rFonts w:eastAsia="方正仿宋_GBK" w:hint="eastAsia"/>
                <w:sz w:val="24"/>
              </w:rPr>
              <w:t>统一的材料名称、计量单位、单价，是否存在多项、缺项、重复项</w:t>
            </w:r>
          </w:p>
        </w:tc>
        <w:tc>
          <w:tcPr>
            <w:tcW w:w="0" w:type="auto"/>
            <w:tcBorders>
              <w:top w:val="single" w:sz="4" w:space="0" w:color="auto"/>
              <w:left w:val="single" w:sz="4" w:space="0" w:color="auto"/>
              <w:bottom w:val="single" w:sz="4" w:space="0" w:color="auto"/>
              <w:right w:val="single" w:sz="4" w:space="0" w:color="auto"/>
            </w:tcBorders>
          </w:tcPr>
          <w:p w14:paraId="39635736" w14:textId="77777777" w:rsidR="00D546A4" w:rsidRDefault="00D546A4">
            <w:pPr>
              <w:spacing w:line="360" w:lineRule="exact"/>
              <w:jc w:val="left"/>
              <w:rPr>
                <w:rFonts w:eastAsia="方正仿宋_GBK"/>
                <w:sz w:val="24"/>
                <w:szCs w:val="21"/>
              </w:rPr>
            </w:pPr>
          </w:p>
        </w:tc>
      </w:tr>
      <w:tr w:rsidR="00D546A4" w14:paraId="64F53002" w14:textId="77777777">
        <w:trPr>
          <w:trHeight w:val="574"/>
        </w:trPr>
        <w:tc>
          <w:tcPr>
            <w:tcW w:w="0" w:type="auto"/>
            <w:tcBorders>
              <w:top w:val="single" w:sz="4" w:space="0" w:color="auto"/>
              <w:left w:val="single" w:sz="4" w:space="0" w:color="auto"/>
              <w:bottom w:val="single" w:sz="4" w:space="0" w:color="auto"/>
              <w:right w:val="single" w:sz="4" w:space="0" w:color="auto"/>
            </w:tcBorders>
            <w:vAlign w:val="center"/>
          </w:tcPr>
          <w:p w14:paraId="590B6098" w14:textId="77777777" w:rsidR="00D546A4" w:rsidRDefault="00FC44E8">
            <w:pPr>
              <w:spacing w:line="380" w:lineRule="exact"/>
              <w:jc w:val="center"/>
              <w:rPr>
                <w:rFonts w:eastAsia="方正仿宋_GBK"/>
                <w:sz w:val="24"/>
                <w:szCs w:val="21"/>
              </w:rPr>
            </w:pPr>
            <w:r>
              <w:rPr>
                <w:rFonts w:eastAsia="方正仿宋_GBK"/>
                <w:sz w:val="24"/>
              </w:rPr>
              <w:t>2.3</w:t>
            </w:r>
          </w:p>
        </w:tc>
        <w:tc>
          <w:tcPr>
            <w:tcW w:w="0" w:type="auto"/>
            <w:tcBorders>
              <w:top w:val="single" w:sz="4" w:space="0" w:color="auto"/>
              <w:left w:val="single" w:sz="4" w:space="0" w:color="auto"/>
              <w:bottom w:val="single" w:sz="4" w:space="0" w:color="auto"/>
              <w:right w:val="single" w:sz="4" w:space="0" w:color="auto"/>
            </w:tcBorders>
            <w:vAlign w:val="center"/>
          </w:tcPr>
          <w:p w14:paraId="2485899A" w14:textId="77777777" w:rsidR="00D546A4" w:rsidRDefault="00FC44E8">
            <w:pPr>
              <w:spacing w:line="380" w:lineRule="exact"/>
              <w:jc w:val="center"/>
              <w:rPr>
                <w:rFonts w:eastAsia="方正仿宋_GBK"/>
                <w:sz w:val="24"/>
                <w:szCs w:val="21"/>
              </w:rPr>
            </w:pPr>
            <w:r>
              <w:rPr>
                <w:rFonts w:eastAsia="方正仿宋_GBK" w:hint="eastAsia"/>
                <w:sz w:val="24"/>
              </w:rPr>
              <w:t>专业工程暂估价</w:t>
            </w:r>
          </w:p>
        </w:tc>
        <w:tc>
          <w:tcPr>
            <w:tcW w:w="0" w:type="auto"/>
            <w:tcBorders>
              <w:top w:val="single" w:sz="4" w:space="0" w:color="auto"/>
              <w:left w:val="single" w:sz="4" w:space="0" w:color="auto"/>
              <w:bottom w:val="single" w:sz="4" w:space="0" w:color="auto"/>
              <w:right w:val="single" w:sz="4" w:space="0" w:color="auto"/>
            </w:tcBorders>
            <w:vAlign w:val="center"/>
          </w:tcPr>
          <w:p w14:paraId="31FC9F61" w14:textId="77777777" w:rsidR="00D546A4" w:rsidRDefault="00FC44E8">
            <w:pPr>
              <w:spacing w:line="360" w:lineRule="exact"/>
              <w:jc w:val="left"/>
              <w:rPr>
                <w:rFonts w:eastAsia="方正仿宋_GBK"/>
                <w:sz w:val="24"/>
                <w:szCs w:val="21"/>
              </w:rPr>
            </w:pPr>
            <w:r>
              <w:rPr>
                <w:rFonts w:eastAsia="方正仿宋_GBK" w:hint="eastAsia"/>
                <w:sz w:val="24"/>
              </w:rPr>
              <w:t>统一的工程名称、工程内容、暂定金额，是否存在多项、缺项、重复项</w:t>
            </w:r>
          </w:p>
        </w:tc>
        <w:tc>
          <w:tcPr>
            <w:tcW w:w="0" w:type="auto"/>
            <w:tcBorders>
              <w:top w:val="single" w:sz="4" w:space="0" w:color="auto"/>
              <w:left w:val="single" w:sz="4" w:space="0" w:color="auto"/>
              <w:bottom w:val="single" w:sz="4" w:space="0" w:color="auto"/>
              <w:right w:val="single" w:sz="4" w:space="0" w:color="auto"/>
            </w:tcBorders>
          </w:tcPr>
          <w:p w14:paraId="437B1C30" w14:textId="77777777" w:rsidR="00D546A4" w:rsidRDefault="00D546A4">
            <w:pPr>
              <w:spacing w:line="360" w:lineRule="exact"/>
              <w:jc w:val="left"/>
              <w:rPr>
                <w:rFonts w:eastAsia="方正仿宋_GBK"/>
                <w:sz w:val="24"/>
                <w:szCs w:val="21"/>
              </w:rPr>
            </w:pPr>
          </w:p>
        </w:tc>
      </w:tr>
      <w:tr w:rsidR="00D546A4" w14:paraId="137DCBAF" w14:textId="77777777">
        <w:trPr>
          <w:trHeight w:val="292"/>
        </w:trPr>
        <w:tc>
          <w:tcPr>
            <w:tcW w:w="0" w:type="auto"/>
            <w:tcBorders>
              <w:top w:val="single" w:sz="4" w:space="0" w:color="auto"/>
              <w:left w:val="single" w:sz="4" w:space="0" w:color="auto"/>
              <w:bottom w:val="single" w:sz="4" w:space="0" w:color="auto"/>
              <w:right w:val="single" w:sz="4" w:space="0" w:color="auto"/>
            </w:tcBorders>
            <w:vAlign w:val="center"/>
          </w:tcPr>
          <w:p w14:paraId="2D3F9D03" w14:textId="77777777" w:rsidR="00D546A4" w:rsidRDefault="00FC44E8">
            <w:pPr>
              <w:spacing w:line="380" w:lineRule="exact"/>
              <w:jc w:val="center"/>
              <w:rPr>
                <w:rFonts w:eastAsia="方正仿宋_GBK"/>
                <w:sz w:val="24"/>
                <w:szCs w:val="21"/>
              </w:rPr>
            </w:pPr>
            <w:r>
              <w:rPr>
                <w:rFonts w:eastAsia="方正仿宋_GBK"/>
                <w:sz w:val="24"/>
              </w:rPr>
              <w:t>2.4</w:t>
            </w:r>
          </w:p>
        </w:tc>
        <w:tc>
          <w:tcPr>
            <w:tcW w:w="0" w:type="auto"/>
            <w:tcBorders>
              <w:top w:val="single" w:sz="4" w:space="0" w:color="auto"/>
              <w:left w:val="single" w:sz="4" w:space="0" w:color="auto"/>
              <w:bottom w:val="single" w:sz="4" w:space="0" w:color="auto"/>
              <w:right w:val="single" w:sz="4" w:space="0" w:color="auto"/>
            </w:tcBorders>
            <w:vAlign w:val="center"/>
          </w:tcPr>
          <w:p w14:paraId="7C773F39" w14:textId="77777777" w:rsidR="00D546A4" w:rsidRDefault="00FC44E8">
            <w:pPr>
              <w:spacing w:line="380" w:lineRule="exact"/>
              <w:jc w:val="center"/>
              <w:rPr>
                <w:rFonts w:eastAsia="方正仿宋_GBK"/>
                <w:sz w:val="24"/>
                <w:szCs w:val="21"/>
              </w:rPr>
            </w:pPr>
            <w:r>
              <w:rPr>
                <w:rFonts w:eastAsia="方正仿宋_GBK" w:hint="eastAsia"/>
                <w:sz w:val="24"/>
              </w:rPr>
              <w:t>计日工</w:t>
            </w:r>
          </w:p>
        </w:tc>
        <w:tc>
          <w:tcPr>
            <w:tcW w:w="0" w:type="auto"/>
            <w:tcBorders>
              <w:top w:val="single" w:sz="4" w:space="0" w:color="auto"/>
              <w:left w:val="single" w:sz="4" w:space="0" w:color="auto"/>
              <w:bottom w:val="single" w:sz="4" w:space="0" w:color="auto"/>
              <w:right w:val="single" w:sz="4" w:space="0" w:color="auto"/>
            </w:tcBorders>
            <w:vAlign w:val="center"/>
          </w:tcPr>
          <w:p w14:paraId="05C16453" w14:textId="77777777" w:rsidR="00D546A4" w:rsidRDefault="00FC44E8">
            <w:pPr>
              <w:spacing w:line="360" w:lineRule="exact"/>
              <w:jc w:val="left"/>
              <w:rPr>
                <w:rFonts w:eastAsia="方正仿宋_GBK"/>
                <w:sz w:val="24"/>
                <w:szCs w:val="21"/>
              </w:rPr>
            </w:pPr>
            <w:r>
              <w:rPr>
                <w:rFonts w:eastAsia="方正仿宋_GBK" w:hint="eastAsia"/>
                <w:sz w:val="24"/>
              </w:rPr>
              <w:t>统一的项目名称、单位、数量、单价，是否存在多项、缺项、重复项</w:t>
            </w:r>
          </w:p>
        </w:tc>
        <w:tc>
          <w:tcPr>
            <w:tcW w:w="0" w:type="auto"/>
            <w:tcBorders>
              <w:top w:val="single" w:sz="4" w:space="0" w:color="auto"/>
              <w:left w:val="single" w:sz="4" w:space="0" w:color="auto"/>
              <w:bottom w:val="single" w:sz="4" w:space="0" w:color="auto"/>
              <w:right w:val="single" w:sz="4" w:space="0" w:color="auto"/>
            </w:tcBorders>
          </w:tcPr>
          <w:p w14:paraId="673265F1" w14:textId="77777777" w:rsidR="00D546A4" w:rsidRDefault="00D546A4">
            <w:pPr>
              <w:spacing w:line="360" w:lineRule="exact"/>
              <w:jc w:val="left"/>
              <w:rPr>
                <w:rFonts w:eastAsia="方正仿宋_GBK"/>
                <w:sz w:val="24"/>
                <w:szCs w:val="21"/>
              </w:rPr>
            </w:pPr>
          </w:p>
        </w:tc>
      </w:tr>
      <w:tr w:rsidR="00D546A4" w14:paraId="3C7762AB" w14:textId="77777777">
        <w:trPr>
          <w:trHeight w:val="292"/>
        </w:trPr>
        <w:tc>
          <w:tcPr>
            <w:tcW w:w="0" w:type="auto"/>
            <w:tcBorders>
              <w:top w:val="single" w:sz="4" w:space="0" w:color="auto"/>
              <w:left w:val="single" w:sz="4" w:space="0" w:color="auto"/>
              <w:bottom w:val="single" w:sz="4" w:space="0" w:color="auto"/>
              <w:right w:val="single" w:sz="4" w:space="0" w:color="auto"/>
            </w:tcBorders>
            <w:vAlign w:val="center"/>
          </w:tcPr>
          <w:p w14:paraId="5BFBB916" w14:textId="77777777" w:rsidR="00D546A4" w:rsidRDefault="00FC44E8">
            <w:pPr>
              <w:spacing w:line="380" w:lineRule="exact"/>
              <w:jc w:val="center"/>
              <w:rPr>
                <w:rFonts w:eastAsia="方正仿宋_GBK"/>
                <w:sz w:val="24"/>
                <w:szCs w:val="21"/>
              </w:rPr>
            </w:pPr>
            <w:r>
              <w:rPr>
                <w:rFonts w:eastAsia="方正仿宋_GBK"/>
                <w:sz w:val="24"/>
              </w:rPr>
              <w:t>2.5</w:t>
            </w:r>
          </w:p>
        </w:tc>
        <w:tc>
          <w:tcPr>
            <w:tcW w:w="0" w:type="auto"/>
            <w:tcBorders>
              <w:top w:val="single" w:sz="4" w:space="0" w:color="auto"/>
              <w:left w:val="single" w:sz="4" w:space="0" w:color="auto"/>
              <w:bottom w:val="single" w:sz="4" w:space="0" w:color="auto"/>
              <w:right w:val="single" w:sz="4" w:space="0" w:color="auto"/>
            </w:tcBorders>
            <w:vAlign w:val="center"/>
          </w:tcPr>
          <w:p w14:paraId="62F869E4" w14:textId="77777777" w:rsidR="00D546A4" w:rsidRDefault="00FC44E8">
            <w:pPr>
              <w:spacing w:line="380" w:lineRule="exact"/>
              <w:jc w:val="center"/>
              <w:rPr>
                <w:rFonts w:eastAsia="方正仿宋_GBK"/>
                <w:sz w:val="24"/>
                <w:szCs w:val="21"/>
              </w:rPr>
            </w:pPr>
            <w:r>
              <w:rPr>
                <w:rFonts w:eastAsia="方正仿宋_GBK" w:hint="eastAsia"/>
                <w:sz w:val="24"/>
              </w:rPr>
              <w:t>总承包服务费</w:t>
            </w:r>
          </w:p>
        </w:tc>
        <w:tc>
          <w:tcPr>
            <w:tcW w:w="0" w:type="auto"/>
            <w:tcBorders>
              <w:top w:val="single" w:sz="4" w:space="0" w:color="auto"/>
              <w:left w:val="single" w:sz="4" w:space="0" w:color="auto"/>
              <w:bottom w:val="single" w:sz="4" w:space="0" w:color="auto"/>
              <w:right w:val="single" w:sz="4" w:space="0" w:color="auto"/>
            </w:tcBorders>
            <w:vAlign w:val="center"/>
          </w:tcPr>
          <w:p w14:paraId="6F03350E" w14:textId="77777777" w:rsidR="00D546A4" w:rsidRDefault="00FC44E8">
            <w:pPr>
              <w:spacing w:line="360" w:lineRule="exact"/>
              <w:jc w:val="left"/>
              <w:rPr>
                <w:rFonts w:eastAsia="方正仿宋_GBK"/>
                <w:sz w:val="24"/>
                <w:szCs w:val="21"/>
              </w:rPr>
            </w:pPr>
            <w:r>
              <w:rPr>
                <w:rFonts w:eastAsia="方正仿宋_GBK" w:hint="eastAsia"/>
                <w:sz w:val="24"/>
              </w:rPr>
              <w:t>统一的项目名称、计算基础、服务内容，是否存在多项、缺项、重复项</w:t>
            </w:r>
          </w:p>
        </w:tc>
        <w:tc>
          <w:tcPr>
            <w:tcW w:w="0" w:type="auto"/>
            <w:tcBorders>
              <w:top w:val="single" w:sz="4" w:space="0" w:color="auto"/>
              <w:left w:val="single" w:sz="4" w:space="0" w:color="auto"/>
              <w:bottom w:val="single" w:sz="4" w:space="0" w:color="auto"/>
              <w:right w:val="single" w:sz="4" w:space="0" w:color="auto"/>
            </w:tcBorders>
          </w:tcPr>
          <w:p w14:paraId="69174322" w14:textId="77777777" w:rsidR="00D546A4" w:rsidRDefault="00D546A4">
            <w:pPr>
              <w:spacing w:line="360" w:lineRule="exact"/>
              <w:jc w:val="left"/>
              <w:rPr>
                <w:rFonts w:eastAsia="方正仿宋_GBK"/>
                <w:sz w:val="24"/>
                <w:szCs w:val="21"/>
              </w:rPr>
            </w:pPr>
          </w:p>
        </w:tc>
      </w:tr>
      <w:tr w:rsidR="00D546A4" w14:paraId="49A98F8F" w14:textId="77777777">
        <w:trPr>
          <w:trHeight w:val="546"/>
        </w:trPr>
        <w:tc>
          <w:tcPr>
            <w:tcW w:w="0" w:type="auto"/>
            <w:tcBorders>
              <w:top w:val="single" w:sz="4" w:space="0" w:color="auto"/>
              <w:left w:val="single" w:sz="4" w:space="0" w:color="auto"/>
              <w:bottom w:val="single" w:sz="4" w:space="0" w:color="auto"/>
              <w:right w:val="single" w:sz="4" w:space="0" w:color="auto"/>
            </w:tcBorders>
            <w:vAlign w:val="center"/>
          </w:tcPr>
          <w:p w14:paraId="4B110280" w14:textId="77777777" w:rsidR="00D546A4" w:rsidRDefault="00FC44E8">
            <w:pPr>
              <w:spacing w:line="380" w:lineRule="exact"/>
              <w:jc w:val="center"/>
              <w:rPr>
                <w:rFonts w:eastAsia="方正仿宋_GBK"/>
                <w:sz w:val="24"/>
                <w:szCs w:val="21"/>
              </w:rPr>
            </w:pPr>
            <w:r>
              <w:rPr>
                <w:rFonts w:eastAsia="方正仿宋_GBK"/>
                <w:sz w:val="24"/>
              </w:rPr>
              <w:t>3</w:t>
            </w:r>
          </w:p>
        </w:tc>
        <w:tc>
          <w:tcPr>
            <w:tcW w:w="0" w:type="auto"/>
            <w:tcBorders>
              <w:top w:val="single" w:sz="4" w:space="0" w:color="auto"/>
              <w:left w:val="single" w:sz="4" w:space="0" w:color="auto"/>
              <w:bottom w:val="single" w:sz="4" w:space="0" w:color="auto"/>
              <w:right w:val="single" w:sz="4" w:space="0" w:color="auto"/>
            </w:tcBorders>
            <w:vAlign w:val="center"/>
          </w:tcPr>
          <w:p w14:paraId="6699D42C" w14:textId="77777777" w:rsidR="00D546A4" w:rsidRDefault="00FC44E8">
            <w:pPr>
              <w:spacing w:line="380" w:lineRule="exact"/>
              <w:jc w:val="center"/>
              <w:rPr>
                <w:rFonts w:eastAsia="方正仿宋_GBK"/>
                <w:sz w:val="24"/>
                <w:szCs w:val="21"/>
              </w:rPr>
            </w:pPr>
            <w:r>
              <w:rPr>
                <w:rFonts w:eastAsia="方正仿宋_GBK" w:hint="eastAsia"/>
                <w:sz w:val="24"/>
              </w:rPr>
              <w:t>取费检查</w:t>
            </w:r>
          </w:p>
        </w:tc>
        <w:tc>
          <w:tcPr>
            <w:tcW w:w="0" w:type="auto"/>
            <w:tcBorders>
              <w:top w:val="single" w:sz="4" w:space="0" w:color="auto"/>
              <w:left w:val="single" w:sz="4" w:space="0" w:color="auto"/>
              <w:bottom w:val="single" w:sz="4" w:space="0" w:color="auto"/>
              <w:right w:val="single" w:sz="4" w:space="0" w:color="auto"/>
            </w:tcBorders>
            <w:vAlign w:val="center"/>
          </w:tcPr>
          <w:p w14:paraId="366D7680" w14:textId="77777777" w:rsidR="00D546A4" w:rsidRDefault="00FC44E8">
            <w:pPr>
              <w:spacing w:line="380" w:lineRule="exact"/>
              <w:jc w:val="left"/>
              <w:rPr>
                <w:rFonts w:eastAsia="方正仿宋_GBK"/>
                <w:sz w:val="24"/>
                <w:szCs w:val="21"/>
              </w:rPr>
            </w:pPr>
            <w:r>
              <w:rPr>
                <w:rFonts w:eastAsia="方正仿宋_GBK" w:hint="eastAsia"/>
                <w:sz w:val="24"/>
              </w:rPr>
              <w:t>不可竞争费的费率与招标清单是否一致</w:t>
            </w:r>
          </w:p>
        </w:tc>
        <w:tc>
          <w:tcPr>
            <w:tcW w:w="0" w:type="auto"/>
            <w:tcBorders>
              <w:top w:val="single" w:sz="4" w:space="0" w:color="auto"/>
              <w:left w:val="single" w:sz="4" w:space="0" w:color="auto"/>
              <w:bottom w:val="single" w:sz="4" w:space="0" w:color="auto"/>
              <w:right w:val="single" w:sz="4" w:space="0" w:color="auto"/>
            </w:tcBorders>
          </w:tcPr>
          <w:p w14:paraId="2067D02A" w14:textId="77777777" w:rsidR="00D546A4" w:rsidRDefault="00D546A4">
            <w:pPr>
              <w:spacing w:line="380" w:lineRule="exact"/>
              <w:jc w:val="left"/>
              <w:rPr>
                <w:rFonts w:eastAsia="方正仿宋_GBK"/>
                <w:sz w:val="24"/>
                <w:szCs w:val="21"/>
              </w:rPr>
            </w:pPr>
          </w:p>
        </w:tc>
      </w:tr>
      <w:tr w:rsidR="00D546A4" w14:paraId="70540905" w14:textId="77777777">
        <w:trPr>
          <w:trHeight w:val="485"/>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8F5328D" w14:textId="77777777" w:rsidR="00D546A4" w:rsidRDefault="00FC44E8">
            <w:pPr>
              <w:spacing w:line="380" w:lineRule="exact"/>
              <w:jc w:val="center"/>
              <w:rPr>
                <w:rFonts w:eastAsia="方正仿宋_GBK"/>
                <w:sz w:val="24"/>
                <w:szCs w:val="21"/>
              </w:rPr>
            </w:pPr>
            <w:r>
              <w:rPr>
                <w:rFonts w:eastAsia="方正仿宋_GBK"/>
                <w:sz w:val="24"/>
              </w:rPr>
              <w:t>4</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1A0F748" w14:textId="77777777" w:rsidR="00D546A4" w:rsidRDefault="00FC44E8">
            <w:pPr>
              <w:spacing w:line="380" w:lineRule="exact"/>
              <w:jc w:val="center"/>
              <w:rPr>
                <w:rFonts w:eastAsia="方正仿宋_GBK"/>
                <w:sz w:val="24"/>
                <w:szCs w:val="21"/>
              </w:rPr>
            </w:pPr>
            <w:r>
              <w:rPr>
                <w:rFonts w:eastAsia="方正仿宋_GBK" w:hint="eastAsia"/>
                <w:sz w:val="24"/>
              </w:rPr>
              <w:t>计算检查</w:t>
            </w:r>
          </w:p>
        </w:tc>
        <w:tc>
          <w:tcPr>
            <w:tcW w:w="0" w:type="auto"/>
            <w:tcBorders>
              <w:top w:val="single" w:sz="4" w:space="0" w:color="auto"/>
              <w:left w:val="single" w:sz="4" w:space="0" w:color="auto"/>
              <w:bottom w:val="single" w:sz="4" w:space="0" w:color="auto"/>
              <w:right w:val="single" w:sz="4" w:space="0" w:color="auto"/>
            </w:tcBorders>
            <w:vAlign w:val="center"/>
          </w:tcPr>
          <w:p w14:paraId="573B5780" w14:textId="77777777" w:rsidR="00D546A4" w:rsidRDefault="00FC44E8">
            <w:pPr>
              <w:pStyle w:val="aff7"/>
              <w:spacing w:line="380" w:lineRule="exact"/>
              <w:ind w:firstLineChars="0" w:firstLine="0"/>
              <w:jc w:val="left"/>
              <w:rPr>
                <w:rFonts w:eastAsia="方正仿宋_GBK"/>
              </w:rPr>
            </w:pPr>
            <w:r>
              <w:rPr>
                <w:rFonts w:ascii="宋体" w:hAnsi="宋体" w:cs="宋体" w:hint="eastAsia"/>
                <w:bCs/>
                <w:lang w:val="en"/>
              </w:rPr>
              <w:t>①</w:t>
            </w:r>
            <w:r>
              <w:rPr>
                <w:rFonts w:eastAsia="方正仿宋_GBK" w:hint="eastAsia"/>
                <w:bCs/>
              </w:rPr>
              <w:t>分部分项工程、单价措施项目、税前项目清单计价合计</w:t>
            </w:r>
            <w:r>
              <w:rPr>
                <w:rFonts w:eastAsia="方正仿宋_GBK"/>
              </w:rPr>
              <w:t>=</w:t>
            </w:r>
            <w:r>
              <w:rPr>
                <w:rFonts w:eastAsia="方正仿宋_GBK" w:hint="eastAsia"/>
              </w:rPr>
              <w:t>清单各项明细合计</w:t>
            </w:r>
          </w:p>
        </w:tc>
        <w:tc>
          <w:tcPr>
            <w:tcW w:w="0" w:type="auto"/>
            <w:tcBorders>
              <w:top w:val="single" w:sz="4" w:space="0" w:color="auto"/>
              <w:left w:val="single" w:sz="4" w:space="0" w:color="auto"/>
              <w:bottom w:val="single" w:sz="4" w:space="0" w:color="auto"/>
              <w:right w:val="single" w:sz="4" w:space="0" w:color="auto"/>
            </w:tcBorders>
          </w:tcPr>
          <w:p w14:paraId="1A98BB3E" w14:textId="77777777" w:rsidR="00D546A4" w:rsidRDefault="00D546A4">
            <w:pPr>
              <w:pStyle w:val="aff7"/>
              <w:spacing w:line="380" w:lineRule="exact"/>
              <w:ind w:left="360" w:firstLineChars="0" w:firstLine="0"/>
              <w:jc w:val="left"/>
              <w:rPr>
                <w:rFonts w:eastAsia="方正仿宋_GBK"/>
                <w:bCs/>
              </w:rPr>
            </w:pPr>
          </w:p>
        </w:tc>
      </w:tr>
      <w:tr w:rsidR="00D546A4" w14:paraId="5885DCC1"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62EAFA4D"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9154FB"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176086F" w14:textId="77777777" w:rsidR="00D546A4" w:rsidRDefault="00FC44E8">
            <w:pPr>
              <w:pStyle w:val="aff7"/>
              <w:spacing w:line="380" w:lineRule="exact"/>
              <w:ind w:firstLineChars="0" w:firstLine="0"/>
              <w:jc w:val="left"/>
              <w:rPr>
                <w:rFonts w:eastAsia="方正仿宋_GBK"/>
                <w:bCs/>
              </w:rPr>
            </w:pPr>
            <w:r>
              <w:rPr>
                <w:rFonts w:ascii="宋体" w:hAnsi="宋体" w:cs="宋体" w:hint="eastAsia"/>
                <w:bCs/>
                <w:lang w:val="en"/>
              </w:rPr>
              <w:t>②</w:t>
            </w:r>
            <w:r>
              <w:rPr>
                <w:rFonts w:eastAsia="方正仿宋_GBK" w:hint="eastAsia"/>
                <w:bCs/>
              </w:rPr>
              <w:t>总价措施项目清单计价合计</w:t>
            </w:r>
            <w:r>
              <w:rPr>
                <w:rFonts w:eastAsia="方正仿宋_GBK"/>
                <w:bCs/>
              </w:rPr>
              <w:t>=</w:t>
            </w:r>
            <w:r>
              <w:rPr>
                <w:rFonts w:eastAsia="方正仿宋_GBK" w:hint="eastAsia"/>
                <w:bCs/>
              </w:rPr>
              <w:t>清单各项明细合计</w:t>
            </w:r>
          </w:p>
        </w:tc>
        <w:tc>
          <w:tcPr>
            <w:tcW w:w="0" w:type="auto"/>
            <w:tcBorders>
              <w:top w:val="single" w:sz="4" w:space="0" w:color="auto"/>
              <w:left w:val="single" w:sz="4" w:space="0" w:color="auto"/>
              <w:bottom w:val="single" w:sz="4" w:space="0" w:color="auto"/>
              <w:right w:val="single" w:sz="4" w:space="0" w:color="auto"/>
            </w:tcBorders>
          </w:tcPr>
          <w:p w14:paraId="682E6FDA" w14:textId="77777777" w:rsidR="00D546A4" w:rsidRDefault="00D546A4">
            <w:pPr>
              <w:pStyle w:val="aff7"/>
              <w:spacing w:line="380" w:lineRule="exact"/>
              <w:ind w:left="360" w:firstLineChars="0" w:firstLine="0"/>
              <w:jc w:val="left"/>
              <w:rPr>
                <w:rFonts w:eastAsia="方正仿宋_GBK"/>
                <w:bCs/>
              </w:rPr>
            </w:pPr>
          </w:p>
        </w:tc>
      </w:tr>
      <w:tr w:rsidR="00D546A4" w14:paraId="0C340899"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2272BACC"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674E00E"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CC4388C" w14:textId="77777777" w:rsidR="00D546A4" w:rsidRDefault="00FC44E8">
            <w:pPr>
              <w:pStyle w:val="aff7"/>
              <w:spacing w:line="380" w:lineRule="exact"/>
              <w:ind w:firstLineChars="0" w:firstLine="0"/>
              <w:jc w:val="left"/>
              <w:rPr>
                <w:rFonts w:eastAsia="方正仿宋_GBK"/>
                <w:bCs/>
              </w:rPr>
            </w:pPr>
            <w:r>
              <w:rPr>
                <w:rFonts w:ascii="宋体" w:hAnsi="宋体" w:cs="宋体" w:hint="eastAsia"/>
                <w:bCs/>
                <w:lang w:val="en"/>
              </w:rPr>
              <w:t>③</w:t>
            </w:r>
            <w:r>
              <w:rPr>
                <w:rFonts w:eastAsia="方正仿宋_GBK" w:hint="eastAsia"/>
                <w:bCs/>
              </w:rPr>
              <w:t>其他项目清单计价合计</w:t>
            </w:r>
            <w:r>
              <w:rPr>
                <w:rFonts w:eastAsia="方正仿宋_GBK"/>
                <w:bCs/>
              </w:rPr>
              <w:t>=</w:t>
            </w:r>
            <w:r>
              <w:rPr>
                <w:rFonts w:eastAsia="方正仿宋_GBK" w:hint="eastAsia"/>
                <w:bCs/>
              </w:rPr>
              <w:t>清单各项明细合计</w:t>
            </w:r>
          </w:p>
        </w:tc>
        <w:tc>
          <w:tcPr>
            <w:tcW w:w="0" w:type="auto"/>
            <w:tcBorders>
              <w:top w:val="single" w:sz="4" w:space="0" w:color="auto"/>
              <w:left w:val="single" w:sz="4" w:space="0" w:color="auto"/>
              <w:bottom w:val="single" w:sz="4" w:space="0" w:color="auto"/>
              <w:right w:val="single" w:sz="4" w:space="0" w:color="auto"/>
            </w:tcBorders>
          </w:tcPr>
          <w:p w14:paraId="3EBA4D4B" w14:textId="77777777" w:rsidR="00D546A4" w:rsidRDefault="00D546A4">
            <w:pPr>
              <w:pStyle w:val="aff7"/>
              <w:spacing w:line="380" w:lineRule="exact"/>
              <w:ind w:left="360" w:firstLineChars="0" w:firstLine="0"/>
              <w:jc w:val="left"/>
              <w:rPr>
                <w:rFonts w:eastAsia="方正仿宋_GBK"/>
                <w:bCs/>
              </w:rPr>
            </w:pPr>
          </w:p>
        </w:tc>
      </w:tr>
      <w:tr w:rsidR="00D546A4" w14:paraId="2260DEBB"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433A7A99"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7E0F15"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01567C1" w14:textId="77777777" w:rsidR="00D546A4" w:rsidRDefault="00FC44E8">
            <w:pPr>
              <w:pStyle w:val="aff7"/>
              <w:spacing w:line="380" w:lineRule="exact"/>
              <w:ind w:firstLineChars="0" w:firstLine="0"/>
              <w:jc w:val="left"/>
              <w:rPr>
                <w:rFonts w:eastAsia="方正仿宋_GBK"/>
                <w:bCs/>
              </w:rPr>
            </w:pPr>
            <w:r>
              <w:rPr>
                <w:rFonts w:ascii="宋体" w:hAnsi="宋体" w:cs="宋体" w:hint="eastAsia"/>
                <w:bCs/>
                <w:lang w:val="en"/>
              </w:rPr>
              <w:t>④</w:t>
            </w:r>
            <w:r>
              <w:rPr>
                <w:rFonts w:eastAsia="方正仿宋_GBK" w:hint="eastAsia"/>
                <w:bCs/>
              </w:rPr>
              <w:t>单位工程合计</w:t>
            </w:r>
            <w:r>
              <w:rPr>
                <w:rFonts w:eastAsia="方正仿宋_GBK"/>
                <w:bCs/>
              </w:rPr>
              <w:t>=</w:t>
            </w:r>
            <w:r>
              <w:rPr>
                <w:rFonts w:eastAsia="方正仿宋_GBK" w:hint="eastAsia"/>
                <w:bCs/>
              </w:rPr>
              <w:t>单位工程各项费用合计</w:t>
            </w:r>
          </w:p>
        </w:tc>
        <w:tc>
          <w:tcPr>
            <w:tcW w:w="0" w:type="auto"/>
            <w:tcBorders>
              <w:top w:val="single" w:sz="4" w:space="0" w:color="auto"/>
              <w:left w:val="single" w:sz="4" w:space="0" w:color="auto"/>
              <w:bottom w:val="single" w:sz="4" w:space="0" w:color="auto"/>
              <w:right w:val="single" w:sz="4" w:space="0" w:color="auto"/>
            </w:tcBorders>
          </w:tcPr>
          <w:p w14:paraId="103A29C3" w14:textId="77777777" w:rsidR="00D546A4" w:rsidRDefault="00D546A4">
            <w:pPr>
              <w:pStyle w:val="aff7"/>
              <w:spacing w:line="380" w:lineRule="exact"/>
              <w:ind w:left="360" w:firstLineChars="0" w:firstLine="0"/>
              <w:jc w:val="left"/>
              <w:rPr>
                <w:rFonts w:eastAsia="方正仿宋_GBK"/>
                <w:bCs/>
              </w:rPr>
            </w:pPr>
          </w:p>
        </w:tc>
      </w:tr>
      <w:tr w:rsidR="00D546A4" w14:paraId="4044013F"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794D6AF2"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0CBCE7"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5B7AE7A" w14:textId="77777777" w:rsidR="00D546A4" w:rsidRDefault="00FC44E8">
            <w:pPr>
              <w:pStyle w:val="aff7"/>
              <w:spacing w:line="380" w:lineRule="exact"/>
              <w:ind w:firstLineChars="0" w:firstLine="0"/>
              <w:jc w:val="left"/>
              <w:rPr>
                <w:rFonts w:eastAsia="方正仿宋_GBK"/>
                <w:bCs/>
              </w:rPr>
            </w:pPr>
            <w:r>
              <w:rPr>
                <w:rFonts w:ascii="宋体" w:hAnsi="宋体" w:cs="宋体" w:hint="eastAsia"/>
                <w:bCs/>
                <w:lang w:val="en"/>
              </w:rPr>
              <w:t>⑤</w:t>
            </w:r>
            <w:r>
              <w:rPr>
                <w:rFonts w:eastAsia="方正仿宋_GBK" w:hint="eastAsia"/>
                <w:bCs/>
              </w:rPr>
              <w:t>分部分项工程、税前项目清单项目单价×工程量</w:t>
            </w:r>
            <w:r>
              <w:rPr>
                <w:rFonts w:eastAsia="方正仿宋_GBK"/>
                <w:bCs/>
              </w:rPr>
              <w:t>=</w:t>
            </w:r>
            <w:r>
              <w:rPr>
                <w:rFonts w:eastAsia="方正仿宋_GBK" w:hint="eastAsia"/>
                <w:bCs/>
              </w:rPr>
              <w:t>合价</w:t>
            </w:r>
          </w:p>
        </w:tc>
        <w:tc>
          <w:tcPr>
            <w:tcW w:w="0" w:type="auto"/>
            <w:tcBorders>
              <w:top w:val="single" w:sz="4" w:space="0" w:color="auto"/>
              <w:left w:val="single" w:sz="4" w:space="0" w:color="auto"/>
              <w:bottom w:val="single" w:sz="4" w:space="0" w:color="auto"/>
              <w:right w:val="single" w:sz="4" w:space="0" w:color="auto"/>
            </w:tcBorders>
          </w:tcPr>
          <w:p w14:paraId="32AD5FE1" w14:textId="77777777" w:rsidR="00D546A4" w:rsidRDefault="00D546A4">
            <w:pPr>
              <w:pStyle w:val="aff7"/>
              <w:spacing w:line="380" w:lineRule="exact"/>
              <w:ind w:left="360" w:firstLineChars="0" w:firstLine="0"/>
              <w:jc w:val="left"/>
              <w:rPr>
                <w:rFonts w:eastAsia="方正仿宋_GBK"/>
                <w:bCs/>
              </w:rPr>
            </w:pPr>
          </w:p>
        </w:tc>
      </w:tr>
      <w:tr w:rsidR="00D546A4" w14:paraId="75084428"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0BF0A4CF"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EF414A"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AA86E2D" w14:textId="77777777" w:rsidR="00D546A4" w:rsidRDefault="00FC44E8">
            <w:pPr>
              <w:pStyle w:val="aff7"/>
              <w:spacing w:line="380" w:lineRule="exact"/>
              <w:ind w:firstLineChars="0" w:firstLine="0"/>
              <w:jc w:val="left"/>
              <w:rPr>
                <w:rFonts w:eastAsia="方正仿宋_GBK"/>
                <w:bCs/>
              </w:rPr>
            </w:pPr>
            <w:r>
              <w:rPr>
                <w:rFonts w:ascii="宋体" w:hAnsi="宋体" w:cs="宋体" w:hint="eastAsia"/>
                <w:bCs/>
                <w:lang w:val="en"/>
              </w:rPr>
              <w:t>⑥</w:t>
            </w:r>
            <w:r>
              <w:rPr>
                <w:rFonts w:eastAsia="方正仿宋_GBK" w:hint="eastAsia"/>
                <w:bCs/>
              </w:rPr>
              <w:t>单价措施项目单价×工程量</w:t>
            </w:r>
            <w:r>
              <w:rPr>
                <w:rFonts w:eastAsia="方正仿宋_GBK"/>
                <w:bCs/>
              </w:rPr>
              <w:t>=</w:t>
            </w:r>
            <w:r>
              <w:rPr>
                <w:rFonts w:eastAsia="方正仿宋_GBK" w:hint="eastAsia"/>
                <w:bCs/>
              </w:rPr>
              <w:t>合价</w:t>
            </w:r>
          </w:p>
        </w:tc>
        <w:tc>
          <w:tcPr>
            <w:tcW w:w="0" w:type="auto"/>
            <w:tcBorders>
              <w:top w:val="single" w:sz="4" w:space="0" w:color="auto"/>
              <w:left w:val="single" w:sz="4" w:space="0" w:color="auto"/>
              <w:bottom w:val="single" w:sz="4" w:space="0" w:color="auto"/>
              <w:right w:val="single" w:sz="4" w:space="0" w:color="auto"/>
            </w:tcBorders>
          </w:tcPr>
          <w:p w14:paraId="0A979A54" w14:textId="77777777" w:rsidR="00D546A4" w:rsidRDefault="00D546A4">
            <w:pPr>
              <w:pStyle w:val="aff7"/>
              <w:spacing w:line="380" w:lineRule="exact"/>
              <w:ind w:left="360" w:firstLineChars="0" w:firstLine="0"/>
              <w:jc w:val="left"/>
              <w:rPr>
                <w:rFonts w:eastAsia="方正仿宋_GBK"/>
                <w:bCs/>
              </w:rPr>
            </w:pPr>
          </w:p>
        </w:tc>
      </w:tr>
      <w:tr w:rsidR="00D546A4" w14:paraId="5D8A93E6"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592BA2D9"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134375"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00FDD88" w14:textId="77777777" w:rsidR="00D546A4" w:rsidRDefault="00FC44E8">
            <w:pPr>
              <w:pStyle w:val="aff7"/>
              <w:spacing w:line="380" w:lineRule="exact"/>
              <w:ind w:firstLineChars="0" w:firstLine="0"/>
              <w:jc w:val="left"/>
              <w:rPr>
                <w:rFonts w:eastAsia="方正仿宋_GBK"/>
                <w:bCs/>
              </w:rPr>
            </w:pPr>
            <w:r>
              <w:rPr>
                <w:rFonts w:ascii="宋体" w:hAnsi="宋体" w:cs="宋体" w:hint="eastAsia"/>
                <w:bCs/>
                <w:lang w:val="en"/>
              </w:rPr>
              <w:t>⑦</w:t>
            </w:r>
            <w:r>
              <w:rPr>
                <w:rFonts w:eastAsia="方正仿宋_GBK" w:hint="eastAsia"/>
                <w:bCs/>
              </w:rPr>
              <w:t>总价措施项目基数×费率</w:t>
            </w:r>
            <w:r>
              <w:rPr>
                <w:rFonts w:eastAsia="方正仿宋_GBK"/>
                <w:bCs/>
              </w:rPr>
              <w:t>=</w:t>
            </w:r>
            <w:r>
              <w:rPr>
                <w:rFonts w:eastAsia="方正仿宋_GBK" w:hint="eastAsia"/>
                <w:bCs/>
              </w:rPr>
              <w:t>金额</w:t>
            </w:r>
          </w:p>
        </w:tc>
        <w:tc>
          <w:tcPr>
            <w:tcW w:w="0" w:type="auto"/>
            <w:tcBorders>
              <w:top w:val="single" w:sz="4" w:space="0" w:color="auto"/>
              <w:left w:val="single" w:sz="4" w:space="0" w:color="auto"/>
              <w:bottom w:val="single" w:sz="4" w:space="0" w:color="auto"/>
              <w:right w:val="single" w:sz="4" w:space="0" w:color="auto"/>
            </w:tcBorders>
          </w:tcPr>
          <w:p w14:paraId="0BB29854" w14:textId="77777777" w:rsidR="00D546A4" w:rsidRDefault="00D546A4">
            <w:pPr>
              <w:pStyle w:val="aff7"/>
              <w:spacing w:line="380" w:lineRule="exact"/>
              <w:ind w:left="360" w:firstLineChars="0" w:firstLine="0"/>
              <w:jc w:val="left"/>
              <w:rPr>
                <w:rFonts w:eastAsia="方正仿宋_GBK"/>
                <w:bCs/>
              </w:rPr>
            </w:pPr>
          </w:p>
        </w:tc>
      </w:tr>
      <w:tr w:rsidR="00D546A4" w14:paraId="1E2C2BAB"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2858C00A"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FCBFF2B"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0091607" w14:textId="77777777" w:rsidR="00D546A4" w:rsidRDefault="00FC44E8">
            <w:pPr>
              <w:pStyle w:val="aff7"/>
              <w:spacing w:line="380" w:lineRule="exact"/>
              <w:ind w:firstLineChars="0" w:firstLine="0"/>
              <w:jc w:val="left"/>
              <w:rPr>
                <w:rFonts w:eastAsia="方正仿宋_GBK"/>
                <w:bCs/>
              </w:rPr>
            </w:pPr>
            <w:r>
              <w:rPr>
                <w:rFonts w:ascii="宋体" w:hAnsi="宋体" w:cs="宋体" w:hint="eastAsia"/>
                <w:bCs/>
                <w:lang w:val="en"/>
              </w:rPr>
              <w:t>⑧</w:t>
            </w:r>
            <w:r>
              <w:rPr>
                <w:rFonts w:eastAsia="方正仿宋_GBK" w:hint="eastAsia"/>
              </w:rPr>
              <w:t>计日工项目单价</w:t>
            </w:r>
            <w:r>
              <w:rPr>
                <w:rFonts w:eastAsia="方正仿宋_GBK"/>
              </w:rPr>
              <w:t>×</w:t>
            </w:r>
            <w:r>
              <w:rPr>
                <w:rFonts w:eastAsia="方正仿宋_GBK" w:hint="eastAsia"/>
              </w:rPr>
              <w:t>数量</w:t>
            </w:r>
            <w:r>
              <w:rPr>
                <w:rFonts w:eastAsia="方正仿宋_GBK"/>
              </w:rPr>
              <w:t>=</w:t>
            </w:r>
            <w:r>
              <w:rPr>
                <w:rFonts w:eastAsia="方正仿宋_GBK" w:hint="eastAsia"/>
              </w:rPr>
              <w:t>合价</w:t>
            </w:r>
          </w:p>
        </w:tc>
        <w:tc>
          <w:tcPr>
            <w:tcW w:w="0" w:type="auto"/>
            <w:tcBorders>
              <w:top w:val="single" w:sz="4" w:space="0" w:color="auto"/>
              <w:left w:val="single" w:sz="4" w:space="0" w:color="auto"/>
              <w:bottom w:val="single" w:sz="4" w:space="0" w:color="auto"/>
              <w:right w:val="single" w:sz="4" w:space="0" w:color="auto"/>
            </w:tcBorders>
          </w:tcPr>
          <w:p w14:paraId="779EB254" w14:textId="77777777" w:rsidR="00D546A4" w:rsidRDefault="00D546A4">
            <w:pPr>
              <w:pStyle w:val="aff7"/>
              <w:spacing w:line="380" w:lineRule="exact"/>
              <w:ind w:left="360" w:firstLineChars="0" w:firstLine="0"/>
              <w:jc w:val="left"/>
              <w:rPr>
                <w:rFonts w:eastAsia="方正仿宋_GBK"/>
                <w:bCs/>
              </w:rPr>
            </w:pPr>
          </w:p>
        </w:tc>
      </w:tr>
      <w:tr w:rsidR="00D546A4" w14:paraId="4C465A89"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1F93F6A5"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69E246"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B1A521A" w14:textId="77777777" w:rsidR="00D546A4" w:rsidRDefault="00FC44E8">
            <w:pPr>
              <w:pStyle w:val="aff7"/>
              <w:spacing w:line="380" w:lineRule="exact"/>
              <w:ind w:firstLineChars="0" w:firstLine="0"/>
              <w:jc w:val="left"/>
              <w:rPr>
                <w:rFonts w:eastAsia="方正仿宋_GBK"/>
                <w:bCs/>
              </w:rPr>
            </w:pPr>
            <w:r>
              <w:rPr>
                <w:rFonts w:ascii="宋体" w:hAnsi="宋体" w:cs="宋体" w:hint="eastAsia"/>
                <w:bCs/>
                <w:lang w:val="en"/>
              </w:rPr>
              <w:t>⑨</w:t>
            </w:r>
            <w:r>
              <w:rPr>
                <w:rFonts w:eastAsia="方正仿宋_GBK" w:hint="eastAsia"/>
                <w:bCs/>
              </w:rPr>
              <w:t>分部分项工程项目</w:t>
            </w:r>
            <w:r>
              <w:rPr>
                <w:rFonts w:eastAsia="方正仿宋_GBK" w:hint="eastAsia"/>
              </w:rPr>
              <w:t>综合单价</w:t>
            </w:r>
            <w:r>
              <w:rPr>
                <w:rFonts w:eastAsia="方正仿宋_GBK"/>
              </w:rPr>
              <w:t>=</w:t>
            </w:r>
            <w:r>
              <w:rPr>
                <w:rFonts w:eastAsia="方正仿宋_GBK" w:hint="eastAsia"/>
              </w:rPr>
              <w:t>人工费</w:t>
            </w:r>
            <w:r>
              <w:rPr>
                <w:rFonts w:eastAsia="方正仿宋_GBK"/>
              </w:rPr>
              <w:t>+</w:t>
            </w:r>
            <w:r>
              <w:rPr>
                <w:rFonts w:eastAsia="方正仿宋_GBK" w:hint="eastAsia"/>
              </w:rPr>
              <w:t>材料费</w:t>
            </w:r>
            <w:r>
              <w:rPr>
                <w:rFonts w:eastAsia="方正仿宋_GBK"/>
              </w:rPr>
              <w:t>+</w:t>
            </w:r>
            <w:r>
              <w:rPr>
                <w:rFonts w:eastAsia="方正仿宋_GBK" w:hint="eastAsia"/>
              </w:rPr>
              <w:t>机械费</w:t>
            </w:r>
            <w:r>
              <w:rPr>
                <w:rFonts w:eastAsia="方正仿宋_GBK"/>
              </w:rPr>
              <w:t>+</w:t>
            </w:r>
            <w:r>
              <w:rPr>
                <w:rFonts w:eastAsia="方正仿宋_GBK" w:hint="eastAsia"/>
              </w:rPr>
              <w:t>管理费</w:t>
            </w:r>
            <w:r>
              <w:rPr>
                <w:rFonts w:eastAsia="方正仿宋_GBK"/>
              </w:rPr>
              <w:t>+</w:t>
            </w:r>
            <w:r>
              <w:rPr>
                <w:rFonts w:eastAsia="方正仿宋_GBK" w:hint="eastAsia"/>
              </w:rPr>
              <w:t>利润</w:t>
            </w:r>
          </w:p>
        </w:tc>
        <w:tc>
          <w:tcPr>
            <w:tcW w:w="0" w:type="auto"/>
            <w:tcBorders>
              <w:top w:val="single" w:sz="4" w:space="0" w:color="auto"/>
              <w:left w:val="single" w:sz="4" w:space="0" w:color="auto"/>
              <w:bottom w:val="single" w:sz="4" w:space="0" w:color="auto"/>
              <w:right w:val="single" w:sz="4" w:space="0" w:color="auto"/>
            </w:tcBorders>
          </w:tcPr>
          <w:p w14:paraId="5BCC6B89" w14:textId="77777777" w:rsidR="00D546A4" w:rsidRDefault="00D546A4">
            <w:pPr>
              <w:pStyle w:val="aff7"/>
              <w:spacing w:line="380" w:lineRule="exact"/>
              <w:ind w:left="360" w:firstLineChars="0" w:firstLine="0"/>
              <w:jc w:val="left"/>
              <w:rPr>
                <w:rFonts w:eastAsia="方正仿宋_GBK"/>
                <w:bCs/>
              </w:rPr>
            </w:pPr>
          </w:p>
        </w:tc>
      </w:tr>
      <w:tr w:rsidR="00D546A4" w14:paraId="7216C30D"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420C0599"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23F9187"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BBEC4CE" w14:textId="77777777" w:rsidR="00D546A4" w:rsidRDefault="00FC44E8">
            <w:pPr>
              <w:pStyle w:val="aff7"/>
              <w:spacing w:line="380" w:lineRule="exact"/>
              <w:ind w:firstLineChars="0" w:firstLine="0"/>
              <w:jc w:val="left"/>
              <w:rPr>
                <w:rFonts w:eastAsia="方正仿宋_GBK"/>
              </w:rPr>
            </w:pPr>
            <w:r>
              <w:rPr>
                <w:rFonts w:ascii="宋体" w:hAnsi="宋体" w:cs="宋体" w:hint="eastAsia"/>
                <w:bCs/>
                <w:lang w:val="en"/>
              </w:rPr>
              <w:t>⑩</w:t>
            </w:r>
            <w:r>
              <w:rPr>
                <w:rFonts w:eastAsia="方正仿宋_GBK" w:hint="eastAsia"/>
              </w:rPr>
              <w:t>单价措施项目综合单价</w:t>
            </w:r>
            <w:r>
              <w:rPr>
                <w:rFonts w:eastAsia="方正仿宋_GBK"/>
              </w:rPr>
              <w:t>=</w:t>
            </w:r>
            <w:r>
              <w:rPr>
                <w:rFonts w:eastAsia="方正仿宋_GBK" w:hint="eastAsia"/>
              </w:rPr>
              <w:t>人工费</w:t>
            </w:r>
            <w:r>
              <w:rPr>
                <w:rFonts w:eastAsia="方正仿宋_GBK"/>
              </w:rPr>
              <w:t>+</w:t>
            </w:r>
            <w:r>
              <w:rPr>
                <w:rFonts w:eastAsia="方正仿宋_GBK" w:hint="eastAsia"/>
              </w:rPr>
              <w:t>材料费</w:t>
            </w:r>
            <w:r>
              <w:rPr>
                <w:rFonts w:eastAsia="方正仿宋_GBK"/>
              </w:rPr>
              <w:t>+</w:t>
            </w:r>
            <w:r>
              <w:rPr>
                <w:rFonts w:eastAsia="方正仿宋_GBK" w:hint="eastAsia"/>
              </w:rPr>
              <w:t>机械费</w:t>
            </w:r>
            <w:r>
              <w:rPr>
                <w:rFonts w:eastAsia="方正仿宋_GBK"/>
              </w:rPr>
              <w:t>+</w:t>
            </w:r>
            <w:r>
              <w:rPr>
                <w:rFonts w:eastAsia="方正仿宋_GBK" w:hint="eastAsia"/>
              </w:rPr>
              <w:t>管理费</w:t>
            </w:r>
            <w:r>
              <w:rPr>
                <w:rFonts w:eastAsia="方正仿宋_GBK"/>
              </w:rPr>
              <w:t>+</w:t>
            </w:r>
            <w:r>
              <w:rPr>
                <w:rFonts w:eastAsia="方正仿宋_GBK" w:hint="eastAsia"/>
              </w:rPr>
              <w:t>利润</w:t>
            </w:r>
          </w:p>
        </w:tc>
        <w:tc>
          <w:tcPr>
            <w:tcW w:w="0" w:type="auto"/>
            <w:tcBorders>
              <w:top w:val="single" w:sz="4" w:space="0" w:color="auto"/>
              <w:left w:val="single" w:sz="4" w:space="0" w:color="auto"/>
              <w:bottom w:val="single" w:sz="4" w:space="0" w:color="auto"/>
              <w:right w:val="single" w:sz="4" w:space="0" w:color="auto"/>
            </w:tcBorders>
          </w:tcPr>
          <w:p w14:paraId="2090E7BB" w14:textId="77777777" w:rsidR="00D546A4" w:rsidRDefault="00D546A4">
            <w:pPr>
              <w:pStyle w:val="aff7"/>
              <w:spacing w:line="380" w:lineRule="exact"/>
              <w:ind w:left="360" w:firstLineChars="0" w:firstLine="0"/>
              <w:jc w:val="left"/>
              <w:rPr>
                <w:rFonts w:eastAsia="方正仿宋_GBK"/>
                <w:bCs/>
              </w:rPr>
            </w:pPr>
          </w:p>
        </w:tc>
      </w:tr>
      <w:tr w:rsidR="00D546A4" w14:paraId="2260E531"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6E45CCEB"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6D355AD"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48A7C86" w14:textId="77777777" w:rsidR="00D546A4" w:rsidRDefault="00FC44E8">
            <w:pPr>
              <w:spacing w:line="380" w:lineRule="exact"/>
              <w:jc w:val="left"/>
              <w:rPr>
                <w:rFonts w:eastAsia="方正仿宋_GBK"/>
                <w:kern w:val="0"/>
                <w:szCs w:val="21"/>
              </w:rPr>
            </w:pPr>
            <w:r>
              <w:rPr>
                <w:rFonts w:ascii="Cambria Math" w:eastAsia="方正仿宋_GBK" w:hAnsi="Cambria Math"/>
                <w:kern w:val="0"/>
              </w:rPr>
              <w:t>⑪</w:t>
            </w:r>
            <w:r>
              <w:rPr>
                <w:rFonts w:eastAsia="方正仿宋_GBK"/>
                <w:kern w:val="0"/>
              </w:rPr>
              <w:t xml:space="preserve"> </w:t>
            </w:r>
            <w:r>
              <w:rPr>
                <w:rFonts w:eastAsia="方正仿宋_GBK" w:hint="eastAsia"/>
                <w:kern w:val="0"/>
              </w:rPr>
              <w:t>单项工程合计</w:t>
            </w:r>
            <w:r>
              <w:rPr>
                <w:rFonts w:eastAsia="方正仿宋_GBK"/>
                <w:kern w:val="0"/>
              </w:rPr>
              <w:t>=</w:t>
            </w:r>
            <w:r>
              <w:rPr>
                <w:rFonts w:eastAsia="方正仿宋_GBK" w:hint="eastAsia"/>
                <w:kern w:val="0"/>
              </w:rPr>
              <w:t>各项单位工程金额合计</w:t>
            </w:r>
          </w:p>
        </w:tc>
        <w:tc>
          <w:tcPr>
            <w:tcW w:w="0" w:type="auto"/>
            <w:tcBorders>
              <w:top w:val="single" w:sz="4" w:space="0" w:color="auto"/>
              <w:left w:val="single" w:sz="4" w:space="0" w:color="auto"/>
              <w:bottom w:val="single" w:sz="4" w:space="0" w:color="auto"/>
              <w:right w:val="single" w:sz="4" w:space="0" w:color="auto"/>
            </w:tcBorders>
          </w:tcPr>
          <w:p w14:paraId="7FD82719" w14:textId="77777777" w:rsidR="00D546A4" w:rsidRDefault="00D546A4">
            <w:pPr>
              <w:pStyle w:val="aff7"/>
              <w:spacing w:line="380" w:lineRule="exact"/>
              <w:ind w:left="360" w:firstLineChars="0" w:firstLine="0"/>
              <w:jc w:val="left"/>
              <w:rPr>
                <w:rFonts w:eastAsia="方正仿宋_GBK"/>
                <w:bCs/>
              </w:rPr>
            </w:pPr>
          </w:p>
        </w:tc>
      </w:tr>
      <w:tr w:rsidR="00D546A4" w14:paraId="4BC45C19"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7A454D0F"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FAA247F"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D46F347" w14:textId="77777777" w:rsidR="00D546A4" w:rsidRDefault="00FC44E8">
            <w:pPr>
              <w:spacing w:line="380" w:lineRule="exact"/>
              <w:jc w:val="left"/>
              <w:rPr>
                <w:rFonts w:eastAsia="方正仿宋_GBK"/>
                <w:szCs w:val="21"/>
              </w:rPr>
            </w:pPr>
            <w:r>
              <w:rPr>
                <w:rFonts w:ascii="Cambria Math" w:eastAsia="方正仿宋_GBK" w:hAnsi="Cambria Math"/>
              </w:rPr>
              <w:t>⑫</w:t>
            </w:r>
            <w:r>
              <w:rPr>
                <w:rFonts w:eastAsia="方正仿宋_GBK"/>
              </w:rPr>
              <w:t xml:space="preserve"> </w:t>
            </w:r>
            <w:r>
              <w:rPr>
                <w:rFonts w:eastAsia="方正仿宋_GBK" w:hint="eastAsia"/>
              </w:rPr>
              <w:t>工程总造价</w:t>
            </w:r>
            <w:r>
              <w:rPr>
                <w:rFonts w:eastAsia="方正仿宋_GBK"/>
              </w:rPr>
              <w:t>=</w:t>
            </w:r>
            <w:r>
              <w:rPr>
                <w:rFonts w:eastAsia="方正仿宋_GBK" w:hint="eastAsia"/>
              </w:rPr>
              <w:t>各项单项工程金额合计</w:t>
            </w:r>
          </w:p>
        </w:tc>
        <w:tc>
          <w:tcPr>
            <w:tcW w:w="0" w:type="auto"/>
            <w:tcBorders>
              <w:top w:val="single" w:sz="4" w:space="0" w:color="auto"/>
              <w:left w:val="single" w:sz="4" w:space="0" w:color="auto"/>
              <w:bottom w:val="single" w:sz="4" w:space="0" w:color="auto"/>
              <w:right w:val="single" w:sz="4" w:space="0" w:color="auto"/>
            </w:tcBorders>
          </w:tcPr>
          <w:p w14:paraId="35EFCE26" w14:textId="77777777" w:rsidR="00D546A4" w:rsidRDefault="00D546A4">
            <w:pPr>
              <w:pStyle w:val="aff7"/>
              <w:spacing w:line="380" w:lineRule="exact"/>
              <w:ind w:left="360" w:firstLineChars="0" w:firstLine="0"/>
              <w:jc w:val="left"/>
              <w:rPr>
                <w:rFonts w:eastAsia="方正仿宋_GBK"/>
                <w:bCs/>
              </w:rPr>
            </w:pPr>
          </w:p>
        </w:tc>
      </w:tr>
      <w:tr w:rsidR="00D546A4" w14:paraId="0F7646AF"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470E122F"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1DC6C85"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03BDCD3" w14:textId="77777777" w:rsidR="00D546A4" w:rsidRDefault="00FC44E8">
            <w:pPr>
              <w:spacing w:line="380" w:lineRule="exact"/>
              <w:jc w:val="left"/>
              <w:rPr>
                <w:rFonts w:eastAsia="方正仿宋_GBK"/>
                <w:szCs w:val="21"/>
              </w:rPr>
            </w:pPr>
            <w:r>
              <w:rPr>
                <w:rFonts w:ascii="Cambria Math" w:eastAsia="方正仿宋_GBK" w:hAnsi="Cambria Math"/>
              </w:rPr>
              <w:t>⑬</w:t>
            </w:r>
            <w:r>
              <w:rPr>
                <w:rFonts w:eastAsia="方正仿宋_GBK"/>
              </w:rPr>
              <w:t xml:space="preserve"> </w:t>
            </w:r>
            <w:r>
              <w:rPr>
                <w:rFonts w:eastAsia="方正仿宋_GBK" w:hint="eastAsia"/>
              </w:rPr>
              <w:t>工程量清单报价金额</w:t>
            </w:r>
            <w:r>
              <w:rPr>
                <w:rFonts w:eastAsia="方正仿宋_GBK"/>
              </w:rPr>
              <w:t>=</w:t>
            </w:r>
            <w:r>
              <w:rPr>
                <w:rFonts w:eastAsia="方正仿宋_GBK" w:hint="eastAsia"/>
              </w:rPr>
              <w:t>投标报价金额</w:t>
            </w:r>
          </w:p>
        </w:tc>
        <w:tc>
          <w:tcPr>
            <w:tcW w:w="0" w:type="auto"/>
            <w:tcBorders>
              <w:top w:val="single" w:sz="4" w:space="0" w:color="auto"/>
              <w:left w:val="single" w:sz="4" w:space="0" w:color="auto"/>
              <w:bottom w:val="single" w:sz="4" w:space="0" w:color="auto"/>
              <w:right w:val="single" w:sz="4" w:space="0" w:color="auto"/>
            </w:tcBorders>
          </w:tcPr>
          <w:p w14:paraId="1393281B" w14:textId="77777777" w:rsidR="00D546A4" w:rsidRDefault="00D546A4">
            <w:pPr>
              <w:pStyle w:val="aff7"/>
              <w:spacing w:line="380" w:lineRule="exact"/>
              <w:ind w:left="360" w:firstLineChars="0" w:firstLine="0"/>
              <w:jc w:val="left"/>
              <w:rPr>
                <w:rFonts w:eastAsia="方正仿宋_GBK"/>
                <w:bCs/>
              </w:rPr>
            </w:pPr>
          </w:p>
        </w:tc>
      </w:tr>
      <w:tr w:rsidR="00D546A4" w14:paraId="639F0C35" w14:textId="77777777">
        <w:trPr>
          <w:trHeight w:val="475"/>
        </w:trPr>
        <w:tc>
          <w:tcPr>
            <w:tcW w:w="0" w:type="auto"/>
            <w:vMerge/>
            <w:tcBorders>
              <w:top w:val="single" w:sz="4" w:space="0" w:color="auto"/>
              <w:left w:val="single" w:sz="4" w:space="0" w:color="auto"/>
              <w:bottom w:val="single" w:sz="4" w:space="0" w:color="auto"/>
              <w:right w:val="single" w:sz="4" w:space="0" w:color="auto"/>
            </w:tcBorders>
            <w:vAlign w:val="center"/>
          </w:tcPr>
          <w:p w14:paraId="4782579A" w14:textId="77777777" w:rsidR="00D546A4" w:rsidRDefault="00D546A4">
            <w:pPr>
              <w:widowControl/>
              <w:jc w:val="left"/>
              <w:rPr>
                <w:rFonts w:eastAsia="方正仿宋_GBK"/>
                <w:sz w:val="24"/>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E679957" w14:textId="77777777" w:rsidR="00D546A4" w:rsidRDefault="00D546A4">
            <w:pPr>
              <w:widowControl/>
              <w:jc w:val="left"/>
              <w:rPr>
                <w:rFonts w:eastAsia="方正仿宋_GBK"/>
                <w:sz w:val="24"/>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7729C1D" w14:textId="77777777" w:rsidR="00D546A4" w:rsidRDefault="00FC44E8">
            <w:pPr>
              <w:spacing w:line="380" w:lineRule="exact"/>
              <w:jc w:val="left"/>
              <w:rPr>
                <w:rFonts w:eastAsia="方正仿宋_GBK"/>
                <w:bCs/>
                <w:szCs w:val="21"/>
              </w:rPr>
            </w:pPr>
            <w:r>
              <w:rPr>
                <w:rFonts w:ascii="Cambria Math" w:eastAsia="方正仿宋_GBK" w:hAnsi="Cambria Math" w:cs="Cambria Math"/>
              </w:rPr>
              <w:t>⑭</w:t>
            </w:r>
            <w:r>
              <w:rPr>
                <w:rFonts w:eastAsia="方正仿宋_GBK"/>
              </w:rPr>
              <w:t xml:space="preserve"> </w:t>
            </w:r>
            <w:r>
              <w:rPr>
                <w:rFonts w:eastAsia="方正仿宋_GBK" w:hint="eastAsia"/>
              </w:rPr>
              <w:t>人工材料机械合价</w:t>
            </w:r>
            <w:r>
              <w:rPr>
                <w:rFonts w:eastAsia="方正仿宋_GBK"/>
              </w:rPr>
              <w:t>=</w:t>
            </w:r>
            <w:r>
              <w:rPr>
                <w:rFonts w:eastAsia="方正仿宋_GBK" w:hint="eastAsia"/>
              </w:rPr>
              <w:t>人工材料机械单价</w:t>
            </w:r>
            <w:r>
              <w:rPr>
                <w:rFonts w:eastAsia="方正仿宋_GBK"/>
              </w:rPr>
              <w:t>×</w:t>
            </w:r>
            <w:r>
              <w:rPr>
                <w:rFonts w:eastAsia="方正仿宋_GBK" w:hint="eastAsia"/>
              </w:rPr>
              <w:t>数量</w:t>
            </w:r>
          </w:p>
        </w:tc>
        <w:tc>
          <w:tcPr>
            <w:tcW w:w="0" w:type="auto"/>
            <w:tcBorders>
              <w:top w:val="single" w:sz="4" w:space="0" w:color="auto"/>
              <w:left w:val="single" w:sz="4" w:space="0" w:color="auto"/>
              <w:bottom w:val="single" w:sz="4" w:space="0" w:color="auto"/>
              <w:right w:val="single" w:sz="4" w:space="0" w:color="auto"/>
            </w:tcBorders>
          </w:tcPr>
          <w:p w14:paraId="22DBC19B" w14:textId="77777777" w:rsidR="00D546A4" w:rsidRDefault="00D546A4">
            <w:pPr>
              <w:pStyle w:val="aff7"/>
              <w:spacing w:line="380" w:lineRule="exact"/>
              <w:ind w:left="360" w:firstLineChars="0" w:firstLine="0"/>
              <w:jc w:val="left"/>
              <w:rPr>
                <w:rFonts w:eastAsia="方正仿宋_GBK"/>
                <w:bCs/>
              </w:rPr>
            </w:pPr>
          </w:p>
        </w:tc>
      </w:tr>
    </w:tbl>
    <w:p w14:paraId="67A4303B" w14:textId="77777777" w:rsidR="00D546A4" w:rsidRDefault="00FC44E8">
      <w:pPr>
        <w:spacing w:line="360" w:lineRule="exact"/>
        <w:rPr>
          <w:rFonts w:ascii="Times New Roman" w:hAnsi="Times New Roman" w:cs="宋体"/>
          <w:szCs w:val="21"/>
        </w:rPr>
      </w:pPr>
      <w:r>
        <w:rPr>
          <w:rFonts w:cs="宋体" w:hint="eastAsia"/>
        </w:rPr>
        <w:t>【备注：本表由系统提供初步结论，存在疑问之处，最终需要评委人工核实为准。】</w:t>
      </w:r>
    </w:p>
    <w:p w14:paraId="20DB459D" w14:textId="77777777" w:rsidR="00D546A4" w:rsidRDefault="00D546A4">
      <w:pPr>
        <w:spacing w:line="360" w:lineRule="exact"/>
        <w:rPr>
          <w:rFonts w:cs="宋体"/>
        </w:rPr>
      </w:pPr>
    </w:p>
    <w:p w14:paraId="170A6D62" w14:textId="77777777" w:rsidR="00D546A4" w:rsidRDefault="00FC44E8">
      <w:pPr>
        <w:spacing w:line="360" w:lineRule="exact"/>
        <w:rPr>
          <w:rFonts w:cs="宋体"/>
        </w:rPr>
      </w:pPr>
      <w:r>
        <w:rPr>
          <w:rFonts w:cs="宋体" w:hint="eastAsia"/>
        </w:rPr>
        <w:t>评标委员会全体商务标成员签名：</w:t>
      </w:r>
    </w:p>
    <w:p w14:paraId="0612F7CF" w14:textId="77777777" w:rsidR="00D546A4" w:rsidRDefault="00FC44E8">
      <w:pPr>
        <w:spacing w:line="360" w:lineRule="exact"/>
        <w:rPr>
          <w:rFonts w:cs="宋体"/>
        </w:rPr>
      </w:pPr>
      <w:r>
        <w:rPr>
          <w:rFonts w:cs="宋体"/>
        </w:rPr>
        <w:t xml:space="preserve">                                                           </w:t>
      </w:r>
    </w:p>
    <w:p w14:paraId="20B98450" w14:textId="77777777" w:rsidR="00D546A4" w:rsidRDefault="00FC44E8">
      <w:pPr>
        <w:spacing w:line="360" w:lineRule="exact"/>
        <w:rPr>
          <w:rFonts w:cs="宋体"/>
        </w:rPr>
      </w:pPr>
      <w:r>
        <w:rPr>
          <w:rFonts w:cs="宋体" w:hint="eastAsia"/>
        </w:rPr>
        <w:t>日期：</w:t>
      </w:r>
      <w:r>
        <w:rPr>
          <w:rFonts w:cs="宋体"/>
        </w:rPr>
        <w:t xml:space="preserve">        </w:t>
      </w:r>
      <w:r>
        <w:rPr>
          <w:rFonts w:cs="宋体" w:hint="eastAsia"/>
        </w:rPr>
        <w:t>年</w:t>
      </w:r>
      <w:r>
        <w:rPr>
          <w:rFonts w:cs="宋体"/>
        </w:rPr>
        <w:t xml:space="preserve">     </w:t>
      </w:r>
      <w:r>
        <w:rPr>
          <w:rFonts w:cs="宋体" w:hint="eastAsia"/>
        </w:rPr>
        <w:t>月</w:t>
      </w:r>
      <w:r>
        <w:rPr>
          <w:rFonts w:cs="宋体"/>
        </w:rPr>
        <w:t xml:space="preserve">     </w:t>
      </w:r>
      <w:r>
        <w:rPr>
          <w:rFonts w:cs="宋体" w:hint="eastAsia"/>
        </w:rPr>
        <w:t>日</w:t>
      </w:r>
    </w:p>
    <w:p w14:paraId="0815A8D0" w14:textId="77777777" w:rsidR="00D546A4" w:rsidRDefault="00D546A4">
      <w:pPr>
        <w:spacing w:line="360" w:lineRule="exact"/>
        <w:rPr>
          <w:rFonts w:cs="宋体"/>
        </w:rPr>
      </w:pPr>
    </w:p>
    <w:p w14:paraId="41F9EC6F" w14:textId="77777777" w:rsidR="00D546A4" w:rsidRDefault="00FC44E8">
      <w:pPr>
        <w:spacing w:line="360" w:lineRule="exact"/>
        <w:rPr>
          <w:rFonts w:cs="宋体"/>
        </w:rPr>
      </w:pPr>
      <w:r>
        <w:rPr>
          <w:rFonts w:cs="宋体"/>
        </w:rPr>
        <w:br w:type="page"/>
      </w:r>
    </w:p>
    <w:p w14:paraId="2BF032FF" w14:textId="77777777" w:rsidR="00D546A4" w:rsidRDefault="00FC44E8">
      <w:pPr>
        <w:pStyle w:val="3"/>
        <w:spacing w:line="240" w:lineRule="auto"/>
        <w:rPr>
          <w:sz w:val="28"/>
          <w:szCs w:val="28"/>
        </w:rPr>
      </w:pPr>
      <w:bookmarkStart w:id="555" w:name="_Toc256000113"/>
      <w:r>
        <w:rPr>
          <w:rFonts w:hint="eastAsia"/>
          <w:sz w:val="28"/>
          <w:szCs w:val="28"/>
        </w:rPr>
        <w:t>附表</w:t>
      </w:r>
      <w:r>
        <w:rPr>
          <w:sz w:val="28"/>
          <w:szCs w:val="28"/>
        </w:rPr>
        <w:t>A</w:t>
      </w:r>
      <w:r>
        <w:rPr>
          <w:rFonts w:hint="eastAsia"/>
          <w:sz w:val="28"/>
          <w:szCs w:val="28"/>
        </w:rPr>
        <w:t>－</w:t>
      </w:r>
      <w:r>
        <w:rPr>
          <w:sz w:val="28"/>
          <w:szCs w:val="28"/>
        </w:rPr>
        <w:t>8</w:t>
      </w:r>
      <w:r>
        <w:rPr>
          <w:rFonts w:hint="eastAsia"/>
          <w:sz w:val="28"/>
          <w:szCs w:val="28"/>
        </w:rPr>
        <w:t>：响应性评审记录表（技术标）</w:t>
      </w:r>
      <w:bookmarkEnd w:id="555"/>
    </w:p>
    <w:p w14:paraId="38E11DDB" w14:textId="77777777" w:rsidR="00D546A4" w:rsidRDefault="00FC44E8">
      <w:pPr>
        <w:spacing w:line="440" w:lineRule="exact"/>
        <w:jc w:val="center"/>
        <w:rPr>
          <w:szCs w:val="21"/>
        </w:rPr>
      </w:pPr>
      <w:r>
        <w:rPr>
          <w:rFonts w:eastAsia="黑体" w:cs="黑体" w:hint="eastAsia"/>
          <w:sz w:val="28"/>
          <w:szCs w:val="28"/>
        </w:rPr>
        <w:t>响应性评审记录表（技术标）</w:t>
      </w:r>
    </w:p>
    <w:p w14:paraId="2F431D65" w14:textId="77777777" w:rsidR="00D546A4" w:rsidRDefault="00FC44E8">
      <w:pPr>
        <w:spacing w:afterLines="30" w:after="72" w:line="440" w:lineRule="exact"/>
        <w:rPr>
          <w:rFonts w:cs="宋体"/>
        </w:rPr>
      </w:pPr>
      <w:r>
        <w:rPr>
          <w:rFonts w:cs="宋体" w:hint="eastAsia"/>
        </w:rPr>
        <w:t>项目名称及项目招标编号：</w:t>
      </w:r>
      <w:r>
        <w:rPr>
          <w:u w:val="single"/>
        </w:rPr>
        <w:t xml:space="preserve">                                           </w:t>
      </w:r>
      <w:r>
        <w:t xml:space="preserve">                           </w:t>
      </w:r>
    </w:p>
    <w:p w14:paraId="3CCB866E" w14:textId="77777777" w:rsidR="00D546A4" w:rsidRDefault="00FC44E8">
      <w:pPr>
        <w:spacing w:afterLines="30" w:after="72" w:line="440" w:lineRule="exact"/>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405"/>
        <w:gridCol w:w="779"/>
        <w:gridCol w:w="779"/>
        <w:gridCol w:w="781"/>
        <w:gridCol w:w="779"/>
        <w:gridCol w:w="779"/>
        <w:gridCol w:w="781"/>
        <w:gridCol w:w="779"/>
        <w:gridCol w:w="779"/>
        <w:gridCol w:w="783"/>
      </w:tblGrid>
      <w:tr w:rsidR="00D546A4" w14:paraId="29C02329" w14:textId="77777777">
        <w:trPr>
          <w:trHeight w:hRule="exact" w:val="454"/>
          <w:jc w:val="center"/>
        </w:trPr>
        <w:tc>
          <w:tcPr>
            <w:tcW w:w="329" w:type="pct"/>
            <w:vMerge w:val="restart"/>
            <w:tcBorders>
              <w:top w:val="single" w:sz="4" w:space="0" w:color="auto"/>
              <w:left w:val="single" w:sz="4" w:space="0" w:color="auto"/>
              <w:bottom w:val="single" w:sz="4" w:space="0" w:color="auto"/>
              <w:right w:val="single" w:sz="4" w:space="0" w:color="auto"/>
            </w:tcBorders>
            <w:vAlign w:val="center"/>
          </w:tcPr>
          <w:p w14:paraId="66F10286" w14:textId="77777777" w:rsidR="00D546A4" w:rsidRDefault="00FC44E8">
            <w:pPr>
              <w:spacing w:afterLines="30" w:after="72" w:line="440" w:lineRule="exact"/>
              <w:jc w:val="center"/>
              <w:rPr>
                <w:szCs w:val="21"/>
              </w:rPr>
            </w:pPr>
            <w:r>
              <w:rPr>
                <w:rFonts w:cs="宋体" w:hint="eastAsia"/>
              </w:rPr>
              <w:t>序号</w:t>
            </w:r>
          </w:p>
        </w:tc>
        <w:tc>
          <w:tcPr>
            <w:tcW w:w="779" w:type="pct"/>
            <w:vMerge w:val="restart"/>
            <w:tcBorders>
              <w:top w:val="single" w:sz="4" w:space="0" w:color="auto"/>
              <w:left w:val="single" w:sz="4" w:space="0" w:color="auto"/>
              <w:bottom w:val="single" w:sz="4" w:space="0" w:color="auto"/>
              <w:right w:val="single" w:sz="4" w:space="0" w:color="auto"/>
            </w:tcBorders>
            <w:vAlign w:val="center"/>
          </w:tcPr>
          <w:p w14:paraId="46FAC358" w14:textId="77777777" w:rsidR="00D546A4" w:rsidRDefault="00FC44E8">
            <w:pPr>
              <w:jc w:val="center"/>
              <w:rPr>
                <w:szCs w:val="21"/>
              </w:rPr>
            </w:pPr>
            <w:r>
              <w:rPr>
                <w:rFonts w:cs="宋体" w:hint="eastAsia"/>
              </w:rPr>
              <w:t>评审因素</w:t>
            </w:r>
          </w:p>
        </w:tc>
        <w:tc>
          <w:tcPr>
            <w:tcW w:w="3892" w:type="pct"/>
            <w:gridSpan w:val="9"/>
            <w:tcBorders>
              <w:top w:val="single" w:sz="4" w:space="0" w:color="auto"/>
              <w:left w:val="single" w:sz="4" w:space="0" w:color="auto"/>
              <w:bottom w:val="single" w:sz="4" w:space="0" w:color="auto"/>
              <w:right w:val="single" w:sz="4" w:space="0" w:color="auto"/>
            </w:tcBorders>
            <w:vAlign w:val="center"/>
          </w:tcPr>
          <w:p w14:paraId="1D24D9B1" w14:textId="77777777" w:rsidR="00D546A4" w:rsidRDefault="00FC44E8">
            <w:pPr>
              <w:jc w:val="center"/>
              <w:rPr>
                <w:szCs w:val="21"/>
              </w:rPr>
            </w:pPr>
            <w:r>
              <w:rPr>
                <w:rFonts w:cs="宋体" w:hint="eastAsia"/>
              </w:rPr>
              <w:t>投标人名称及评审意见</w:t>
            </w:r>
          </w:p>
        </w:tc>
      </w:tr>
      <w:tr w:rsidR="00D546A4" w14:paraId="77995BCC" w14:textId="77777777">
        <w:trPr>
          <w:trHeight w:hRule="exact" w:val="454"/>
          <w:jc w:val="center"/>
        </w:trPr>
        <w:tc>
          <w:tcPr>
            <w:tcW w:w="329" w:type="pct"/>
            <w:vMerge/>
            <w:tcBorders>
              <w:top w:val="single" w:sz="4" w:space="0" w:color="auto"/>
              <w:left w:val="single" w:sz="4" w:space="0" w:color="auto"/>
              <w:bottom w:val="single" w:sz="4" w:space="0" w:color="auto"/>
              <w:right w:val="single" w:sz="4" w:space="0" w:color="auto"/>
            </w:tcBorders>
            <w:vAlign w:val="center"/>
          </w:tcPr>
          <w:p w14:paraId="4B1196CA" w14:textId="77777777" w:rsidR="00D546A4" w:rsidRDefault="00D546A4">
            <w:pPr>
              <w:widowControl/>
              <w:jc w:val="left"/>
              <w:rPr>
                <w:szCs w:val="21"/>
              </w:rPr>
            </w:pPr>
          </w:p>
        </w:tc>
        <w:tc>
          <w:tcPr>
            <w:tcW w:w="779" w:type="pct"/>
            <w:vMerge/>
            <w:tcBorders>
              <w:top w:val="single" w:sz="4" w:space="0" w:color="auto"/>
              <w:left w:val="single" w:sz="4" w:space="0" w:color="auto"/>
              <w:bottom w:val="single" w:sz="4" w:space="0" w:color="auto"/>
              <w:right w:val="single" w:sz="4" w:space="0" w:color="auto"/>
            </w:tcBorders>
            <w:vAlign w:val="center"/>
          </w:tcPr>
          <w:p w14:paraId="7CD29460" w14:textId="77777777" w:rsidR="00D546A4" w:rsidRDefault="00D546A4">
            <w:pPr>
              <w:widowControl/>
              <w:jc w:val="left"/>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59334A4"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B574487" w14:textId="77777777" w:rsidR="00D546A4" w:rsidRDefault="00D546A4">
            <w:pPr>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DECDDCA"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30553D7"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E6E478F" w14:textId="77777777" w:rsidR="00D546A4" w:rsidRDefault="00D546A4">
            <w:pPr>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7BBF45E"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09A9590" w14:textId="77777777" w:rsidR="00D546A4" w:rsidRDefault="00D546A4">
            <w:pPr>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5687FDF" w14:textId="77777777" w:rsidR="00D546A4" w:rsidRDefault="00D546A4">
            <w:pPr>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4FE373A" w14:textId="77777777" w:rsidR="00D546A4" w:rsidRDefault="00D546A4">
            <w:pPr>
              <w:jc w:val="center"/>
              <w:rPr>
                <w:szCs w:val="21"/>
              </w:rPr>
            </w:pPr>
          </w:p>
        </w:tc>
      </w:tr>
      <w:tr w:rsidR="00D546A4" w14:paraId="616E2899" w14:textId="77777777">
        <w:trPr>
          <w:trHeight w:hRule="exact" w:val="982"/>
          <w:jc w:val="center"/>
        </w:trPr>
        <w:tc>
          <w:tcPr>
            <w:tcW w:w="329" w:type="pct"/>
            <w:tcBorders>
              <w:top w:val="single" w:sz="4" w:space="0" w:color="auto"/>
              <w:left w:val="single" w:sz="4" w:space="0" w:color="auto"/>
              <w:bottom w:val="single" w:sz="4" w:space="0" w:color="auto"/>
              <w:right w:val="single" w:sz="4" w:space="0" w:color="auto"/>
            </w:tcBorders>
            <w:vAlign w:val="center"/>
          </w:tcPr>
          <w:p w14:paraId="516395FF" w14:textId="77777777" w:rsidR="00D546A4" w:rsidRDefault="00FC44E8">
            <w:pPr>
              <w:spacing w:line="360" w:lineRule="atLeast"/>
              <w:jc w:val="center"/>
              <w:rPr>
                <w:rFonts w:eastAsia="黑体"/>
                <w:szCs w:val="21"/>
              </w:rPr>
            </w:pPr>
            <w:r>
              <w:rPr>
                <w:rFonts w:eastAsia="黑体"/>
              </w:rPr>
              <w:t>1</w:t>
            </w:r>
          </w:p>
        </w:tc>
        <w:tc>
          <w:tcPr>
            <w:tcW w:w="779" w:type="pct"/>
            <w:tcBorders>
              <w:top w:val="single" w:sz="4" w:space="0" w:color="auto"/>
              <w:left w:val="single" w:sz="4" w:space="0" w:color="auto"/>
              <w:bottom w:val="single" w:sz="4" w:space="0" w:color="auto"/>
              <w:right w:val="single" w:sz="4" w:space="0" w:color="auto"/>
            </w:tcBorders>
            <w:vAlign w:val="center"/>
          </w:tcPr>
          <w:p w14:paraId="747E3F42" w14:textId="77777777" w:rsidR="00D546A4" w:rsidRDefault="00FC44E8">
            <w:pPr>
              <w:spacing w:line="360" w:lineRule="atLeast"/>
              <w:jc w:val="center"/>
              <w:rPr>
                <w:szCs w:val="21"/>
              </w:rPr>
            </w:pPr>
            <w:r>
              <w:rPr>
                <w:rFonts w:cs="宋体" w:hint="eastAsia"/>
              </w:rPr>
              <w:t>投标内容、格式</w:t>
            </w:r>
          </w:p>
        </w:tc>
        <w:tc>
          <w:tcPr>
            <w:tcW w:w="432" w:type="pct"/>
            <w:tcBorders>
              <w:top w:val="single" w:sz="4" w:space="0" w:color="auto"/>
              <w:left w:val="single" w:sz="4" w:space="0" w:color="auto"/>
              <w:bottom w:val="single" w:sz="4" w:space="0" w:color="auto"/>
              <w:right w:val="single" w:sz="4" w:space="0" w:color="auto"/>
            </w:tcBorders>
            <w:vAlign w:val="center"/>
          </w:tcPr>
          <w:p w14:paraId="2A4DCF33"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61293B3"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1B8E80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DAA68F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D8A1225"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4E6C852"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249FB21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D7F7D43"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EF53E91" w14:textId="77777777" w:rsidR="00D546A4" w:rsidRDefault="00D546A4">
            <w:pPr>
              <w:spacing w:line="360" w:lineRule="atLeast"/>
              <w:jc w:val="center"/>
              <w:rPr>
                <w:szCs w:val="21"/>
              </w:rPr>
            </w:pPr>
          </w:p>
        </w:tc>
      </w:tr>
      <w:tr w:rsidR="00D546A4" w14:paraId="519778EE" w14:textId="77777777">
        <w:trPr>
          <w:trHeight w:hRule="exact" w:val="454"/>
          <w:jc w:val="center"/>
        </w:trPr>
        <w:tc>
          <w:tcPr>
            <w:tcW w:w="329" w:type="pct"/>
            <w:tcBorders>
              <w:top w:val="single" w:sz="4" w:space="0" w:color="auto"/>
              <w:left w:val="single" w:sz="4" w:space="0" w:color="auto"/>
              <w:bottom w:val="single" w:sz="4" w:space="0" w:color="auto"/>
              <w:right w:val="single" w:sz="4" w:space="0" w:color="auto"/>
            </w:tcBorders>
            <w:vAlign w:val="center"/>
          </w:tcPr>
          <w:p w14:paraId="5A18734F" w14:textId="77777777" w:rsidR="00D546A4" w:rsidRDefault="00FC44E8">
            <w:pPr>
              <w:spacing w:line="360" w:lineRule="atLeast"/>
              <w:jc w:val="center"/>
              <w:rPr>
                <w:rFonts w:eastAsia="黑体"/>
                <w:szCs w:val="21"/>
              </w:rPr>
            </w:pPr>
            <w:r>
              <w:rPr>
                <w:rFonts w:eastAsia="黑体"/>
              </w:rPr>
              <w:t>2</w:t>
            </w:r>
          </w:p>
        </w:tc>
        <w:tc>
          <w:tcPr>
            <w:tcW w:w="779" w:type="pct"/>
            <w:tcBorders>
              <w:top w:val="single" w:sz="4" w:space="0" w:color="auto"/>
              <w:left w:val="single" w:sz="4" w:space="0" w:color="auto"/>
              <w:bottom w:val="single" w:sz="4" w:space="0" w:color="auto"/>
              <w:right w:val="single" w:sz="4" w:space="0" w:color="auto"/>
            </w:tcBorders>
            <w:vAlign w:val="center"/>
          </w:tcPr>
          <w:p w14:paraId="770C95F5" w14:textId="77777777" w:rsidR="00D546A4" w:rsidRDefault="00FC44E8">
            <w:pPr>
              <w:spacing w:line="360" w:lineRule="atLeast"/>
              <w:jc w:val="center"/>
              <w:rPr>
                <w:szCs w:val="21"/>
              </w:rPr>
            </w:pPr>
            <w:r>
              <w:rPr>
                <w:rFonts w:cs="宋体" w:hint="eastAsia"/>
              </w:rPr>
              <w:t>工期</w:t>
            </w:r>
          </w:p>
        </w:tc>
        <w:tc>
          <w:tcPr>
            <w:tcW w:w="432" w:type="pct"/>
            <w:tcBorders>
              <w:top w:val="single" w:sz="4" w:space="0" w:color="auto"/>
              <w:left w:val="single" w:sz="4" w:space="0" w:color="auto"/>
              <w:bottom w:val="single" w:sz="4" w:space="0" w:color="auto"/>
              <w:right w:val="single" w:sz="4" w:space="0" w:color="auto"/>
            </w:tcBorders>
            <w:vAlign w:val="center"/>
          </w:tcPr>
          <w:p w14:paraId="38E1C64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88139D6"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094939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EEFFC2C"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7AA13C7"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2C5936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0B5D081"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A0CD422"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932EC14" w14:textId="77777777" w:rsidR="00D546A4" w:rsidRDefault="00D546A4">
            <w:pPr>
              <w:spacing w:line="360" w:lineRule="atLeast"/>
              <w:jc w:val="center"/>
              <w:rPr>
                <w:szCs w:val="21"/>
              </w:rPr>
            </w:pPr>
          </w:p>
        </w:tc>
      </w:tr>
      <w:tr w:rsidR="00D546A4" w14:paraId="7319456E" w14:textId="77777777">
        <w:trPr>
          <w:trHeight w:hRule="exact" w:val="818"/>
          <w:jc w:val="center"/>
        </w:trPr>
        <w:tc>
          <w:tcPr>
            <w:tcW w:w="329" w:type="pct"/>
            <w:tcBorders>
              <w:top w:val="single" w:sz="4" w:space="0" w:color="auto"/>
              <w:left w:val="single" w:sz="4" w:space="0" w:color="auto"/>
              <w:bottom w:val="single" w:sz="4" w:space="0" w:color="auto"/>
              <w:right w:val="single" w:sz="4" w:space="0" w:color="auto"/>
            </w:tcBorders>
            <w:vAlign w:val="center"/>
          </w:tcPr>
          <w:p w14:paraId="3B072F1C" w14:textId="77777777" w:rsidR="00D546A4" w:rsidRDefault="00FC44E8">
            <w:pPr>
              <w:spacing w:line="360" w:lineRule="atLeast"/>
              <w:jc w:val="center"/>
              <w:rPr>
                <w:rFonts w:eastAsia="黑体"/>
                <w:szCs w:val="21"/>
              </w:rPr>
            </w:pPr>
            <w:r>
              <w:rPr>
                <w:rFonts w:eastAsia="黑体"/>
              </w:rPr>
              <w:t>3</w:t>
            </w:r>
          </w:p>
        </w:tc>
        <w:tc>
          <w:tcPr>
            <w:tcW w:w="779" w:type="pct"/>
            <w:tcBorders>
              <w:top w:val="single" w:sz="4" w:space="0" w:color="auto"/>
              <w:left w:val="single" w:sz="4" w:space="0" w:color="auto"/>
              <w:bottom w:val="single" w:sz="4" w:space="0" w:color="auto"/>
              <w:right w:val="single" w:sz="4" w:space="0" w:color="auto"/>
            </w:tcBorders>
            <w:vAlign w:val="center"/>
          </w:tcPr>
          <w:p w14:paraId="1DA70730" w14:textId="77777777" w:rsidR="00D546A4" w:rsidRDefault="00FC44E8">
            <w:pPr>
              <w:spacing w:line="360" w:lineRule="atLeast"/>
              <w:jc w:val="center"/>
              <w:rPr>
                <w:szCs w:val="21"/>
              </w:rPr>
            </w:pPr>
            <w:r>
              <w:rPr>
                <w:rFonts w:cs="宋体" w:hint="eastAsia"/>
              </w:rPr>
              <w:t>工程质量</w:t>
            </w:r>
          </w:p>
        </w:tc>
        <w:tc>
          <w:tcPr>
            <w:tcW w:w="432" w:type="pct"/>
            <w:tcBorders>
              <w:top w:val="single" w:sz="4" w:space="0" w:color="auto"/>
              <w:left w:val="single" w:sz="4" w:space="0" w:color="auto"/>
              <w:bottom w:val="single" w:sz="4" w:space="0" w:color="auto"/>
              <w:right w:val="single" w:sz="4" w:space="0" w:color="auto"/>
            </w:tcBorders>
            <w:vAlign w:val="center"/>
          </w:tcPr>
          <w:p w14:paraId="2BCB70E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6B69400"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5588E2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1534DD0"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3DCC288"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71FCE6B"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A3EE3B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9B2E5A1"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F203EE2" w14:textId="77777777" w:rsidR="00D546A4" w:rsidRDefault="00D546A4">
            <w:pPr>
              <w:spacing w:line="360" w:lineRule="atLeast"/>
              <w:jc w:val="center"/>
              <w:rPr>
                <w:szCs w:val="21"/>
              </w:rPr>
            </w:pPr>
          </w:p>
        </w:tc>
      </w:tr>
      <w:tr w:rsidR="00D546A4" w14:paraId="27F989E9" w14:textId="77777777">
        <w:trPr>
          <w:trHeight w:hRule="exact" w:val="454"/>
          <w:jc w:val="center"/>
        </w:trPr>
        <w:tc>
          <w:tcPr>
            <w:tcW w:w="329" w:type="pct"/>
            <w:tcBorders>
              <w:top w:val="single" w:sz="4" w:space="0" w:color="auto"/>
              <w:left w:val="single" w:sz="4" w:space="0" w:color="auto"/>
              <w:bottom w:val="single" w:sz="4" w:space="0" w:color="auto"/>
              <w:right w:val="single" w:sz="4" w:space="0" w:color="auto"/>
            </w:tcBorders>
            <w:vAlign w:val="center"/>
          </w:tcPr>
          <w:p w14:paraId="2B898B4B" w14:textId="77777777" w:rsidR="00D546A4" w:rsidRDefault="00FC44E8">
            <w:pPr>
              <w:spacing w:line="360" w:lineRule="atLeast"/>
              <w:jc w:val="center"/>
              <w:rPr>
                <w:rFonts w:eastAsia="黑体"/>
                <w:szCs w:val="21"/>
              </w:rPr>
            </w:pPr>
            <w:r>
              <w:rPr>
                <w:rFonts w:eastAsia="黑体"/>
              </w:rPr>
              <w:t>4</w:t>
            </w:r>
          </w:p>
        </w:tc>
        <w:tc>
          <w:tcPr>
            <w:tcW w:w="779" w:type="pct"/>
            <w:tcBorders>
              <w:top w:val="single" w:sz="4" w:space="0" w:color="auto"/>
              <w:left w:val="single" w:sz="4" w:space="0" w:color="auto"/>
              <w:bottom w:val="single" w:sz="4" w:space="0" w:color="auto"/>
              <w:right w:val="single" w:sz="4" w:space="0" w:color="auto"/>
            </w:tcBorders>
            <w:vAlign w:val="center"/>
          </w:tcPr>
          <w:p w14:paraId="56B17950" w14:textId="77777777" w:rsidR="00D546A4" w:rsidRDefault="00FC44E8">
            <w:pPr>
              <w:spacing w:line="360" w:lineRule="atLeast"/>
              <w:jc w:val="center"/>
              <w:rPr>
                <w:szCs w:val="21"/>
              </w:rPr>
            </w:pPr>
            <w:r>
              <w:rPr>
                <w:rFonts w:cs="宋体" w:hint="eastAsia"/>
              </w:rPr>
              <w:t>投标有效期</w:t>
            </w:r>
          </w:p>
        </w:tc>
        <w:tc>
          <w:tcPr>
            <w:tcW w:w="432" w:type="pct"/>
            <w:tcBorders>
              <w:top w:val="single" w:sz="4" w:space="0" w:color="auto"/>
              <w:left w:val="single" w:sz="4" w:space="0" w:color="auto"/>
              <w:bottom w:val="single" w:sz="4" w:space="0" w:color="auto"/>
              <w:right w:val="single" w:sz="4" w:space="0" w:color="auto"/>
            </w:tcBorders>
            <w:vAlign w:val="center"/>
          </w:tcPr>
          <w:p w14:paraId="7187CD53"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1DCCC23"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E900C3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73282D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7D23430"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6291D95"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260B89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39756EB"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FEE6730" w14:textId="77777777" w:rsidR="00D546A4" w:rsidRDefault="00D546A4">
            <w:pPr>
              <w:spacing w:line="360" w:lineRule="atLeast"/>
              <w:jc w:val="center"/>
              <w:rPr>
                <w:szCs w:val="21"/>
              </w:rPr>
            </w:pPr>
          </w:p>
        </w:tc>
      </w:tr>
      <w:tr w:rsidR="00D546A4" w14:paraId="40E88807" w14:textId="77777777">
        <w:trPr>
          <w:trHeight w:hRule="exact" w:val="454"/>
          <w:jc w:val="center"/>
        </w:trPr>
        <w:tc>
          <w:tcPr>
            <w:tcW w:w="329" w:type="pct"/>
            <w:tcBorders>
              <w:top w:val="single" w:sz="4" w:space="0" w:color="auto"/>
              <w:left w:val="single" w:sz="4" w:space="0" w:color="auto"/>
              <w:bottom w:val="single" w:sz="4" w:space="0" w:color="auto"/>
              <w:right w:val="single" w:sz="4" w:space="0" w:color="auto"/>
            </w:tcBorders>
            <w:vAlign w:val="center"/>
          </w:tcPr>
          <w:p w14:paraId="2B2C71A8" w14:textId="77777777" w:rsidR="00D546A4" w:rsidRDefault="00FC44E8">
            <w:pPr>
              <w:spacing w:line="360" w:lineRule="atLeast"/>
              <w:jc w:val="center"/>
              <w:rPr>
                <w:rFonts w:eastAsia="黑体"/>
                <w:szCs w:val="21"/>
              </w:rPr>
            </w:pPr>
            <w:r>
              <w:rPr>
                <w:rFonts w:eastAsia="黑体"/>
              </w:rPr>
              <w:t>5</w:t>
            </w:r>
          </w:p>
        </w:tc>
        <w:tc>
          <w:tcPr>
            <w:tcW w:w="779" w:type="pct"/>
            <w:tcBorders>
              <w:top w:val="single" w:sz="4" w:space="0" w:color="auto"/>
              <w:left w:val="single" w:sz="4" w:space="0" w:color="auto"/>
              <w:bottom w:val="single" w:sz="4" w:space="0" w:color="auto"/>
              <w:right w:val="single" w:sz="4" w:space="0" w:color="auto"/>
            </w:tcBorders>
            <w:vAlign w:val="center"/>
          </w:tcPr>
          <w:p w14:paraId="631114D8" w14:textId="77777777" w:rsidR="00D546A4" w:rsidRDefault="00FC44E8">
            <w:pPr>
              <w:spacing w:line="360" w:lineRule="atLeast"/>
              <w:jc w:val="center"/>
              <w:rPr>
                <w:szCs w:val="21"/>
              </w:rPr>
            </w:pPr>
            <w:r>
              <w:rPr>
                <w:rFonts w:cs="宋体" w:hint="eastAsia"/>
              </w:rPr>
              <w:t>权利义务</w:t>
            </w:r>
          </w:p>
        </w:tc>
        <w:tc>
          <w:tcPr>
            <w:tcW w:w="432" w:type="pct"/>
            <w:tcBorders>
              <w:top w:val="single" w:sz="4" w:space="0" w:color="auto"/>
              <w:left w:val="single" w:sz="4" w:space="0" w:color="auto"/>
              <w:bottom w:val="single" w:sz="4" w:space="0" w:color="auto"/>
              <w:right w:val="single" w:sz="4" w:space="0" w:color="auto"/>
            </w:tcBorders>
            <w:vAlign w:val="center"/>
          </w:tcPr>
          <w:p w14:paraId="21598201"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1DD2A8C"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CB5E998"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9CF308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C869B3D"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2FE6355"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435643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F52252A"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4D6899FE" w14:textId="77777777" w:rsidR="00D546A4" w:rsidRDefault="00D546A4">
            <w:pPr>
              <w:spacing w:line="360" w:lineRule="atLeast"/>
              <w:jc w:val="center"/>
              <w:rPr>
                <w:szCs w:val="21"/>
              </w:rPr>
            </w:pPr>
          </w:p>
        </w:tc>
      </w:tr>
      <w:tr w:rsidR="00D546A4" w14:paraId="5399A6C3" w14:textId="77777777">
        <w:trPr>
          <w:trHeight w:hRule="exact" w:val="928"/>
          <w:jc w:val="center"/>
        </w:trPr>
        <w:tc>
          <w:tcPr>
            <w:tcW w:w="329" w:type="pct"/>
            <w:tcBorders>
              <w:top w:val="single" w:sz="4" w:space="0" w:color="auto"/>
              <w:left w:val="single" w:sz="4" w:space="0" w:color="auto"/>
              <w:bottom w:val="single" w:sz="4" w:space="0" w:color="auto"/>
              <w:right w:val="single" w:sz="4" w:space="0" w:color="auto"/>
            </w:tcBorders>
            <w:vAlign w:val="center"/>
          </w:tcPr>
          <w:p w14:paraId="33B75DD1" w14:textId="77777777" w:rsidR="00D546A4" w:rsidRDefault="00FC44E8">
            <w:pPr>
              <w:spacing w:line="360" w:lineRule="atLeast"/>
              <w:jc w:val="center"/>
              <w:rPr>
                <w:rFonts w:eastAsia="黑体"/>
                <w:szCs w:val="21"/>
              </w:rPr>
            </w:pPr>
            <w:r>
              <w:rPr>
                <w:rFonts w:eastAsia="黑体"/>
              </w:rPr>
              <w:t>6</w:t>
            </w:r>
          </w:p>
        </w:tc>
        <w:tc>
          <w:tcPr>
            <w:tcW w:w="779" w:type="pct"/>
            <w:tcBorders>
              <w:top w:val="single" w:sz="4" w:space="0" w:color="auto"/>
              <w:left w:val="single" w:sz="4" w:space="0" w:color="auto"/>
              <w:bottom w:val="single" w:sz="4" w:space="0" w:color="auto"/>
              <w:right w:val="single" w:sz="4" w:space="0" w:color="auto"/>
            </w:tcBorders>
            <w:vAlign w:val="center"/>
          </w:tcPr>
          <w:p w14:paraId="1C96FCA2" w14:textId="77777777" w:rsidR="00D546A4" w:rsidRDefault="00FC44E8">
            <w:pPr>
              <w:spacing w:line="360" w:lineRule="atLeast"/>
              <w:jc w:val="center"/>
              <w:rPr>
                <w:szCs w:val="21"/>
              </w:rPr>
            </w:pPr>
            <w:r>
              <w:rPr>
                <w:rFonts w:cs="宋体" w:hint="eastAsia"/>
              </w:rPr>
              <w:t>技术标准和要求</w:t>
            </w:r>
          </w:p>
        </w:tc>
        <w:tc>
          <w:tcPr>
            <w:tcW w:w="432" w:type="pct"/>
            <w:tcBorders>
              <w:top w:val="single" w:sz="4" w:space="0" w:color="auto"/>
              <w:left w:val="single" w:sz="4" w:space="0" w:color="auto"/>
              <w:bottom w:val="single" w:sz="4" w:space="0" w:color="auto"/>
              <w:right w:val="single" w:sz="4" w:space="0" w:color="auto"/>
            </w:tcBorders>
            <w:vAlign w:val="center"/>
          </w:tcPr>
          <w:p w14:paraId="6766A74B"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82CDD48"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C3208B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6855475"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405EFA3"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2C6FF9A"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748AA6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9BE548A"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5BDF62B" w14:textId="77777777" w:rsidR="00D546A4" w:rsidRDefault="00D546A4">
            <w:pPr>
              <w:spacing w:line="360" w:lineRule="atLeast"/>
              <w:jc w:val="center"/>
              <w:rPr>
                <w:szCs w:val="21"/>
              </w:rPr>
            </w:pPr>
          </w:p>
        </w:tc>
      </w:tr>
      <w:tr w:rsidR="00D546A4" w14:paraId="5819C1B9" w14:textId="77777777">
        <w:trPr>
          <w:trHeight w:hRule="exact" w:val="856"/>
          <w:jc w:val="center"/>
        </w:trPr>
        <w:tc>
          <w:tcPr>
            <w:tcW w:w="329" w:type="pct"/>
            <w:tcBorders>
              <w:top w:val="single" w:sz="4" w:space="0" w:color="auto"/>
              <w:left w:val="single" w:sz="4" w:space="0" w:color="auto"/>
              <w:bottom w:val="single" w:sz="4" w:space="0" w:color="auto"/>
              <w:right w:val="single" w:sz="4" w:space="0" w:color="auto"/>
            </w:tcBorders>
            <w:vAlign w:val="center"/>
          </w:tcPr>
          <w:p w14:paraId="489F6A32" w14:textId="77777777" w:rsidR="00D546A4" w:rsidRDefault="00FC44E8">
            <w:pPr>
              <w:spacing w:line="360" w:lineRule="atLeast"/>
              <w:jc w:val="center"/>
              <w:rPr>
                <w:rFonts w:eastAsia="黑体"/>
                <w:szCs w:val="21"/>
              </w:rPr>
            </w:pPr>
            <w:r>
              <w:rPr>
                <w:rFonts w:eastAsia="黑体"/>
              </w:rPr>
              <w:t>7</w:t>
            </w:r>
          </w:p>
        </w:tc>
        <w:tc>
          <w:tcPr>
            <w:tcW w:w="779" w:type="pct"/>
            <w:tcBorders>
              <w:top w:val="single" w:sz="4" w:space="0" w:color="auto"/>
              <w:left w:val="single" w:sz="4" w:space="0" w:color="auto"/>
              <w:bottom w:val="single" w:sz="4" w:space="0" w:color="auto"/>
              <w:right w:val="single" w:sz="4" w:space="0" w:color="auto"/>
            </w:tcBorders>
            <w:vAlign w:val="center"/>
          </w:tcPr>
          <w:p w14:paraId="26B9D476" w14:textId="77777777" w:rsidR="00D546A4" w:rsidRDefault="00FC44E8">
            <w:pPr>
              <w:spacing w:line="360" w:lineRule="atLeast"/>
              <w:jc w:val="center"/>
              <w:rPr>
                <w:szCs w:val="21"/>
              </w:rPr>
            </w:pPr>
            <w:r>
              <w:rPr>
                <w:rFonts w:cs="宋体" w:hint="eastAsia"/>
              </w:rPr>
              <w:t>分包计划（如有）</w:t>
            </w:r>
          </w:p>
        </w:tc>
        <w:tc>
          <w:tcPr>
            <w:tcW w:w="432" w:type="pct"/>
            <w:tcBorders>
              <w:top w:val="single" w:sz="4" w:space="0" w:color="auto"/>
              <w:left w:val="single" w:sz="4" w:space="0" w:color="auto"/>
              <w:bottom w:val="single" w:sz="4" w:space="0" w:color="auto"/>
              <w:right w:val="single" w:sz="4" w:space="0" w:color="auto"/>
            </w:tcBorders>
            <w:vAlign w:val="center"/>
          </w:tcPr>
          <w:p w14:paraId="4218739B"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F17D8C0"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0E3169E"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2E76F35"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3A22CDB"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6F9F96E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86D622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75C4A29"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A9603BA" w14:textId="77777777" w:rsidR="00D546A4" w:rsidRDefault="00D546A4">
            <w:pPr>
              <w:spacing w:line="360" w:lineRule="atLeast"/>
              <w:jc w:val="center"/>
              <w:rPr>
                <w:szCs w:val="21"/>
              </w:rPr>
            </w:pPr>
          </w:p>
        </w:tc>
      </w:tr>
      <w:tr w:rsidR="00D546A4" w14:paraId="60549197" w14:textId="77777777">
        <w:trPr>
          <w:trHeight w:hRule="exact" w:val="454"/>
          <w:jc w:val="center"/>
        </w:trPr>
        <w:tc>
          <w:tcPr>
            <w:tcW w:w="329" w:type="pct"/>
            <w:tcBorders>
              <w:top w:val="single" w:sz="4" w:space="0" w:color="auto"/>
              <w:left w:val="single" w:sz="4" w:space="0" w:color="auto"/>
              <w:bottom w:val="single" w:sz="4" w:space="0" w:color="auto"/>
              <w:right w:val="single" w:sz="4" w:space="0" w:color="auto"/>
            </w:tcBorders>
            <w:vAlign w:val="center"/>
          </w:tcPr>
          <w:p w14:paraId="6F29B729" w14:textId="77777777" w:rsidR="00D546A4" w:rsidRDefault="00FC44E8">
            <w:pPr>
              <w:spacing w:line="360" w:lineRule="atLeast"/>
              <w:jc w:val="center"/>
              <w:rPr>
                <w:rFonts w:eastAsia="黑体"/>
                <w:szCs w:val="21"/>
              </w:rPr>
            </w:pPr>
            <w:r>
              <w:rPr>
                <w:rFonts w:eastAsia="黑体"/>
              </w:rPr>
              <w:t>8</w:t>
            </w:r>
          </w:p>
        </w:tc>
        <w:tc>
          <w:tcPr>
            <w:tcW w:w="779" w:type="pct"/>
            <w:tcBorders>
              <w:top w:val="single" w:sz="4" w:space="0" w:color="auto"/>
              <w:left w:val="single" w:sz="4" w:space="0" w:color="auto"/>
              <w:bottom w:val="single" w:sz="4" w:space="0" w:color="auto"/>
              <w:right w:val="single" w:sz="4" w:space="0" w:color="auto"/>
            </w:tcBorders>
            <w:vAlign w:val="center"/>
          </w:tcPr>
          <w:p w14:paraId="2E64A1B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59DEDFB"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6BFAEF7"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32A83271"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9A3E480"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1F81FF55"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92D2B08"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4D8B2DD"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852A3C5"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1561B474" w14:textId="77777777" w:rsidR="00D546A4" w:rsidRDefault="00D546A4">
            <w:pPr>
              <w:spacing w:line="360" w:lineRule="atLeast"/>
              <w:jc w:val="center"/>
              <w:rPr>
                <w:szCs w:val="21"/>
              </w:rPr>
            </w:pPr>
          </w:p>
        </w:tc>
      </w:tr>
      <w:tr w:rsidR="00D546A4" w14:paraId="37937053" w14:textId="77777777">
        <w:trPr>
          <w:trHeight w:hRule="exact" w:val="454"/>
          <w:jc w:val="center"/>
        </w:trPr>
        <w:tc>
          <w:tcPr>
            <w:tcW w:w="329" w:type="pct"/>
            <w:tcBorders>
              <w:top w:val="single" w:sz="4" w:space="0" w:color="auto"/>
              <w:left w:val="single" w:sz="4" w:space="0" w:color="auto"/>
              <w:bottom w:val="single" w:sz="4" w:space="0" w:color="auto"/>
              <w:right w:val="single" w:sz="4" w:space="0" w:color="auto"/>
            </w:tcBorders>
            <w:vAlign w:val="center"/>
          </w:tcPr>
          <w:p w14:paraId="27624AB0" w14:textId="77777777" w:rsidR="00D546A4" w:rsidRDefault="00FC44E8">
            <w:pPr>
              <w:spacing w:line="360" w:lineRule="atLeast"/>
              <w:jc w:val="center"/>
              <w:rPr>
                <w:rFonts w:eastAsia="黑体"/>
                <w:szCs w:val="21"/>
              </w:rPr>
            </w:pPr>
            <w:r>
              <w:rPr>
                <w:rFonts w:eastAsia="黑体"/>
              </w:rPr>
              <w:t>9</w:t>
            </w:r>
          </w:p>
        </w:tc>
        <w:tc>
          <w:tcPr>
            <w:tcW w:w="779" w:type="pct"/>
            <w:tcBorders>
              <w:top w:val="single" w:sz="4" w:space="0" w:color="auto"/>
              <w:left w:val="single" w:sz="4" w:space="0" w:color="auto"/>
              <w:bottom w:val="single" w:sz="4" w:space="0" w:color="auto"/>
              <w:right w:val="single" w:sz="4" w:space="0" w:color="auto"/>
            </w:tcBorders>
            <w:vAlign w:val="center"/>
          </w:tcPr>
          <w:p w14:paraId="00D80CF2"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B754C91"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E0760C5"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5C1841F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29A7060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7A02DD1"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70A5F87"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3FF8526"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CA3EB1C"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77F3EA8" w14:textId="77777777" w:rsidR="00D546A4" w:rsidRDefault="00D546A4">
            <w:pPr>
              <w:spacing w:line="360" w:lineRule="atLeast"/>
              <w:jc w:val="center"/>
              <w:rPr>
                <w:szCs w:val="21"/>
              </w:rPr>
            </w:pPr>
          </w:p>
        </w:tc>
      </w:tr>
      <w:tr w:rsidR="00D546A4" w14:paraId="6B711544" w14:textId="77777777">
        <w:trPr>
          <w:trHeight w:hRule="exact" w:val="454"/>
          <w:jc w:val="center"/>
        </w:trPr>
        <w:tc>
          <w:tcPr>
            <w:tcW w:w="329" w:type="pct"/>
            <w:tcBorders>
              <w:top w:val="single" w:sz="4" w:space="0" w:color="auto"/>
              <w:left w:val="single" w:sz="4" w:space="0" w:color="auto"/>
              <w:bottom w:val="single" w:sz="4" w:space="0" w:color="auto"/>
              <w:right w:val="single" w:sz="4" w:space="0" w:color="auto"/>
            </w:tcBorders>
            <w:vAlign w:val="center"/>
          </w:tcPr>
          <w:p w14:paraId="2E48E9F5" w14:textId="77777777" w:rsidR="00D546A4" w:rsidRDefault="00FC44E8">
            <w:pPr>
              <w:spacing w:line="360" w:lineRule="atLeast"/>
              <w:jc w:val="center"/>
              <w:rPr>
                <w:rFonts w:eastAsia="黑体"/>
                <w:szCs w:val="21"/>
              </w:rPr>
            </w:pPr>
            <w:r>
              <w:rPr>
                <w:rFonts w:eastAsia="黑体"/>
              </w:rPr>
              <w:t>10</w:t>
            </w:r>
          </w:p>
        </w:tc>
        <w:tc>
          <w:tcPr>
            <w:tcW w:w="779" w:type="pct"/>
            <w:tcBorders>
              <w:top w:val="single" w:sz="4" w:space="0" w:color="auto"/>
              <w:left w:val="single" w:sz="4" w:space="0" w:color="auto"/>
              <w:bottom w:val="single" w:sz="4" w:space="0" w:color="auto"/>
              <w:right w:val="single" w:sz="4" w:space="0" w:color="auto"/>
            </w:tcBorders>
            <w:vAlign w:val="center"/>
          </w:tcPr>
          <w:p w14:paraId="3E44329F" w14:textId="77777777" w:rsidR="00D546A4" w:rsidRDefault="00FC44E8">
            <w:pPr>
              <w:spacing w:line="360" w:lineRule="atLeast"/>
              <w:jc w:val="center"/>
              <w:rPr>
                <w:szCs w:val="21"/>
              </w:rPr>
            </w:pPr>
            <w:r>
              <w:t>……</w:t>
            </w:r>
          </w:p>
        </w:tc>
        <w:tc>
          <w:tcPr>
            <w:tcW w:w="432" w:type="pct"/>
            <w:tcBorders>
              <w:top w:val="single" w:sz="4" w:space="0" w:color="auto"/>
              <w:left w:val="single" w:sz="4" w:space="0" w:color="auto"/>
              <w:bottom w:val="single" w:sz="4" w:space="0" w:color="auto"/>
              <w:right w:val="single" w:sz="4" w:space="0" w:color="auto"/>
            </w:tcBorders>
            <w:vAlign w:val="center"/>
          </w:tcPr>
          <w:p w14:paraId="5956D6B3"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377822B"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4AC99019"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31A9FF40"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1B210DE"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073DED98"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6DD084A2"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37D1F54"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2227C9AF" w14:textId="77777777" w:rsidR="00D546A4" w:rsidRDefault="00D546A4">
            <w:pPr>
              <w:spacing w:line="360" w:lineRule="atLeast"/>
              <w:jc w:val="center"/>
              <w:rPr>
                <w:szCs w:val="21"/>
              </w:rPr>
            </w:pPr>
          </w:p>
        </w:tc>
      </w:tr>
      <w:tr w:rsidR="00D546A4" w14:paraId="3ADDA14A" w14:textId="77777777">
        <w:trPr>
          <w:trHeight w:hRule="exact" w:val="454"/>
          <w:jc w:val="center"/>
        </w:trPr>
        <w:tc>
          <w:tcPr>
            <w:tcW w:w="1108" w:type="pct"/>
            <w:gridSpan w:val="2"/>
            <w:tcBorders>
              <w:top w:val="single" w:sz="4" w:space="0" w:color="auto"/>
              <w:left w:val="single" w:sz="4" w:space="0" w:color="auto"/>
              <w:bottom w:val="single" w:sz="4" w:space="0" w:color="auto"/>
              <w:right w:val="single" w:sz="4" w:space="0" w:color="auto"/>
            </w:tcBorders>
            <w:vAlign w:val="center"/>
          </w:tcPr>
          <w:p w14:paraId="6C49B19C" w14:textId="77777777" w:rsidR="00D546A4" w:rsidRDefault="00FC44E8">
            <w:pPr>
              <w:spacing w:line="360" w:lineRule="atLeast"/>
              <w:jc w:val="center"/>
              <w:rPr>
                <w:szCs w:val="21"/>
              </w:rPr>
            </w:pPr>
            <w:r>
              <w:rPr>
                <w:rFonts w:cs="宋体" w:hint="eastAsia"/>
              </w:rPr>
              <w:t>是否通过评审</w:t>
            </w:r>
          </w:p>
        </w:tc>
        <w:tc>
          <w:tcPr>
            <w:tcW w:w="432" w:type="pct"/>
            <w:tcBorders>
              <w:top w:val="single" w:sz="4" w:space="0" w:color="auto"/>
              <w:left w:val="single" w:sz="4" w:space="0" w:color="auto"/>
              <w:bottom w:val="single" w:sz="4" w:space="0" w:color="auto"/>
              <w:right w:val="single" w:sz="4" w:space="0" w:color="auto"/>
            </w:tcBorders>
            <w:vAlign w:val="center"/>
          </w:tcPr>
          <w:p w14:paraId="622F9AB1"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574E5D3A"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45B6D9B"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288D6F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06AB5464"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5D13CA4"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7710683F" w14:textId="77777777" w:rsidR="00D546A4" w:rsidRDefault="00D546A4">
            <w:pPr>
              <w:spacing w:line="360" w:lineRule="atLeast"/>
              <w:jc w:val="center"/>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14:paraId="4B7C1EB7" w14:textId="77777777" w:rsidR="00D546A4" w:rsidRDefault="00D546A4">
            <w:pPr>
              <w:spacing w:line="360" w:lineRule="atLeast"/>
              <w:jc w:val="center"/>
              <w:rPr>
                <w:szCs w:val="21"/>
              </w:rPr>
            </w:pPr>
          </w:p>
        </w:tc>
        <w:tc>
          <w:tcPr>
            <w:tcW w:w="433" w:type="pct"/>
            <w:tcBorders>
              <w:top w:val="single" w:sz="4" w:space="0" w:color="auto"/>
              <w:left w:val="single" w:sz="4" w:space="0" w:color="auto"/>
              <w:bottom w:val="single" w:sz="4" w:space="0" w:color="auto"/>
              <w:right w:val="single" w:sz="4" w:space="0" w:color="auto"/>
            </w:tcBorders>
            <w:vAlign w:val="center"/>
          </w:tcPr>
          <w:p w14:paraId="73B3269F" w14:textId="77777777" w:rsidR="00D546A4" w:rsidRDefault="00D546A4">
            <w:pPr>
              <w:spacing w:line="360" w:lineRule="atLeast"/>
              <w:jc w:val="center"/>
              <w:rPr>
                <w:szCs w:val="21"/>
              </w:rPr>
            </w:pPr>
          </w:p>
        </w:tc>
      </w:tr>
    </w:tbl>
    <w:p w14:paraId="638173B7" w14:textId="77777777" w:rsidR="00D546A4" w:rsidRDefault="00FC44E8">
      <w:pPr>
        <w:spacing w:line="360" w:lineRule="exact"/>
        <w:rPr>
          <w:rFonts w:ascii="Times New Roman" w:eastAsia="楷体_GB2312" w:hAnsi="Times New Roman"/>
          <w:szCs w:val="21"/>
        </w:rPr>
      </w:pPr>
      <w:r>
        <w:rPr>
          <w:rFonts w:eastAsia="楷体_GB2312" w:cs="楷体_GB2312" w:hint="eastAsia"/>
        </w:rPr>
        <w:t>【备注：本表可根据评分办法需要分为商务标响应性评审记录表和技术标响应性评审记录表】</w:t>
      </w:r>
    </w:p>
    <w:p w14:paraId="78411988" w14:textId="77777777" w:rsidR="00D546A4" w:rsidRDefault="00D546A4">
      <w:pPr>
        <w:spacing w:line="360" w:lineRule="exact"/>
      </w:pPr>
    </w:p>
    <w:p w14:paraId="747D5F61" w14:textId="77777777" w:rsidR="00D546A4" w:rsidRDefault="00FC44E8">
      <w:pPr>
        <w:spacing w:line="360" w:lineRule="exact"/>
      </w:pPr>
      <w:r>
        <w:rPr>
          <w:rFonts w:cs="宋体" w:hint="eastAsia"/>
        </w:rPr>
        <w:t>评标委员会全体技术标评委签名：</w:t>
      </w:r>
      <w:r>
        <w:t xml:space="preserve">                                                     </w:t>
      </w:r>
    </w:p>
    <w:p w14:paraId="08C0F883" w14:textId="77777777" w:rsidR="00D546A4" w:rsidRDefault="00FC44E8">
      <w:pPr>
        <w:spacing w:line="360" w:lineRule="exact"/>
        <w:rPr>
          <w:rFonts w:cs="宋体"/>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pPr w:leftFromText="180" w:rightFromText="180" w:horzAnchor="margin" w:tblpY="495"/>
        <w:tblW w:w="5000" w:type="pct"/>
        <w:tblLook w:val="04A0" w:firstRow="1" w:lastRow="0" w:firstColumn="1" w:lastColumn="0" w:noHBand="0" w:noVBand="1"/>
      </w:tblPr>
      <w:tblGrid>
        <w:gridCol w:w="273"/>
        <w:gridCol w:w="2798"/>
        <w:gridCol w:w="477"/>
        <w:gridCol w:w="569"/>
        <w:gridCol w:w="495"/>
        <w:gridCol w:w="502"/>
        <w:gridCol w:w="520"/>
        <w:gridCol w:w="520"/>
        <w:gridCol w:w="607"/>
        <w:gridCol w:w="607"/>
        <w:gridCol w:w="608"/>
        <w:gridCol w:w="520"/>
        <w:gridCol w:w="531"/>
      </w:tblGrid>
      <w:tr w:rsidR="00D546A4" w14:paraId="27097781" w14:textId="77777777">
        <w:trPr>
          <w:trHeight w:val="285"/>
        </w:trPr>
        <w:tc>
          <w:tcPr>
            <w:tcW w:w="151" w:type="pct"/>
            <w:tcMar>
              <w:top w:w="15" w:type="dxa"/>
              <w:left w:w="15" w:type="dxa"/>
              <w:bottom w:w="15" w:type="dxa"/>
              <w:right w:w="15" w:type="dxa"/>
            </w:tcMar>
            <w:vAlign w:val="bottom"/>
          </w:tcPr>
          <w:p w14:paraId="6E0A7F32" w14:textId="77777777" w:rsidR="00D546A4" w:rsidRDefault="00FC44E8">
            <w:pPr>
              <w:widowControl/>
              <w:jc w:val="left"/>
              <w:rPr>
                <w:rFonts w:ascii="宋体" w:hAnsi="宋体" w:cs="宋体"/>
                <w:kern w:val="0"/>
                <w:sz w:val="24"/>
                <w:szCs w:val="21"/>
              </w:rPr>
            </w:pPr>
            <w:r>
              <w:rPr>
                <w:rFonts w:cs="宋体"/>
              </w:rPr>
              <w:br w:type="page"/>
            </w:r>
          </w:p>
        </w:tc>
        <w:tc>
          <w:tcPr>
            <w:tcW w:w="1550" w:type="pct"/>
            <w:tcMar>
              <w:top w:w="15" w:type="dxa"/>
              <w:left w:w="15" w:type="dxa"/>
              <w:bottom w:w="15" w:type="dxa"/>
              <w:right w:w="15" w:type="dxa"/>
            </w:tcMar>
            <w:vAlign w:val="bottom"/>
          </w:tcPr>
          <w:p w14:paraId="23BE978E" w14:textId="77777777" w:rsidR="00D546A4" w:rsidRDefault="00D546A4">
            <w:pPr>
              <w:widowControl/>
              <w:jc w:val="left"/>
              <w:rPr>
                <w:rFonts w:eastAsia="Times New Roman"/>
                <w:kern w:val="0"/>
                <w:sz w:val="20"/>
                <w:szCs w:val="20"/>
              </w:rPr>
            </w:pPr>
          </w:p>
        </w:tc>
        <w:tc>
          <w:tcPr>
            <w:tcW w:w="264" w:type="pct"/>
            <w:tcMar>
              <w:top w:w="15" w:type="dxa"/>
              <w:left w:w="15" w:type="dxa"/>
              <w:bottom w:w="15" w:type="dxa"/>
              <w:right w:w="15" w:type="dxa"/>
            </w:tcMar>
            <w:vAlign w:val="bottom"/>
          </w:tcPr>
          <w:p w14:paraId="61C8D5C3" w14:textId="77777777" w:rsidR="00D546A4" w:rsidRDefault="00D546A4">
            <w:pPr>
              <w:widowControl/>
              <w:jc w:val="left"/>
              <w:rPr>
                <w:rFonts w:eastAsia="Times New Roman"/>
                <w:kern w:val="0"/>
                <w:sz w:val="20"/>
                <w:szCs w:val="20"/>
              </w:rPr>
            </w:pPr>
          </w:p>
        </w:tc>
        <w:tc>
          <w:tcPr>
            <w:tcW w:w="315" w:type="pct"/>
            <w:tcMar>
              <w:top w:w="15" w:type="dxa"/>
              <w:left w:w="15" w:type="dxa"/>
              <w:bottom w:w="15" w:type="dxa"/>
              <w:right w:w="15" w:type="dxa"/>
            </w:tcMar>
            <w:vAlign w:val="bottom"/>
          </w:tcPr>
          <w:p w14:paraId="70BD7600" w14:textId="77777777" w:rsidR="00D546A4" w:rsidRDefault="00D546A4">
            <w:pPr>
              <w:widowControl/>
              <w:jc w:val="left"/>
              <w:rPr>
                <w:rFonts w:eastAsia="Times New Roman"/>
                <w:kern w:val="0"/>
                <w:sz w:val="20"/>
                <w:szCs w:val="20"/>
              </w:rPr>
            </w:pPr>
          </w:p>
        </w:tc>
        <w:tc>
          <w:tcPr>
            <w:tcW w:w="274" w:type="pct"/>
            <w:tcMar>
              <w:top w:w="15" w:type="dxa"/>
              <w:left w:w="15" w:type="dxa"/>
              <w:bottom w:w="15" w:type="dxa"/>
              <w:right w:w="15" w:type="dxa"/>
            </w:tcMar>
            <w:vAlign w:val="bottom"/>
          </w:tcPr>
          <w:p w14:paraId="2F64C7E0" w14:textId="77777777" w:rsidR="00D546A4" w:rsidRDefault="00D546A4">
            <w:pPr>
              <w:widowControl/>
              <w:jc w:val="left"/>
              <w:rPr>
                <w:rFonts w:eastAsia="Times New Roman"/>
                <w:kern w:val="0"/>
                <w:sz w:val="20"/>
                <w:szCs w:val="20"/>
              </w:rPr>
            </w:pPr>
          </w:p>
        </w:tc>
        <w:tc>
          <w:tcPr>
            <w:tcW w:w="278" w:type="pct"/>
            <w:tcMar>
              <w:top w:w="15" w:type="dxa"/>
              <w:left w:w="15" w:type="dxa"/>
              <w:bottom w:w="15" w:type="dxa"/>
              <w:right w:w="15" w:type="dxa"/>
            </w:tcMar>
            <w:vAlign w:val="bottom"/>
          </w:tcPr>
          <w:p w14:paraId="4854A92D" w14:textId="77777777" w:rsidR="00D546A4" w:rsidRDefault="00D546A4">
            <w:pPr>
              <w:widowControl/>
              <w:jc w:val="left"/>
              <w:rPr>
                <w:rFonts w:eastAsia="Times New Roman"/>
                <w:kern w:val="0"/>
                <w:sz w:val="20"/>
                <w:szCs w:val="20"/>
              </w:rPr>
            </w:pPr>
          </w:p>
        </w:tc>
        <w:tc>
          <w:tcPr>
            <w:tcW w:w="288" w:type="pct"/>
            <w:tcMar>
              <w:top w:w="15" w:type="dxa"/>
              <w:left w:w="15" w:type="dxa"/>
              <w:bottom w:w="15" w:type="dxa"/>
              <w:right w:w="15" w:type="dxa"/>
            </w:tcMar>
            <w:vAlign w:val="bottom"/>
          </w:tcPr>
          <w:p w14:paraId="72EB0427" w14:textId="77777777" w:rsidR="00D546A4" w:rsidRDefault="00D546A4">
            <w:pPr>
              <w:widowControl/>
              <w:jc w:val="left"/>
              <w:rPr>
                <w:rFonts w:eastAsia="Times New Roman"/>
                <w:kern w:val="0"/>
                <w:sz w:val="20"/>
                <w:szCs w:val="20"/>
              </w:rPr>
            </w:pPr>
          </w:p>
        </w:tc>
        <w:tc>
          <w:tcPr>
            <w:tcW w:w="288" w:type="pct"/>
            <w:tcMar>
              <w:top w:w="15" w:type="dxa"/>
              <w:left w:w="15" w:type="dxa"/>
              <w:bottom w:w="15" w:type="dxa"/>
              <w:right w:w="15" w:type="dxa"/>
            </w:tcMar>
            <w:vAlign w:val="bottom"/>
          </w:tcPr>
          <w:p w14:paraId="3D0B4015" w14:textId="77777777" w:rsidR="00D546A4" w:rsidRDefault="00D546A4">
            <w:pPr>
              <w:widowControl/>
              <w:jc w:val="left"/>
              <w:rPr>
                <w:rFonts w:eastAsia="Times New Roman"/>
                <w:kern w:val="0"/>
                <w:sz w:val="20"/>
                <w:szCs w:val="20"/>
              </w:rPr>
            </w:pPr>
          </w:p>
        </w:tc>
        <w:tc>
          <w:tcPr>
            <w:tcW w:w="336" w:type="pct"/>
            <w:tcMar>
              <w:top w:w="15" w:type="dxa"/>
              <w:left w:w="15" w:type="dxa"/>
              <w:bottom w:w="15" w:type="dxa"/>
              <w:right w:w="15" w:type="dxa"/>
            </w:tcMar>
            <w:vAlign w:val="bottom"/>
          </w:tcPr>
          <w:p w14:paraId="73A63F77" w14:textId="77777777" w:rsidR="00D546A4" w:rsidRDefault="00D546A4">
            <w:pPr>
              <w:widowControl/>
              <w:jc w:val="left"/>
              <w:rPr>
                <w:rFonts w:eastAsia="Times New Roman"/>
                <w:kern w:val="0"/>
                <w:sz w:val="20"/>
                <w:szCs w:val="20"/>
              </w:rPr>
            </w:pPr>
          </w:p>
        </w:tc>
        <w:tc>
          <w:tcPr>
            <w:tcW w:w="336" w:type="pct"/>
            <w:tcMar>
              <w:top w:w="15" w:type="dxa"/>
              <w:left w:w="15" w:type="dxa"/>
              <w:bottom w:w="15" w:type="dxa"/>
              <w:right w:w="15" w:type="dxa"/>
            </w:tcMar>
          </w:tcPr>
          <w:p w14:paraId="4BDDB044" w14:textId="77777777" w:rsidR="00D546A4" w:rsidRDefault="00D546A4">
            <w:pPr>
              <w:widowControl/>
              <w:jc w:val="left"/>
              <w:rPr>
                <w:rFonts w:eastAsia="Times New Roman"/>
                <w:kern w:val="0"/>
                <w:sz w:val="20"/>
                <w:szCs w:val="20"/>
              </w:rPr>
            </w:pPr>
          </w:p>
        </w:tc>
        <w:tc>
          <w:tcPr>
            <w:tcW w:w="337" w:type="pct"/>
            <w:tcMar>
              <w:top w:w="15" w:type="dxa"/>
              <w:left w:w="15" w:type="dxa"/>
              <w:bottom w:w="15" w:type="dxa"/>
              <w:right w:w="15" w:type="dxa"/>
            </w:tcMar>
            <w:vAlign w:val="bottom"/>
          </w:tcPr>
          <w:p w14:paraId="12BFFA3F" w14:textId="77777777" w:rsidR="00D546A4" w:rsidRDefault="00D546A4">
            <w:pPr>
              <w:widowControl/>
              <w:jc w:val="left"/>
              <w:rPr>
                <w:rFonts w:eastAsia="Times New Roman"/>
                <w:kern w:val="0"/>
                <w:sz w:val="20"/>
                <w:szCs w:val="20"/>
              </w:rPr>
            </w:pPr>
          </w:p>
        </w:tc>
        <w:tc>
          <w:tcPr>
            <w:tcW w:w="288" w:type="pct"/>
            <w:tcMar>
              <w:top w:w="15" w:type="dxa"/>
              <w:left w:w="15" w:type="dxa"/>
              <w:bottom w:w="15" w:type="dxa"/>
              <w:right w:w="15" w:type="dxa"/>
            </w:tcMar>
            <w:vAlign w:val="bottom"/>
          </w:tcPr>
          <w:p w14:paraId="69EFF8AF" w14:textId="77777777" w:rsidR="00D546A4" w:rsidRDefault="00D546A4">
            <w:pPr>
              <w:widowControl/>
              <w:jc w:val="left"/>
              <w:rPr>
                <w:rFonts w:eastAsia="Times New Roman"/>
                <w:kern w:val="0"/>
                <w:sz w:val="20"/>
                <w:szCs w:val="20"/>
              </w:rPr>
            </w:pPr>
          </w:p>
        </w:tc>
        <w:tc>
          <w:tcPr>
            <w:tcW w:w="294" w:type="pct"/>
            <w:tcMar>
              <w:top w:w="15" w:type="dxa"/>
              <w:left w:w="15" w:type="dxa"/>
              <w:bottom w:w="15" w:type="dxa"/>
              <w:right w:w="15" w:type="dxa"/>
            </w:tcMar>
            <w:vAlign w:val="bottom"/>
          </w:tcPr>
          <w:p w14:paraId="36243B73" w14:textId="77777777" w:rsidR="00D546A4" w:rsidRDefault="00D546A4">
            <w:pPr>
              <w:widowControl/>
              <w:jc w:val="left"/>
              <w:rPr>
                <w:rFonts w:eastAsia="Times New Roman"/>
                <w:kern w:val="0"/>
                <w:sz w:val="20"/>
                <w:szCs w:val="20"/>
              </w:rPr>
            </w:pPr>
          </w:p>
        </w:tc>
      </w:tr>
    </w:tbl>
    <w:p w14:paraId="313A69B4" w14:textId="77777777" w:rsidR="00D546A4" w:rsidRDefault="00D546A4">
      <w:pPr>
        <w:spacing w:line="360" w:lineRule="exact"/>
        <w:rPr>
          <w:rFonts w:cs="宋体"/>
        </w:rPr>
      </w:pPr>
    </w:p>
    <w:p w14:paraId="28F5F010" w14:textId="77777777" w:rsidR="00D546A4" w:rsidRDefault="00FC44E8">
      <w:pPr>
        <w:pStyle w:val="3"/>
        <w:spacing w:line="240" w:lineRule="auto"/>
        <w:rPr>
          <w:sz w:val="28"/>
          <w:szCs w:val="28"/>
        </w:rPr>
      </w:pPr>
      <w:r>
        <w:rPr>
          <w:rFonts w:cs="宋体"/>
        </w:rPr>
        <w:br w:type="page"/>
      </w:r>
      <w:bookmarkStart w:id="556" w:name="_Toc256000114"/>
      <w:bookmarkStart w:id="557" w:name="_Toc1032662839"/>
      <w:r>
        <w:rPr>
          <w:rFonts w:hint="eastAsia"/>
          <w:sz w:val="28"/>
          <w:szCs w:val="28"/>
        </w:rPr>
        <w:t>附表</w:t>
      </w:r>
      <w:r>
        <w:rPr>
          <w:sz w:val="28"/>
          <w:szCs w:val="28"/>
        </w:rPr>
        <w:t>A</w:t>
      </w:r>
      <w:r>
        <w:rPr>
          <w:rFonts w:hint="eastAsia"/>
          <w:sz w:val="28"/>
          <w:szCs w:val="28"/>
        </w:rPr>
        <w:t>－</w:t>
      </w:r>
      <w:r>
        <w:rPr>
          <w:sz w:val="28"/>
          <w:szCs w:val="28"/>
          <w:lang w:val="en-US"/>
        </w:rPr>
        <w:t>9</w:t>
      </w:r>
      <w:r>
        <w:rPr>
          <w:rFonts w:hint="eastAsia"/>
          <w:sz w:val="28"/>
          <w:szCs w:val="28"/>
        </w:rPr>
        <w:t>：资格审查评审记录表一</w:t>
      </w:r>
      <w:bookmarkEnd w:id="556"/>
      <w:bookmarkEnd w:id="557"/>
      <w:r>
        <w:rPr>
          <w:sz w:val="28"/>
          <w:szCs w:val="28"/>
        </w:rPr>
        <w:t xml:space="preserve"> </w:t>
      </w:r>
    </w:p>
    <w:tbl>
      <w:tblPr>
        <w:tblpPr w:leftFromText="180" w:rightFromText="180" w:horzAnchor="margin" w:tblpY="495"/>
        <w:tblW w:w="0" w:type="auto"/>
        <w:tblLayout w:type="fixed"/>
        <w:tblLook w:val="04A0" w:firstRow="1" w:lastRow="0" w:firstColumn="1" w:lastColumn="0" w:noHBand="0" w:noVBand="1"/>
      </w:tblPr>
      <w:tblGrid>
        <w:gridCol w:w="283"/>
        <w:gridCol w:w="136"/>
        <w:gridCol w:w="273"/>
        <w:gridCol w:w="824"/>
        <w:gridCol w:w="729"/>
        <w:gridCol w:w="729"/>
        <w:gridCol w:w="729"/>
        <w:gridCol w:w="729"/>
        <w:gridCol w:w="729"/>
        <w:gridCol w:w="729"/>
        <w:gridCol w:w="729"/>
        <w:gridCol w:w="730"/>
        <w:gridCol w:w="437"/>
        <w:gridCol w:w="1271"/>
      </w:tblGrid>
      <w:tr w:rsidR="00D546A4" w14:paraId="626800B8" w14:textId="77777777">
        <w:trPr>
          <w:trHeight w:val="316"/>
        </w:trPr>
        <w:tc>
          <w:tcPr>
            <w:tcW w:w="419" w:type="dxa"/>
            <w:gridSpan w:val="2"/>
            <w:tcMar>
              <w:top w:w="15" w:type="dxa"/>
              <w:left w:w="15" w:type="dxa"/>
              <w:bottom w:w="15" w:type="dxa"/>
              <w:right w:w="15" w:type="dxa"/>
            </w:tcMar>
          </w:tcPr>
          <w:p w14:paraId="7E076F33" w14:textId="77777777" w:rsidR="00D546A4" w:rsidRDefault="00D546A4">
            <w:pPr>
              <w:widowControl/>
              <w:jc w:val="center"/>
              <w:rPr>
                <w:rFonts w:eastAsia="黑体" w:cs="黑体"/>
                <w:sz w:val="28"/>
                <w:szCs w:val="28"/>
              </w:rPr>
            </w:pPr>
          </w:p>
        </w:tc>
        <w:tc>
          <w:tcPr>
            <w:tcW w:w="8638" w:type="dxa"/>
            <w:gridSpan w:val="12"/>
            <w:tcMar>
              <w:top w:w="15" w:type="dxa"/>
              <w:left w:w="15" w:type="dxa"/>
              <w:bottom w:w="15" w:type="dxa"/>
              <w:right w:w="15" w:type="dxa"/>
            </w:tcMar>
            <w:vAlign w:val="center"/>
          </w:tcPr>
          <w:p w14:paraId="7E41EC1D" w14:textId="77777777" w:rsidR="00D546A4" w:rsidRDefault="00D546A4">
            <w:pPr>
              <w:widowControl/>
              <w:jc w:val="center"/>
              <w:rPr>
                <w:rFonts w:eastAsia="黑体" w:cs="黑体"/>
                <w:sz w:val="28"/>
                <w:szCs w:val="28"/>
              </w:rPr>
            </w:pPr>
          </w:p>
          <w:p w14:paraId="420C06A7" w14:textId="77777777" w:rsidR="00D546A4" w:rsidRDefault="00FC44E8">
            <w:pPr>
              <w:widowControl/>
              <w:jc w:val="center"/>
              <w:rPr>
                <w:rFonts w:ascii="宋体" w:hAnsi="宋体" w:cs="宋体"/>
                <w:kern w:val="0"/>
                <w:sz w:val="22"/>
              </w:rPr>
            </w:pPr>
            <w:r>
              <w:rPr>
                <w:rFonts w:eastAsia="黑体" w:cs="黑体" w:hint="eastAsia"/>
                <w:sz w:val="28"/>
                <w:szCs w:val="28"/>
              </w:rPr>
              <w:t>资格审查评审记录表一</w:t>
            </w:r>
          </w:p>
        </w:tc>
      </w:tr>
      <w:tr w:rsidR="00D546A4" w14:paraId="3734C492" w14:textId="77777777">
        <w:trPr>
          <w:trHeight w:val="330"/>
        </w:trPr>
        <w:tc>
          <w:tcPr>
            <w:tcW w:w="419" w:type="dxa"/>
            <w:gridSpan w:val="2"/>
            <w:tcMar>
              <w:top w:w="15" w:type="dxa"/>
              <w:left w:w="15" w:type="dxa"/>
              <w:bottom w:w="15" w:type="dxa"/>
              <w:right w:w="15" w:type="dxa"/>
            </w:tcMar>
          </w:tcPr>
          <w:p w14:paraId="4AF07AB2" w14:textId="77777777" w:rsidR="00D546A4" w:rsidRDefault="00D546A4">
            <w:pPr>
              <w:spacing w:afterLines="30" w:after="72" w:line="440" w:lineRule="exact"/>
              <w:rPr>
                <w:rFonts w:cs="宋体"/>
                <w:szCs w:val="21"/>
              </w:rPr>
            </w:pPr>
          </w:p>
        </w:tc>
        <w:tc>
          <w:tcPr>
            <w:tcW w:w="8638" w:type="dxa"/>
            <w:gridSpan w:val="12"/>
            <w:tcMar>
              <w:top w:w="15" w:type="dxa"/>
              <w:left w:w="15" w:type="dxa"/>
              <w:bottom w:w="15" w:type="dxa"/>
              <w:right w:w="15" w:type="dxa"/>
            </w:tcMar>
            <w:vAlign w:val="center"/>
          </w:tcPr>
          <w:p w14:paraId="069FCF11" w14:textId="77777777" w:rsidR="00D546A4" w:rsidRDefault="00FC44E8">
            <w:pPr>
              <w:spacing w:afterLines="30" w:after="72" w:line="440" w:lineRule="exact"/>
              <w:rPr>
                <w:rFonts w:cs="宋体"/>
              </w:rPr>
            </w:pPr>
            <w:r>
              <w:rPr>
                <w:rFonts w:cs="宋体" w:hint="eastAsia"/>
              </w:rPr>
              <w:t>项目名称及项目招标编号：</w:t>
            </w:r>
            <w:r>
              <w:rPr>
                <w:u w:val="single"/>
              </w:rPr>
              <w:t xml:space="preserve">                                           </w:t>
            </w:r>
            <w:r>
              <w:t xml:space="preserve">                            </w:t>
            </w:r>
          </w:p>
          <w:p w14:paraId="3BD76ED5" w14:textId="77777777" w:rsidR="00D546A4" w:rsidRDefault="00FC44E8">
            <w:pPr>
              <w:spacing w:afterLines="30" w:after="72" w:line="440" w:lineRule="exact"/>
              <w:rPr>
                <w:szCs w:val="21"/>
              </w:rPr>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p w14:paraId="52C3A8EF" w14:textId="77777777" w:rsidR="00D546A4" w:rsidRDefault="00D546A4">
            <w:pPr>
              <w:widowControl/>
              <w:jc w:val="center"/>
              <w:rPr>
                <w:rFonts w:ascii="宋体" w:hAnsi="宋体" w:cs="宋体"/>
                <w:kern w:val="0"/>
                <w:sz w:val="22"/>
              </w:rPr>
            </w:pPr>
          </w:p>
        </w:tc>
      </w:tr>
      <w:tr w:rsidR="00D546A4" w14:paraId="13D3FFC4" w14:textId="77777777">
        <w:trPr>
          <w:trHeight w:val="900"/>
        </w:trPr>
        <w:tc>
          <w:tcPr>
            <w:tcW w:w="283" w:type="dxa"/>
            <w:vMerge w:val="restar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7E65F684" w14:textId="77777777" w:rsidR="00D546A4" w:rsidRDefault="00FC44E8">
            <w:pPr>
              <w:widowControl/>
              <w:jc w:val="center"/>
              <w:rPr>
                <w:rFonts w:ascii="宋体" w:hAnsi="宋体" w:cs="宋体"/>
                <w:kern w:val="0"/>
                <w:szCs w:val="21"/>
              </w:rPr>
            </w:pPr>
            <w:r>
              <w:rPr>
                <w:rFonts w:ascii="宋体" w:hAnsi="宋体" w:cs="宋体" w:hint="eastAsia"/>
                <w:kern w:val="0"/>
              </w:rPr>
              <w:t>序号</w:t>
            </w:r>
          </w:p>
        </w:tc>
        <w:tc>
          <w:tcPr>
            <w:tcW w:w="409"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AF3238" w14:textId="77777777" w:rsidR="00D546A4" w:rsidRDefault="00FC44E8">
            <w:pPr>
              <w:widowControl/>
              <w:jc w:val="center"/>
              <w:rPr>
                <w:rFonts w:ascii="宋体" w:hAnsi="宋体" w:cs="宋体"/>
                <w:kern w:val="0"/>
                <w:szCs w:val="21"/>
              </w:rPr>
            </w:pPr>
            <w:r>
              <w:rPr>
                <w:rFonts w:ascii="宋体" w:hAnsi="宋体" w:cs="宋体" w:hint="eastAsia"/>
                <w:kern w:val="0"/>
              </w:rPr>
              <w:t>投标人名称</w:t>
            </w:r>
          </w:p>
        </w:tc>
        <w:tc>
          <w:tcPr>
            <w:tcW w:w="6657" w:type="dxa"/>
            <w:gridSpan w:val="9"/>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4266961" w14:textId="77777777" w:rsidR="00D546A4" w:rsidRDefault="00FC44E8">
            <w:pPr>
              <w:widowControl/>
              <w:jc w:val="center"/>
              <w:rPr>
                <w:rFonts w:ascii="宋体" w:hAnsi="宋体" w:cs="宋体"/>
                <w:kern w:val="0"/>
                <w:sz w:val="24"/>
                <w:szCs w:val="21"/>
              </w:rPr>
            </w:pPr>
            <w:r>
              <w:rPr>
                <w:rFonts w:ascii="宋体" w:hAnsi="宋体" w:cs="宋体" w:hint="eastAsia"/>
                <w:kern w:val="0"/>
                <w:sz w:val="24"/>
              </w:rPr>
              <w:t>合格标准：投标人符合第二章“投标人须知”第1.4项规定的，且按规定提交了第二章“投标人须知前附表”3.1.1项资格审查部分（1）～（</w:t>
            </w:r>
            <w:r>
              <w:rPr>
                <w:rFonts w:ascii="宋体" w:hAnsi="宋体" w:cs="宋体" w:hint="eastAsia"/>
                <w:kern w:val="0"/>
                <w:sz w:val="24"/>
                <w:u w:val="single"/>
              </w:rPr>
              <w:t xml:space="preserve"> </w:t>
            </w:r>
            <w:r>
              <w:rPr>
                <w:rFonts w:ascii="宋体" w:hAnsi="宋体" w:cs="宋体" w:hint="eastAsia"/>
                <w:kern w:val="0"/>
                <w:sz w:val="24"/>
              </w:rPr>
              <w:t>）项内容的，且符合要求，方可进行资格审查评分。</w:t>
            </w:r>
          </w:p>
        </w:tc>
        <w:tc>
          <w:tcPr>
            <w:tcW w:w="43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30A5A2AE" w14:textId="77777777" w:rsidR="00D546A4" w:rsidRDefault="00FC44E8">
            <w:pPr>
              <w:widowControl/>
              <w:jc w:val="center"/>
              <w:rPr>
                <w:rFonts w:ascii="宋体" w:hAnsi="宋体" w:cs="宋体"/>
                <w:kern w:val="0"/>
                <w:sz w:val="24"/>
                <w:szCs w:val="21"/>
              </w:rPr>
            </w:pPr>
            <w:r>
              <w:rPr>
                <w:rFonts w:ascii="宋体" w:hAnsi="宋体" w:cs="宋体" w:hint="eastAsia"/>
                <w:kern w:val="0"/>
                <w:sz w:val="24"/>
              </w:rPr>
              <w:t>备注</w:t>
            </w:r>
          </w:p>
        </w:tc>
        <w:tc>
          <w:tcPr>
            <w:tcW w:w="127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D5EAB06" w14:textId="77777777" w:rsidR="00D546A4" w:rsidRDefault="00FC44E8">
            <w:pPr>
              <w:widowControl/>
              <w:jc w:val="center"/>
              <w:rPr>
                <w:rFonts w:ascii="宋体" w:hAnsi="宋体" w:cs="宋体"/>
                <w:kern w:val="0"/>
                <w:szCs w:val="21"/>
              </w:rPr>
            </w:pPr>
            <w:r>
              <w:rPr>
                <w:rFonts w:ascii="宋体" w:hAnsi="宋体" w:cs="宋体" w:hint="eastAsia"/>
                <w:kern w:val="0"/>
                <w:sz w:val="24"/>
              </w:rPr>
              <w:t>可</w:t>
            </w:r>
            <w:r>
              <w:rPr>
                <w:rFonts w:ascii="宋体" w:hAnsi="宋体" w:cs="宋体" w:hint="eastAsia"/>
                <w:kern w:val="0"/>
                <w:sz w:val="24"/>
                <w:szCs w:val="24"/>
              </w:rPr>
              <w:t>否进行</w:t>
            </w:r>
            <w:r>
              <w:rPr>
                <w:rFonts w:ascii="宋体" w:hAnsi="宋体" w:cs="宋体" w:hint="eastAsia"/>
                <w:kern w:val="0"/>
                <w:sz w:val="24"/>
              </w:rPr>
              <w:t>资格审查评分</w:t>
            </w:r>
          </w:p>
        </w:tc>
      </w:tr>
      <w:tr w:rsidR="00D546A4" w14:paraId="61AFB3FF" w14:textId="77777777">
        <w:trPr>
          <w:trHeight w:val="360"/>
        </w:trPr>
        <w:tc>
          <w:tcPr>
            <w:tcW w:w="283" w:type="dxa"/>
            <w:vMerge/>
            <w:tcBorders>
              <w:top w:val="single" w:sz="4" w:space="0" w:color="000000"/>
              <w:left w:val="single" w:sz="4" w:space="0" w:color="000000"/>
              <w:bottom w:val="single" w:sz="4" w:space="0" w:color="000000"/>
              <w:right w:val="single" w:sz="4" w:space="0" w:color="auto"/>
            </w:tcBorders>
            <w:vAlign w:val="center"/>
          </w:tcPr>
          <w:p w14:paraId="4707BBF9" w14:textId="77777777" w:rsidR="00D546A4" w:rsidRDefault="00D546A4">
            <w:pPr>
              <w:widowControl/>
              <w:jc w:val="left"/>
              <w:rPr>
                <w:rFonts w:ascii="宋体" w:hAnsi="宋体" w:cs="宋体"/>
                <w:kern w:val="0"/>
                <w:szCs w:val="21"/>
              </w:rPr>
            </w:pPr>
          </w:p>
        </w:tc>
        <w:tc>
          <w:tcPr>
            <w:tcW w:w="409" w:type="dxa"/>
            <w:gridSpan w:val="2"/>
            <w:vMerge/>
            <w:tcBorders>
              <w:top w:val="single" w:sz="4" w:space="0" w:color="auto"/>
              <w:left w:val="single" w:sz="4" w:space="0" w:color="auto"/>
              <w:bottom w:val="single" w:sz="4" w:space="0" w:color="auto"/>
              <w:right w:val="single" w:sz="4" w:space="0" w:color="auto"/>
            </w:tcBorders>
            <w:vAlign w:val="center"/>
          </w:tcPr>
          <w:p w14:paraId="0EC31B06" w14:textId="77777777" w:rsidR="00D546A4" w:rsidRDefault="00D546A4">
            <w:pPr>
              <w:widowControl/>
              <w:jc w:val="left"/>
              <w:rPr>
                <w:rFonts w:ascii="宋体" w:hAnsi="宋体" w:cs="宋体"/>
                <w:kern w:val="0"/>
                <w:szCs w:val="21"/>
              </w:rPr>
            </w:pPr>
          </w:p>
        </w:tc>
        <w:tc>
          <w:tcPr>
            <w:tcW w:w="82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F0674E" w14:textId="77777777" w:rsidR="00D546A4" w:rsidRDefault="00FC44E8">
            <w:pPr>
              <w:widowControl/>
              <w:jc w:val="center"/>
              <w:rPr>
                <w:rFonts w:ascii="宋体" w:hAnsi="宋体" w:cs="宋体"/>
                <w:kern w:val="0"/>
                <w:sz w:val="24"/>
                <w:szCs w:val="21"/>
              </w:rPr>
            </w:pPr>
            <w:r>
              <w:rPr>
                <w:rFonts w:ascii="宋体" w:hAnsi="宋体" w:cs="宋体" w:hint="eastAsia"/>
                <w:kern w:val="0"/>
                <w:sz w:val="24"/>
              </w:rPr>
              <w:t>(1)</w:t>
            </w:r>
          </w:p>
        </w:tc>
        <w:tc>
          <w:tcPr>
            <w:tcW w:w="7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B80908" w14:textId="77777777" w:rsidR="00D546A4" w:rsidRDefault="00FC44E8">
            <w:pPr>
              <w:widowControl/>
              <w:jc w:val="center"/>
              <w:rPr>
                <w:rFonts w:ascii="宋体" w:hAnsi="宋体" w:cs="宋体"/>
                <w:kern w:val="0"/>
                <w:szCs w:val="21"/>
              </w:rPr>
            </w:pPr>
            <w:r>
              <w:rPr>
                <w:rFonts w:ascii="宋体" w:hAnsi="宋体" w:cs="宋体" w:hint="eastAsia"/>
                <w:kern w:val="0"/>
              </w:rPr>
              <w:t>(2)</w:t>
            </w:r>
          </w:p>
        </w:tc>
        <w:tc>
          <w:tcPr>
            <w:tcW w:w="72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413F4EC0" w14:textId="77777777" w:rsidR="00D546A4" w:rsidRDefault="00FC44E8">
            <w:pPr>
              <w:widowControl/>
              <w:jc w:val="center"/>
              <w:rPr>
                <w:rFonts w:ascii="宋体" w:hAnsi="宋体" w:cs="宋体"/>
                <w:kern w:val="0"/>
                <w:szCs w:val="21"/>
              </w:rPr>
            </w:pPr>
            <w:r>
              <w:rPr>
                <w:rFonts w:ascii="宋体" w:hAnsi="宋体" w:cs="宋体" w:hint="eastAsia"/>
                <w:kern w:val="0"/>
              </w:rPr>
              <w:t>(3)</w:t>
            </w: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4BCE33C" w14:textId="77777777" w:rsidR="00D546A4" w:rsidRDefault="00FC44E8">
            <w:pPr>
              <w:widowControl/>
              <w:jc w:val="center"/>
              <w:rPr>
                <w:rFonts w:ascii="宋体" w:hAnsi="宋体" w:cs="宋体"/>
                <w:kern w:val="0"/>
                <w:szCs w:val="21"/>
              </w:rPr>
            </w:pPr>
            <w:r>
              <w:rPr>
                <w:rFonts w:ascii="宋体" w:hAnsi="宋体" w:cs="宋体" w:hint="eastAsia"/>
                <w:kern w:val="0"/>
              </w:rPr>
              <w:t>(4)</w:t>
            </w: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D663336" w14:textId="77777777" w:rsidR="00D546A4" w:rsidRDefault="00FC44E8">
            <w:pPr>
              <w:widowControl/>
              <w:jc w:val="center"/>
              <w:rPr>
                <w:rFonts w:ascii="宋体" w:hAnsi="宋体" w:cs="宋体"/>
                <w:kern w:val="0"/>
                <w:szCs w:val="21"/>
              </w:rPr>
            </w:pPr>
            <w:r>
              <w:rPr>
                <w:rFonts w:ascii="宋体" w:hAnsi="宋体" w:cs="宋体" w:hint="eastAsia"/>
                <w:kern w:val="0"/>
              </w:rPr>
              <w:t>(5)</w:t>
            </w: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C78438" w14:textId="77777777" w:rsidR="00D546A4" w:rsidRDefault="00FC44E8">
            <w:pPr>
              <w:widowControl/>
              <w:jc w:val="center"/>
              <w:rPr>
                <w:rFonts w:ascii="宋体" w:hAnsi="宋体" w:cs="宋体"/>
                <w:kern w:val="0"/>
                <w:szCs w:val="21"/>
              </w:rPr>
            </w:pPr>
            <w:r>
              <w:rPr>
                <w:rFonts w:ascii="宋体" w:hAnsi="宋体" w:cs="宋体" w:hint="eastAsia"/>
                <w:kern w:val="0"/>
              </w:rPr>
              <w:t>(6)</w:t>
            </w:r>
          </w:p>
        </w:tc>
        <w:tc>
          <w:tcPr>
            <w:tcW w:w="729"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55283DDF" w14:textId="77777777" w:rsidR="00D546A4" w:rsidRDefault="00FC44E8">
            <w:pPr>
              <w:widowControl/>
              <w:jc w:val="center"/>
              <w:rPr>
                <w:rFonts w:ascii="宋体" w:hAnsi="宋体" w:cs="宋体"/>
                <w:kern w:val="0"/>
                <w:szCs w:val="21"/>
              </w:rPr>
            </w:pPr>
            <w:r>
              <w:rPr>
                <w:rFonts w:ascii="宋体" w:hAnsi="宋体" w:cs="宋体" w:hint="eastAsia"/>
                <w:kern w:val="0"/>
              </w:rPr>
              <w:t>(7)</w:t>
            </w: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3DA7293" w14:textId="77777777" w:rsidR="00D546A4" w:rsidRDefault="00FC44E8">
            <w:pPr>
              <w:widowControl/>
              <w:jc w:val="center"/>
              <w:rPr>
                <w:rFonts w:ascii="宋体" w:hAnsi="宋体" w:cs="宋体"/>
                <w:kern w:val="0"/>
                <w:szCs w:val="21"/>
              </w:rPr>
            </w:pPr>
            <w:r>
              <w:rPr>
                <w:rFonts w:ascii="宋体" w:hAnsi="宋体" w:cs="宋体" w:hint="eastAsia"/>
                <w:kern w:val="0"/>
              </w:rPr>
              <w:t>(8)</w:t>
            </w:r>
          </w:p>
        </w:tc>
        <w:tc>
          <w:tcPr>
            <w:tcW w:w="730"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6E6A2DB8" w14:textId="77777777" w:rsidR="00D546A4" w:rsidRDefault="00FC44E8">
            <w:pPr>
              <w:widowControl/>
              <w:jc w:val="center"/>
              <w:rPr>
                <w:rFonts w:ascii="宋体" w:hAnsi="宋体" w:cs="宋体"/>
                <w:kern w:val="0"/>
                <w:szCs w:val="21"/>
              </w:rPr>
            </w:pPr>
            <w:r>
              <w:rPr>
                <w:rFonts w:ascii="宋体" w:hAnsi="宋体" w:cs="宋体" w:hint="eastAsia"/>
                <w:kern w:val="0"/>
              </w:rPr>
              <w:t>(9)</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A68CE25" w14:textId="77777777" w:rsidR="00D546A4" w:rsidRDefault="00D546A4">
            <w:pPr>
              <w:widowControl/>
              <w:jc w:val="center"/>
              <w:rPr>
                <w:rFonts w:ascii="宋体" w:hAnsi="宋体" w:cs="宋体"/>
                <w:kern w:val="0"/>
                <w:szCs w:val="21"/>
              </w:rPr>
            </w:pPr>
          </w:p>
        </w:tc>
        <w:tc>
          <w:tcPr>
            <w:tcW w:w="1271" w:type="dxa"/>
            <w:vMerge/>
            <w:tcBorders>
              <w:top w:val="single" w:sz="4" w:space="0" w:color="000000"/>
              <w:left w:val="single" w:sz="4" w:space="0" w:color="000000"/>
              <w:bottom w:val="single" w:sz="4" w:space="0" w:color="000000"/>
              <w:right w:val="single" w:sz="4" w:space="0" w:color="000000"/>
            </w:tcBorders>
            <w:vAlign w:val="center"/>
          </w:tcPr>
          <w:p w14:paraId="21B96DA2" w14:textId="77777777" w:rsidR="00D546A4" w:rsidRDefault="00D546A4">
            <w:pPr>
              <w:widowControl/>
              <w:jc w:val="left"/>
              <w:rPr>
                <w:rFonts w:ascii="宋体" w:hAnsi="宋体" w:cs="宋体"/>
                <w:kern w:val="0"/>
                <w:szCs w:val="21"/>
              </w:rPr>
            </w:pPr>
          </w:p>
        </w:tc>
      </w:tr>
      <w:tr w:rsidR="00D546A4" w14:paraId="117544D1" w14:textId="77777777">
        <w:trPr>
          <w:trHeight w:val="360"/>
        </w:trPr>
        <w:tc>
          <w:tcPr>
            <w:tcW w:w="2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C9916CE" w14:textId="77777777" w:rsidR="00D546A4" w:rsidRDefault="00FC44E8">
            <w:pPr>
              <w:widowControl/>
              <w:jc w:val="center"/>
              <w:rPr>
                <w:rFonts w:ascii="宋体" w:hAnsi="宋体" w:cs="宋体"/>
                <w:kern w:val="0"/>
                <w:szCs w:val="21"/>
              </w:rPr>
            </w:pPr>
            <w:r>
              <w:rPr>
                <w:rFonts w:ascii="宋体" w:hAnsi="宋体" w:cs="宋体" w:hint="eastAsia"/>
                <w:kern w:val="0"/>
              </w:rPr>
              <w:t>1</w:t>
            </w:r>
          </w:p>
        </w:tc>
        <w:tc>
          <w:tcPr>
            <w:tcW w:w="409"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080C9629" w14:textId="77777777" w:rsidR="00D546A4" w:rsidRDefault="00D546A4">
            <w:pPr>
              <w:widowControl/>
              <w:jc w:val="center"/>
              <w:rPr>
                <w:rFonts w:ascii="宋体" w:hAnsi="宋体" w:cs="宋体"/>
                <w:kern w:val="0"/>
                <w:szCs w:val="21"/>
              </w:rPr>
            </w:pPr>
          </w:p>
        </w:tc>
        <w:tc>
          <w:tcPr>
            <w:tcW w:w="82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65E954A5" w14:textId="77777777" w:rsidR="00D546A4" w:rsidRDefault="00D546A4">
            <w:pPr>
              <w:widowControl/>
              <w:jc w:val="center"/>
              <w:rPr>
                <w:rFonts w:eastAsia="Times New Roman"/>
                <w:kern w:val="0"/>
                <w:sz w:val="20"/>
                <w:szCs w:val="20"/>
              </w:rPr>
            </w:pPr>
          </w:p>
        </w:tc>
        <w:tc>
          <w:tcPr>
            <w:tcW w:w="72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3612F28"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25AFCFC"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A7EECA"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080B1C7"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30C32F"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DBCBC24"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C8A7CC2" w14:textId="77777777" w:rsidR="00D546A4" w:rsidRDefault="00D546A4">
            <w:pPr>
              <w:widowControl/>
              <w:jc w:val="center"/>
              <w:rPr>
                <w:rFonts w:eastAsia="Times New Roman"/>
                <w:kern w:val="0"/>
                <w:sz w:val="20"/>
                <w:szCs w:val="20"/>
              </w:rPr>
            </w:pPr>
          </w:p>
        </w:tc>
        <w:tc>
          <w:tcPr>
            <w:tcW w:w="7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7E0E37D" w14:textId="77777777" w:rsidR="00D546A4" w:rsidRDefault="00D546A4">
            <w:pPr>
              <w:widowControl/>
              <w:jc w:val="center"/>
              <w:rPr>
                <w:rFonts w:eastAsia="Times New Roman"/>
                <w:kern w:val="0"/>
                <w:sz w:val="20"/>
                <w:szCs w:val="20"/>
              </w:rPr>
            </w:pP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83F10D" w14:textId="77777777" w:rsidR="00D546A4" w:rsidRDefault="00D546A4">
            <w:pPr>
              <w:widowControl/>
              <w:jc w:val="center"/>
              <w:rPr>
                <w:rFonts w:eastAsia="Times New Roman"/>
                <w:kern w:val="0"/>
                <w:sz w:val="20"/>
                <w:szCs w:val="20"/>
              </w:rPr>
            </w:pPr>
          </w:p>
        </w:tc>
        <w:tc>
          <w:tcPr>
            <w:tcW w:w="1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5C353DD" w14:textId="77777777" w:rsidR="00D546A4" w:rsidRDefault="00D546A4">
            <w:pPr>
              <w:widowControl/>
              <w:jc w:val="center"/>
              <w:rPr>
                <w:rFonts w:eastAsia="Times New Roman"/>
                <w:kern w:val="0"/>
                <w:sz w:val="20"/>
                <w:szCs w:val="20"/>
              </w:rPr>
            </w:pPr>
          </w:p>
        </w:tc>
      </w:tr>
      <w:tr w:rsidR="00D546A4" w14:paraId="7F09C15B" w14:textId="77777777">
        <w:trPr>
          <w:trHeight w:val="360"/>
        </w:trPr>
        <w:tc>
          <w:tcPr>
            <w:tcW w:w="2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5ADDBF3F" w14:textId="77777777" w:rsidR="00D546A4" w:rsidRDefault="00FC44E8">
            <w:pPr>
              <w:widowControl/>
              <w:jc w:val="center"/>
              <w:rPr>
                <w:rFonts w:ascii="宋体" w:hAnsi="宋体" w:cs="宋体"/>
                <w:kern w:val="0"/>
                <w:szCs w:val="21"/>
              </w:rPr>
            </w:pPr>
            <w:r>
              <w:rPr>
                <w:rFonts w:ascii="宋体" w:hAnsi="宋体" w:cs="宋体" w:hint="eastAsia"/>
                <w:kern w:val="0"/>
              </w:rPr>
              <w:t>2</w:t>
            </w:r>
          </w:p>
        </w:tc>
        <w:tc>
          <w:tcPr>
            <w:tcW w:w="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FEAC02" w14:textId="77777777" w:rsidR="00D546A4" w:rsidRDefault="00D546A4">
            <w:pPr>
              <w:widowControl/>
              <w:jc w:val="center"/>
              <w:rPr>
                <w:rFonts w:ascii="宋体" w:hAnsi="宋体" w:cs="宋体"/>
                <w:kern w:val="0"/>
                <w:szCs w:val="21"/>
              </w:rPr>
            </w:pPr>
          </w:p>
        </w:tc>
        <w:tc>
          <w:tcPr>
            <w:tcW w:w="8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196D37"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A7FC26D"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52BB93"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AF2A024"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8F63F3A"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9E445C0"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549AA4"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9BD286C" w14:textId="77777777" w:rsidR="00D546A4" w:rsidRDefault="00D546A4">
            <w:pPr>
              <w:widowControl/>
              <w:jc w:val="center"/>
              <w:rPr>
                <w:rFonts w:eastAsia="Times New Roman"/>
                <w:kern w:val="0"/>
                <w:sz w:val="20"/>
                <w:szCs w:val="20"/>
              </w:rPr>
            </w:pPr>
          </w:p>
        </w:tc>
        <w:tc>
          <w:tcPr>
            <w:tcW w:w="7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C47C79" w14:textId="77777777" w:rsidR="00D546A4" w:rsidRDefault="00D546A4">
            <w:pPr>
              <w:widowControl/>
              <w:jc w:val="center"/>
              <w:rPr>
                <w:rFonts w:eastAsia="Times New Roman"/>
                <w:kern w:val="0"/>
                <w:sz w:val="20"/>
                <w:szCs w:val="20"/>
              </w:rPr>
            </w:pP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4E7DB23" w14:textId="77777777" w:rsidR="00D546A4" w:rsidRDefault="00D546A4">
            <w:pPr>
              <w:widowControl/>
              <w:jc w:val="center"/>
              <w:rPr>
                <w:rFonts w:eastAsia="Times New Roman"/>
                <w:kern w:val="0"/>
                <w:sz w:val="20"/>
                <w:szCs w:val="20"/>
              </w:rPr>
            </w:pPr>
          </w:p>
        </w:tc>
        <w:tc>
          <w:tcPr>
            <w:tcW w:w="1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DCEBBDB" w14:textId="77777777" w:rsidR="00D546A4" w:rsidRDefault="00D546A4">
            <w:pPr>
              <w:widowControl/>
              <w:jc w:val="center"/>
              <w:rPr>
                <w:rFonts w:eastAsia="Times New Roman"/>
                <w:kern w:val="0"/>
                <w:sz w:val="20"/>
                <w:szCs w:val="20"/>
              </w:rPr>
            </w:pPr>
          </w:p>
        </w:tc>
      </w:tr>
      <w:tr w:rsidR="00D546A4" w14:paraId="0944FD07" w14:textId="77777777">
        <w:trPr>
          <w:trHeight w:val="360"/>
        </w:trPr>
        <w:tc>
          <w:tcPr>
            <w:tcW w:w="2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344BC98E" w14:textId="77777777" w:rsidR="00D546A4" w:rsidRDefault="00FC44E8">
            <w:pPr>
              <w:widowControl/>
              <w:jc w:val="center"/>
              <w:rPr>
                <w:rFonts w:ascii="宋体" w:hAnsi="宋体" w:cs="宋体"/>
                <w:kern w:val="0"/>
                <w:szCs w:val="21"/>
              </w:rPr>
            </w:pPr>
            <w:r>
              <w:rPr>
                <w:rFonts w:ascii="宋体" w:hAnsi="宋体" w:cs="宋体" w:hint="eastAsia"/>
                <w:kern w:val="0"/>
              </w:rPr>
              <w:t>3</w:t>
            </w:r>
          </w:p>
        </w:tc>
        <w:tc>
          <w:tcPr>
            <w:tcW w:w="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800C0D" w14:textId="77777777" w:rsidR="00D546A4" w:rsidRDefault="00D546A4">
            <w:pPr>
              <w:widowControl/>
              <w:jc w:val="center"/>
              <w:rPr>
                <w:rFonts w:ascii="宋体" w:hAnsi="宋体" w:cs="宋体"/>
                <w:kern w:val="0"/>
                <w:szCs w:val="21"/>
              </w:rPr>
            </w:pPr>
          </w:p>
        </w:tc>
        <w:tc>
          <w:tcPr>
            <w:tcW w:w="8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D5B22CA"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C5297F2"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9BDC6D"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16446AC"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EF7FEBC"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AF472BA"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EE209EF"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0A3F0C9" w14:textId="77777777" w:rsidR="00D546A4" w:rsidRDefault="00D546A4">
            <w:pPr>
              <w:widowControl/>
              <w:jc w:val="center"/>
              <w:rPr>
                <w:rFonts w:eastAsia="Times New Roman"/>
                <w:kern w:val="0"/>
                <w:sz w:val="20"/>
                <w:szCs w:val="20"/>
              </w:rPr>
            </w:pPr>
          </w:p>
        </w:tc>
        <w:tc>
          <w:tcPr>
            <w:tcW w:w="7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C593C7E" w14:textId="77777777" w:rsidR="00D546A4" w:rsidRDefault="00D546A4">
            <w:pPr>
              <w:widowControl/>
              <w:jc w:val="center"/>
              <w:rPr>
                <w:rFonts w:eastAsia="Times New Roman"/>
                <w:kern w:val="0"/>
                <w:sz w:val="20"/>
                <w:szCs w:val="20"/>
              </w:rPr>
            </w:pP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6726FB6" w14:textId="77777777" w:rsidR="00D546A4" w:rsidRDefault="00D546A4">
            <w:pPr>
              <w:widowControl/>
              <w:jc w:val="center"/>
              <w:rPr>
                <w:rFonts w:eastAsia="Times New Roman"/>
                <w:kern w:val="0"/>
                <w:sz w:val="20"/>
                <w:szCs w:val="20"/>
              </w:rPr>
            </w:pPr>
          </w:p>
        </w:tc>
        <w:tc>
          <w:tcPr>
            <w:tcW w:w="1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346CF7" w14:textId="77777777" w:rsidR="00D546A4" w:rsidRDefault="00D546A4">
            <w:pPr>
              <w:widowControl/>
              <w:jc w:val="center"/>
              <w:rPr>
                <w:rFonts w:eastAsia="Times New Roman"/>
                <w:kern w:val="0"/>
                <w:sz w:val="20"/>
                <w:szCs w:val="20"/>
              </w:rPr>
            </w:pPr>
          </w:p>
        </w:tc>
      </w:tr>
      <w:tr w:rsidR="00D546A4" w14:paraId="0CEDCFEA" w14:textId="77777777">
        <w:trPr>
          <w:trHeight w:val="90"/>
        </w:trPr>
        <w:tc>
          <w:tcPr>
            <w:tcW w:w="2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36AB98FC" w14:textId="77777777" w:rsidR="00D546A4" w:rsidRDefault="00FC44E8">
            <w:pPr>
              <w:widowControl/>
              <w:jc w:val="center"/>
              <w:rPr>
                <w:rFonts w:ascii="宋体" w:hAnsi="宋体" w:cs="宋体"/>
                <w:kern w:val="0"/>
                <w:szCs w:val="21"/>
              </w:rPr>
            </w:pPr>
            <w:r>
              <w:rPr>
                <w:rFonts w:ascii="宋体" w:hAnsi="宋体" w:cs="宋体" w:hint="eastAsia"/>
                <w:kern w:val="0"/>
              </w:rPr>
              <w:t>4</w:t>
            </w:r>
          </w:p>
        </w:tc>
        <w:tc>
          <w:tcPr>
            <w:tcW w:w="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018D229" w14:textId="77777777" w:rsidR="00D546A4" w:rsidRDefault="00D546A4">
            <w:pPr>
              <w:widowControl/>
              <w:jc w:val="center"/>
              <w:rPr>
                <w:rFonts w:ascii="宋体" w:hAnsi="宋体" w:cs="宋体"/>
                <w:kern w:val="0"/>
                <w:szCs w:val="21"/>
              </w:rPr>
            </w:pPr>
          </w:p>
        </w:tc>
        <w:tc>
          <w:tcPr>
            <w:tcW w:w="8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3436E34"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CE76561"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2925B0"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997AD8D"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E9C12D"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A4DC14"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9BA123"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481AC8E" w14:textId="77777777" w:rsidR="00D546A4" w:rsidRDefault="00D546A4">
            <w:pPr>
              <w:widowControl/>
              <w:jc w:val="center"/>
              <w:rPr>
                <w:rFonts w:eastAsia="Times New Roman"/>
                <w:kern w:val="0"/>
                <w:sz w:val="20"/>
                <w:szCs w:val="20"/>
              </w:rPr>
            </w:pPr>
          </w:p>
        </w:tc>
        <w:tc>
          <w:tcPr>
            <w:tcW w:w="7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DC5B28E" w14:textId="77777777" w:rsidR="00D546A4" w:rsidRDefault="00D546A4">
            <w:pPr>
              <w:widowControl/>
              <w:jc w:val="center"/>
              <w:rPr>
                <w:rFonts w:eastAsia="Times New Roman"/>
                <w:kern w:val="0"/>
                <w:sz w:val="20"/>
                <w:szCs w:val="20"/>
              </w:rPr>
            </w:pP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45FCBCE" w14:textId="77777777" w:rsidR="00D546A4" w:rsidRDefault="00D546A4">
            <w:pPr>
              <w:widowControl/>
              <w:jc w:val="center"/>
              <w:rPr>
                <w:rFonts w:eastAsia="Times New Roman"/>
                <w:kern w:val="0"/>
                <w:sz w:val="20"/>
                <w:szCs w:val="20"/>
              </w:rPr>
            </w:pPr>
          </w:p>
        </w:tc>
        <w:tc>
          <w:tcPr>
            <w:tcW w:w="1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1A459F" w14:textId="77777777" w:rsidR="00D546A4" w:rsidRDefault="00D546A4">
            <w:pPr>
              <w:widowControl/>
              <w:jc w:val="center"/>
              <w:rPr>
                <w:rFonts w:eastAsia="Times New Roman"/>
                <w:kern w:val="0"/>
                <w:sz w:val="20"/>
                <w:szCs w:val="20"/>
              </w:rPr>
            </w:pPr>
          </w:p>
        </w:tc>
      </w:tr>
      <w:tr w:rsidR="00D546A4" w14:paraId="474A62F3" w14:textId="77777777">
        <w:trPr>
          <w:trHeight w:val="360"/>
        </w:trPr>
        <w:tc>
          <w:tcPr>
            <w:tcW w:w="2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1A4DEDBF" w14:textId="77777777" w:rsidR="00D546A4" w:rsidRDefault="00FC44E8">
            <w:pPr>
              <w:widowControl/>
              <w:jc w:val="center"/>
              <w:rPr>
                <w:rFonts w:ascii="宋体" w:hAnsi="宋体" w:cs="宋体"/>
                <w:kern w:val="0"/>
                <w:szCs w:val="21"/>
              </w:rPr>
            </w:pPr>
            <w:r>
              <w:rPr>
                <w:rFonts w:ascii="宋体" w:hAnsi="宋体" w:cs="宋体" w:hint="eastAsia"/>
                <w:kern w:val="0"/>
              </w:rPr>
              <w:t>5</w:t>
            </w:r>
          </w:p>
        </w:tc>
        <w:tc>
          <w:tcPr>
            <w:tcW w:w="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AA67288" w14:textId="77777777" w:rsidR="00D546A4" w:rsidRDefault="00D546A4">
            <w:pPr>
              <w:widowControl/>
              <w:jc w:val="center"/>
              <w:rPr>
                <w:rFonts w:ascii="宋体" w:hAnsi="宋体" w:cs="宋体"/>
                <w:kern w:val="0"/>
                <w:szCs w:val="21"/>
              </w:rPr>
            </w:pPr>
          </w:p>
        </w:tc>
        <w:tc>
          <w:tcPr>
            <w:tcW w:w="8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E84A373"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17F36A9"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860E0F6"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7A328F6"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9675F46"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BEEE94"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0D357D7"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DDB628" w14:textId="77777777" w:rsidR="00D546A4" w:rsidRDefault="00D546A4">
            <w:pPr>
              <w:widowControl/>
              <w:jc w:val="center"/>
              <w:rPr>
                <w:rFonts w:eastAsia="Times New Roman"/>
                <w:kern w:val="0"/>
                <w:sz w:val="20"/>
                <w:szCs w:val="20"/>
              </w:rPr>
            </w:pPr>
          </w:p>
        </w:tc>
        <w:tc>
          <w:tcPr>
            <w:tcW w:w="7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2A221D4" w14:textId="77777777" w:rsidR="00D546A4" w:rsidRDefault="00D546A4">
            <w:pPr>
              <w:widowControl/>
              <w:jc w:val="center"/>
              <w:rPr>
                <w:rFonts w:eastAsia="Times New Roman"/>
                <w:kern w:val="0"/>
                <w:sz w:val="20"/>
                <w:szCs w:val="20"/>
              </w:rPr>
            </w:pP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0F8A141" w14:textId="77777777" w:rsidR="00D546A4" w:rsidRDefault="00D546A4">
            <w:pPr>
              <w:widowControl/>
              <w:jc w:val="center"/>
              <w:rPr>
                <w:rFonts w:eastAsia="Times New Roman"/>
                <w:kern w:val="0"/>
                <w:sz w:val="20"/>
                <w:szCs w:val="20"/>
              </w:rPr>
            </w:pPr>
          </w:p>
        </w:tc>
        <w:tc>
          <w:tcPr>
            <w:tcW w:w="1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4EE8EC" w14:textId="77777777" w:rsidR="00D546A4" w:rsidRDefault="00D546A4">
            <w:pPr>
              <w:widowControl/>
              <w:jc w:val="center"/>
              <w:rPr>
                <w:rFonts w:eastAsia="Times New Roman"/>
                <w:kern w:val="0"/>
                <w:sz w:val="20"/>
                <w:szCs w:val="20"/>
              </w:rPr>
            </w:pPr>
          </w:p>
        </w:tc>
      </w:tr>
      <w:tr w:rsidR="00D546A4" w14:paraId="54FD5DB3" w14:textId="77777777">
        <w:trPr>
          <w:trHeight w:val="360"/>
        </w:trPr>
        <w:tc>
          <w:tcPr>
            <w:tcW w:w="2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0BC2ED7B" w14:textId="77777777" w:rsidR="00D546A4" w:rsidRDefault="00FC44E8">
            <w:pPr>
              <w:widowControl/>
              <w:jc w:val="center"/>
              <w:rPr>
                <w:rFonts w:ascii="宋体" w:hAnsi="宋体" w:cs="宋体"/>
                <w:kern w:val="0"/>
                <w:szCs w:val="21"/>
              </w:rPr>
            </w:pPr>
            <w:r>
              <w:rPr>
                <w:rFonts w:ascii="宋体" w:hAnsi="宋体" w:cs="宋体" w:hint="eastAsia"/>
                <w:kern w:val="0"/>
              </w:rPr>
              <w:t>6</w:t>
            </w:r>
          </w:p>
        </w:tc>
        <w:tc>
          <w:tcPr>
            <w:tcW w:w="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1D3C0F" w14:textId="77777777" w:rsidR="00D546A4" w:rsidRDefault="00D546A4">
            <w:pPr>
              <w:widowControl/>
              <w:jc w:val="center"/>
              <w:rPr>
                <w:rFonts w:ascii="宋体" w:hAnsi="宋体" w:cs="宋体"/>
                <w:kern w:val="0"/>
                <w:szCs w:val="21"/>
              </w:rPr>
            </w:pPr>
          </w:p>
        </w:tc>
        <w:tc>
          <w:tcPr>
            <w:tcW w:w="8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C95E405"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D593BC0"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562DD6"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C293299"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386F8D8"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C052140"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BD98997"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802AB8" w14:textId="77777777" w:rsidR="00D546A4" w:rsidRDefault="00D546A4">
            <w:pPr>
              <w:widowControl/>
              <w:jc w:val="center"/>
              <w:rPr>
                <w:rFonts w:eastAsia="Times New Roman"/>
                <w:kern w:val="0"/>
                <w:sz w:val="20"/>
                <w:szCs w:val="20"/>
              </w:rPr>
            </w:pPr>
          </w:p>
        </w:tc>
        <w:tc>
          <w:tcPr>
            <w:tcW w:w="7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6F3858C" w14:textId="77777777" w:rsidR="00D546A4" w:rsidRDefault="00D546A4">
            <w:pPr>
              <w:widowControl/>
              <w:jc w:val="center"/>
              <w:rPr>
                <w:rFonts w:eastAsia="Times New Roman"/>
                <w:kern w:val="0"/>
                <w:sz w:val="20"/>
                <w:szCs w:val="20"/>
              </w:rPr>
            </w:pP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757283F" w14:textId="77777777" w:rsidR="00D546A4" w:rsidRDefault="00D546A4">
            <w:pPr>
              <w:widowControl/>
              <w:jc w:val="center"/>
              <w:rPr>
                <w:rFonts w:eastAsia="Times New Roman"/>
                <w:kern w:val="0"/>
                <w:sz w:val="20"/>
                <w:szCs w:val="20"/>
              </w:rPr>
            </w:pPr>
          </w:p>
        </w:tc>
        <w:tc>
          <w:tcPr>
            <w:tcW w:w="1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5AFD14D" w14:textId="77777777" w:rsidR="00D546A4" w:rsidRDefault="00D546A4">
            <w:pPr>
              <w:widowControl/>
              <w:jc w:val="center"/>
              <w:rPr>
                <w:rFonts w:eastAsia="Times New Roman"/>
                <w:kern w:val="0"/>
                <w:sz w:val="20"/>
                <w:szCs w:val="20"/>
              </w:rPr>
            </w:pPr>
          </w:p>
        </w:tc>
      </w:tr>
      <w:tr w:rsidR="00D546A4" w14:paraId="1CF864B0" w14:textId="77777777">
        <w:trPr>
          <w:trHeight w:val="360"/>
        </w:trPr>
        <w:tc>
          <w:tcPr>
            <w:tcW w:w="2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170076FE" w14:textId="77777777" w:rsidR="00D546A4" w:rsidRDefault="00FC44E8">
            <w:pPr>
              <w:widowControl/>
              <w:jc w:val="center"/>
              <w:rPr>
                <w:rFonts w:ascii="宋体" w:hAnsi="宋体" w:cs="宋体"/>
                <w:kern w:val="0"/>
                <w:szCs w:val="21"/>
              </w:rPr>
            </w:pPr>
            <w:r>
              <w:rPr>
                <w:rFonts w:ascii="宋体" w:hAnsi="宋体" w:cs="宋体" w:hint="eastAsia"/>
                <w:kern w:val="0"/>
              </w:rPr>
              <w:t>7</w:t>
            </w:r>
          </w:p>
        </w:tc>
        <w:tc>
          <w:tcPr>
            <w:tcW w:w="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E1B562" w14:textId="77777777" w:rsidR="00D546A4" w:rsidRDefault="00D546A4">
            <w:pPr>
              <w:widowControl/>
              <w:jc w:val="center"/>
              <w:rPr>
                <w:rFonts w:ascii="宋体" w:hAnsi="宋体" w:cs="宋体"/>
                <w:kern w:val="0"/>
                <w:szCs w:val="21"/>
              </w:rPr>
            </w:pPr>
          </w:p>
        </w:tc>
        <w:tc>
          <w:tcPr>
            <w:tcW w:w="8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F83289"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B7ABFA"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54D798C"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83CE6FF"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769749"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968C68"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5955728"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3D9084" w14:textId="77777777" w:rsidR="00D546A4" w:rsidRDefault="00D546A4">
            <w:pPr>
              <w:widowControl/>
              <w:jc w:val="center"/>
              <w:rPr>
                <w:rFonts w:eastAsia="Times New Roman"/>
                <w:kern w:val="0"/>
                <w:sz w:val="20"/>
                <w:szCs w:val="20"/>
              </w:rPr>
            </w:pPr>
          </w:p>
        </w:tc>
        <w:tc>
          <w:tcPr>
            <w:tcW w:w="7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DDE02E0" w14:textId="77777777" w:rsidR="00D546A4" w:rsidRDefault="00D546A4">
            <w:pPr>
              <w:widowControl/>
              <w:jc w:val="center"/>
              <w:rPr>
                <w:rFonts w:eastAsia="Times New Roman"/>
                <w:kern w:val="0"/>
                <w:sz w:val="20"/>
                <w:szCs w:val="20"/>
              </w:rPr>
            </w:pP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212D03" w14:textId="77777777" w:rsidR="00D546A4" w:rsidRDefault="00D546A4">
            <w:pPr>
              <w:widowControl/>
              <w:jc w:val="center"/>
              <w:rPr>
                <w:rFonts w:eastAsia="Times New Roman"/>
                <w:kern w:val="0"/>
                <w:sz w:val="20"/>
                <w:szCs w:val="20"/>
              </w:rPr>
            </w:pPr>
          </w:p>
        </w:tc>
        <w:tc>
          <w:tcPr>
            <w:tcW w:w="1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8C87334" w14:textId="77777777" w:rsidR="00D546A4" w:rsidRDefault="00D546A4">
            <w:pPr>
              <w:widowControl/>
              <w:jc w:val="center"/>
              <w:rPr>
                <w:rFonts w:eastAsia="Times New Roman"/>
                <w:kern w:val="0"/>
                <w:sz w:val="20"/>
                <w:szCs w:val="20"/>
              </w:rPr>
            </w:pPr>
          </w:p>
        </w:tc>
      </w:tr>
      <w:tr w:rsidR="00D546A4" w14:paraId="6E7BE4C3" w14:textId="77777777">
        <w:trPr>
          <w:trHeight w:val="360"/>
        </w:trPr>
        <w:tc>
          <w:tcPr>
            <w:tcW w:w="2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003B82C4" w14:textId="77777777" w:rsidR="00D546A4" w:rsidRDefault="00FC44E8">
            <w:pPr>
              <w:widowControl/>
              <w:jc w:val="center"/>
              <w:rPr>
                <w:rFonts w:ascii="宋体" w:hAnsi="宋体" w:cs="宋体"/>
                <w:kern w:val="0"/>
                <w:szCs w:val="21"/>
              </w:rPr>
            </w:pPr>
            <w:r>
              <w:rPr>
                <w:rFonts w:ascii="宋体" w:hAnsi="宋体" w:cs="宋体" w:hint="eastAsia"/>
                <w:kern w:val="0"/>
              </w:rPr>
              <w:t>8</w:t>
            </w:r>
          </w:p>
        </w:tc>
        <w:tc>
          <w:tcPr>
            <w:tcW w:w="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6144FFB" w14:textId="77777777" w:rsidR="00D546A4" w:rsidRDefault="00D546A4">
            <w:pPr>
              <w:widowControl/>
              <w:jc w:val="center"/>
              <w:rPr>
                <w:rFonts w:ascii="宋体" w:hAnsi="宋体" w:cs="宋体"/>
                <w:kern w:val="0"/>
                <w:szCs w:val="21"/>
              </w:rPr>
            </w:pPr>
          </w:p>
        </w:tc>
        <w:tc>
          <w:tcPr>
            <w:tcW w:w="8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44CFB31"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84D790E"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F29D126"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2496816"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52AE032"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8E7AD97"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FB4203" w14:textId="77777777" w:rsidR="00D546A4" w:rsidRDefault="00D546A4">
            <w:pPr>
              <w:widowControl/>
              <w:jc w:val="center"/>
              <w:rPr>
                <w:rFonts w:eastAsia="Times New Roman"/>
                <w:kern w:val="0"/>
                <w:sz w:val="20"/>
                <w:szCs w:val="20"/>
              </w:rPr>
            </w:pPr>
          </w:p>
        </w:tc>
        <w:tc>
          <w:tcPr>
            <w:tcW w:w="7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2043DB" w14:textId="77777777" w:rsidR="00D546A4" w:rsidRDefault="00D546A4">
            <w:pPr>
              <w:widowControl/>
              <w:jc w:val="center"/>
              <w:rPr>
                <w:rFonts w:eastAsia="Times New Roman"/>
                <w:kern w:val="0"/>
                <w:sz w:val="20"/>
                <w:szCs w:val="20"/>
              </w:rPr>
            </w:pPr>
          </w:p>
        </w:tc>
        <w:tc>
          <w:tcPr>
            <w:tcW w:w="7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D80F70" w14:textId="77777777" w:rsidR="00D546A4" w:rsidRDefault="00D546A4">
            <w:pPr>
              <w:widowControl/>
              <w:jc w:val="center"/>
              <w:rPr>
                <w:rFonts w:eastAsia="Times New Roman"/>
                <w:kern w:val="0"/>
                <w:sz w:val="20"/>
                <w:szCs w:val="20"/>
              </w:rPr>
            </w:pP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FD4FE4D" w14:textId="77777777" w:rsidR="00D546A4" w:rsidRDefault="00D546A4">
            <w:pPr>
              <w:widowControl/>
              <w:jc w:val="center"/>
              <w:rPr>
                <w:rFonts w:eastAsia="Times New Roman"/>
                <w:kern w:val="0"/>
                <w:sz w:val="20"/>
                <w:szCs w:val="20"/>
              </w:rPr>
            </w:pPr>
          </w:p>
        </w:tc>
        <w:tc>
          <w:tcPr>
            <w:tcW w:w="12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92C95CE" w14:textId="77777777" w:rsidR="00D546A4" w:rsidRDefault="00D546A4">
            <w:pPr>
              <w:widowControl/>
              <w:jc w:val="center"/>
              <w:rPr>
                <w:rFonts w:eastAsia="Times New Roman"/>
                <w:kern w:val="0"/>
                <w:sz w:val="20"/>
                <w:szCs w:val="20"/>
              </w:rPr>
            </w:pPr>
          </w:p>
        </w:tc>
      </w:tr>
      <w:tr w:rsidR="00D546A4" w14:paraId="59632CB0" w14:textId="77777777">
        <w:trPr>
          <w:trHeight w:val="510"/>
        </w:trPr>
        <w:tc>
          <w:tcPr>
            <w:tcW w:w="9057" w:type="dxa"/>
            <w:gridSpan w:val="14"/>
            <w:tcMar>
              <w:top w:w="15" w:type="dxa"/>
              <w:left w:w="15" w:type="dxa"/>
              <w:bottom w:w="15" w:type="dxa"/>
              <w:right w:w="15" w:type="dxa"/>
            </w:tcMar>
          </w:tcPr>
          <w:p w14:paraId="22040062" w14:textId="77777777" w:rsidR="00D546A4" w:rsidRDefault="00FC44E8">
            <w:pPr>
              <w:widowControl/>
              <w:jc w:val="left"/>
              <w:rPr>
                <w:kern w:val="0"/>
                <w:sz w:val="24"/>
                <w:szCs w:val="21"/>
              </w:rPr>
            </w:pPr>
            <w:r>
              <w:rPr>
                <w:rFonts w:ascii="宋体" w:hAnsi="宋体" w:cs="宋体" w:hint="eastAsia"/>
                <w:kern w:val="0"/>
                <w:sz w:val="24"/>
              </w:rPr>
              <w:t>评标委员会全体成员签名：</w:t>
            </w:r>
            <w:r>
              <w:rPr>
                <w:kern w:val="0"/>
                <w:sz w:val="24"/>
              </w:rPr>
              <w:t xml:space="preserve"> </w:t>
            </w:r>
          </w:p>
          <w:p w14:paraId="0E8F66AD" w14:textId="77777777" w:rsidR="00D546A4" w:rsidRDefault="00D546A4">
            <w:pPr>
              <w:widowControl/>
              <w:jc w:val="left"/>
              <w:rPr>
                <w:kern w:val="0"/>
                <w:sz w:val="24"/>
              </w:rPr>
            </w:pPr>
          </w:p>
          <w:p w14:paraId="2E62C1BB" w14:textId="77777777" w:rsidR="00D546A4" w:rsidRDefault="00D546A4">
            <w:pPr>
              <w:widowControl/>
              <w:jc w:val="left"/>
              <w:rPr>
                <w:kern w:val="0"/>
                <w:sz w:val="24"/>
              </w:rPr>
            </w:pPr>
          </w:p>
          <w:p w14:paraId="1DAEF655" w14:textId="77777777" w:rsidR="00D546A4" w:rsidRDefault="00D546A4">
            <w:pPr>
              <w:widowControl/>
              <w:jc w:val="left"/>
              <w:rPr>
                <w:kern w:val="0"/>
                <w:sz w:val="24"/>
              </w:rPr>
            </w:pPr>
          </w:p>
          <w:p w14:paraId="5C2CD4B9" w14:textId="77777777" w:rsidR="00D546A4" w:rsidRDefault="00D546A4">
            <w:pPr>
              <w:widowControl/>
              <w:jc w:val="left"/>
              <w:rPr>
                <w:kern w:val="0"/>
                <w:sz w:val="24"/>
              </w:rPr>
            </w:pPr>
          </w:p>
          <w:p w14:paraId="3EE99FBD" w14:textId="77777777" w:rsidR="00D546A4" w:rsidRDefault="00D546A4">
            <w:pPr>
              <w:widowControl/>
              <w:jc w:val="left"/>
              <w:rPr>
                <w:kern w:val="0"/>
                <w:sz w:val="24"/>
              </w:rPr>
            </w:pPr>
          </w:p>
          <w:p w14:paraId="23A1EA08" w14:textId="77777777" w:rsidR="00D546A4" w:rsidRDefault="00D546A4">
            <w:pPr>
              <w:widowControl/>
              <w:jc w:val="left"/>
              <w:rPr>
                <w:kern w:val="0"/>
                <w:sz w:val="24"/>
              </w:rPr>
            </w:pPr>
          </w:p>
          <w:p w14:paraId="159BFC9E" w14:textId="77777777" w:rsidR="00D546A4" w:rsidRDefault="00D546A4">
            <w:pPr>
              <w:widowControl/>
              <w:jc w:val="left"/>
              <w:rPr>
                <w:kern w:val="0"/>
                <w:sz w:val="24"/>
              </w:rPr>
            </w:pPr>
          </w:p>
          <w:p w14:paraId="1C36E65C" w14:textId="77777777" w:rsidR="00D546A4" w:rsidRDefault="00D546A4">
            <w:pPr>
              <w:widowControl/>
              <w:jc w:val="left"/>
              <w:rPr>
                <w:kern w:val="0"/>
                <w:sz w:val="24"/>
              </w:rPr>
            </w:pPr>
          </w:p>
          <w:p w14:paraId="01300A4D" w14:textId="77777777" w:rsidR="00D546A4" w:rsidRDefault="00D546A4">
            <w:pPr>
              <w:widowControl/>
              <w:jc w:val="left"/>
              <w:rPr>
                <w:kern w:val="0"/>
                <w:sz w:val="24"/>
              </w:rPr>
            </w:pPr>
          </w:p>
          <w:p w14:paraId="2B07EC43" w14:textId="77777777" w:rsidR="00D546A4" w:rsidRDefault="00D546A4">
            <w:pPr>
              <w:widowControl/>
              <w:jc w:val="left"/>
              <w:rPr>
                <w:kern w:val="0"/>
                <w:sz w:val="24"/>
              </w:rPr>
            </w:pPr>
          </w:p>
          <w:p w14:paraId="69FF9A55" w14:textId="77777777" w:rsidR="00D546A4" w:rsidRDefault="00D546A4">
            <w:pPr>
              <w:widowControl/>
              <w:jc w:val="left"/>
              <w:rPr>
                <w:kern w:val="0"/>
                <w:sz w:val="24"/>
              </w:rPr>
            </w:pPr>
          </w:p>
          <w:p w14:paraId="0DD0ABFA" w14:textId="77777777" w:rsidR="00D546A4" w:rsidRDefault="00D546A4">
            <w:pPr>
              <w:widowControl/>
              <w:jc w:val="left"/>
              <w:rPr>
                <w:kern w:val="0"/>
                <w:sz w:val="24"/>
              </w:rPr>
            </w:pPr>
          </w:p>
          <w:p w14:paraId="19623FA2" w14:textId="77777777" w:rsidR="00D546A4" w:rsidRDefault="00D546A4">
            <w:pPr>
              <w:widowControl/>
              <w:jc w:val="left"/>
              <w:rPr>
                <w:kern w:val="0"/>
                <w:sz w:val="24"/>
              </w:rPr>
            </w:pPr>
          </w:p>
          <w:p w14:paraId="692FEAF6" w14:textId="77777777" w:rsidR="00D546A4" w:rsidRDefault="00D546A4">
            <w:pPr>
              <w:widowControl/>
              <w:jc w:val="left"/>
              <w:rPr>
                <w:kern w:val="0"/>
                <w:sz w:val="24"/>
              </w:rPr>
            </w:pPr>
          </w:p>
          <w:p w14:paraId="6E55D9A6" w14:textId="77777777" w:rsidR="00D546A4" w:rsidRDefault="00D546A4">
            <w:pPr>
              <w:widowControl/>
              <w:jc w:val="left"/>
              <w:rPr>
                <w:kern w:val="0"/>
                <w:sz w:val="24"/>
              </w:rPr>
            </w:pPr>
          </w:p>
          <w:p w14:paraId="6E8B9FED" w14:textId="77777777" w:rsidR="00D546A4" w:rsidRDefault="00D546A4">
            <w:pPr>
              <w:widowControl/>
              <w:jc w:val="left"/>
              <w:rPr>
                <w:kern w:val="0"/>
                <w:sz w:val="24"/>
              </w:rPr>
            </w:pPr>
          </w:p>
          <w:p w14:paraId="7D833337" w14:textId="77777777" w:rsidR="00D546A4" w:rsidRDefault="00D546A4">
            <w:pPr>
              <w:widowControl/>
              <w:jc w:val="left"/>
              <w:rPr>
                <w:kern w:val="0"/>
                <w:sz w:val="24"/>
              </w:rPr>
            </w:pPr>
          </w:p>
          <w:p w14:paraId="2D50C961" w14:textId="77777777" w:rsidR="00D546A4" w:rsidRDefault="00D546A4">
            <w:pPr>
              <w:widowControl/>
              <w:jc w:val="left"/>
              <w:rPr>
                <w:kern w:val="0"/>
                <w:sz w:val="24"/>
              </w:rPr>
            </w:pPr>
          </w:p>
          <w:p w14:paraId="0F4A6695" w14:textId="77777777" w:rsidR="00D546A4" w:rsidRDefault="00D546A4">
            <w:pPr>
              <w:widowControl/>
              <w:jc w:val="left"/>
              <w:rPr>
                <w:kern w:val="0"/>
                <w:sz w:val="24"/>
              </w:rPr>
            </w:pPr>
          </w:p>
          <w:p w14:paraId="344E1B86" w14:textId="77777777" w:rsidR="00D546A4" w:rsidRDefault="00D546A4">
            <w:pPr>
              <w:widowControl/>
              <w:jc w:val="left"/>
              <w:rPr>
                <w:kern w:val="0"/>
                <w:sz w:val="24"/>
              </w:rPr>
            </w:pPr>
          </w:p>
          <w:p w14:paraId="3382C2C4" w14:textId="77777777" w:rsidR="00D546A4" w:rsidRDefault="00FC44E8">
            <w:pPr>
              <w:pStyle w:val="3"/>
              <w:spacing w:line="240" w:lineRule="auto"/>
              <w:rPr>
                <w:sz w:val="28"/>
                <w:szCs w:val="28"/>
              </w:rPr>
            </w:pPr>
            <w:bookmarkStart w:id="558" w:name="_Toc1411029225"/>
            <w:bookmarkStart w:id="559" w:name="_Toc256000115"/>
            <w:r>
              <w:rPr>
                <w:rFonts w:hint="eastAsia"/>
                <w:sz w:val="28"/>
                <w:szCs w:val="28"/>
              </w:rPr>
              <w:t>附表</w:t>
            </w:r>
            <w:r>
              <w:rPr>
                <w:sz w:val="28"/>
                <w:szCs w:val="28"/>
              </w:rPr>
              <w:t>A</w:t>
            </w:r>
            <w:r>
              <w:rPr>
                <w:rFonts w:hint="eastAsia"/>
                <w:sz w:val="28"/>
                <w:szCs w:val="28"/>
              </w:rPr>
              <w:t>－</w:t>
            </w:r>
            <w:r>
              <w:rPr>
                <w:sz w:val="28"/>
                <w:szCs w:val="28"/>
                <w:lang w:val="en-US"/>
              </w:rPr>
              <w:t>10</w:t>
            </w:r>
            <w:r>
              <w:rPr>
                <w:rFonts w:hint="eastAsia"/>
                <w:sz w:val="28"/>
                <w:szCs w:val="28"/>
              </w:rPr>
              <w:t>：资格审查评审记录表二</w:t>
            </w:r>
            <w:bookmarkEnd w:id="558"/>
            <w:bookmarkEnd w:id="559"/>
          </w:p>
          <w:p w14:paraId="3A769FF0" w14:textId="77777777" w:rsidR="00D546A4" w:rsidRDefault="00D546A4">
            <w:pPr>
              <w:rPr>
                <w:szCs w:val="21"/>
              </w:rPr>
            </w:pPr>
          </w:p>
          <w:p w14:paraId="73E27FA5" w14:textId="77777777" w:rsidR="00D546A4" w:rsidRDefault="00FC44E8">
            <w:pPr>
              <w:spacing w:line="440" w:lineRule="exact"/>
              <w:jc w:val="center"/>
            </w:pPr>
            <w:r>
              <w:rPr>
                <w:rFonts w:eastAsia="黑体" w:cs="黑体" w:hint="eastAsia"/>
                <w:sz w:val="28"/>
                <w:szCs w:val="28"/>
              </w:rPr>
              <w:t>资格审查评审记录表二（合格制）</w:t>
            </w:r>
          </w:p>
          <w:p w14:paraId="5347C564" w14:textId="77777777" w:rsidR="00D546A4" w:rsidRDefault="00FC44E8">
            <w:pPr>
              <w:spacing w:afterLines="30" w:after="72" w:line="440" w:lineRule="exact"/>
              <w:rPr>
                <w:rFonts w:cs="宋体"/>
              </w:rPr>
            </w:pPr>
            <w:r>
              <w:rPr>
                <w:rFonts w:cs="宋体" w:hint="eastAsia"/>
              </w:rPr>
              <w:t>项目名称及项目招标编号：</w:t>
            </w:r>
            <w:r>
              <w:rPr>
                <w:u w:val="single"/>
              </w:rPr>
              <w:t xml:space="preserve">                                           </w:t>
            </w:r>
            <w:r>
              <w:t xml:space="preserve">                            </w:t>
            </w:r>
          </w:p>
          <w:p w14:paraId="036C6F43" w14:textId="77777777" w:rsidR="00D546A4" w:rsidRDefault="00FC44E8">
            <w:pPr>
              <w:spacing w:afterLines="30" w:after="72" w:line="440" w:lineRule="exact"/>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171"/>
              <w:gridCol w:w="680"/>
              <w:gridCol w:w="680"/>
              <w:gridCol w:w="680"/>
              <w:gridCol w:w="680"/>
              <w:gridCol w:w="680"/>
              <w:gridCol w:w="680"/>
              <w:gridCol w:w="680"/>
              <w:gridCol w:w="680"/>
              <w:gridCol w:w="680"/>
            </w:tblGrid>
            <w:tr w:rsidR="00D546A4" w14:paraId="58149186" w14:textId="77777777">
              <w:tc>
                <w:tcPr>
                  <w:tcW w:w="618" w:type="dxa"/>
                  <w:tcBorders>
                    <w:top w:val="single" w:sz="4" w:space="0" w:color="auto"/>
                    <w:left w:val="single" w:sz="4" w:space="0" w:color="auto"/>
                    <w:bottom w:val="single" w:sz="4" w:space="0" w:color="auto"/>
                    <w:right w:val="single" w:sz="4" w:space="0" w:color="auto"/>
                  </w:tcBorders>
                  <w:vAlign w:val="center"/>
                </w:tcPr>
                <w:p w14:paraId="71F52053" w14:textId="77777777" w:rsidR="00D546A4" w:rsidRDefault="00FC44E8" w:rsidP="00835BDD">
                  <w:pPr>
                    <w:framePr w:hSpace="180" w:wrap="around" w:hAnchor="margin" w:y="495"/>
                    <w:spacing w:afterLines="30" w:after="72" w:line="320" w:lineRule="atLeast"/>
                    <w:jc w:val="center"/>
                    <w:rPr>
                      <w:szCs w:val="21"/>
                    </w:rPr>
                  </w:pPr>
                  <w:r>
                    <w:rPr>
                      <w:rFonts w:cs="宋体" w:hint="eastAsia"/>
                    </w:rPr>
                    <w:t>序号</w:t>
                  </w:r>
                </w:p>
              </w:tc>
              <w:tc>
                <w:tcPr>
                  <w:tcW w:w="2171" w:type="dxa"/>
                  <w:tcBorders>
                    <w:top w:val="single" w:sz="4" w:space="0" w:color="auto"/>
                    <w:left w:val="single" w:sz="4" w:space="0" w:color="auto"/>
                    <w:bottom w:val="single" w:sz="4" w:space="0" w:color="auto"/>
                    <w:right w:val="single" w:sz="4" w:space="0" w:color="auto"/>
                  </w:tcBorders>
                  <w:vAlign w:val="center"/>
                </w:tcPr>
                <w:p w14:paraId="63E5F8D3" w14:textId="77777777" w:rsidR="00D546A4" w:rsidRDefault="00FC44E8" w:rsidP="00835BDD">
                  <w:pPr>
                    <w:framePr w:hSpace="180" w:wrap="around" w:hAnchor="margin" w:y="495"/>
                    <w:spacing w:afterLines="30" w:after="72" w:line="320" w:lineRule="atLeast"/>
                    <w:jc w:val="center"/>
                    <w:rPr>
                      <w:szCs w:val="21"/>
                    </w:rPr>
                  </w:pPr>
                  <w:r>
                    <w:rPr>
                      <w:rFonts w:cs="宋体" w:hint="eastAsia"/>
                    </w:rPr>
                    <w:t>评审因素</w:t>
                  </w:r>
                </w:p>
              </w:tc>
              <w:tc>
                <w:tcPr>
                  <w:tcW w:w="680" w:type="dxa"/>
                  <w:gridSpan w:val="9"/>
                  <w:tcBorders>
                    <w:top w:val="single" w:sz="4" w:space="0" w:color="auto"/>
                    <w:left w:val="single" w:sz="4" w:space="0" w:color="auto"/>
                    <w:bottom w:val="single" w:sz="4" w:space="0" w:color="auto"/>
                    <w:right w:val="single" w:sz="4" w:space="0" w:color="auto"/>
                  </w:tcBorders>
                </w:tcPr>
                <w:p w14:paraId="0887AD6B" w14:textId="77777777" w:rsidR="00D546A4" w:rsidRDefault="00FC44E8" w:rsidP="00835BDD">
                  <w:pPr>
                    <w:framePr w:hSpace="180" w:wrap="around" w:hAnchor="margin" w:y="495"/>
                    <w:spacing w:afterLines="30" w:after="72" w:line="320" w:lineRule="atLeast"/>
                    <w:jc w:val="center"/>
                    <w:rPr>
                      <w:szCs w:val="21"/>
                    </w:rPr>
                  </w:pPr>
                  <w:r>
                    <w:rPr>
                      <w:rFonts w:cs="宋体" w:hint="eastAsia"/>
                    </w:rPr>
                    <w:t>投标人名称及评审意见</w:t>
                  </w:r>
                </w:p>
              </w:tc>
            </w:tr>
            <w:tr w:rsidR="00D546A4" w14:paraId="09EDEC0D" w14:textId="77777777">
              <w:trPr>
                <w:trHeight w:val="371"/>
              </w:trPr>
              <w:tc>
                <w:tcPr>
                  <w:tcW w:w="618" w:type="dxa"/>
                  <w:tcBorders>
                    <w:top w:val="single" w:sz="4" w:space="0" w:color="auto"/>
                    <w:left w:val="single" w:sz="4" w:space="0" w:color="auto"/>
                    <w:bottom w:val="single" w:sz="4" w:space="0" w:color="auto"/>
                    <w:right w:val="single" w:sz="4" w:space="0" w:color="auto"/>
                  </w:tcBorders>
                  <w:vAlign w:val="center"/>
                </w:tcPr>
                <w:p w14:paraId="281FAF9A" w14:textId="77777777" w:rsidR="00D546A4" w:rsidRDefault="00FC44E8" w:rsidP="00835BDD">
                  <w:pPr>
                    <w:framePr w:hSpace="180" w:wrap="around" w:hAnchor="margin" w:y="495"/>
                    <w:spacing w:afterLines="30" w:after="72" w:line="320" w:lineRule="atLeast"/>
                    <w:jc w:val="center"/>
                    <w:rPr>
                      <w:szCs w:val="21"/>
                    </w:rPr>
                  </w:pPr>
                  <w:r>
                    <w:t>1</w:t>
                  </w:r>
                </w:p>
              </w:tc>
              <w:tc>
                <w:tcPr>
                  <w:tcW w:w="2171" w:type="dxa"/>
                  <w:tcBorders>
                    <w:top w:val="single" w:sz="4" w:space="0" w:color="auto"/>
                    <w:left w:val="single" w:sz="4" w:space="0" w:color="auto"/>
                    <w:bottom w:val="single" w:sz="4" w:space="0" w:color="auto"/>
                    <w:right w:val="single" w:sz="4" w:space="0" w:color="auto"/>
                  </w:tcBorders>
                  <w:vAlign w:val="center"/>
                </w:tcPr>
                <w:p w14:paraId="62A06C54" w14:textId="77777777" w:rsidR="00D546A4" w:rsidRDefault="00FC44E8" w:rsidP="00835BDD">
                  <w:pPr>
                    <w:framePr w:hSpace="180" w:wrap="around" w:hAnchor="margin" w:y="495"/>
                    <w:spacing w:afterLines="30" w:after="72" w:line="320" w:lineRule="atLeast"/>
                    <w:jc w:val="center"/>
                    <w:rPr>
                      <w:szCs w:val="21"/>
                    </w:rPr>
                  </w:pPr>
                  <w:r>
                    <w:rPr>
                      <w:rFonts w:cs="宋体" w:hint="eastAsia"/>
                    </w:rPr>
                    <w:t>投标文件签署</w:t>
                  </w:r>
                </w:p>
              </w:tc>
              <w:tc>
                <w:tcPr>
                  <w:tcW w:w="680" w:type="dxa"/>
                  <w:tcBorders>
                    <w:top w:val="single" w:sz="4" w:space="0" w:color="auto"/>
                    <w:left w:val="single" w:sz="4" w:space="0" w:color="auto"/>
                    <w:bottom w:val="single" w:sz="4" w:space="0" w:color="auto"/>
                    <w:right w:val="single" w:sz="4" w:space="0" w:color="auto"/>
                  </w:tcBorders>
                  <w:vAlign w:val="center"/>
                </w:tcPr>
                <w:p w14:paraId="3F68B3FF"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ECE238A"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536402C"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D48A60E"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71771A0"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96F01C9"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2A43CC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1BBB5EA"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93ED13D" w14:textId="77777777" w:rsidR="00D546A4" w:rsidRDefault="00D546A4" w:rsidP="00835BDD">
                  <w:pPr>
                    <w:framePr w:hSpace="180" w:wrap="around" w:hAnchor="margin" w:y="495"/>
                    <w:spacing w:afterLines="30" w:after="72" w:line="320" w:lineRule="atLeast"/>
                    <w:jc w:val="center"/>
                    <w:rPr>
                      <w:szCs w:val="21"/>
                    </w:rPr>
                  </w:pPr>
                </w:p>
              </w:tc>
            </w:tr>
            <w:tr w:rsidR="00D546A4" w14:paraId="44503923" w14:textId="77777777">
              <w:trPr>
                <w:trHeight w:val="400"/>
              </w:trPr>
              <w:tc>
                <w:tcPr>
                  <w:tcW w:w="618" w:type="dxa"/>
                  <w:tcBorders>
                    <w:top w:val="single" w:sz="4" w:space="0" w:color="auto"/>
                    <w:left w:val="single" w:sz="4" w:space="0" w:color="auto"/>
                    <w:bottom w:val="single" w:sz="4" w:space="0" w:color="auto"/>
                    <w:right w:val="single" w:sz="4" w:space="0" w:color="auto"/>
                  </w:tcBorders>
                  <w:vAlign w:val="center"/>
                </w:tcPr>
                <w:p w14:paraId="07856EDD" w14:textId="77777777" w:rsidR="00D546A4" w:rsidRDefault="00FC44E8" w:rsidP="00835BDD">
                  <w:pPr>
                    <w:framePr w:hSpace="180" w:wrap="around" w:hAnchor="margin" w:y="495"/>
                    <w:spacing w:afterLines="30" w:after="72" w:line="320" w:lineRule="atLeast"/>
                    <w:jc w:val="center"/>
                    <w:rPr>
                      <w:szCs w:val="21"/>
                    </w:rPr>
                  </w:pPr>
                  <w:r>
                    <w:t>2</w:t>
                  </w:r>
                </w:p>
              </w:tc>
              <w:tc>
                <w:tcPr>
                  <w:tcW w:w="2171" w:type="dxa"/>
                  <w:tcBorders>
                    <w:top w:val="single" w:sz="4" w:space="0" w:color="auto"/>
                    <w:left w:val="single" w:sz="4" w:space="0" w:color="auto"/>
                    <w:bottom w:val="single" w:sz="4" w:space="0" w:color="auto"/>
                    <w:right w:val="single" w:sz="4" w:space="0" w:color="auto"/>
                  </w:tcBorders>
                  <w:vAlign w:val="center"/>
                </w:tcPr>
                <w:p w14:paraId="24FADA58" w14:textId="77777777" w:rsidR="00D546A4" w:rsidRDefault="00FC44E8" w:rsidP="00835BDD">
                  <w:pPr>
                    <w:framePr w:hSpace="180" w:wrap="around" w:hAnchor="margin" w:y="495"/>
                    <w:spacing w:afterLines="30" w:after="72" w:line="320" w:lineRule="atLeast"/>
                    <w:jc w:val="center"/>
                    <w:rPr>
                      <w:szCs w:val="21"/>
                    </w:rPr>
                  </w:pPr>
                  <w:r>
                    <w:rPr>
                      <w:rFonts w:cs="宋体" w:hint="eastAsia"/>
                    </w:rPr>
                    <w:t>营业执照</w:t>
                  </w:r>
                </w:p>
              </w:tc>
              <w:tc>
                <w:tcPr>
                  <w:tcW w:w="680" w:type="dxa"/>
                  <w:tcBorders>
                    <w:top w:val="single" w:sz="4" w:space="0" w:color="auto"/>
                    <w:left w:val="single" w:sz="4" w:space="0" w:color="auto"/>
                    <w:bottom w:val="single" w:sz="4" w:space="0" w:color="auto"/>
                    <w:right w:val="single" w:sz="4" w:space="0" w:color="auto"/>
                  </w:tcBorders>
                  <w:vAlign w:val="center"/>
                </w:tcPr>
                <w:p w14:paraId="46973570"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1E9F0DD"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6CA2CB1"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5217D68"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0D4E968"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30B0076"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81DAC3A"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564DC3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9607408" w14:textId="77777777" w:rsidR="00D546A4" w:rsidRDefault="00D546A4" w:rsidP="00835BDD">
                  <w:pPr>
                    <w:framePr w:hSpace="180" w:wrap="around" w:hAnchor="margin" w:y="495"/>
                    <w:spacing w:afterLines="30" w:after="72" w:line="320" w:lineRule="atLeast"/>
                    <w:jc w:val="center"/>
                    <w:rPr>
                      <w:szCs w:val="21"/>
                    </w:rPr>
                  </w:pPr>
                </w:p>
              </w:tc>
            </w:tr>
            <w:tr w:rsidR="00D546A4" w14:paraId="26F839A9" w14:textId="77777777">
              <w:trPr>
                <w:trHeight w:val="329"/>
              </w:trPr>
              <w:tc>
                <w:tcPr>
                  <w:tcW w:w="618" w:type="dxa"/>
                  <w:tcBorders>
                    <w:top w:val="single" w:sz="4" w:space="0" w:color="auto"/>
                    <w:left w:val="single" w:sz="4" w:space="0" w:color="auto"/>
                    <w:bottom w:val="single" w:sz="4" w:space="0" w:color="auto"/>
                    <w:right w:val="single" w:sz="4" w:space="0" w:color="auto"/>
                  </w:tcBorders>
                  <w:vAlign w:val="center"/>
                </w:tcPr>
                <w:p w14:paraId="54ACD293" w14:textId="77777777" w:rsidR="00D546A4" w:rsidRDefault="00FC44E8" w:rsidP="00835BDD">
                  <w:pPr>
                    <w:framePr w:hSpace="180" w:wrap="around" w:hAnchor="margin" w:y="495"/>
                    <w:spacing w:afterLines="30" w:after="72" w:line="320" w:lineRule="atLeast"/>
                    <w:jc w:val="center"/>
                    <w:rPr>
                      <w:szCs w:val="21"/>
                    </w:rPr>
                  </w:pPr>
                  <w:r>
                    <w:t>3</w:t>
                  </w:r>
                </w:p>
              </w:tc>
              <w:tc>
                <w:tcPr>
                  <w:tcW w:w="2171" w:type="dxa"/>
                  <w:tcBorders>
                    <w:top w:val="single" w:sz="4" w:space="0" w:color="auto"/>
                    <w:left w:val="single" w:sz="4" w:space="0" w:color="auto"/>
                    <w:bottom w:val="single" w:sz="4" w:space="0" w:color="auto"/>
                    <w:right w:val="single" w:sz="4" w:space="0" w:color="auto"/>
                  </w:tcBorders>
                  <w:vAlign w:val="center"/>
                </w:tcPr>
                <w:p w14:paraId="05172999" w14:textId="77777777" w:rsidR="00D546A4" w:rsidRDefault="00FC44E8" w:rsidP="00835BDD">
                  <w:pPr>
                    <w:framePr w:hSpace="180" w:wrap="around" w:hAnchor="margin" w:y="495"/>
                    <w:spacing w:afterLines="30" w:after="72" w:line="320" w:lineRule="atLeast"/>
                    <w:jc w:val="center"/>
                    <w:rPr>
                      <w:szCs w:val="21"/>
                    </w:rPr>
                  </w:pPr>
                  <w:r>
                    <w:rPr>
                      <w:rFonts w:cs="宋体" w:hint="eastAsia"/>
                    </w:rPr>
                    <w:t>安全生产许可证</w:t>
                  </w:r>
                </w:p>
              </w:tc>
              <w:tc>
                <w:tcPr>
                  <w:tcW w:w="680" w:type="dxa"/>
                  <w:tcBorders>
                    <w:top w:val="single" w:sz="4" w:space="0" w:color="auto"/>
                    <w:left w:val="single" w:sz="4" w:space="0" w:color="auto"/>
                    <w:bottom w:val="single" w:sz="4" w:space="0" w:color="auto"/>
                    <w:right w:val="single" w:sz="4" w:space="0" w:color="auto"/>
                  </w:tcBorders>
                  <w:vAlign w:val="center"/>
                </w:tcPr>
                <w:p w14:paraId="64A37E0A"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F272CF5"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CF49F5A"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F920C58"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0F08535"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632F1AF"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B6E9F98"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DED411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1E77175" w14:textId="77777777" w:rsidR="00D546A4" w:rsidRDefault="00D546A4" w:rsidP="00835BDD">
                  <w:pPr>
                    <w:framePr w:hSpace="180" w:wrap="around" w:hAnchor="margin" w:y="495"/>
                    <w:spacing w:afterLines="30" w:after="72" w:line="320" w:lineRule="atLeast"/>
                    <w:jc w:val="center"/>
                    <w:rPr>
                      <w:szCs w:val="21"/>
                    </w:rPr>
                  </w:pPr>
                </w:p>
              </w:tc>
            </w:tr>
            <w:tr w:rsidR="00D546A4" w14:paraId="02CAB4ED" w14:textId="77777777">
              <w:trPr>
                <w:trHeight w:val="329"/>
              </w:trPr>
              <w:tc>
                <w:tcPr>
                  <w:tcW w:w="618" w:type="dxa"/>
                  <w:tcBorders>
                    <w:top w:val="single" w:sz="4" w:space="0" w:color="auto"/>
                    <w:left w:val="single" w:sz="4" w:space="0" w:color="auto"/>
                    <w:bottom w:val="single" w:sz="4" w:space="0" w:color="auto"/>
                    <w:right w:val="single" w:sz="4" w:space="0" w:color="auto"/>
                  </w:tcBorders>
                  <w:vAlign w:val="center"/>
                </w:tcPr>
                <w:p w14:paraId="1BC8C14F" w14:textId="77777777" w:rsidR="00D546A4" w:rsidRDefault="00FC44E8" w:rsidP="00835BDD">
                  <w:pPr>
                    <w:framePr w:hSpace="180" w:wrap="around" w:hAnchor="margin" w:y="495"/>
                    <w:spacing w:afterLines="30" w:after="72" w:line="320" w:lineRule="atLeast"/>
                    <w:jc w:val="center"/>
                    <w:rPr>
                      <w:szCs w:val="21"/>
                    </w:rPr>
                  </w:pPr>
                  <w:r>
                    <w:t>4</w:t>
                  </w:r>
                </w:p>
              </w:tc>
              <w:tc>
                <w:tcPr>
                  <w:tcW w:w="2171" w:type="dxa"/>
                  <w:tcBorders>
                    <w:top w:val="single" w:sz="4" w:space="0" w:color="auto"/>
                    <w:left w:val="single" w:sz="4" w:space="0" w:color="auto"/>
                    <w:bottom w:val="single" w:sz="4" w:space="0" w:color="auto"/>
                    <w:right w:val="single" w:sz="4" w:space="0" w:color="auto"/>
                  </w:tcBorders>
                  <w:vAlign w:val="center"/>
                </w:tcPr>
                <w:p w14:paraId="7FACA94F" w14:textId="77777777" w:rsidR="00D546A4" w:rsidRDefault="00FC44E8" w:rsidP="00835BDD">
                  <w:pPr>
                    <w:framePr w:hSpace="180" w:wrap="around" w:hAnchor="margin" w:y="495"/>
                    <w:spacing w:afterLines="30" w:after="72" w:line="320" w:lineRule="atLeast"/>
                    <w:jc w:val="center"/>
                    <w:rPr>
                      <w:szCs w:val="21"/>
                    </w:rPr>
                  </w:pPr>
                  <w:r>
                    <w:rPr>
                      <w:rFonts w:cs="宋体" w:hint="eastAsia"/>
                    </w:rPr>
                    <w:t>资质等级</w:t>
                  </w:r>
                </w:p>
              </w:tc>
              <w:tc>
                <w:tcPr>
                  <w:tcW w:w="680" w:type="dxa"/>
                  <w:tcBorders>
                    <w:top w:val="single" w:sz="4" w:space="0" w:color="auto"/>
                    <w:left w:val="single" w:sz="4" w:space="0" w:color="auto"/>
                    <w:bottom w:val="single" w:sz="4" w:space="0" w:color="auto"/>
                    <w:right w:val="single" w:sz="4" w:space="0" w:color="auto"/>
                  </w:tcBorders>
                  <w:vAlign w:val="center"/>
                </w:tcPr>
                <w:p w14:paraId="1DE82756"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E39D23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B41E511"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9FD7E70"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CE8708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C3266E1"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4A18C2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48B43EE"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DB9FA79" w14:textId="77777777" w:rsidR="00D546A4" w:rsidRDefault="00D546A4" w:rsidP="00835BDD">
                  <w:pPr>
                    <w:framePr w:hSpace="180" w:wrap="around" w:hAnchor="margin" w:y="495"/>
                    <w:spacing w:afterLines="30" w:after="72" w:line="320" w:lineRule="atLeast"/>
                    <w:jc w:val="center"/>
                    <w:rPr>
                      <w:szCs w:val="21"/>
                    </w:rPr>
                  </w:pPr>
                </w:p>
              </w:tc>
            </w:tr>
            <w:tr w:rsidR="00D546A4" w14:paraId="7CEBD178" w14:textId="77777777">
              <w:trPr>
                <w:trHeight w:val="385"/>
              </w:trPr>
              <w:tc>
                <w:tcPr>
                  <w:tcW w:w="618" w:type="dxa"/>
                  <w:tcBorders>
                    <w:top w:val="single" w:sz="4" w:space="0" w:color="auto"/>
                    <w:left w:val="single" w:sz="4" w:space="0" w:color="auto"/>
                    <w:bottom w:val="single" w:sz="4" w:space="0" w:color="auto"/>
                    <w:right w:val="single" w:sz="4" w:space="0" w:color="auto"/>
                  </w:tcBorders>
                  <w:vAlign w:val="center"/>
                </w:tcPr>
                <w:p w14:paraId="358B87B8" w14:textId="77777777" w:rsidR="00D546A4" w:rsidRDefault="00FC44E8" w:rsidP="00835BDD">
                  <w:pPr>
                    <w:framePr w:hSpace="180" w:wrap="around" w:hAnchor="margin" w:y="495"/>
                    <w:spacing w:afterLines="30" w:after="72" w:line="320" w:lineRule="atLeast"/>
                    <w:jc w:val="center"/>
                    <w:rPr>
                      <w:szCs w:val="21"/>
                    </w:rPr>
                  </w:pPr>
                  <w:r>
                    <w:t>5</w:t>
                  </w:r>
                </w:p>
              </w:tc>
              <w:tc>
                <w:tcPr>
                  <w:tcW w:w="2171" w:type="dxa"/>
                  <w:tcBorders>
                    <w:top w:val="single" w:sz="4" w:space="0" w:color="auto"/>
                    <w:left w:val="single" w:sz="4" w:space="0" w:color="auto"/>
                    <w:bottom w:val="single" w:sz="4" w:space="0" w:color="auto"/>
                    <w:right w:val="single" w:sz="4" w:space="0" w:color="auto"/>
                  </w:tcBorders>
                  <w:vAlign w:val="center"/>
                </w:tcPr>
                <w:p w14:paraId="44E26A59" w14:textId="77777777" w:rsidR="00D546A4" w:rsidRDefault="00FC44E8" w:rsidP="00835BDD">
                  <w:pPr>
                    <w:framePr w:hSpace="180" w:wrap="around" w:hAnchor="margin" w:y="495"/>
                    <w:spacing w:afterLines="30" w:after="72" w:line="320" w:lineRule="atLeast"/>
                    <w:jc w:val="center"/>
                    <w:rPr>
                      <w:szCs w:val="21"/>
                    </w:rPr>
                  </w:pPr>
                  <w:r>
                    <w:rPr>
                      <w:rFonts w:cs="宋体" w:hint="eastAsia"/>
                    </w:rPr>
                    <w:t>财务状况</w:t>
                  </w:r>
                </w:p>
              </w:tc>
              <w:tc>
                <w:tcPr>
                  <w:tcW w:w="680" w:type="dxa"/>
                  <w:tcBorders>
                    <w:top w:val="single" w:sz="4" w:space="0" w:color="auto"/>
                    <w:left w:val="single" w:sz="4" w:space="0" w:color="auto"/>
                    <w:bottom w:val="single" w:sz="4" w:space="0" w:color="auto"/>
                    <w:right w:val="single" w:sz="4" w:space="0" w:color="auto"/>
                  </w:tcBorders>
                  <w:vAlign w:val="center"/>
                </w:tcPr>
                <w:p w14:paraId="3D16B445"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B0E9009"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8B8825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96DDC24"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6A306F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74E891F"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AEF32DE"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57F48DD"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F1B146F" w14:textId="77777777" w:rsidR="00D546A4" w:rsidRDefault="00D546A4" w:rsidP="00835BDD">
                  <w:pPr>
                    <w:framePr w:hSpace="180" w:wrap="around" w:hAnchor="margin" w:y="495"/>
                    <w:spacing w:afterLines="30" w:after="72" w:line="320" w:lineRule="atLeast"/>
                    <w:jc w:val="center"/>
                    <w:rPr>
                      <w:szCs w:val="21"/>
                    </w:rPr>
                  </w:pPr>
                </w:p>
              </w:tc>
            </w:tr>
            <w:tr w:rsidR="00D546A4" w14:paraId="1B7519DD" w14:textId="77777777">
              <w:trPr>
                <w:trHeight w:val="357"/>
              </w:trPr>
              <w:tc>
                <w:tcPr>
                  <w:tcW w:w="618" w:type="dxa"/>
                  <w:tcBorders>
                    <w:top w:val="single" w:sz="4" w:space="0" w:color="auto"/>
                    <w:left w:val="single" w:sz="4" w:space="0" w:color="auto"/>
                    <w:bottom w:val="single" w:sz="4" w:space="0" w:color="auto"/>
                    <w:right w:val="single" w:sz="4" w:space="0" w:color="auto"/>
                  </w:tcBorders>
                  <w:vAlign w:val="center"/>
                </w:tcPr>
                <w:p w14:paraId="7DCFDF34" w14:textId="77777777" w:rsidR="00D546A4" w:rsidRDefault="00FC44E8" w:rsidP="00835BDD">
                  <w:pPr>
                    <w:framePr w:hSpace="180" w:wrap="around" w:hAnchor="margin" w:y="495"/>
                    <w:spacing w:afterLines="30" w:after="72" w:line="320" w:lineRule="atLeast"/>
                    <w:jc w:val="center"/>
                    <w:rPr>
                      <w:szCs w:val="21"/>
                    </w:rPr>
                  </w:pPr>
                  <w:r>
                    <w:t>6</w:t>
                  </w:r>
                </w:p>
              </w:tc>
              <w:tc>
                <w:tcPr>
                  <w:tcW w:w="2171" w:type="dxa"/>
                  <w:tcBorders>
                    <w:top w:val="single" w:sz="4" w:space="0" w:color="auto"/>
                    <w:left w:val="single" w:sz="4" w:space="0" w:color="auto"/>
                    <w:bottom w:val="single" w:sz="4" w:space="0" w:color="auto"/>
                    <w:right w:val="single" w:sz="4" w:space="0" w:color="auto"/>
                  </w:tcBorders>
                  <w:vAlign w:val="center"/>
                </w:tcPr>
                <w:p w14:paraId="2AB2BC69" w14:textId="77777777" w:rsidR="00D546A4" w:rsidRDefault="00FC44E8" w:rsidP="00835BDD">
                  <w:pPr>
                    <w:framePr w:hSpace="180" w:wrap="around" w:hAnchor="margin" w:y="495"/>
                    <w:spacing w:afterLines="30" w:after="72" w:line="320" w:lineRule="atLeast"/>
                    <w:jc w:val="center"/>
                    <w:rPr>
                      <w:szCs w:val="21"/>
                    </w:rPr>
                  </w:pPr>
                  <w:r>
                    <w:rPr>
                      <w:rFonts w:cs="宋体" w:hint="eastAsia"/>
                    </w:rPr>
                    <w:t>类似项目业绩（如有）</w:t>
                  </w:r>
                </w:p>
              </w:tc>
              <w:tc>
                <w:tcPr>
                  <w:tcW w:w="680" w:type="dxa"/>
                  <w:tcBorders>
                    <w:top w:val="single" w:sz="4" w:space="0" w:color="auto"/>
                    <w:left w:val="single" w:sz="4" w:space="0" w:color="auto"/>
                    <w:bottom w:val="single" w:sz="4" w:space="0" w:color="auto"/>
                    <w:right w:val="single" w:sz="4" w:space="0" w:color="auto"/>
                  </w:tcBorders>
                  <w:vAlign w:val="center"/>
                </w:tcPr>
                <w:p w14:paraId="25F2DEFD"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1615764"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E627C1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33FFD7C"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8EC6A8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0C030F0"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82223E1"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0C74D87"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8F5DEE7" w14:textId="77777777" w:rsidR="00D546A4" w:rsidRDefault="00D546A4" w:rsidP="00835BDD">
                  <w:pPr>
                    <w:framePr w:hSpace="180" w:wrap="around" w:hAnchor="margin" w:y="495"/>
                    <w:spacing w:afterLines="30" w:after="72" w:line="320" w:lineRule="atLeast"/>
                    <w:jc w:val="center"/>
                    <w:rPr>
                      <w:szCs w:val="21"/>
                    </w:rPr>
                  </w:pPr>
                </w:p>
              </w:tc>
            </w:tr>
            <w:tr w:rsidR="00D546A4" w14:paraId="1AE0D750" w14:textId="77777777">
              <w:trPr>
                <w:trHeight w:val="50"/>
              </w:trPr>
              <w:tc>
                <w:tcPr>
                  <w:tcW w:w="618" w:type="dxa"/>
                  <w:tcBorders>
                    <w:top w:val="single" w:sz="4" w:space="0" w:color="auto"/>
                    <w:left w:val="single" w:sz="4" w:space="0" w:color="auto"/>
                    <w:bottom w:val="single" w:sz="4" w:space="0" w:color="auto"/>
                    <w:right w:val="single" w:sz="4" w:space="0" w:color="auto"/>
                  </w:tcBorders>
                  <w:vAlign w:val="center"/>
                </w:tcPr>
                <w:p w14:paraId="766DF3DF" w14:textId="77777777" w:rsidR="00D546A4" w:rsidRDefault="00FC44E8" w:rsidP="00835BDD">
                  <w:pPr>
                    <w:framePr w:hSpace="180" w:wrap="around" w:hAnchor="margin" w:y="495"/>
                    <w:spacing w:afterLines="30" w:after="72" w:line="320" w:lineRule="atLeast"/>
                    <w:jc w:val="center"/>
                    <w:rPr>
                      <w:szCs w:val="21"/>
                    </w:rPr>
                  </w:pPr>
                  <w:r>
                    <w:t>7</w:t>
                  </w:r>
                </w:p>
              </w:tc>
              <w:tc>
                <w:tcPr>
                  <w:tcW w:w="2171" w:type="dxa"/>
                  <w:tcBorders>
                    <w:top w:val="single" w:sz="4" w:space="0" w:color="auto"/>
                    <w:left w:val="single" w:sz="4" w:space="0" w:color="auto"/>
                    <w:bottom w:val="single" w:sz="4" w:space="0" w:color="auto"/>
                    <w:right w:val="single" w:sz="4" w:space="0" w:color="auto"/>
                  </w:tcBorders>
                  <w:vAlign w:val="center"/>
                </w:tcPr>
                <w:p w14:paraId="7331A1E0" w14:textId="77777777" w:rsidR="00D546A4" w:rsidRDefault="00FC44E8" w:rsidP="00835BDD">
                  <w:pPr>
                    <w:framePr w:hSpace="180" w:wrap="around" w:hAnchor="margin" w:y="495"/>
                    <w:spacing w:afterLines="30" w:after="72" w:line="320" w:lineRule="atLeast"/>
                    <w:jc w:val="center"/>
                    <w:rPr>
                      <w:szCs w:val="21"/>
                    </w:rPr>
                  </w:pPr>
                  <w:r>
                    <w:rPr>
                      <w:rFonts w:cs="宋体" w:hint="eastAsia"/>
                    </w:rPr>
                    <w:t>诚信</w:t>
                  </w:r>
                </w:p>
              </w:tc>
              <w:tc>
                <w:tcPr>
                  <w:tcW w:w="680" w:type="dxa"/>
                  <w:tcBorders>
                    <w:top w:val="single" w:sz="4" w:space="0" w:color="auto"/>
                    <w:left w:val="single" w:sz="4" w:space="0" w:color="auto"/>
                    <w:bottom w:val="single" w:sz="4" w:space="0" w:color="auto"/>
                    <w:right w:val="single" w:sz="4" w:space="0" w:color="auto"/>
                  </w:tcBorders>
                  <w:vAlign w:val="center"/>
                </w:tcPr>
                <w:p w14:paraId="521C15E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A81C8D7"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002AC3D"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1964242"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C7883E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668A60E"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7B74678"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D174C32"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1D31BDE" w14:textId="77777777" w:rsidR="00D546A4" w:rsidRDefault="00D546A4" w:rsidP="00835BDD">
                  <w:pPr>
                    <w:framePr w:hSpace="180" w:wrap="around" w:hAnchor="margin" w:y="495"/>
                    <w:spacing w:afterLines="30" w:after="72" w:line="320" w:lineRule="atLeast"/>
                    <w:jc w:val="center"/>
                    <w:rPr>
                      <w:szCs w:val="21"/>
                    </w:rPr>
                  </w:pPr>
                </w:p>
              </w:tc>
            </w:tr>
            <w:tr w:rsidR="00D546A4" w14:paraId="2377D7AC" w14:textId="77777777">
              <w:tc>
                <w:tcPr>
                  <w:tcW w:w="618" w:type="dxa"/>
                  <w:tcBorders>
                    <w:top w:val="single" w:sz="4" w:space="0" w:color="auto"/>
                    <w:left w:val="single" w:sz="4" w:space="0" w:color="auto"/>
                    <w:bottom w:val="single" w:sz="4" w:space="0" w:color="auto"/>
                    <w:right w:val="single" w:sz="4" w:space="0" w:color="auto"/>
                  </w:tcBorders>
                  <w:vAlign w:val="center"/>
                </w:tcPr>
                <w:p w14:paraId="3EB0CC5D" w14:textId="77777777" w:rsidR="00D546A4" w:rsidRDefault="00FC44E8" w:rsidP="00835BDD">
                  <w:pPr>
                    <w:framePr w:hSpace="180" w:wrap="around" w:hAnchor="margin" w:y="495"/>
                    <w:spacing w:afterLines="30" w:after="72" w:line="320" w:lineRule="atLeast"/>
                    <w:jc w:val="center"/>
                    <w:rPr>
                      <w:szCs w:val="21"/>
                    </w:rPr>
                  </w:pPr>
                  <w:r>
                    <w:t>8</w:t>
                  </w:r>
                </w:p>
              </w:tc>
              <w:tc>
                <w:tcPr>
                  <w:tcW w:w="2171" w:type="dxa"/>
                  <w:tcBorders>
                    <w:top w:val="single" w:sz="4" w:space="0" w:color="auto"/>
                    <w:left w:val="single" w:sz="4" w:space="0" w:color="auto"/>
                    <w:bottom w:val="single" w:sz="4" w:space="0" w:color="auto"/>
                    <w:right w:val="single" w:sz="4" w:space="0" w:color="auto"/>
                  </w:tcBorders>
                  <w:vAlign w:val="center"/>
                </w:tcPr>
                <w:p w14:paraId="1F9CF463" w14:textId="77777777" w:rsidR="00D546A4" w:rsidRDefault="00FC44E8" w:rsidP="00835BDD">
                  <w:pPr>
                    <w:framePr w:hSpace="180" w:wrap="around" w:hAnchor="margin" w:y="495"/>
                    <w:spacing w:afterLines="30" w:after="72" w:line="320" w:lineRule="atLeast"/>
                    <w:jc w:val="center"/>
                    <w:rPr>
                      <w:szCs w:val="21"/>
                    </w:rPr>
                  </w:pPr>
                  <w:r>
                    <w:rPr>
                      <w:rFonts w:cs="宋体" w:hint="eastAsia"/>
                    </w:rPr>
                    <w:t>项目经理</w:t>
                  </w:r>
                </w:p>
              </w:tc>
              <w:tc>
                <w:tcPr>
                  <w:tcW w:w="680" w:type="dxa"/>
                  <w:tcBorders>
                    <w:top w:val="single" w:sz="4" w:space="0" w:color="auto"/>
                    <w:left w:val="single" w:sz="4" w:space="0" w:color="auto"/>
                    <w:bottom w:val="single" w:sz="4" w:space="0" w:color="auto"/>
                    <w:right w:val="single" w:sz="4" w:space="0" w:color="auto"/>
                  </w:tcBorders>
                  <w:vAlign w:val="center"/>
                </w:tcPr>
                <w:p w14:paraId="63584351"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C1B73F6"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43C6FA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D94E204"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3AF86B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FCF534D"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FBB756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5930439"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415CD76" w14:textId="77777777" w:rsidR="00D546A4" w:rsidRDefault="00D546A4" w:rsidP="00835BDD">
                  <w:pPr>
                    <w:framePr w:hSpace="180" w:wrap="around" w:hAnchor="margin" w:y="495"/>
                    <w:spacing w:afterLines="30" w:after="72" w:line="320" w:lineRule="atLeast"/>
                    <w:jc w:val="center"/>
                    <w:rPr>
                      <w:szCs w:val="21"/>
                    </w:rPr>
                  </w:pPr>
                </w:p>
              </w:tc>
            </w:tr>
            <w:tr w:rsidR="00D546A4" w14:paraId="57755D09" w14:textId="77777777">
              <w:tc>
                <w:tcPr>
                  <w:tcW w:w="618" w:type="dxa"/>
                  <w:tcBorders>
                    <w:top w:val="single" w:sz="4" w:space="0" w:color="auto"/>
                    <w:left w:val="single" w:sz="4" w:space="0" w:color="auto"/>
                    <w:bottom w:val="single" w:sz="4" w:space="0" w:color="auto"/>
                    <w:right w:val="single" w:sz="4" w:space="0" w:color="auto"/>
                  </w:tcBorders>
                  <w:vAlign w:val="center"/>
                </w:tcPr>
                <w:p w14:paraId="4799B6FA" w14:textId="77777777" w:rsidR="00D546A4" w:rsidRDefault="00FC44E8" w:rsidP="00835BDD">
                  <w:pPr>
                    <w:framePr w:hSpace="180" w:wrap="around" w:hAnchor="margin" w:y="495"/>
                    <w:spacing w:afterLines="30" w:after="72" w:line="320" w:lineRule="atLeast"/>
                    <w:jc w:val="center"/>
                    <w:rPr>
                      <w:szCs w:val="21"/>
                    </w:rPr>
                  </w:pPr>
                  <w:r>
                    <w:t>9</w:t>
                  </w:r>
                </w:p>
              </w:tc>
              <w:tc>
                <w:tcPr>
                  <w:tcW w:w="2171" w:type="dxa"/>
                  <w:tcBorders>
                    <w:top w:val="single" w:sz="4" w:space="0" w:color="auto"/>
                    <w:left w:val="single" w:sz="4" w:space="0" w:color="auto"/>
                    <w:bottom w:val="single" w:sz="4" w:space="0" w:color="auto"/>
                    <w:right w:val="single" w:sz="4" w:space="0" w:color="auto"/>
                  </w:tcBorders>
                  <w:vAlign w:val="center"/>
                </w:tcPr>
                <w:p w14:paraId="6F0D7853" w14:textId="77777777" w:rsidR="00D546A4" w:rsidRDefault="00FC44E8" w:rsidP="00835BDD">
                  <w:pPr>
                    <w:framePr w:hSpace="180" w:wrap="around" w:hAnchor="margin" w:y="495"/>
                    <w:spacing w:afterLines="30" w:after="72" w:line="320" w:lineRule="atLeast"/>
                    <w:jc w:val="center"/>
                    <w:rPr>
                      <w:szCs w:val="21"/>
                    </w:rPr>
                  </w:pPr>
                  <w:r>
                    <w:rPr>
                      <w:rFonts w:cs="宋体" w:hint="eastAsia"/>
                    </w:rPr>
                    <w:t>专职安全生产管理人员</w:t>
                  </w:r>
                </w:p>
              </w:tc>
              <w:tc>
                <w:tcPr>
                  <w:tcW w:w="680" w:type="dxa"/>
                  <w:tcBorders>
                    <w:top w:val="single" w:sz="4" w:space="0" w:color="auto"/>
                    <w:left w:val="single" w:sz="4" w:space="0" w:color="auto"/>
                    <w:bottom w:val="single" w:sz="4" w:space="0" w:color="auto"/>
                    <w:right w:val="single" w:sz="4" w:space="0" w:color="auto"/>
                  </w:tcBorders>
                  <w:vAlign w:val="center"/>
                </w:tcPr>
                <w:p w14:paraId="72CDEA61"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0A59089"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AA6B701"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8C77607"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707F47D"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73B225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2A0857F"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32E2D96"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D977BCE" w14:textId="77777777" w:rsidR="00D546A4" w:rsidRDefault="00D546A4" w:rsidP="00835BDD">
                  <w:pPr>
                    <w:framePr w:hSpace="180" w:wrap="around" w:hAnchor="margin" w:y="495"/>
                    <w:spacing w:afterLines="30" w:after="72" w:line="320" w:lineRule="atLeast"/>
                    <w:jc w:val="center"/>
                    <w:rPr>
                      <w:szCs w:val="21"/>
                    </w:rPr>
                  </w:pPr>
                </w:p>
              </w:tc>
            </w:tr>
            <w:tr w:rsidR="00D546A4" w14:paraId="33A491BD" w14:textId="77777777">
              <w:tc>
                <w:tcPr>
                  <w:tcW w:w="618" w:type="dxa"/>
                  <w:tcBorders>
                    <w:top w:val="single" w:sz="4" w:space="0" w:color="auto"/>
                    <w:left w:val="single" w:sz="4" w:space="0" w:color="auto"/>
                    <w:bottom w:val="single" w:sz="4" w:space="0" w:color="auto"/>
                    <w:right w:val="single" w:sz="4" w:space="0" w:color="auto"/>
                  </w:tcBorders>
                  <w:vAlign w:val="center"/>
                </w:tcPr>
                <w:p w14:paraId="4C7F12E3" w14:textId="77777777" w:rsidR="00D546A4" w:rsidRDefault="00FC44E8" w:rsidP="00835BDD">
                  <w:pPr>
                    <w:framePr w:hSpace="180" w:wrap="around" w:hAnchor="margin" w:y="495"/>
                    <w:spacing w:afterLines="30" w:after="72" w:line="320" w:lineRule="atLeast"/>
                    <w:jc w:val="center"/>
                    <w:rPr>
                      <w:szCs w:val="21"/>
                    </w:rPr>
                  </w:pPr>
                  <w:r>
                    <w:t>10</w:t>
                  </w:r>
                </w:p>
              </w:tc>
              <w:tc>
                <w:tcPr>
                  <w:tcW w:w="2171" w:type="dxa"/>
                  <w:tcBorders>
                    <w:top w:val="single" w:sz="4" w:space="0" w:color="auto"/>
                    <w:left w:val="single" w:sz="4" w:space="0" w:color="auto"/>
                    <w:bottom w:val="single" w:sz="4" w:space="0" w:color="auto"/>
                    <w:right w:val="single" w:sz="4" w:space="0" w:color="auto"/>
                  </w:tcBorders>
                  <w:vAlign w:val="center"/>
                </w:tcPr>
                <w:p w14:paraId="42046887" w14:textId="77777777" w:rsidR="00D546A4" w:rsidRDefault="00FC44E8" w:rsidP="00835BDD">
                  <w:pPr>
                    <w:framePr w:hSpace="180" w:wrap="around" w:hAnchor="margin" w:y="495"/>
                    <w:spacing w:afterLines="30" w:after="72" w:line="320" w:lineRule="atLeast"/>
                    <w:jc w:val="center"/>
                    <w:rPr>
                      <w:szCs w:val="21"/>
                    </w:rPr>
                  </w:pPr>
                  <w:r>
                    <w:rPr>
                      <w:rFonts w:cs="宋体" w:hint="eastAsia"/>
                    </w:rPr>
                    <w:t>联合体投标人（如有）</w:t>
                  </w:r>
                </w:p>
              </w:tc>
              <w:tc>
                <w:tcPr>
                  <w:tcW w:w="680" w:type="dxa"/>
                  <w:tcBorders>
                    <w:top w:val="single" w:sz="4" w:space="0" w:color="auto"/>
                    <w:left w:val="single" w:sz="4" w:space="0" w:color="auto"/>
                    <w:bottom w:val="single" w:sz="4" w:space="0" w:color="auto"/>
                    <w:right w:val="single" w:sz="4" w:space="0" w:color="auto"/>
                  </w:tcBorders>
                  <w:vAlign w:val="center"/>
                </w:tcPr>
                <w:p w14:paraId="3E2AE99F"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F5145C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BEF25BC"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0875E7C"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44095EF"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7CC4D85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6ABD49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906DEF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7A3D810" w14:textId="77777777" w:rsidR="00D546A4" w:rsidRDefault="00D546A4" w:rsidP="00835BDD">
                  <w:pPr>
                    <w:framePr w:hSpace="180" w:wrap="around" w:hAnchor="margin" w:y="495"/>
                    <w:spacing w:afterLines="30" w:after="72" w:line="320" w:lineRule="atLeast"/>
                    <w:jc w:val="center"/>
                    <w:rPr>
                      <w:szCs w:val="21"/>
                    </w:rPr>
                  </w:pPr>
                </w:p>
              </w:tc>
            </w:tr>
            <w:tr w:rsidR="00D546A4" w14:paraId="2FD2FFDD" w14:textId="77777777">
              <w:tc>
                <w:tcPr>
                  <w:tcW w:w="618" w:type="dxa"/>
                  <w:tcBorders>
                    <w:top w:val="single" w:sz="4" w:space="0" w:color="auto"/>
                    <w:left w:val="single" w:sz="4" w:space="0" w:color="auto"/>
                    <w:bottom w:val="single" w:sz="4" w:space="0" w:color="auto"/>
                    <w:right w:val="single" w:sz="4" w:space="0" w:color="auto"/>
                  </w:tcBorders>
                  <w:vAlign w:val="center"/>
                </w:tcPr>
                <w:p w14:paraId="4B77D4C7" w14:textId="77777777" w:rsidR="00D546A4" w:rsidRDefault="00FC44E8" w:rsidP="00835BDD">
                  <w:pPr>
                    <w:framePr w:hSpace="180" w:wrap="around" w:hAnchor="margin" w:y="495"/>
                    <w:spacing w:afterLines="30" w:after="72" w:line="320" w:lineRule="atLeast"/>
                    <w:jc w:val="center"/>
                    <w:rPr>
                      <w:szCs w:val="21"/>
                    </w:rPr>
                  </w:pPr>
                  <w:r>
                    <w:t>11</w:t>
                  </w:r>
                </w:p>
              </w:tc>
              <w:tc>
                <w:tcPr>
                  <w:tcW w:w="2171" w:type="dxa"/>
                  <w:tcBorders>
                    <w:top w:val="single" w:sz="4" w:space="0" w:color="auto"/>
                    <w:left w:val="single" w:sz="4" w:space="0" w:color="auto"/>
                    <w:bottom w:val="single" w:sz="4" w:space="0" w:color="auto"/>
                    <w:right w:val="single" w:sz="4" w:space="0" w:color="auto"/>
                  </w:tcBorders>
                  <w:vAlign w:val="center"/>
                </w:tcPr>
                <w:p w14:paraId="4F2ABD52" w14:textId="77777777" w:rsidR="00D546A4" w:rsidRDefault="00FC44E8" w:rsidP="00835BDD">
                  <w:pPr>
                    <w:framePr w:hSpace="180" w:wrap="around" w:hAnchor="margin" w:y="495"/>
                    <w:spacing w:afterLines="30" w:after="72" w:line="320" w:lineRule="atLeast"/>
                    <w:jc w:val="center"/>
                    <w:rPr>
                      <w:szCs w:val="21"/>
                    </w:rPr>
                  </w:pPr>
                  <w:r>
                    <w:rPr>
                      <w:rFonts w:cs="宋体" w:hint="eastAsia"/>
                    </w:rPr>
                    <w:t>投标保证金</w:t>
                  </w:r>
                </w:p>
              </w:tc>
              <w:tc>
                <w:tcPr>
                  <w:tcW w:w="680" w:type="dxa"/>
                  <w:tcBorders>
                    <w:top w:val="single" w:sz="4" w:space="0" w:color="auto"/>
                    <w:left w:val="single" w:sz="4" w:space="0" w:color="auto"/>
                    <w:bottom w:val="single" w:sz="4" w:space="0" w:color="auto"/>
                    <w:right w:val="single" w:sz="4" w:space="0" w:color="auto"/>
                  </w:tcBorders>
                  <w:vAlign w:val="center"/>
                </w:tcPr>
                <w:p w14:paraId="35ADC34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628BE5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41A5FF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2DFD966"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0A3FC04"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E07F6C0"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29200AA"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6303639"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29D18F4" w14:textId="77777777" w:rsidR="00D546A4" w:rsidRDefault="00D546A4" w:rsidP="00835BDD">
                  <w:pPr>
                    <w:framePr w:hSpace="180" w:wrap="around" w:hAnchor="margin" w:y="495"/>
                    <w:spacing w:afterLines="30" w:after="72" w:line="320" w:lineRule="atLeast"/>
                    <w:jc w:val="center"/>
                    <w:rPr>
                      <w:szCs w:val="21"/>
                    </w:rPr>
                  </w:pPr>
                </w:p>
              </w:tc>
            </w:tr>
            <w:tr w:rsidR="00D546A4" w14:paraId="39DB43A4" w14:textId="77777777">
              <w:tc>
                <w:tcPr>
                  <w:tcW w:w="618" w:type="dxa"/>
                  <w:tcBorders>
                    <w:top w:val="single" w:sz="4" w:space="0" w:color="auto"/>
                    <w:left w:val="single" w:sz="4" w:space="0" w:color="auto"/>
                    <w:bottom w:val="single" w:sz="4" w:space="0" w:color="auto"/>
                    <w:right w:val="single" w:sz="4" w:space="0" w:color="auto"/>
                  </w:tcBorders>
                  <w:vAlign w:val="center"/>
                </w:tcPr>
                <w:p w14:paraId="4CAE961B" w14:textId="77777777" w:rsidR="00D546A4" w:rsidRDefault="00FC44E8" w:rsidP="00835BDD">
                  <w:pPr>
                    <w:framePr w:hSpace="180" w:wrap="around" w:hAnchor="margin" w:y="495"/>
                    <w:spacing w:afterLines="30" w:after="72" w:line="320" w:lineRule="atLeast"/>
                    <w:jc w:val="center"/>
                    <w:rPr>
                      <w:szCs w:val="21"/>
                    </w:rPr>
                  </w:pPr>
                  <w:r>
                    <w:t>12</w:t>
                  </w:r>
                </w:p>
              </w:tc>
              <w:tc>
                <w:tcPr>
                  <w:tcW w:w="2171" w:type="dxa"/>
                  <w:tcBorders>
                    <w:top w:val="single" w:sz="4" w:space="0" w:color="auto"/>
                    <w:left w:val="single" w:sz="4" w:space="0" w:color="auto"/>
                    <w:bottom w:val="single" w:sz="4" w:space="0" w:color="auto"/>
                    <w:right w:val="single" w:sz="4" w:space="0" w:color="auto"/>
                  </w:tcBorders>
                  <w:vAlign w:val="center"/>
                </w:tcPr>
                <w:p w14:paraId="60C154F6" w14:textId="77777777" w:rsidR="00D546A4" w:rsidRDefault="00FC44E8" w:rsidP="00835BDD">
                  <w:pPr>
                    <w:framePr w:hSpace="180" w:wrap="around" w:hAnchor="margin" w:y="495"/>
                    <w:spacing w:afterLines="30" w:after="72" w:line="320" w:lineRule="atLeast"/>
                    <w:jc w:val="center"/>
                    <w:rPr>
                      <w:szCs w:val="21"/>
                    </w:rPr>
                  </w:pPr>
                  <w:r>
                    <w:rPr>
                      <w:rFonts w:cs="宋体" w:hint="eastAsia"/>
                    </w:rPr>
                    <w:t>其他要求</w:t>
                  </w:r>
                </w:p>
              </w:tc>
              <w:tc>
                <w:tcPr>
                  <w:tcW w:w="680" w:type="dxa"/>
                  <w:tcBorders>
                    <w:top w:val="single" w:sz="4" w:space="0" w:color="auto"/>
                    <w:left w:val="single" w:sz="4" w:space="0" w:color="auto"/>
                    <w:bottom w:val="single" w:sz="4" w:space="0" w:color="auto"/>
                    <w:right w:val="single" w:sz="4" w:space="0" w:color="auto"/>
                  </w:tcBorders>
                  <w:vAlign w:val="center"/>
                </w:tcPr>
                <w:p w14:paraId="73E54252"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D2E45A4"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332762D"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1EC6EC5"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6624DE9"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453D56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6F2E0676"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3BAD25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124BFB4" w14:textId="77777777" w:rsidR="00D546A4" w:rsidRDefault="00D546A4" w:rsidP="00835BDD">
                  <w:pPr>
                    <w:framePr w:hSpace="180" w:wrap="around" w:hAnchor="margin" w:y="495"/>
                    <w:spacing w:afterLines="30" w:after="72" w:line="320" w:lineRule="atLeast"/>
                    <w:jc w:val="center"/>
                    <w:rPr>
                      <w:szCs w:val="21"/>
                    </w:rPr>
                  </w:pPr>
                </w:p>
              </w:tc>
            </w:tr>
            <w:tr w:rsidR="00D546A4" w14:paraId="36293C86" w14:textId="77777777">
              <w:trPr>
                <w:trHeight w:val="50"/>
              </w:trPr>
              <w:tc>
                <w:tcPr>
                  <w:tcW w:w="618" w:type="dxa"/>
                  <w:tcBorders>
                    <w:top w:val="single" w:sz="4" w:space="0" w:color="auto"/>
                    <w:left w:val="single" w:sz="4" w:space="0" w:color="auto"/>
                    <w:bottom w:val="single" w:sz="4" w:space="0" w:color="auto"/>
                    <w:right w:val="single" w:sz="4" w:space="0" w:color="auto"/>
                  </w:tcBorders>
                  <w:vAlign w:val="center"/>
                </w:tcPr>
                <w:p w14:paraId="2BBECFF5" w14:textId="77777777" w:rsidR="00D546A4" w:rsidRDefault="00FC44E8" w:rsidP="00835BDD">
                  <w:pPr>
                    <w:framePr w:hSpace="180" w:wrap="around" w:hAnchor="margin" w:y="495"/>
                    <w:spacing w:afterLines="30" w:after="72" w:line="320" w:lineRule="atLeast"/>
                    <w:jc w:val="center"/>
                    <w:rPr>
                      <w:szCs w:val="21"/>
                    </w:rPr>
                  </w:pPr>
                  <w:r>
                    <w:t>13</w:t>
                  </w:r>
                </w:p>
              </w:tc>
              <w:tc>
                <w:tcPr>
                  <w:tcW w:w="2171" w:type="dxa"/>
                  <w:tcBorders>
                    <w:top w:val="single" w:sz="4" w:space="0" w:color="auto"/>
                    <w:left w:val="single" w:sz="4" w:space="0" w:color="auto"/>
                    <w:bottom w:val="single" w:sz="4" w:space="0" w:color="auto"/>
                    <w:right w:val="single" w:sz="4" w:space="0" w:color="auto"/>
                  </w:tcBorders>
                  <w:vAlign w:val="center"/>
                </w:tcPr>
                <w:p w14:paraId="523CBAA0" w14:textId="77777777" w:rsidR="00D546A4" w:rsidRDefault="00FC44E8" w:rsidP="00835BDD">
                  <w:pPr>
                    <w:framePr w:hSpace="180" w:wrap="around" w:hAnchor="margin" w:y="495"/>
                    <w:spacing w:afterLines="30" w:after="72" w:line="320" w:lineRule="atLeast"/>
                    <w:jc w:val="center"/>
                    <w:rPr>
                      <w:szCs w:val="21"/>
                    </w:rPr>
                  </w:pPr>
                  <w:r>
                    <w:t>……</w:t>
                  </w:r>
                </w:p>
              </w:tc>
              <w:tc>
                <w:tcPr>
                  <w:tcW w:w="680" w:type="dxa"/>
                  <w:tcBorders>
                    <w:top w:val="single" w:sz="4" w:space="0" w:color="auto"/>
                    <w:left w:val="single" w:sz="4" w:space="0" w:color="auto"/>
                    <w:bottom w:val="single" w:sz="4" w:space="0" w:color="auto"/>
                    <w:right w:val="single" w:sz="4" w:space="0" w:color="auto"/>
                  </w:tcBorders>
                  <w:vAlign w:val="center"/>
                </w:tcPr>
                <w:p w14:paraId="7ED0770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E73E8EB"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FBB4607"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E7A5F66"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7AA9244"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5B9F5BF"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A157F52"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5C24BF4"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9E876FB" w14:textId="77777777" w:rsidR="00D546A4" w:rsidRDefault="00D546A4" w:rsidP="00835BDD">
                  <w:pPr>
                    <w:framePr w:hSpace="180" w:wrap="around" w:hAnchor="margin" w:y="495"/>
                    <w:spacing w:afterLines="30" w:after="72" w:line="320" w:lineRule="atLeast"/>
                    <w:jc w:val="center"/>
                    <w:rPr>
                      <w:szCs w:val="21"/>
                    </w:rPr>
                  </w:pPr>
                </w:p>
              </w:tc>
            </w:tr>
            <w:tr w:rsidR="00D546A4" w14:paraId="329A9079" w14:textId="77777777">
              <w:trPr>
                <w:trHeight w:val="50"/>
              </w:trPr>
              <w:tc>
                <w:tcPr>
                  <w:tcW w:w="2789" w:type="dxa"/>
                  <w:gridSpan w:val="2"/>
                  <w:tcBorders>
                    <w:top w:val="single" w:sz="4" w:space="0" w:color="auto"/>
                    <w:left w:val="single" w:sz="4" w:space="0" w:color="auto"/>
                    <w:bottom w:val="single" w:sz="4" w:space="0" w:color="auto"/>
                    <w:right w:val="single" w:sz="4" w:space="0" w:color="auto"/>
                  </w:tcBorders>
                </w:tcPr>
                <w:p w14:paraId="6703A324" w14:textId="77777777" w:rsidR="00D546A4" w:rsidRDefault="00FC44E8" w:rsidP="00835BDD">
                  <w:pPr>
                    <w:framePr w:hSpace="180" w:wrap="around" w:hAnchor="margin" w:y="495"/>
                    <w:spacing w:afterLines="30" w:after="72" w:line="320" w:lineRule="atLeast"/>
                    <w:jc w:val="center"/>
                    <w:rPr>
                      <w:szCs w:val="21"/>
                    </w:rPr>
                  </w:pPr>
                  <w:r>
                    <w:rPr>
                      <w:rFonts w:cs="宋体" w:hint="eastAsia"/>
                    </w:rPr>
                    <w:t>是否通过评审</w:t>
                  </w:r>
                </w:p>
              </w:tc>
              <w:tc>
                <w:tcPr>
                  <w:tcW w:w="680" w:type="dxa"/>
                  <w:tcBorders>
                    <w:top w:val="single" w:sz="4" w:space="0" w:color="auto"/>
                    <w:left w:val="single" w:sz="4" w:space="0" w:color="auto"/>
                    <w:bottom w:val="single" w:sz="4" w:space="0" w:color="auto"/>
                    <w:right w:val="single" w:sz="4" w:space="0" w:color="auto"/>
                  </w:tcBorders>
                  <w:vAlign w:val="center"/>
                </w:tcPr>
                <w:p w14:paraId="11967A57"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54E02269"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59508F0"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31849D28"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478DC353"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248B1F0C"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832C550"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1EC83926" w14:textId="77777777" w:rsidR="00D546A4" w:rsidRDefault="00D546A4" w:rsidP="00835BDD">
                  <w:pPr>
                    <w:framePr w:hSpace="180" w:wrap="around" w:hAnchor="margin" w:y="495"/>
                    <w:spacing w:afterLines="30" w:after="72" w:line="320" w:lineRule="atLeast"/>
                    <w:jc w:val="center"/>
                    <w:rPr>
                      <w:szCs w:val="21"/>
                    </w:rPr>
                  </w:pPr>
                </w:p>
              </w:tc>
              <w:tc>
                <w:tcPr>
                  <w:tcW w:w="680" w:type="dxa"/>
                  <w:tcBorders>
                    <w:top w:val="single" w:sz="4" w:space="0" w:color="auto"/>
                    <w:left w:val="single" w:sz="4" w:space="0" w:color="auto"/>
                    <w:bottom w:val="single" w:sz="4" w:space="0" w:color="auto"/>
                    <w:right w:val="single" w:sz="4" w:space="0" w:color="auto"/>
                  </w:tcBorders>
                  <w:vAlign w:val="center"/>
                </w:tcPr>
                <w:p w14:paraId="02452B4B" w14:textId="77777777" w:rsidR="00D546A4" w:rsidRDefault="00D546A4" w:rsidP="00835BDD">
                  <w:pPr>
                    <w:framePr w:hSpace="180" w:wrap="around" w:hAnchor="margin" w:y="495"/>
                    <w:spacing w:afterLines="30" w:after="72" w:line="320" w:lineRule="atLeast"/>
                    <w:jc w:val="center"/>
                    <w:rPr>
                      <w:szCs w:val="21"/>
                    </w:rPr>
                  </w:pPr>
                </w:p>
              </w:tc>
            </w:tr>
          </w:tbl>
          <w:p w14:paraId="6EA53C96" w14:textId="77777777" w:rsidR="00D546A4" w:rsidRDefault="00FC44E8">
            <w:pPr>
              <w:spacing w:line="440" w:lineRule="exact"/>
              <w:rPr>
                <w:szCs w:val="21"/>
              </w:rPr>
            </w:pPr>
            <w:r>
              <w:rPr>
                <w:rFonts w:eastAsia="楷体_GB2312" w:cs="楷体_GB2312" w:hint="eastAsia"/>
              </w:rPr>
              <w:t>【备注：根据评分办法的资格审查标准调整本表】</w:t>
            </w:r>
          </w:p>
          <w:p w14:paraId="54123409" w14:textId="77777777" w:rsidR="00D546A4" w:rsidRDefault="00FC44E8">
            <w:pPr>
              <w:widowControl/>
              <w:jc w:val="left"/>
              <w:rPr>
                <w:rFonts w:ascii="宋体" w:hAnsi="宋体" w:cs="宋体"/>
                <w:kern w:val="0"/>
                <w:sz w:val="24"/>
                <w:szCs w:val="21"/>
              </w:rPr>
            </w:pPr>
            <w:r>
              <w:rPr>
                <w:rFonts w:cs="宋体" w:hint="eastAsia"/>
              </w:rPr>
              <w:t>评标委员会全体成员签名：</w:t>
            </w:r>
            <w:r>
              <w:t xml:space="preserve">                                                                        </w:t>
            </w: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r>
              <w:rPr>
                <w:kern w:val="0"/>
                <w:sz w:val="24"/>
              </w:rPr>
              <w:t xml:space="preserve">                                                                                                                                                                  </w:t>
            </w:r>
          </w:p>
        </w:tc>
      </w:tr>
    </w:tbl>
    <w:p w14:paraId="4CB63999" w14:textId="77777777" w:rsidR="00D546A4" w:rsidRDefault="00D546A4">
      <w:pPr>
        <w:spacing w:line="360" w:lineRule="exact"/>
        <w:rPr>
          <w:rFonts w:cs="宋体"/>
        </w:rPr>
      </w:pPr>
    </w:p>
    <w:p w14:paraId="05CC7E60" w14:textId="77777777" w:rsidR="00D546A4" w:rsidRDefault="00FC44E8">
      <w:pPr>
        <w:pStyle w:val="3"/>
        <w:spacing w:line="240" w:lineRule="auto"/>
        <w:rPr>
          <w:rFonts w:ascii="Times New Roman" w:hAnsi="Times New Roman"/>
          <w:sz w:val="28"/>
          <w:szCs w:val="28"/>
        </w:rPr>
      </w:pPr>
      <w:bookmarkStart w:id="560" w:name="_Toc78449762"/>
      <w:r>
        <w:rPr>
          <w:sz w:val="28"/>
          <w:szCs w:val="28"/>
        </w:rPr>
        <w:br w:type="page"/>
      </w:r>
      <w:bookmarkStart w:id="561" w:name="_Toc256000116"/>
      <w:r>
        <w:rPr>
          <w:rFonts w:hint="eastAsia"/>
          <w:sz w:val="28"/>
          <w:szCs w:val="28"/>
        </w:rPr>
        <w:t>附表</w:t>
      </w:r>
      <w:r>
        <w:rPr>
          <w:sz w:val="28"/>
          <w:szCs w:val="28"/>
        </w:rPr>
        <w:t>A-</w:t>
      </w:r>
      <w:r>
        <w:rPr>
          <w:rFonts w:hint="eastAsia"/>
          <w:sz w:val="28"/>
          <w:szCs w:val="28"/>
        </w:rPr>
        <w:t>10</w:t>
      </w:r>
      <w:r>
        <w:rPr>
          <w:rFonts w:hint="eastAsia"/>
          <w:sz w:val="28"/>
          <w:szCs w:val="28"/>
        </w:rPr>
        <w:t>：资格审查评审记录表</w:t>
      </w:r>
      <w:bookmarkEnd w:id="560"/>
      <w:r>
        <w:rPr>
          <w:rFonts w:hint="eastAsia"/>
          <w:sz w:val="28"/>
          <w:szCs w:val="28"/>
        </w:rPr>
        <w:t>二</w:t>
      </w:r>
      <w:bookmarkEnd w:id="561"/>
    </w:p>
    <w:p w14:paraId="1118C98C" w14:textId="77777777" w:rsidR="00D546A4" w:rsidRDefault="00FC44E8">
      <w:pPr>
        <w:spacing w:line="440" w:lineRule="exact"/>
        <w:jc w:val="center"/>
        <w:rPr>
          <w:szCs w:val="21"/>
        </w:rPr>
      </w:pPr>
      <w:r>
        <w:rPr>
          <w:rFonts w:eastAsia="黑体" w:cs="黑体" w:hint="eastAsia"/>
          <w:sz w:val="28"/>
          <w:szCs w:val="28"/>
        </w:rPr>
        <w:t>资格审查评审记录表二（有限数量制）</w:t>
      </w:r>
    </w:p>
    <w:p w14:paraId="7EF8BAD3" w14:textId="77777777" w:rsidR="00D546A4" w:rsidRDefault="00FC44E8">
      <w:pPr>
        <w:spacing w:afterLines="30" w:after="72" w:line="440" w:lineRule="exact"/>
        <w:rPr>
          <w:u w:val="single"/>
        </w:rPr>
      </w:pPr>
      <w:r>
        <w:rPr>
          <w:rFonts w:cs="宋体" w:hint="eastAsia"/>
        </w:rPr>
        <w:t>项目名称及项目招标编号：</w:t>
      </w:r>
      <w:r>
        <w:rPr>
          <w:u w:val="single"/>
        </w:rPr>
        <w:t xml:space="preserve">                                           </w:t>
      </w:r>
      <w:r>
        <w:t xml:space="preserve">                            </w:t>
      </w:r>
    </w:p>
    <w:p w14:paraId="27242EFC" w14:textId="77777777" w:rsidR="00D546A4" w:rsidRDefault="00FC44E8">
      <w:pPr>
        <w:spacing w:afterLines="30" w:after="72" w:line="440" w:lineRule="exact"/>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095"/>
        <w:gridCol w:w="628"/>
        <w:gridCol w:w="619"/>
        <w:gridCol w:w="619"/>
        <w:gridCol w:w="707"/>
        <w:gridCol w:w="707"/>
        <w:gridCol w:w="707"/>
        <w:gridCol w:w="707"/>
        <w:gridCol w:w="707"/>
        <w:gridCol w:w="532"/>
        <w:gridCol w:w="530"/>
      </w:tblGrid>
      <w:tr w:rsidR="00D546A4" w14:paraId="78DD29D3" w14:textId="77777777">
        <w:trPr>
          <w:trHeight w:val="316"/>
        </w:trPr>
        <w:tc>
          <w:tcPr>
            <w:tcW w:w="255" w:type="pct"/>
            <w:tcBorders>
              <w:top w:val="single" w:sz="4" w:space="0" w:color="auto"/>
              <w:left w:val="single" w:sz="4" w:space="0" w:color="auto"/>
              <w:bottom w:val="single" w:sz="4" w:space="0" w:color="auto"/>
              <w:right w:val="single" w:sz="4" w:space="0" w:color="auto"/>
            </w:tcBorders>
            <w:vAlign w:val="center"/>
          </w:tcPr>
          <w:p w14:paraId="322B369D" w14:textId="77777777" w:rsidR="00D546A4" w:rsidRDefault="00FC44E8">
            <w:pPr>
              <w:spacing w:line="440" w:lineRule="atLeast"/>
              <w:jc w:val="center"/>
              <w:rPr>
                <w:szCs w:val="21"/>
              </w:rPr>
            </w:pPr>
            <w:r>
              <w:rPr>
                <w:rFonts w:cs="宋体" w:hint="eastAsia"/>
              </w:rPr>
              <w:t>序号</w:t>
            </w:r>
          </w:p>
        </w:tc>
        <w:tc>
          <w:tcPr>
            <w:tcW w:w="1162" w:type="pct"/>
            <w:tcBorders>
              <w:top w:val="single" w:sz="4" w:space="0" w:color="auto"/>
              <w:left w:val="single" w:sz="4" w:space="0" w:color="auto"/>
              <w:bottom w:val="single" w:sz="4" w:space="0" w:color="auto"/>
              <w:right w:val="single" w:sz="4" w:space="0" w:color="auto"/>
            </w:tcBorders>
            <w:vAlign w:val="center"/>
          </w:tcPr>
          <w:p w14:paraId="3EDB004C" w14:textId="77777777" w:rsidR="00D546A4" w:rsidRDefault="00FC44E8">
            <w:pPr>
              <w:spacing w:line="440" w:lineRule="atLeast"/>
              <w:jc w:val="center"/>
              <w:rPr>
                <w:szCs w:val="21"/>
              </w:rPr>
            </w:pPr>
            <w:r>
              <w:rPr>
                <w:rFonts w:cs="宋体" w:hint="eastAsia"/>
              </w:rPr>
              <w:t>评审因素</w:t>
            </w:r>
          </w:p>
        </w:tc>
        <w:tc>
          <w:tcPr>
            <w:tcW w:w="3289" w:type="pct"/>
            <w:gridSpan w:val="9"/>
            <w:tcBorders>
              <w:top w:val="single" w:sz="4" w:space="0" w:color="auto"/>
              <w:left w:val="single" w:sz="4" w:space="0" w:color="auto"/>
              <w:bottom w:val="single" w:sz="4" w:space="0" w:color="auto"/>
              <w:right w:val="single" w:sz="4" w:space="0" w:color="auto"/>
            </w:tcBorders>
            <w:vAlign w:val="center"/>
          </w:tcPr>
          <w:p w14:paraId="72A74696" w14:textId="77777777" w:rsidR="00D546A4" w:rsidRDefault="00FC44E8">
            <w:pPr>
              <w:spacing w:line="440" w:lineRule="atLeast"/>
              <w:jc w:val="center"/>
              <w:rPr>
                <w:szCs w:val="21"/>
              </w:rPr>
            </w:pPr>
            <w:r>
              <w:rPr>
                <w:rFonts w:cs="宋体" w:hint="eastAsia"/>
              </w:rPr>
              <w:t>投标人名称及评审意见</w:t>
            </w:r>
          </w:p>
        </w:tc>
        <w:tc>
          <w:tcPr>
            <w:tcW w:w="294" w:type="pct"/>
            <w:tcBorders>
              <w:top w:val="single" w:sz="4" w:space="0" w:color="auto"/>
              <w:left w:val="single" w:sz="4" w:space="0" w:color="auto"/>
              <w:bottom w:val="single" w:sz="4" w:space="0" w:color="auto"/>
              <w:right w:val="single" w:sz="4" w:space="0" w:color="auto"/>
            </w:tcBorders>
          </w:tcPr>
          <w:p w14:paraId="164BE6AD" w14:textId="77777777" w:rsidR="00D546A4" w:rsidRDefault="00FC44E8">
            <w:pPr>
              <w:spacing w:line="440" w:lineRule="atLeast"/>
              <w:jc w:val="center"/>
              <w:rPr>
                <w:rFonts w:cs="宋体"/>
                <w:szCs w:val="21"/>
              </w:rPr>
            </w:pPr>
            <w:r>
              <w:rPr>
                <w:rFonts w:cs="宋体" w:hint="eastAsia"/>
              </w:rPr>
              <w:t>备注</w:t>
            </w:r>
          </w:p>
        </w:tc>
      </w:tr>
      <w:tr w:rsidR="00D546A4" w14:paraId="1659D4D4" w14:textId="77777777">
        <w:trPr>
          <w:trHeight w:val="577"/>
        </w:trPr>
        <w:tc>
          <w:tcPr>
            <w:tcW w:w="255" w:type="pct"/>
            <w:tcBorders>
              <w:top w:val="single" w:sz="4" w:space="0" w:color="auto"/>
              <w:left w:val="single" w:sz="4" w:space="0" w:color="auto"/>
              <w:bottom w:val="single" w:sz="4" w:space="0" w:color="auto"/>
              <w:right w:val="single" w:sz="4" w:space="0" w:color="auto"/>
            </w:tcBorders>
            <w:vAlign w:val="center"/>
          </w:tcPr>
          <w:p w14:paraId="579A7F95" w14:textId="77777777" w:rsidR="00D546A4" w:rsidRDefault="00FC44E8">
            <w:pPr>
              <w:spacing w:line="380" w:lineRule="atLeast"/>
              <w:jc w:val="center"/>
              <w:rPr>
                <w:szCs w:val="21"/>
                <w:u w:val="single"/>
              </w:rPr>
            </w:pPr>
            <w:r>
              <w:rPr>
                <w:u w:val="single"/>
              </w:rPr>
              <w:t>1</w:t>
            </w:r>
          </w:p>
        </w:tc>
        <w:tc>
          <w:tcPr>
            <w:tcW w:w="1162" w:type="pct"/>
            <w:tcBorders>
              <w:top w:val="single" w:sz="4" w:space="0" w:color="auto"/>
              <w:left w:val="single" w:sz="4" w:space="0" w:color="auto"/>
              <w:bottom w:val="single" w:sz="4" w:space="0" w:color="auto"/>
              <w:right w:val="single" w:sz="4" w:space="0" w:color="auto"/>
            </w:tcBorders>
          </w:tcPr>
          <w:p w14:paraId="5D1D61C0" w14:textId="77777777" w:rsidR="00D546A4" w:rsidRDefault="00FC44E8">
            <w:pPr>
              <w:spacing w:line="380" w:lineRule="atLeast"/>
              <w:jc w:val="center"/>
              <w:rPr>
                <w:rFonts w:cs="宋体"/>
                <w:szCs w:val="21"/>
              </w:rPr>
            </w:pPr>
            <w:r>
              <w:rPr>
                <w:rFonts w:cs="宋体" w:hint="eastAsia"/>
              </w:rPr>
              <w:t>（一）企业基本情况</w:t>
            </w:r>
          </w:p>
          <w:p w14:paraId="4B3BEECC" w14:textId="77777777" w:rsidR="00D546A4" w:rsidRDefault="00FC44E8">
            <w:pPr>
              <w:spacing w:line="380" w:lineRule="atLeast"/>
              <w:jc w:val="center"/>
              <w:rPr>
                <w:szCs w:val="21"/>
                <w:u w:val="single"/>
              </w:rPr>
            </w:pPr>
            <w:r>
              <w:rPr>
                <w:rFonts w:cs="宋体" w:hint="eastAsia"/>
              </w:rPr>
              <w:t>（满分</w:t>
            </w:r>
            <w:r>
              <w:rPr>
                <w:u w:val="single"/>
              </w:rPr>
              <w:t xml:space="preserve">    </w:t>
            </w:r>
            <w:r>
              <w:rPr>
                <w:rFonts w:cs="宋体" w:hint="eastAsia"/>
              </w:rPr>
              <w:t>分）</w:t>
            </w:r>
          </w:p>
        </w:tc>
        <w:tc>
          <w:tcPr>
            <w:tcW w:w="348" w:type="pct"/>
            <w:tcBorders>
              <w:top w:val="single" w:sz="4" w:space="0" w:color="auto"/>
              <w:left w:val="single" w:sz="4" w:space="0" w:color="auto"/>
              <w:bottom w:val="single" w:sz="4" w:space="0" w:color="auto"/>
              <w:right w:val="single" w:sz="4" w:space="0" w:color="auto"/>
            </w:tcBorders>
            <w:vAlign w:val="center"/>
          </w:tcPr>
          <w:p w14:paraId="5544DF1A"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4E2FBDDD"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1893A3D3"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30095A3"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879930F"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6B0BA899"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394FE30E"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48C65219"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vAlign w:val="center"/>
          </w:tcPr>
          <w:p w14:paraId="7B4863E4"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tcPr>
          <w:p w14:paraId="232D27BA" w14:textId="77777777" w:rsidR="00D546A4" w:rsidRDefault="00D546A4">
            <w:pPr>
              <w:spacing w:line="380" w:lineRule="atLeast"/>
              <w:jc w:val="center"/>
              <w:rPr>
                <w:szCs w:val="21"/>
                <w:u w:val="single"/>
              </w:rPr>
            </w:pPr>
          </w:p>
        </w:tc>
      </w:tr>
      <w:tr w:rsidR="00D546A4" w14:paraId="10318DF0" w14:textId="77777777">
        <w:trPr>
          <w:trHeight w:val="60"/>
        </w:trPr>
        <w:tc>
          <w:tcPr>
            <w:tcW w:w="255" w:type="pct"/>
            <w:tcBorders>
              <w:top w:val="single" w:sz="4" w:space="0" w:color="auto"/>
              <w:left w:val="single" w:sz="4" w:space="0" w:color="auto"/>
              <w:bottom w:val="single" w:sz="4" w:space="0" w:color="auto"/>
              <w:right w:val="single" w:sz="4" w:space="0" w:color="auto"/>
            </w:tcBorders>
            <w:vAlign w:val="center"/>
          </w:tcPr>
          <w:p w14:paraId="0F467CB8" w14:textId="77777777" w:rsidR="00D546A4" w:rsidRDefault="00FC44E8">
            <w:pPr>
              <w:spacing w:line="380" w:lineRule="atLeast"/>
              <w:jc w:val="center"/>
              <w:rPr>
                <w:szCs w:val="21"/>
                <w:u w:val="single"/>
              </w:rPr>
            </w:pPr>
            <w:r>
              <w:rPr>
                <w:u w:val="single"/>
              </w:rPr>
              <w:t>2</w:t>
            </w:r>
          </w:p>
        </w:tc>
        <w:tc>
          <w:tcPr>
            <w:tcW w:w="1162" w:type="pct"/>
            <w:tcBorders>
              <w:top w:val="single" w:sz="4" w:space="0" w:color="auto"/>
              <w:left w:val="single" w:sz="4" w:space="0" w:color="auto"/>
              <w:bottom w:val="single" w:sz="4" w:space="0" w:color="auto"/>
              <w:right w:val="single" w:sz="4" w:space="0" w:color="auto"/>
            </w:tcBorders>
          </w:tcPr>
          <w:p w14:paraId="1E2B5F0F" w14:textId="77777777" w:rsidR="00D546A4" w:rsidRDefault="00FC44E8">
            <w:pPr>
              <w:spacing w:line="380" w:lineRule="atLeast"/>
              <w:jc w:val="center"/>
              <w:rPr>
                <w:rFonts w:cs="宋体"/>
                <w:szCs w:val="21"/>
              </w:rPr>
            </w:pPr>
            <w:r>
              <w:rPr>
                <w:rFonts w:cs="宋体" w:hint="eastAsia"/>
              </w:rPr>
              <w:t>（二）企业信誉实力分</w:t>
            </w:r>
          </w:p>
          <w:p w14:paraId="00EA8F7B" w14:textId="77777777" w:rsidR="00D546A4" w:rsidRDefault="00FC44E8">
            <w:pPr>
              <w:spacing w:line="380" w:lineRule="atLeast"/>
              <w:jc w:val="center"/>
              <w:rPr>
                <w:szCs w:val="21"/>
                <w:u w:val="single"/>
              </w:rPr>
            </w:pPr>
            <w:r>
              <w:rPr>
                <w:rFonts w:cs="宋体" w:hint="eastAsia"/>
              </w:rPr>
              <w:t>（满分</w:t>
            </w:r>
            <w:r>
              <w:rPr>
                <w:u w:val="single"/>
              </w:rPr>
              <w:t xml:space="preserve">     </w:t>
            </w:r>
            <w:r>
              <w:rPr>
                <w:rFonts w:cs="宋体" w:hint="eastAsia"/>
              </w:rPr>
              <w:t>分）</w:t>
            </w:r>
          </w:p>
        </w:tc>
        <w:tc>
          <w:tcPr>
            <w:tcW w:w="348" w:type="pct"/>
            <w:tcBorders>
              <w:top w:val="single" w:sz="4" w:space="0" w:color="auto"/>
              <w:left w:val="single" w:sz="4" w:space="0" w:color="auto"/>
              <w:bottom w:val="single" w:sz="4" w:space="0" w:color="auto"/>
              <w:right w:val="single" w:sz="4" w:space="0" w:color="auto"/>
            </w:tcBorders>
            <w:vAlign w:val="center"/>
          </w:tcPr>
          <w:p w14:paraId="418F0AAB"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279929AD"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39E091D6"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7479D39"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116795C9"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4DEA0015"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25120B15"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403FFC38"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vAlign w:val="center"/>
          </w:tcPr>
          <w:p w14:paraId="71BBD725"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tcPr>
          <w:p w14:paraId="4E39885F" w14:textId="77777777" w:rsidR="00D546A4" w:rsidRDefault="00D546A4">
            <w:pPr>
              <w:spacing w:line="380" w:lineRule="atLeast"/>
              <w:jc w:val="center"/>
              <w:rPr>
                <w:szCs w:val="21"/>
                <w:u w:val="single"/>
              </w:rPr>
            </w:pPr>
          </w:p>
        </w:tc>
      </w:tr>
      <w:tr w:rsidR="00D546A4" w14:paraId="45868A1C" w14:textId="77777777">
        <w:tc>
          <w:tcPr>
            <w:tcW w:w="255" w:type="pct"/>
            <w:tcBorders>
              <w:top w:val="single" w:sz="4" w:space="0" w:color="auto"/>
              <w:left w:val="single" w:sz="4" w:space="0" w:color="auto"/>
              <w:bottom w:val="single" w:sz="4" w:space="0" w:color="auto"/>
              <w:right w:val="single" w:sz="4" w:space="0" w:color="auto"/>
            </w:tcBorders>
            <w:vAlign w:val="center"/>
          </w:tcPr>
          <w:p w14:paraId="581EF977" w14:textId="77777777" w:rsidR="00D546A4" w:rsidRDefault="00FC44E8">
            <w:pPr>
              <w:spacing w:line="380" w:lineRule="atLeast"/>
              <w:jc w:val="center"/>
              <w:rPr>
                <w:szCs w:val="21"/>
                <w:u w:val="single"/>
              </w:rPr>
            </w:pPr>
            <w:r>
              <w:rPr>
                <w:u w:val="single"/>
              </w:rPr>
              <w:t>3</w:t>
            </w:r>
          </w:p>
        </w:tc>
        <w:tc>
          <w:tcPr>
            <w:tcW w:w="1162" w:type="pct"/>
            <w:tcBorders>
              <w:top w:val="single" w:sz="4" w:space="0" w:color="auto"/>
              <w:left w:val="single" w:sz="4" w:space="0" w:color="auto"/>
              <w:bottom w:val="single" w:sz="4" w:space="0" w:color="auto"/>
              <w:right w:val="single" w:sz="4" w:space="0" w:color="auto"/>
            </w:tcBorders>
          </w:tcPr>
          <w:p w14:paraId="37553CCC" w14:textId="77777777" w:rsidR="00D546A4" w:rsidRDefault="00FC44E8">
            <w:pPr>
              <w:spacing w:line="380" w:lineRule="atLeast"/>
              <w:jc w:val="center"/>
              <w:rPr>
                <w:szCs w:val="21"/>
              </w:rPr>
            </w:pPr>
            <w:r>
              <w:rPr>
                <w:rFonts w:cs="宋体" w:hint="eastAsia"/>
              </w:rPr>
              <w:t>（三）项目经理情况</w:t>
            </w:r>
          </w:p>
          <w:p w14:paraId="5C0A2D88" w14:textId="77777777" w:rsidR="00D546A4" w:rsidRDefault="00FC44E8">
            <w:pPr>
              <w:spacing w:line="380" w:lineRule="atLeast"/>
              <w:jc w:val="center"/>
              <w:rPr>
                <w:szCs w:val="21"/>
                <w:u w:val="single"/>
              </w:rPr>
            </w:pPr>
            <w:r>
              <w:rPr>
                <w:rFonts w:cs="宋体" w:hint="eastAsia"/>
              </w:rPr>
              <w:t>（满分</w:t>
            </w:r>
            <w:r>
              <w:rPr>
                <w:u w:val="single"/>
              </w:rPr>
              <w:t xml:space="preserve">     </w:t>
            </w:r>
            <w:r>
              <w:rPr>
                <w:rFonts w:cs="宋体" w:hint="eastAsia"/>
              </w:rPr>
              <w:t>分）</w:t>
            </w:r>
          </w:p>
        </w:tc>
        <w:tc>
          <w:tcPr>
            <w:tcW w:w="348" w:type="pct"/>
            <w:tcBorders>
              <w:top w:val="single" w:sz="4" w:space="0" w:color="auto"/>
              <w:left w:val="single" w:sz="4" w:space="0" w:color="auto"/>
              <w:bottom w:val="single" w:sz="4" w:space="0" w:color="auto"/>
              <w:right w:val="single" w:sz="4" w:space="0" w:color="auto"/>
            </w:tcBorders>
            <w:vAlign w:val="center"/>
          </w:tcPr>
          <w:p w14:paraId="0D81A8EE"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423A62DD"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54EF9F29"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07B9D0CC"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E8BE0F9"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57429981"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3107DD2E"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15BCF618"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vAlign w:val="center"/>
          </w:tcPr>
          <w:p w14:paraId="0D39BC08"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tcPr>
          <w:p w14:paraId="7AEF330E" w14:textId="77777777" w:rsidR="00D546A4" w:rsidRDefault="00D546A4">
            <w:pPr>
              <w:spacing w:line="380" w:lineRule="atLeast"/>
              <w:jc w:val="center"/>
              <w:rPr>
                <w:szCs w:val="21"/>
                <w:u w:val="single"/>
              </w:rPr>
            </w:pPr>
          </w:p>
        </w:tc>
      </w:tr>
      <w:tr w:rsidR="00D546A4" w14:paraId="498B1667" w14:textId="77777777">
        <w:tc>
          <w:tcPr>
            <w:tcW w:w="255" w:type="pct"/>
            <w:tcBorders>
              <w:top w:val="single" w:sz="4" w:space="0" w:color="auto"/>
              <w:left w:val="single" w:sz="4" w:space="0" w:color="auto"/>
              <w:bottom w:val="single" w:sz="4" w:space="0" w:color="auto"/>
              <w:right w:val="single" w:sz="4" w:space="0" w:color="auto"/>
            </w:tcBorders>
            <w:vAlign w:val="center"/>
          </w:tcPr>
          <w:p w14:paraId="556D2EE9" w14:textId="77777777" w:rsidR="00D546A4" w:rsidRDefault="00FC44E8">
            <w:pPr>
              <w:spacing w:line="380" w:lineRule="atLeast"/>
              <w:jc w:val="center"/>
              <w:rPr>
                <w:szCs w:val="21"/>
                <w:u w:val="single"/>
              </w:rPr>
            </w:pPr>
            <w:r>
              <w:rPr>
                <w:u w:val="single"/>
              </w:rPr>
              <w:t>4</w:t>
            </w:r>
          </w:p>
        </w:tc>
        <w:tc>
          <w:tcPr>
            <w:tcW w:w="1162" w:type="pct"/>
            <w:tcBorders>
              <w:top w:val="single" w:sz="4" w:space="0" w:color="auto"/>
              <w:left w:val="single" w:sz="4" w:space="0" w:color="auto"/>
              <w:bottom w:val="single" w:sz="4" w:space="0" w:color="auto"/>
              <w:right w:val="single" w:sz="4" w:space="0" w:color="auto"/>
            </w:tcBorders>
          </w:tcPr>
          <w:p w14:paraId="58AD7935" w14:textId="77777777" w:rsidR="00D546A4" w:rsidRDefault="00FC44E8">
            <w:pPr>
              <w:spacing w:line="380" w:lineRule="atLeast"/>
              <w:jc w:val="center"/>
              <w:rPr>
                <w:szCs w:val="21"/>
              </w:rPr>
            </w:pPr>
            <w:r>
              <w:rPr>
                <w:rFonts w:cs="宋体" w:hint="eastAsia"/>
              </w:rPr>
              <w:t>（四）技术负责人情况</w:t>
            </w:r>
          </w:p>
          <w:p w14:paraId="120FDAEC" w14:textId="77777777" w:rsidR="00D546A4" w:rsidRDefault="00FC44E8">
            <w:pPr>
              <w:spacing w:line="380" w:lineRule="atLeast"/>
              <w:jc w:val="center"/>
              <w:rPr>
                <w:szCs w:val="21"/>
                <w:u w:val="single"/>
              </w:rPr>
            </w:pPr>
            <w:r>
              <w:rPr>
                <w:rFonts w:cs="宋体" w:hint="eastAsia"/>
              </w:rPr>
              <w:t>（满分</w:t>
            </w:r>
            <w:r>
              <w:rPr>
                <w:u w:val="single"/>
              </w:rPr>
              <w:t xml:space="preserve">    </w:t>
            </w:r>
            <w:r>
              <w:rPr>
                <w:rFonts w:cs="宋体" w:hint="eastAsia"/>
              </w:rPr>
              <w:t>分）</w:t>
            </w:r>
          </w:p>
        </w:tc>
        <w:tc>
          <w:tcPr>
            <w:tcW w:w="348" w:type="pct"/>
            <w:tcBorders>
              <w:top w:val="single" w:sz="4" w:space="0" w:color="auto"/>
              <w:left w:val="single" w:sz="4" w:space="0" w:color="auto"/>
              <w:bottom w:val="single" w:sz="4" w:space="0" w:color="auto"/>
              <w:right w:val="single" w:sz="4" w:space="0" w:color="auto"/>
            </w:tcBorders>
            <w:vAlign w:val="center"/>
          </w:tcPr>
          <w:p w14:paraId="054E3C19"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25642C94"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0F0EE4AA"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4966F864"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0E53FBBC"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46ED01E3"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0D6E29D9"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56482F24"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vAlign w:val="center"/>
          </w:tcPr>
          <w:p w14:paraId="2A455298"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tcPr>
          <w:p w14:paraId="407E54E1" w14:textId="77777777" w:rsidR="00D546A4" w:rsidRDefault="00D546A4">
            <w:pPr>
              <w:spacing w:line="380" w:lineRule="atLeast"/>
              <w:jc w:val="center"/>
              <w:rPr>
                <w:szCs w:val="21"/>
                <w:u w:val="single"/>
              </w:rPr>
            </w:pPr>
          </w:p>
        </w:tc>
      </w:tr>
      <w:tr w:rsidR="00D546A4" w14:paraId="4FAB5B31" w14:textId="77777777">
        <w:tc>
          <w:tcPr>
            <w:tcW w:w="255" w:type="pct"/>
            <w:tcBorders>
              <w:top w:val="single" w:sz="4" w:space="0" w:color="auto"/>
              <w:left w:val="single" w:sz="4" w:space="0" w:color="auto"/>
              <w:bottom w:val="single" w:sz="4" w:space="0" w:color="auto"/>
              <w:right w:val="single" w:sz="4" w:space="0" w:color="auto"/>
            </w:tcBorders>
            <w:vAlign w:val="center"/>
          </w:tcPr>
          <w:p w14:paraId="77E73F03" w14:textId="77777777" w:rsidR="00D546A4" w:rsidRDefault="00FC44E8">
            <w:pPr>
              <w:spacing w:line="380" w:lineRule="atLeast"/>
              <w:jc w:val="center"/>
              <w:rPr>
                <w:szCs w:val="21"/>
                <w:u w:val="single"/>
              </w:rPr>
            </w:pPr>
            <w:r>
              <w:rPr>
                <w:u w:val="single"/>
              </w:rPr>
              <w:t>5</w:t>
            </w:r>
          </w:p>
        </w:tc>
        <w:tc>
          <w:tcPr>
            <w:tcW w:w="1162" w:type="pct"/>
            <w:tcBorders>
              <w:top w:val="single" w:sz="4" w:space="0" w:color="auto"/>
              <w:left w:val="single" w:sz="4" w:space="0" w:color="auto"/>
              <w:bottom w:val="single" w:sz="4" w:space="0" w:color="auto"/>
              <w:right w:val="single" w:sz="4" w:space="0" w:color="auto"/>
            </w:tcBorders>
          </w:tcPr>
          <w:p w14:paraId="7D694EDF" w14:textId="77777777" w:rsidR="00D546A4" w:rsidRDefault="00FC44E8">
            <w:pPr>
              <w:spacing w:line="380" w:lineRule="atLeast"/>
              <w:jc w:val="center"/>
              <w:rPr>
                <w:szCs w:val="21"/>
                <w:u w:val="single"/>
              </w:rPr>
            </w:pPr>
            <w:r>
              <w:rPr>
                <w:rFonts w:cs="宋体" w:hint="eastAsia"/>
              </w:rPr>
              <w:t>（五）拟投入本工程管理人员情况（满分</w:t>
            </w:r>
            <w:r>
              <w:rPr>
                <w:u w:val="single"/>
              </w:rPr>
              <w:t xml:space="preserve">     </w:t>
            </w:r>
            <w:r>
              <w:rPr>
                <w:rFonts w:cs="宋体" w:hint="eastAsia"/>
              </w:rPr>
              <w:t>分）</w:t>
            </w:r>
          </w:p>
        </w:tc>
        <w:tc>
          <w:tcPr>
            <w:tcW w:w="348" w:type="pct"/>
            <w:tcBorders>
              <w:top w:val="single" w:sz="4" w:space="0" w:color="auto"/>
              <w:left w:val="single" w:sz="4" w:space="0" w:color="auto"/>
              <w:bottom w:val="single" w:sz="4" w:space="0" w:color="auto"/>
              <w:right w:val="single" w:sz="4" w:space="0" w:color="auto"/>
            </w:tcBorders>
            <w:vAlign w:val="center"/>
          </w:tcPr>
          <w:p w14:paraId="4C03B9B9"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45F8B9A9"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71F75EDC"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39FF0F4A"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08FA5CFB"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07CDCD86"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D5233F7"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55A083F7"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vAlign w:val="center"/>
          </w:tcPr>
          <w:p w14:paraId="09F370AD"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tcPr>
          <w:p w14:paraId="5B365D6F" w14:textId="77777777" w:rsidR="00D546A4" w:rsidRDefault="00D546A4">
            <w:pPr>
              <w:spacing w:line="380" w:lineRule="atLeast"/>
              <w:jc w:val="center"/>
              <w:rPr>
                <w:szCs w:val="21"/>
                <w:u w:val="single"/>
              </w:rPr>
            </w:pPr>
          </w:p>
        </w:tc>
      </w:tr>
      <w:tr w:rsidR="00D546A4" w14:paraId="43F434D7" w14:textId="77777777">
        <w:tc>
          <w:tcPr>
            <w:tcW w:w="255" w:type="pct"/>
            <w:tcBorders>
              <w:top w:val="single" w:sz="4" w:space="0" w:color="auto"/>
              <w:left w:val="single" w:sz="4" w:space="0" w:color="auto"/>
              <w:bottom w:val="single" w:sz="4" w:space="0" w:color="auto"/>
              <w:right w:val="single" w:sz="4" w:space="0" w:color="auto"/>
            </w:tcBorders>
            <w:vAlign w:val="center"/>
          </w:tcPr>
          <w:p w14:paraId="7BD647E8" w14:textId="77777777" w:rsidR="00D546A4" w:rsidRDefault="00FC44E8">
            <w:pPr>
              <w:spacing w:line="380" w:lineRule="atLeast"/>
              <w:jc w:val="center"/>
              <w:rPr>
                <w:szCs w:val="21"/>
                <w:u w:val="single"/>
              </w:rPr>
            </w:pPr>
            <w:r>
              <w:rPr>
                <w:u w:val="single"/>
              </w:rPr>
              <w:t>6</w:t>
            </w:r>
          </w:p>
        </w:tc>
        <w:tc>
          <w:tcPr>
            <w:tcW w:w="1162" w:type="pct"/>
            <w:tcBorders>
              <w:top w:val="single" w:sz="4" w:space="0" w:color="auto"/>
              <w:left w:val="single" w:sz="4" w:space="0" w:color="auto"/>
              <w:bottom w:val="single" w:sz="4" w:space="0" w:color="auto"/>
              <w:right w:val="single" w:sz="4" w:space="0" w:color="auto"/>
            </w:tcBorders>
          </w:tcPr>
          <w:p w14:paraId="669178B4" w14:textId="77777777" w:rsidR="00D546A4" w:rsidRDefault="00FC44E8">
            <w:pPr>
              <w:spacing w:line="380" w:lineRule="atLeast"/>
              <w:jc w:val="center"/>
              <w:rPr>
                <w:szCs w:val="21"/>
              </w:rPr>
            </w:pPr>
            <w:r>
              <w:rPr>
                <w:rFonts w:cs="宋体" w:hint="eastAsia"/>
              </w:rPr>
              <w:t>（六）拟投入施工机械设备情况</w:t>
            </w:r>
          </w:p>
          <w:p w14:paraId="75D0811B" w14:textId="77777777" w:rsidR="00D546A4" w:rsidRDefault="00FC44E8">
            <w:pPr>
              <w:spacing w:line="380" w:lineRule="atLeast"/>
              <w:jc w:val="center"/>
              <w:rPr>
                <w:szCs w:val="21"/>
                <w:u w:val="single"/>
              </w:rPr>
            </w:pPr>
            <w:r>
              <w:rPr>
                <w:rFonts w:cs="宋体" w:hint="eastAsia"/>
              </w:rPr>
              <w:t>（满分</w:t>
            </w:r>
            <w:r>
              <w:rPr>
                <w:u w:val="single"/>
              </w:rPr>
              <w:t xml:space="preserve">     </w:t>
            </w:r>
            <w:r>
              <w:rPr>
                <w:rFonts w:cs="宋体" w:hint="eastAsia"/>
              </w:rPr>
              <w:t>分）</w:t>
            </w:r>
          </w:p>
        </w:tc>
        <w:tc>
          <w:tcPr>
            <w:tcW w:w="348" w:type="pct"/>
            <w:tcBorders>
              <w:top w:val="single" w:sz="4" w:space="0" w:color="auto"/>
              <w:left w:val="single" w:sz="4" w:space="0" w:color="auto"/>
              <w:bottom w:val="single" w:sz="4" w:space="0" w:color="auto"/>
              <w:right w:val="single" w:sz="4" w:space="0" w:color="auto"/>
            </w:tcBorders>
            <w:vAlign w:val="center"/>
          </w:tcPr>
          <w:p w14:paraId="5AF5E257"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25F9156C"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5FB7A6B3"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23831265"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6657FB5"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2EE14CD9"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144DF1AF"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0D3D79AE"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vAlign w:val="center"/>
          </w:tcPr>
          <w:p w14:paraId="0A71B70B"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tcPr>
          <w:p w14:paraId="4787E8A1" w14:textId="77777777" w:rsidR="00D546A4" w:rsidRDefault="00D546A4">
            <w:pPr>
              <w:spacing w:line="380" w:lineRule="atLeast"/>
              <w:jc w:val="center"/>
              <w:rPr>
                <w:szCs w:val="21"/>
                <w:u w:val="single"/>
              </w:rPr>
            </w:pPr>
          </w:p>
        </w:tc>
      </w:tr>
      <w:tr w:rsidR="00D546A4" w14:paraId="550C82EF" w14:textId="77777777">
        <w:tc>
          <w:tcPr>
            <w:tcW w:w="255" w:type="pct"/>
            <w:tcBorders>
              <w:top w:val="single" w:sz="4" w:space="0" w:color="auto"/>
              <w:left w:val="single" w:sz="4" w:space="0" w:color="auto"/>
              <w:bottom w:val="single" w:sz="4" w:space="0" w:color="auto"/>
              <w:right w:val="single" w:sz="4" w:space="0" w:color="auto"/>
            </w:tcBorders>
            <w:vAlign w:val="center"/>
          </w:tcPr>
          <w:p w14:paraId="0A9BF978" w14:textId="77777777" w:rsidR="00D546A4" w:rsidRDefault="00FC44E8">
            <w:pPr>
              <w:spacing w:line="380" w:lineRule="atLeast"/>
              <w:jc w:val="center"/>
              <w:rPr>
                <w:szCs w:val="21"/>
                <w:u w:val="single"/>
              </w:rPr>
            </w:pPr>
            <w:r>
              <w:rPr>
                <w:u w:val="single"/>
              </w:rPr>
              <w:t>7</w:t>
            </w:r>
          </w:p>
        </w:tc>
        <w:tc>
          <w:tcPr>
            <w:tcW w:w="1162" w:type="pct"/>
            <w:tcBorders>
              <w:top w:val="single" w:sz="4" w:space="0" w:color="auto"/>
              <w:left w:val="single" w:sz="4" w:space="0" w:color="auto"/>
              <w:bottom w:val="single" w:sz="4" w:space="0" w:color="auto"/>
              <w:right w:val="single" w:sz="4" w:space="0" w:color="auto"/>
            </w:tcBorders>
          </w:tcPr>
          <w:p w14:paraId="1CBE3083" w14:textId="77777777" w:rsidR="00D546A4" w:rsidRDefault="00FC44E8">
            <w:pPr>
              <w:spacing w:line="380" w:lineRule="atLeast"/>
              <w:jc w:val="center"/>
              <w:rPr>
                <w:szCs w:val="21"/>
              </w:rPr>
            </w:pPr>
            <w:r>
              <w:rPr>
                <w:rFonts w:cs="宋体" w:hint="eastAsia"/>
              </w:rPr>
              <w:t>（七）企业财务状况</w:t>
            </w:r>
          </w:p>
          <w:p w14:paraId="4757C2BE" w14:textId="77777777" w:rsidR="00D546A4" w:rsidRDefault="00FC44E8">
            <w:pPr>
              <w:spacing w:line="380" w:lineRule="atLeast"/>
              <w:jc w:val="center"/>
              <w:rPr>
                <w:szCs w:val="21"/>
                <w:u w:val="single"/>
              </w:rPr>
            </w:pPr>
            <w:r>
              <w:rPr>
                <w:rFonts w:cs="宋体" w:hint="eastAsia"/>
              </w:rPr>
              <w:t>（满分</w:t>
            </w:r>
            <w:r>
              <w:rPr>
                <w:u w:val="single"/>
              </w:rPr>
              <w:t xml:space="preserve">     </w:t>
            </w:r>
            <w:r>
              <w:rPr>
                <w:rFonts w:cs="宋体" w:hint="eastAsia"/>
              </w:rPr>
              <w:t>分）</w:t>
            </w:r>
          </w:p>
        </w:tc>
        <w:tc>
          <w:tcPr>
            <w:tcW w:w="348" w:type="pct"/>
            <w:tcBorders>
              <w:top w:val="single" w:sz="4" w:space="0" w:color="auto"/>
              <w:left w:val="single" w:sz="4" w:space="0" w:color="auto"/>
              <w:bottom w:val="single" w:sz="4" w:space="0" w:color="auto"/>
              <w:right w:val="single" w:sz="4" w:space="0" w:color="auto"/>
            </w:tcBorders>
            <w:vAlign w:val="center"/>
          </w:tcPr>
          <w:p w14:paraId="0CD6D2DC"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2864019D"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1F9EA6A6"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246BF424"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5C81C7A4"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9D4D21D"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48DA62E"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792D3874"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vAlign w:val="center"/>
          </w:tcPr>
          <w:p w14:paraId="56DBC32F"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tcPr>
          <w:p w14:paraId="47DBC474" w14:textId="77777777" w:rsidR="00D546A4" w:rsidRDefault="00D546A4">
            <w:pPr>
              <w:spacing w:line="380" w:lineRule="atLeast"/>
              <w:jc w:val="center"/>
              <w:rPr>
                <w:szCs w:val="21"/>
                <w:u w:val="single"/>
              </w:rPr>
            </w:pPr>
          </w:p>
        </w:tc>
      </w:tr>
      <w:tr w:rsidR="00D546A4" w14:paraId="68546B19" w14:textId="77777777">
        <w:trPr>
          <w:trHeight w:val="143"/>
        </w:trPr>
        <w:tc>
          <w:tcPr>
            <w:tcW w:w="255" w:type="pct"/>
            <w:tcBorders>
              <w:top w:val="single" w:sz="4" w:space="0" w:color="auto"/>
              <w:left w:val="single" w:sz="4" w:space="0" w:color="auto"/>
              <w:bottom w:val="single" w:sz="4" w:space="0" w:color="auto"/>
              <w:right w:val="single" w:sz="4" w:space="0" w:color="auto"/>
            </w:tcBorders>
            <w:vAlign w:val="center"/>
          </w:tcPr>
          <w:p w14:paraId="5C080122" w14:textId="77777777" w:rsidR="00D546A4" w:rsidRDefault="00FC44E8">
            <w:pPr>
              <w:spacing w:line="380" w:lineRule="atLeast"/>
              <w:jc w:val="center"/>
              <w:rPr>
                <w:szCs w:val="21"/>
                <w:u w:val="single"/>
              </w:rPr>
            </w:pPr>
            <w:r>
              <w:rPr>
                <w:u w:val="single"/>
              </w:rPr>
              <w:t>8</w:t>
            </w:r>
          </w:p>
        </w:tc>
        <w:tc>
          <w:tcPr>
            <w:tcW w:w="1162" w:type="pct"/>
            <w:tcBorders>
              <w:top w:val="single" w:sz="4" w:space="0" w:color="auto"/>
              <w:left w:val="single" w:sz="4" w:space="0" w:color="auto"/>
              <w:bottom w:val="single" w:sz="4" w:space="0" w:color="auto"/>
              <w:right w:val="single" w:sz="4" w:space="0" w:color="auto"/>
            </w:tcBorders>
          </w:tcPr>
          <w:p w14:paraId="3A206E49" w14:textId="77777777" w:rsidR="00D546A4" w:rsidRDefault="00FC44E8">
            <w:pPr>
              <w:spacing w:line="380" w:lineRule="atLeast"/>
              <w:jc w:val="center"/>
              <w:rPr>
                <w:szCs w:val="21"/>
                <w:u w:val="single"/>
              </w:rPr>
            </w:pPr>
            <w:r>
              <w:t>……</w:t>
            </w:r>
          </w:p>
        </w:tc>
        <w:tc>
          <w:tcPr>
            <w:tcW w:w="348" w:type="pct"/>
            <w:tcBorders>
              <w:top w:val="single" w:sz="4" w:space="0" w:color="auto"/>
              <w:left w:val="single" w:sz="4" w:space="0" w:color="auto"/>
              <w:bottom w:val="single" w:sz="4" w:space="0" w:color="auto"/>
              <w:right w:val="single" w:sz="4" w:space="0" w:color="auto"/>
            </w:tcBorders>
            <w:vAlign w:val="center"/>
          </w:tcPr>
          <w:p w14:paraId="0933C6CE"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225E8FF9" w14:textId="77777777" w:rsidR="00D546A4" w:rsidRDefault="00D546A4">
            <w:pPr>
              <w:spacing w:line="380" w:lineRule="atLeast"/>
              <w:jc w:val="center"/>
              <w:rPr>
                <w:szCs w:val="21"/>
                <w:u w:val="single"/>
              </w:rPr>
            </w:pPr>
          </w:p>
        </w:tc>
        <w:tc>
          <w:tcPr>
            <w:tcW w:w="343" w:type="pct"/>
            <w:tcBorders>
              <w:top w:val="single" w:sz="4" w:space="0" w:color="auto"/>
              <w:left w:val="single" w:sz="4" w:space="0" w:color="auto"/>
              <w:bottom w:val="single" w:sz="4" w:space="0" w:color="auto"/>
              <w:right w:val="single" w:sz="4" w:space="0" w:color="auto"/>
            </w:tcBorders>
            <w:vAlign w:val="center"/>
          </w:tcPr>
          <w:p w14:paraId="20C613B5"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69EECED5"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0981B78B"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506B1421"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36F01E84" w14:textId="77777777" w:rsidR="00D546A4" w:rsidRDefault="00D546A4">
            <w:pPr>
              <w:spacing w:line="380" w:lineRule="atLeast"/>
              <w:jc w:val="center"/>
              <w:rPr>
                <w:szCs w:val="21"/>
                <w:u w:val="single"/>
              </w:rPr>
            </w:pPr>
          </w:p>
        </w:tc>
        <w:tc>
          <w:tcPr>
            <w:tcW w:w="392" w:type="pct"/>
            <w:tcBorders>
              <w:top w:val="single" w:sz="4" w:space="0" w:color="auto"/>
              <w:left w:val="single" w:sz="4" w:space="0" w:color="auto"/>
              <w:bottom w:val="single" w:sz="4" w:space="0" w:color="auto"/>
              <w:right w:val="single" w:sz="4" w:space="0" w:color="auto"/>
            </w:tcBorders>
            <w:vAlign w:val="center"/>
          </w:tcPr>
          <w:p w14:paraId="34CF7057"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vAlign w:val="center"/>
          </w:tcPr>
          <w:p w14:paraId="151590E6" w14:textId="77777777" w:rsidR="00D546A4" w:rsidRDefault="00D546A4">
            <w:pPr>
              <w:spacing w:line="380" w:lineRule="atLeast"/>
              <w:jc w:val="center"/>
              <w:rPr>
                <w:szCs w:val="21"/>
                <w:u w:val="single"/>
              </w:rPr>
            </w:pPr>
          </w:p>
        </w:tc>
        <w:tc>
          <w:tcPr>
            <w:tcW w:w="294" w:type="pct"/>
            <w:tcBorders>
              <w:top w:val="single" w:sz="4" w:space="0" w:color="auto"/>
              <w:left w:val="single" w:sz="4" w:space="0" w:color="auto"/>
              <w:bottom w:val="single" w:sz="4" w:space="0" w:color="auto"/>
              <w:right w:val="single" w:sz="4" w:space="0" w:color="auto"/>
            </w:tcBorders>
          </w:tcPr>
          <w:p w14:paraId="7764927B" w14:textId="77777777" w:rsidR="00D546A4" w:rsidRDefault="00D546A4">
            <w:pPr>
              <w:spacing w:line="380" w:lineRule="atLeast"/>
              <w:jc w:val="center"/>
              <w:rPr>
                <w:szCs w:val="21"/>
                <w:u w:val="single"/>
              </w:rPr>
            </w:pPr>
          </w:p>
        </w:tc>
      </w:tr>
    </w:tbl>
    <w:p w14:paraId="099D8603" w14:textId="77777777" w:rsidR="00D546A4" w:rsidRDefault="00FC44E8">
      <w:pPr>
        <w:spacing w:line="380" w:lineRule="atLeast"/>
        <w:rPr>
          <w:rFonts w:ascii="Times New Roman" w:hAnsi="Times New Roman"/>
          <w:szCs w:val="21"/>
        </w:rPr>
      </w:pPr>
      <w:r>
        <w:rPr>
          <w:rFonts w:eastAsia="楷体_GB2312" w:cs="楷体_GB2312" w:hint="eastAsia"/>
        </w:rPr>
        <w:t>【备注：根据评分办法的资格审查标准调整本表】</w:t>
      </w:r>
    </w:p>
    <w:p w14:paraId="7B2AD217" w14:textId="77777777" w:rsidR="00D546A4" w:rsidRDefault="00FC44E8">
      <w:pPr>
        <w:spacing w:line="380" w:lineRule="atLeast"/>
        <w:rPr>
          <w:rFonts w:cs="宋体"/>
        </w:rPr>
      </w:pPr>
      <w:r>
        <w:rPr>
          <w:rFonts w:cs="宋体" w:hint="eastAsia"/>
        </w:rPr>
        <w:t>评标委员会全体成员签名：</w:t>
      </w:r>
    </w:p>
    <w:p w14:paraId="34CAB49E" w14:textId="77777777" w:rsidR="00D546A4" w:rsidRDefault="00FC44E8">
      <w:pPr>
        <w:spacing w:line="380" w:lineRule="atLeast"/>
      </w:pPr>
      <w:r>
        <w:t xml:space="preserve">                                                                        </w:t>
      </w:r>
    </w:p>
    <w:p w14:paraId="5F7FD967" w14:textId="77777777" w:rsidR="00D546A4" w:rsidRDefault="00FC44E8">
      <w:pPr>
        <w:spacing w:line="380" w:lineRule="atLeast"/>
        <w:rPr>
          <w:rFonts w:cs="宋体"/>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46C4339D" w14:textId="77777777" w:rsidR="00D546A4" w:rsidRDefault="00FC44E8">
      <w:pPr>
        <w:pStyle w:val="3"/>
        <w:spacing w:line="240" w:lineRule="auto"/>
        <w:rPr>
          <w:b w:val="0"/>
          <w:bCs w:val="0"/>
        </w:rPr>
      </w:pPr>
      <w:r>
        <w:rPr>
          <w:b w:val="0"/>
          <w:bCs w:val="0"/>
        </w:rPr>
        <w:br w:type="page"/>
      </w:r>
      <w:r>
        <w:rPr>
          <w:b w:val="0"/>
          <w:bCs w:val="0"/>
          <w:sz w:val="28"/>
          <w:szCs w:val="28"/>
        </w:rPr>
        <w:t xml:space="preserve"> </w:t>
      </w:r>
      <w:bookmarkStart w:id="562" w:name="_Toc78449767"/>
      <w:bookmarkStart w:id="563" w:name="_Toc256000117"/>
      <w:r>
        <w:rPr>
          <w:rFonts w:hint="eastAsia"/>
          <w:sz w:val="28"/>
          <w:szCs w:val="28"/>
        </w:rPr>
        <w:t>附表</w:t>
      </w:r>
      <w:r>
        <w:rPr>
          <w:sz w:val="28"/>
          <w:szCs w:val="28"/>
        </w:rPr>
        <w:t>A-1</w:t>
      </w:r>
      <w:r>
        <w:rPr>
          <w:rFonts w:hint="eastAsia"/>
          <w:sz w:val="28"/>
          <w:szCs w:val="28"/>
        </w:rPr>
        <w:t>1</w:t>
      </w:r>
      <w:r>
        <w:rPr>
          <w:rFonts w:hint="eastAsia"/>
          <w:sz w:val="28"/>
          <w:szCs w:val="28"/>
        </w:rPr>
        <w:t>：技术标评分记录表</w:t>
      </w:r>
      <w:bookmarkEnd w:id="562"/>
      <w:bookmarkEnd w:id="563"/>
    </w:p>
    <w:p w14:paraId="6FFCD6CA" w14:textId="77777777" w:rsidR="00D546A4" w:rsidRDefault="00FC44E8">
      <w:pPr>
        <w:spacing w:line="440" w:lineRule="exact"/>
        <w:jc w:val="center"/>
        <w:rPr>
          <w:rFonts w:eastAsia="黑体" w:cs="黑体"/>
          <w:sz w:val="28"/>
          <w:szCs w:val="28"/>
        </w:rPr>
      </w:pPr>
      <w:r>
        <w:rPr>
          <w:rFonts w:eastAsia="黑体" w:cs="黑体" w:hint="eastAsia"/>
          <w:sz w:val="28"/>
          <w:szCs w:val="28"/>
        </w:rPr>
        <w:t>技术标评分记录表</w:t>
      </w:r>
    </w:p>
    <w:p w14:paraId="51C8EB88" w14:textId="77777777" w:rsidR="00D546A4" w:rsidRDefault="00FC44E8">
      <w:pPr>
        <w:spacing w:afterLines="30" w:after="72" w:line="440" w:lineRule="exact"/>
        <w:rPr>
          <w:rFonts w:cs="宋体"/>
        </w:rPr>
      </w:pPr>
      <w:r>
        <w:rPr>
          <w:rFonts w:cs="宋体" w:hint="eastAsia"/>
        </w:rPr>
        <w:t>项目名称及项目招标编号：</w:t>
      </w:r>
    </w:p>
    <w:p w14:paraId="2400ACD4" w14:textId="77777777" w:rsidR="00D546A4" w:rsidRDefault="00FC44E8">
      <w:pPr>
        <w:spacing w:afterLines="30" w:after="72" w:line="440" w:lineRule="exact"/>
      </w:pPr>
      <w:r>
        <w:rPr>
          <w:rFonts w:cs="宋体"/>
        </w:rPr>
        <w:t xml:space="preserve">                                                        </w:t>
      </w:r>
      <w:r>
        <w:t xml:space="preserve">               </w:t>
      </w:r>
    </w:p>
    <w:p w14:paraId="48F3147C" w14:textId="77777777" w:rsidR="00D546A4" w:rsidRDefault="00FC44E8">
      <w:pPr>
        <w:spacing w:afterLines="30" w:after="72" w:line="440" w:lineRule="exact"/>
        <w:rPr>
          <w:szCs w:val="21"/>
        </w:rPr>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175"/>
        <w:gridCol w:w="545"/>
        <w:gridCol w:w="635"/>
        <w:gridCol w:w="727"/>
        <w:gridCol w:w="727"/>
        <w:gridCol w:w="635"/>
        <w:gridCol w:w="635"/>
        <w:gridCol w:w="637"/>
        <w:gridCol w:w="820"/>
        <w:gridCol w:w="842"/>
      </w:tblGrid>
      <w:tr w:rsidR="00D546A4" w14:paraId="1C13D621" w14:textId="77777777">
        <w:trPr>
          <w:trHeight w:val="450"/>
          <w:jc w:val="center"/>
        </w:trPr>
        <w:tc>
          <w:tcPr>
            <w:tcW w:w="327" w:type="pct"/>
            <w:vMerge w:val="restart"/>
            <w:tcBorders>
              <w:top w:val="single" w:sz="4" w:space="0" w:color="auto"/>
              <w:left w:val="single" w:sz="4" w:space="0" w:color="auto"/>
              <w:bottom w:val="single" w:sz="4" w:space="0" w:color="auto"/>
              <w:right w:val="single" w:sz="4" w:space="0" w:color="auto"/>
            </w:tcBorders>
            <w:vAlign w:val="center"/>
          </w:tcPr>
          <w:p w14:paraId="3065C039" w14:textId="77777777" w:rsidR="00D546A4" w:rsidRDefault="00FC44E8">
            <w:pPr>
              <w:spacing w:line="360" w:lineRule="auto"/>
              <w:jc w:val="center"/>
              <w:rPr>
                <w:szCs w:val="21"/>
              </w:rPr>
            </w:pPr>
            <w:r>
              <w:rPr>
                <w:rFonts w:cs="宋体" w:hint="eastAsia"/>
              </w:rPr>
              <w:t>序号</w:t>
            </w:r>
          </w:p>
        </w:tc>
        <w:tc>
          <w:tcPr>
            <w:tcW w:w="1209" w:type="pct"/>
            <w:vMerge w:val="restart"/>
            <w:tcBorders>
              <w:top w:val="single" w:sz="4" w:space="0" w:color="auto"/>
              <w:left w:val="single" w:sz="4" w:space="0" w:color="auto"/>
              <w:bottom w:val="single" w:sz="4" w:space="0" w:color="auto"/>
              <w:right w:val="single" w:sz="4" w:space="0" w:color="auto"/>
            </w:tcBorders>
            <w:vAlign w:val="center"/>
          </w:tcPr>
          <w:p w14:paraId="4A8C291E" w14:textId="77777777" w:rsidR="00D546A4" w:rsidRDefault="00FC44E8">
            <w:pPr>
              <w:spacing w:line="360" w:lineRule="auto"/>
              <w:jc w:val="center"/>
              <w:rPr>
                <w:szCs w:val="21"/>
              </w:rPr>
            </w:pPr>
            <w:r>
              <w:rPr>
                <w:rFonts w:cs="宋体" w:hint="eastAsia"/>
              </w:rPr>
              <w:t>评审因素</w:t>
            </w:r>
          </w:p>
        </w:tc>
        <w:tc>
          <w:tcPr>
            <w:tcW w:w="3464" w:type="pct"/>
            <w:gridSpan w:val="9"/>
            <w:tcBorders>
              <w:top w:val="single" w:sz="4" w:space="0" w:color="auto"/>
              <w:left w:val="single" w:sz="4" w:space="0" w:color="auto"/>
              <w:bottom w:val="single" w:sz="4" w:space="0" w:color="auto"/>
              <w:right w:val="single" w:sz="4" w:space="0" w:color="auto"/>
            </w:tcBorders>
            <w:vAlign w:val="center"/>
          </w:tcPr>
          <w:p w14:paraId="7E1238A4" w14:textId="77777777" w:rsidR="00D546A4" w:rsidRDefault="00FC44E8">
            <w:pPr>
              <w:spacing w:line="360" w:lineRule="auto"/>
              <w:jc w:val="center"/>
              <w:rPr>
                <w:szCs w:val="21"/>
              </w:rPr>
            </w:pPr>
            <w:r>
              <w:rPr>
                <w:rFonts w:cs="宋体" w:hint="eastAsia"/>
              </w:rPr>
              <w:t>投标人名称及评审意见</w:t>
            </w:r>
          </w:p>
        </w:tc>
      </w:tr>
      <w:tr w:rsidR="00D546A4" w14:paraId="321B16C7" w14:textId="77777777">
        <w:trPr>
          <w:trHeight w:val="450"/>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400A6EDA" w14:textId="77777777" w:rsidR="00D546A4" w:rsidRDefault="00D546A4">
            <w:pPr>
              <w:widowControl/>
              <w:jc w:val="left"/>
              <w:rPr>
                <w:szCs w:val="21"/>
              </w:rPr>
            </w:pPr>
          </w:p>
        </w:tc>
        <w:tc>
          <w:tcPr>
            <w:tcW w:w="1209" w:type="pct"/>
            <w:vMerge/>
            <w:tcBorders>
              <w:top w:val="single" w:sz="4" w:space="0" w:color="auto"/>
              <w:left w:val="single" w:sz="4" w:space="0" w:color="auto"/>
              <w:bottom w:val="single" w:sz="4" w:space="0" w:color="auto"/>
              <w:right w:val="single" w:sz="4" w:space="0" w:color="auto"/>
            </w:tcBorders>
            <w:vAlign w:val="center"/>
          </w:tcPr>
          <w:p w14:paraId="6B4B8A3E" w14:textId="77777777" w:rsidR="00D546A4" w:rsidRDefault="00D546A4">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tcPr>
          <w:p w14:paraId="4C035FB0"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87AC3D2"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58B723CF"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04E591D9"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7618D68B"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1EB92D9"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356D6E84"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42359612"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1CCAFB65" w14:textId="77777777" w:rsidR="00D546A4" w:rsidRDefault="00D546A4">
            <w:pPr>
              <w:spacing w:line="360" w:lineRule="auto"/>
              <w:jc w:val="center"/>
              <w:rPr>
                <w:szCs w:val="21"/>
              </w:rPr>
            </w:pPr>
          </w:p>
        </w:tc>
      </w:tr>
      <w:tr w:rsidR="00D546A4" w14:paraId="6B2063F8" w14:textId="77777777">
        <w:trPr>
          <w:trHeight w:val="664"/>
          <w:jc w:val="center"/>
        </w:trPr>
        <w:tc>
          <w:tcPr>
            <w:tcW w:w="327" w:type="pct"/>
            <w:vMerge w:val="restart"/>
            <w:tcBorders>
              <w:top w:val="single" w:sz="4" w:space="0" w:color="auto"/>
              <w:left w:val="single" w:sz="4" w:space="0" w:color="auto"/>
              <w:bottom w:val="single" w:sz="4" w:space="0" w:color="auto"/>
              <w:right w:val="single" w:sz="4" w:space="0" w:color="auto"/>
            </w:tcBorders>
            <w:vAlign w:val="center"/>
          </w:tcPr>
          <w:p w14:paraId="544595E7" w14:textId="77777777" w:rsidR="00D546A4" w:rsidRDefault="00FC44E8">
            <w:pPr>
              <w:spacing w:line="360" w:lineRule="auto"/>
              <w:jc w:val="center"/>
              <w:rPr>
                <w:rFonts w:eastAsia="黑体"/>
                <w:szCs w:val="21"/>
              </w:rPr>
            </w:pPr>
            <w:r>
              <w:rPr>
                <w:rFonts w:eastAsia="黑体"/>
              </w:rPr>
              <w:t>1</w:t>
            </w:r>
            <w:r>
              <w:rPr>
                <w:rFonts w:eastAsia="黑体" w:cs="黑体" w:hint="eastAsia"/>
              </w:rPr>
              <w:t>、</w:t>
            </w:r>
            <w:r>
              <w:rPr>
                <w:rFonts w:cs="宋体" w:hint="eastAsia"/>
              </w:rPr>
              <w:t>项目管理机构（明标）（满分</w:t>
            </w:r>
            <w:r>
              <w:t>20</w:t>
            </w:r>
            <w:r>
              <w:rPr>
                <w:rFonts w:cs="宋体" w:hint="eastAsia"/>
              </w:rPr>
              <w:t>）</w:t>
            </w:r>
          </w:p>
        </w:tc>
        <w:tc>
          <w:tcPr>
            <w:tcW w:w="1209" w:type="pct"/>
            <w:tcBorders>
              <w:top w:val="single" w:sz="4" w:space="0" w:color="auto"/>
              <w:left w:val="single" w:sz="4" w:space="0" w:color="auto"/>
              <w:bottom w:val="single" w:sz="4" w:space="0" w:color="auto"/>
              <w:right w:val="single" w:sz="4" w:space="0" w:color="auto"/>
            </w:tcBorders>
            <w:vAlign w:val="center"/>
          </w:tcPr>
          <w:p w14:paraId="0C948EF2" w14:textId="77777777" w:rsidR="00D546A4" w:rsidRDefault="00FC44E8">
            <w:pPr>
              <w:spacing w:line="360" w:lineRule="auto"/>
              <w:jc w:val="left"/>
              <w:rPr>
                <w:szCs w:val="21"/>
              </w:rPr>
            </w:pPr>
            <w:r>
              <w:rPr>
                <w:rFonts w:cs="宋体" w:hint="eastAsia"/>
                <w:kern w:val="0"/>
              </w:rPr>
              <w:t>（</w:t>
            </w:r>
            <w:r>
              <w:rPr>
                <w:kern w:val="0"/>
              </w:rPr>
              <w:t>1</w:t>
            </w:r>
            <w:r>
              <w:rPr>
                <w:rFonts w:cs="宋体" w:hint="eastAsia"/>
                <w:kern w:val="0"/>
              </w:rPr>
              <w:t>）项目经理任职资格与业绩、工作经历等</w:t>
            </w:r>
          </w:p>
        </w:tc>
        <w:tc>
          <w:tcPr>
            <w:tcW w:w="305" w:type="pct"/>
            <w:tcBorders>
              <w:top w:val="single" w:sz="4" w:space="0" w:color="auto"/>
              <w:left w:val="single" w:sz="4" w:space="0" w:color="auto"/>
              <w:bottom w:val="single" w:sz="4" w:space="0" w:color="auto"/>
              <w:right w:val="single" w:sz="4" w:space="0" w:color="auto"/>
            </w:tcBorders>
            <w:vAlign w:val="center"/>
          </w:tcPr>
          <w:p w14:paraId="3A3C8D17"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FFD8785"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7C44BCD3"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740CDDBD"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2CA39BDD"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1B9F3F09"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4741F644"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489158CF"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0B08C954" w14:textId="77777777" w:rsidR="00D546A4" w:rsidRDefault="00D546A4">
            <w:pPr>
              <w:spacing w:line="360" w:lineRule="auto"/>
              <w:jc w:val="center"/>
              <w:rPr>
                <w:szCs w:val="21"/>
              </w:rPr>
            </w:pPr>
          </w:p>
        </w:tc>
      </w:tr>
      <w:tr w:rsidR="00D546A4" w14:paraId="244FD008" w14:textId="77777777">
        <w:trPr>
          <w:trHeight w:val="663"/>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54A813BC"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4F09E9D7" w14:textId="77777777" w:rsidR="00D546A4" w:rsidRDefault="00FC44E8">
            <w:pPr>
              <w:spacing w:line="360" w:lineRule="auto"/>
              <w:jc w:val="left"/>
              <w:rPr>
                <w:szCs w:val="21"/>
              </w:rPr>
            </w:pPr>
            <w:r>
              <w:rPr>
                <w:rFonts w:cs="宋体" w:hint="eastAsia"/>
                <w:kern w:val="0"/>
              </w:rPr>
              <w:t>（</w:t>
            </w:r>
            <w:r>
              <w:rPr>
                <w:kern w:val="0"/>
              </w:rPr>
              <w:t>2</w:t>
            </w:r>
            <w:r>
              <w:rPr>
                <w:rFonts w:cs="宋体" w:hint="eastAsia"/>
                <w:kern w:val="0"/>
              </w:rPr>
              <w:t>）其他主要人员</w:t>
            </w:r>
          </w:p>
        </w:tc>
        <w:tc>
          <w:tcPr>
            <w:tcW w:w="305" w:type="pct"/>
            <w:tcBorders>
              <w:top w:val="single" w:sz="4" w:space="0" w:color="auto"/>
              <w:left w:val="single" w:sz="4" w:space="0" w:color="auto"/>
              <w:bottom w:val="single" w:sz="4" w:space="0" w:color="auto"/>
              <w:right w:val="single" w:sz="4" w:space="0" w:color="auto"/>
            </w:tcBorders>
            <w:vAlign w:val="center"/>
          </w:tcPr>
          <w:p w14:paraId="4A5CAF14"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60B5612A"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295D6C5D"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0012F90A"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72E8B285"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641599DE"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2BBCC360"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039FF8AB"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2B1373D7" w14:textId="77777777" w:rsidR="00D546A4" w:rsidRDefault="00D546A4">
            <w:pPr>
              <w:spacing w:line="360" w:lineRule="auto"/>
              <w:jc w:val="center"/>
              <w:rPr>
                <w:szCs w:val="21"/>
              </w:rPr>
            </w:pPr>
          </w:p>
        </w:tc>
      </w:tr>
      <w:tr w:rsidR="00D546A4" w14:paraId="69F9E0CD" w14:textId="77777777">
        <w:trPr>
          <w:trHeight w:val="664"/>
          <w:jc w:val="center"/>
        </w:trPr>
        <w:tc>
          <w:tcPr>
            <w:tcW w:w="327" w:type="pct"/>
            <w:vMerge w:val="restart"/>
            <w:tcBorders>
              <w:top w:val="single" w:sz="4" w:space="0" w:color="auto"/>
              <w:left w:val="single" w:sz="4" w:space="0" w:color="auto"/>
              <w:bottom w:val="single" w:sz="4" w:space="0" w:color="auto"/>
              <w:right w:val="single" w:sz="4" w:space="0" w:color="auto"/>
            </w:tcBorders>
            <w:vAlign w:val="center"/>
          </w:tcPr>
          <w:p w14:paraId="24EC7CFA" w14:textId="77777777" w:rsidR="00D546A4" w:rsidRDefault="00FC44E8">
            <w:pPr>
              <w:spacing w:line="360" w:lineRule="auto"/>
              <w:jc w:val="center"/>
              <w:rPr>
                <w:rFonts w:eastAsia="黑体"/>
                <w:szCs w:val="21"/>
              </w:rPr>
            </w:pPr>
            <w:r>
              <w:t>2</w:t>
            </w:r>
            <w:r>
              <w:rPr>
                <w:rFonts w:cs="宋体" w:hint="eastAsia"/>
              </w:rPr>
              <w:t>、施工组织设计（暗标）（满分</w:t>
            </w:r>
            <w:r>
              <w:t>80</w:t>
            </w:r>
            <w:r>
              <w:rPr>
                <w:rFonts w:cs="宋体" w:hint="eastAsia"/>
              </w:rPr>
              <w:t>）</w:t>
            </w:r>
          </w:p>
        </w:tc>
        <w:tc>
          <w:tcPr>
            <w:tcW w:w="1209" w:type="pct"/>
            <w:tcBorders>
              <w:top w:val="single" w:sz="4" w:space="0" w:color="auto"/>
              <w:left w:val="single" w:sz="4" w:space="0" w:color="auto"/>
              <w:bottom w:val="single" w:sz="4" w:space="0" w:color="auto"/>
              <w:right w:val="single" w:sz="4" w:space="0" w:color="auto"/>
            </w:tcBorders>
            <w:vAlign w:val="center"/>
          </w:tcPr>
          <w:p w14:paraId="1F8353E5" w14:textId="77777777" w:rsidR="00D546A4" w:rsidRDefault="00FC44E8">
            <w:pPr>
              <w:widowControl/>
              <w:spacing w:line="360" w:lineRule="auto"/>
              <w:jc w:val="left"/>
              <w:rPr>
                <w:szCs w:val="21"/>
              </w:rPr>
            </w:pPr>
            <w:r>
              <w:rPr>
                <w:rFonts w:cs="宋体" w:hint="eastAsia"/>
                <w:kern w:val="0"/>
              </w:rPr>
              <w:t>（</w:t>
            </w:r>
            <w:r>
              <w:rPr>
                <w:kern w:val="0"/>
              </w:rPr>
              <w:t>1</w:t>
            </w:r>
            <w:r>
              <w:rPr>
                <w:rFonts w:cs="宋体" w:hint="eastAsia"/>
                <w:kern w:val="0"/>
              </w:rPr>
              <w:t>）主要施工方法</w:t>
            </w:r>
          </w:p>
        </w:tc>
        <w:tc>
          <w:tcPr>
            <w:tcW w:w="305" w:type="pct"/>
            <w:tcBorders>
              <w:top w:val="single" w:sz="4" w:space="0" w:color="auto"/>
              <w:left w:val="single" w:sz="4" w:space="0" w:color="auto"/>
              <w:bottom w:val="single" w:sz="4" w:space="0" w:color="auto"/>
              <w:right w:val="single" w:sz="4" w:space="0" w:color="auto"/>
            </w:tcBorders>
            <w:vAlign w:val="center"/>
          </w:tcPr>
          <w:p w14:paraId="0C364033"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1849AD5C"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5D8C6B2D"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6EF8857F"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4F264568"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0A4192C2"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10A7C624"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0F690642"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4B21C7C6" w14:textId="77777777" w:rsidR="00D546A4" w:rsidRDefault="00D546A4">
            <w:pPr>
              <w:spacing w:line="360" w:lineRule="auto"/>
              <w:jc w:val="center"/>
              <w:rPr>
                <w:szCs w:val="21"/>
              </w:rPr>
            </w:pPr>
          </w:p>
        </w:tc>
      </w:tr>
      <w:tr w:rsidR="00D546A4" w14:paraId="71D614D5" w14:textId="77777777">
        <w:trPr>
          <w:trHeight w:val="664"/>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32320B90"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44F26D27" w14:textId="77777777" w:rsidR="00D546A4" w:rsidRDefault="00FC44E8">
            <w:pPr>
              <w:widowControl/>
              <w:spacing w:line="360" w:lineRule="auto"/>
              <w:rPr>
                <w:szCs w:val="21"/>
              </w:rPr>
            </w:pPr>
            <w:r>
              <w:rPr>
                <w:rFonts w:cs="宋体" w:hint="eastAsia"/>
                <w:kern w:val="0"/>
              </w:rPr>
              <w:t>（</w:t>
            </w:r>
            <w:r>
              <w:rPr>
                <w:kern w:val="0"/>
              </w:rPr>
              <w:t>2</w:t>
            </w:r>
            <w:r>
              <w:rPr>
                <w:rFonts w:cs="宋体" w:hint="eastAsia"/>
                <w:kern w:val="0"/>
              </w:rPr>
              <w:t>）拟投入的主要物资计划</w:t>
            </w:r>
          </w:p>
        </w:tc>
        <w:tc>
          <w:tcPr>
            <w:tcW w:w="305" w:type="pct"/>
            <w:tcBorders>
              <w:top w:val="single" w:sz="4" w:space="0" w:color="auto"/>
              <w:left w:val="single" w:sz="4" w:space="0" w:color="auto"/>
              <w:bottom w:val="single" w:sz="4" w:space="0" w:color="auto"/>
              <w:right w:val="single" w:sz="4" w:space="0" w:color="auto"/>
            </w:tcBorders>
            <w:vAlign w:val="center"/>
          </w:tcPr>
          <w:p w14:paraId="235242D8"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25DB0B7F"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5F54D55C"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548A1C89"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5175A61C"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2972610E"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24022A9B"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022951F5"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0639C8B9" w14:textId="77777777" w:rsidR="00D546A4" w:rsidRDefault="00D546A4">
            <w:pPr>
              <w:spacing w:line="360" w:lineRule="auto"/>
              <w:jc w:val="center"/>
              <w:rPr>
                <w:szCs w:val="21"/>
              </w:rPr>
            </w:pPr>
          </w:p>
        </w:tc>
      </w:tr>
      <w:tr w:rsidR="00D546A4" w14:paraId="547B7BA5" w14:textId="77777777">
        <w:trPr>
          <w:trHeight w:val="664"/>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3CEA25FB"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7DBFED6A" w14:textId="77777777" w:rsidR="00D546A4" w:rsidRDefault="00FC44E8">
            <w:pPr>
              <w:widowControl/>
              <w:spacing w:line="360" w:lineRule="auto"/>
              <w:jc w:val="left"/>
              <w:rPr>
                <w:szCs w:val="21"/>
              </w:rPr>
            </w:pPr>
            <w:r>
              <w:rPr>
                <w:rFonts w:cs="宋体" w:hint="eastAsia"/>
                <w:kern w:val="0"/>
              </w:rPr>
              <w:t>（</w:t>
            </w:r>
            <w:r>
              <w:rPr>
                <w:kern w:val="0"/>
              </w:rPr>
              <w:t>3</w:t>
            </w:r>
            <w:r>
              <w:rPr>
                <w:rFonts w:cs="宋体" w:hint="eastAsia"/>
                <w:kern w:val="0"/>
              </w:rPr>
              <w:t>）劳动力安排计划</w:t>
            </w:r>
          </w:p>
        </w:tc>
        <w:tc>
          <w:tcPr>
            <w:tcW w:w="305" w:type="pct"/>
            <w:tcBorders>
              <w:top w:val="single" w:sz="4" w:space="0" w:color="auto"/>
              <w:left w:val="single" w:sz="4" w:space="0" w:color="auto"/>
              <w:bottom w:val="single" w:sz="4" w:space="0" w:color="auto"/>
              <w:right w:val="single" w:sz="4" w:space="0" w:color="auto"/>
            </w:tcBorders>
            <w:vAlign w:val="center"/>
          </w:tcPr>
          <w:p w14:paraId="4703F68A"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7E15EFDC"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2A9FC20F"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4DE48C18"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53DF5BF8"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AD81E79"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1015D895"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312290B1"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1615917F" w14:textId="77777777" w:rsidR="00D546A4" w:rsidRDefault="00D546A4">
            <w:pPr>
              <w:spacing w:line="360" w:lineRule="auto"/>
              <w:jc w:val="center"/>
              <w:rPr>
                <w:szCs w:val="21"/>
              </w:rPr>
            </w:pPr>
          </w:p>
        </w:tc>
      </w:tr>
      <w:tr w:rsidR="00D546A4" w14:paraId="626B6657" w14:textId="77777777">
        <w:trPr>
          <w:trHeight w:val="664"/>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20433FDC"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4EF5A95F" w14:textId="77777777" w:rsidR="00D546A4" w:rsidRDefault="00FC44E8">
            <w:pPr>
              <w:widowControl/>
              <w:spacing w:line="360" w:lineRule="auto"/>
              <w:jc w:val="left"/>
              <w:rPr>
                <w:szCs w:val="21"/>
              </w:rPr>
            </w:pPr>
            <w:r>
              <w:rPr>
                <w:rFonts w:cs="宋体" w:hint="eastAsia"/>
                <w:kern w:val="0"/>
              </w:rPr>
              <w:t>（</w:t>
            </w:r>
            <w:r>
              <w:rPr>
                <w:kern w:val="0"/>
              </w:rPr>
              <w:t>4</w:t>
            </w:r>
            <w:r>
              <w:rPr>
                <w:rFonts w:cs="宋体" w:hint="eastAsia"/>
                <w:kern w:val="0"/>
              </w:rPr>
              <w:t>）确保工程质量的技术组织措施</w:t>
            </w:r>
          </w:p>
        </w:tc>
        <w:tc>
          <w:tcPr>
            <w:tcW w:w="305" w:type="pct"/>
            <w:tcBorders>
              <w:top w:val="single" w:sz="4" w:space="0" w:color="auto"/>
              <w:left w:val="single" w:sz="4" w:space="0" w:color="auto"/>
              <w:bottom w:val="single" w:sz="4" w:space="0" w:color="auto"/>
              <w:right w:val="single" w:sz="4" w:space="0" w:color="auto"/>
            </w:tcBorders>
            <w:vAlign w:val="center"/>
          </w:tcPr>
          <w:p w14:paraId="416F822B"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6DE19199"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019B7C98"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450776CF"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4A65C7C1"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DAD1347"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33C94E4E"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4CCDD310"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0F26E6A8" w14:textId="77777777" w:rsidR="00D546A4" w:rsidRDefault="00D546A4">
            <w:pPr>
              <w:spacing w:line="360" w:lineRule="auto"/>
              <w:jc w:val="center"/>
              <w:rPr>
                <w:szCs w:val="21"/>
              </w:rPr>
            </w:pPr>
          </w:p>
        </w:tc>
      </w:tr>
      <w:tr w:rsidR="00D546A4" w14:paraId="735639A4" w14:textId="77777777">
        <w:trPr>
          <w:trHeight w:val="663"/>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4D41F0FF"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75C734DC" w14:textId="77777777" w:rsidR="00D546A4" w:rsidRDefault="00FC44E8">
            <w:pPr>
              <w:widowControl/>
              <w:spacing w:line="360" w:lineRule="auto"/>
              <w:jc w:val="left"/>
              <w:rPr>
                <w:szCs w:val="21"/>
              </w:rPr>
            </w:pPr>
            <w:r>
              <w:rPr>
                <w:rFonts w:cs="宋体" w:hint="eastAsia"/>
                <w:kern w:val="0"/>
              </w:rPr>
              <w:t>（</w:t>
            </w:r>
            <w:r>
              <w:rPr>
                <w:kern w:val="0"/>
              </w:rPr>
              <w:t>5</w:t>
            </w:r>
            <w:r>
              <w:rPr>
                <w:rFonts w:cs="宋体" w:hint="eastAsia"/>
                <w:kern w:val="0"/>
              </w:rPr>
              <w:t>）确保安全生产的技术组织措施</w:t>
            </w:r>
          </w:p>
        </w:tc>
        <w:tc>
          <w:tcPr>
            <w:tcW w:w="305" w:type="pct"/>
            <w:tcBorders>
              <w:top w:val="single" w:sz="4" w:space="0" w:color="auto"/>
              <w:left w:val="single" w:sz="4" w:space="0" w:color="auto"/>
              <w:bottom w:val="single" w:sz="4" w:space="0" w:color="auto"/>
              <w:right w:val="single" w:sz="4" w:space="0" w:color="auto"/>
            </w:tcBorders>
            <w:vAlign w:val="center"/>
          </w:tcPr>
          <w:p w14:paraId="7643CE09"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224421B0"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2ACD1E80"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1A17EBDE"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22C0758C"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4C6A43CA"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23B7849C"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5267218C"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597EDFA2" w14:textId="77777777" w:rsidR="00D546A4" w:rsidRDefault="00D546A4">
            <w:pPr>
              <w:spacing w:line="360" w:lineRule="auto"/>
              <w:jc w:val="center"/>
              <w:rPr>
                <w:szCs w:val="21"/>
              </w:rPr>
            </w:pPr>
          </w:p>
        </w:tc>
      </w:tr>
      <w:tr w:rsidR="00D546A4" w14:paraId="3BE59170" w14:textId="77777777">
        <w:trPr>
          <w:trHeight w:val="664"/>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4DEE4914"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497671E3" w14:textId="77777777" w:rsidR="00D546A4" w:rsidRDefault="00FC44E8">
            <w:pPr>
              <w:widowControl/>
              <w:spacing w:line="360" w:lineRule="auto"/>
              <w:jc w:val="left"/>
              <w:rPr>
                <w:szCs w:val="21"/>
              </w:rPr>
            </w:pPr>
            <w:r>
              <w:rPr>
                <w:rFonts w:cs="宋体" w:hint="eastAsia"/>
                <w:kern w:val="0"/>
              </w:rPr>
              <w:t>（</w:t>
            </w:r>
            <w:r>
              <w:rPr>
                <w:kern w:val="0"/>
              </w:rPr>
              <w:t>6</w:t>
            </w:r>
            <w:r>
              <w:rPr>
                <w:rFonts w:cs="宋体" w:hint="eastAsia"/>
                <w:kern w:val="0"/>
              </w:rPr>
              <w:t>）确保工期的技术组织措施</w:t>
            </w:r>
          </w:p>
        </w:tc>
        <w:tc>
          <w:tcPr>
            <w:tcW w:w="305" w:type="pct"/>
            <w:tcBorders>
              <w:top w:val="single" w:sz="4" w:space="0" w:color="auto"/>
              <w:left w:val="single" w:sz="4" w:space="0" w:color="auto"/>
              <w:bottom w:val="single" w:sz="4" w:space="0" w:color="auto"/>
              <w:right w:val="single" w:sz="4" w:space="0" w:color="auto"/>
            </w:tcBorders>
            <w:vAlign w:val="center"/>
          </w:tcPr>
          <w:p w14:paraId="5FFBE156"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5D009235"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79F5DFA8"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68921927"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47DBE760"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5A483187"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1EA0F837"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205F063D"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787F04BC" w14:textId="77777777" w:rsidR="00D546A4" w:rsidRDefault="00D546A4">
            <w:pPr>
              <w:spacing w:line="360" w:lineRule="auto"/>
              <w:jc w:val="center"/>
              <w:rPr>
                <w:szCs w:val="21"/>
              </w:rPr>
            </w:pPr>
          </w:p>
        </w:tc>
      </w:tr>
      <w:tr w:rsidR="00D546A4" w14:paraId="28B96EB8" w14:textId="77777777">
        <w:trPr>
          <w:trHeight w:val="664"/>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71095A50"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0EDAAD18" w14:textId="77777777" w:rsidR="00D546A4" w:rsidRDefault="00FC44E8">
            <w:pPr>
              <w:widowControl/>
              <w:spacing w:line="360" w:lineRule="auto"/>
              <w:jc w:val="left"/>
              <w:rPr>
                <w:szCs w:val="21"/>
              </w:rPr>
            </w:pPr>
            <w:r>
              <w:rPr>
                <w:rFonts w:cs="宋体" w:hint="eastAsia"/>
                <w:kern w:val="0"/>
              </w:rPr>
              <w:t>（</w:t>
            </w:r>
            <w:r>
              <w:rPr>
                <w:kern w:val="0"/>
              </w:rPr>
              <w:t>7</w:t>
            </w:r>
            <w:r>
              <w:rPr>
                <w:rFonts w:cs="宋体" w:hint="eastAsia"/>
                <w:kern w:val="0"/>
              </w:rPr>
              <w:t>）确保文明施工的技术组织措施</w:t>
            </w:r>
          </w:p>
        </w:tc>
        <w:tc>
          <w:tcPr>
            <w:tcW w:w="305" w:type="pct"/>
            <w:tcBorders>
              <w:top w:val="single" w:sz="4" w:space="0" w:color="auto"/>
              <w:left w:val="single" w:sz="4" w:space="0" w:color="auto"/>
              <w:bottom w:val="single" w:sz="4" w:space="0" w:color="auto"/>
              <w:right w:val="single" w:sz="4" w:space="0" w:color="auto"/>
            </w:tcBorders>
            <w:vAlign w:val="center"/>
          </w:tcPr>
          <w:p w14:paraId="762F3946"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0CB51E2E"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1B5385FB"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6E47BBA8"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50F71531"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1F4C7B4"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169E0222"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46C49F9A"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002BBB34" w14:textId="77777777" w:rsidR="00D546A4" w:rsidRDefault="00D546A4">
            <w:pPr>
              <w:spacing w:line="360" w:lineRule="auto"/>
              <w:jc w:val="center"/>
              <w:rPr>
                <w:szCs w:val="21"/>
              </w:rPr>
            </w:pPr>
          </w:p>
        </w:tc>
      </w:tr>
      <w:tr w:rsidR="00D546A4" w14:paraId="7311850E" w14:textId="77777777">
        <w:trPr>
          <w:trHeight w:val="663"/>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6CD93E7E"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653F5218" w14:textId="77777777" w:rsidR="00D546A4" w:rsidRDefault="00FC44E8">
            <w:pPr>
              <w:widowControl/>
              <w:spacing w:line="360" w:lineRule="auto"/>
              <w:jc w:val="left"/>
              <w:rPr>
                <w:szCs w:val="21"/>
              </w:rPr>
            </w:pPr>
            <w:r>
              <w:rPr>
                <w:rFonts w:cs="宋体" w:hint="eastAsia"/>
                <w:kern w:val="0"/>
              </w:rPr>
              <w:t>（</w:t>
            </w:r>
            <w:r>
              <w:rPr>
                <w:kern w:val="0"/>
              </w:rPr>
              <w:t>8</w:t>
            </w:r>
            <w:r>
              <w:rPr>
                <w:rFonts w:cs="宋体" w:hint="eastAsia"/>
                <w:kern w:val="0"/>
              </w:rPr>
              <w:t>）工程施工的重点和难点及保证措施</w:t>
            </w:r>
          </w:p>
        </w:tc>
        <w:tc>
          <w:tcPr>
            <w:tcW w:w="305" w:type="pct"/>
            <w:tcBorders>
              <w:top w:val="single" w:sz="4" w:space="0" w:color="auto"/>
              <w:left w:val="single" w:sz="4" w:space="0" w:color="auto"/>
              <w:bottom w:val="single" w:sz="4" w:space="0" w:color="auto"/>
              <w:right w:val="single" w:sz="4" w:space="0" w:color="auto"/>
            </w:tcBorders>
            <w:vAlign w:val="center"/>
          </w:tcPr>
          <w:p w14:paraId="493D5954"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5198D9F6"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6FEE822A"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2C047042"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41535623"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51C6577"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1D6D5D86"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07A9A89D"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12B634BA" w14:textId="77777777" w:rsidR="00D546A4" w:rsidRDefault="00D546A4">
            <w:pPr>
              <w:spacing w:line="360" w:lineRule="auto"/>
              <w:jc w:val="center"/>
              <w:rPr>
                <w:szCs w:val="21"/>
              </w:rPr>
            </w:pPr>
          </w:p>
        </w:tc>
      </w:tr>
      <w:tr w:rsidR="00D546A4" w14:paraId="5BDC7502" w14:textId="77777777">
        <w:trPr>
          <w:trHeight w:val="664"/>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022A60DA"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2ED23AED" w14:textId="77777777" w:rsidR="00D546A4" w:rsidRDefault="00FC44E8">
            <w:pPr>
              <w:widowControl/>
              <w:spacing w:line="360" w:lineRule="auto"/>
              <w:jc w:val="left"/>
              <w:rPr>
                <w:szCs w:val="21"/>
              </w:rPr>
            </w:pPr>
            <w:r>
              <w:rPr>
                <w:rFonts w:cs="宋体" w:hint="eastAsia"/>
                <w:kern w:val="0"/>
              </w:rPr>
              <w:t>（</w:t>
            </w:r>
            <w:r>
              <w:rPr>
                <w:kern w:val="0"/>
              </w:rPr>
              <w:t>9</w:t>
            </w:r>
            <w:r>
              <w:rPr>
                <w:rFonts w:cs="宋体" w:hint="eastAsia"/>
                <w:kern w:val="0"/>
              </w:rPr>
              <w:t>）施工总平面布置图</w:t>
            </w:r>
          </w:p>
        </w:tc>
        <w:tc>
          <w:tcPr>
            <w:tcW w:w="305" w:type="pct"/>
            <w:tcBorders>
              <w:top w:val="single" w:sz="4" w:space="0" w:color="auto"/>
              <w:left w:val="single" w:sz="4" w:space="0" w:color="auto"/>
              <w:bottom w:val="single" w:sz="4" w:space="0" w:color="auto"/>
              <w:right w:val="single" w:sz="4" w:space="0" w:color="auto"/>
            </w:tcBorders>
            <w:vAlign w:val="center"/>
          </w:tcPr>
          <w:p w14:paraId="522B64A0"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65C02663"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178DA31F"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2FB7991B"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179672B"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1977A59B"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1E18DBA4"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3AAEDC20"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613F7E48" w14:textId="77777777" w:rsidR="00D546A4" w:rsidRDefault="00D546A4">
            <w:pPr>
              <w:spacing w:line="360" w:lineRule="auto"/>
              <w:jc w:val="center"/>
              <w:rPr>
                <w:szCs w:val="21"/>
              </w:rPr>
            </w:pPr>
          </w:p>
        </w:tc>
      </w:tr>
      <w:tr w:rsidR="00D546A4" w14:paraId="6F60A7B2" w14:textId="77777777">
        <w:trPr>
          <w:trHeight w:val="664"/>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3381BA4C"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12D4D705" w14:textId="77777777" w:rsidR="00D546A4" w:rsidRDefault="00FC44E8">
            <w:pPr>
              <w:widowControl/>
              <w:spacing w:line="360" w:lineRule="auto"/>
              <w:jc w:val="left"/>
              <w:rPr>
                <w:szCs w:val="21"/>
              </w:rPr>
            </w:pPr>
            <w:r>
              <w:rPr>
                <w:rFonts w:cs="宋体" w:hint="eastAsia"/>
                <w:kern w:val="0"/>
              </w:rPr>
              <w:t>（</w:t>
            </w:r>
            <w:r>
              <w:rPr>
                <w:kern w:val="0"/>
              </w:rPr>
              <w:t>10</w:t>
            </w:r>
            <w:r>
              <w:rPr>
                <w:rFonts w:cs="宋体" w:hint="eastAsia"/>
                <w:kern w:val="0"/>
              </w:rPr>
              <w:t>）其他</w:t>
            </w:r>
          </w:p>
        </w:tc>
        <w:tc>
          <w:tcPr>
            <w:tcW w:w="305" w:type="pct"/>
            <w:tcBorders>
              <w:top w:val="single" w:sz="4" w:space="0" w:color="auto"/>
              <w:left w:val="single" w:sz="4" w:space="0" w:color="auto"/>
              <w:bottom w:val="single" w:sz="4" w:space="0" w:color="auto"/>
              <w:right w:val="single" w:sz="4" w:space="0" w:color="auto"/>
            </w:tcBorders>
            <w:vAlign w:val="center"/>
          </w:tcPr>
          <w:p w14:paraId="0A499364"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43A81C20"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234BC554"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2CDDE8DB"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583ADC05"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65178A13"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5318E812"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7D8BED53"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7C1C93D7" w14:textId="77777777" w:rsidR="00D546A4" w:rsidRDefault="00D546A4">
            <w:pPr>
              <w:spacing w:line="360" w:lineRule="auto"/>
              <w:jc w:val="center"/>
              <w:rPr>
                <w:szCs w:val="21"/>
              </w:rPr>
            </w:pPr>
          </w:p>
        </w:tc>
      </w:tr>
      <w:tr w:rsidR="00D546A4" w14:paraId="2C062D4B" w14:textId="77777777">
        <w:trPr>
          <w:trHeight w:val="663"/>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6A0E5CF6" w14:textId="77777777" w:rsidR="00D546A4" w:rsidRDefault="00D546A4">
            <w:pPr>
              <w:widowControl/>
              <w:jc w:val="left"/>
              <w:rPr>
                <w:rFonts w:eastAsia="黑体"/>
                <w:szCs w:val="21"/>
              </w:rPr>
            </w:pPr>
          </w:p>
        </w:tc>
        <w:tc>
          <w:tcPr>
            <w:tcW w:w="1209" w:type="pct"/>
            <w:tcBorders>
              <w:top w:val="single" w:sz="4" w:space="0" w:color="auto"/>
              <w:left w:val="single" w:sz="4" w:space="0" w:color="auto"/>
              <w:bottom w:val="single" w:sz="4" w:space="0" w:color="auto"/>
              <w:right w:val="single" w:sz="4" w:space="0" w:color="auto"/>
            </w:tcBorders>
            <w:vAlign w:val="center"/>
          </w:tcPr>
          <w:p w14:paraId="4411289A" w14:textId="77777777" w:rsidR="00D546A4" w:rsidRDefault="00FC44E8">
            <w:pPr>
              <w:spacing w:line="360" w:lineRule="auto"/>
              <w:jc w:val="left"/>
              <w:rPr>
                <w:szCs w:val="21"/>
              </w:rPr>
            </w:pPr>
            <w:r>
              <w:rPr>
                <w:kern w:val="0"/>
              </w:rPr>
              <w:t>.........</w:t>
            </w:r>
          </w:p>
        </w:tc>
        <w:tc>
          <w:tcPr>
            <w:tcW w:w="305" w:type="pct"/>
            <w:tcBorders>
              <w:top w:val="single" w:sz="4" w:space="0" w:color="auto"/>
              <w:left w:val="single" w:sz="4" w:space="0" w:color="auto"/>
              <w:bottom w:val="single" w:sz="4" w:space="0" w:color="auto"/>
              <w:right w:val="single" w:sz="4" w:space="0" w:color="auto"/>
            </w:tcBorders>
            <w:vAlign w:val="center"/>
          </w:tcPr>
          <w:p w14:paraId="614F709D"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FA01A9D"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7C29E23B"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6DD8F288"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6DD4A69"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627C737C"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5B6757FA"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26A6FC4C"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6F29A75A" w14:textId="77777777" w:rsidR="00D546A4" w:rsidRDefault="00D546A4">
            <w:pPr>
              <w:spacing w:line="360" w:lineRule="auto"/>
              <w:jc w:val="center"/>
              <w:rPr>
                <w:szCs w:val="21"/>
              </w:rPr>
            </w:pPr>
          </w:p>
        </w:tc>
      </w:tr>
      <w:tr w:rsidR="00D546A4" w14:paraId="5EACC459" w14:textId="77777777">
        <w:trPr>
          <w:trHeight w:val="663"/>
          <w:jc w:val="center"/>
        </w:trPr>
        <w:tc>
          <w:tcPr>
            <w:tcW w:w="1536" w:type="pct"/>
            <w:gridSpan w:val="2"/>
            <w:tcBorders>
              <w:top w:val="single" w:sz="4" w:space="0" w:color="auto"/>
              <w:left w:val="single" w:sz="4" w:space="0" w:color="auto"/>
              <w:bottom w:val="single" w:sz="4" w:space="0" w:color="auto"/>
              <w:right w:val="single" w:sz="4" w:space="0" w:color="auto"/>
            </w:tcBorders>
            <w:vAlign w:val="center"/>
          </w:tcPr>
          <w:p w14:paraId="04046AFE" w14:textId="77777777" w:rsidR="00D546A4" w:rsidRDefault="00FC44E8">
            <w:pPr>
              <w:spacing w:line="360" w:lineRule="auto"/>
              <w:jc w:val="center"/>
              <w:rPr>
                <w:kern w:val="0"/>
                <w:szCs w:val="21"/>
              </w:rPr>
            </w:pPr>
            <w:r>
              <w:rPr>
                <w:rFonts w:cs="宋体" w:hint="eastAsia"/>
                <w:kern w:val="0"/>
              </w:rPr>
              <w:t>技术标得分（满分</w:t>
            </w:r>
            <w:r>
              <w:rPr>
                <w:rFonts w:cs="宋体"/>
                <w:kern w:val="0"/>
              </w:rPr>
              <w:t>100</w:t>
            </w:r>
            <w:r>
              <w:rPr>
                <w:rFonts w:cs="宋体" w:hint="eastAsia"/>
                <w:kern w:val="0"/>
              </w:rPr>
              <w:t>分）合计</w:t>
            </w:r>
          </w:p>
        </w:tc>
        <w:tc>
          <w:tcPr>
            <w:tcW w:w="305" w:type="pct"/>
            <w:tcBorders>
              <w:top w:val="single" w:sz="4" w:space="0" w:color="auto"/>
              <w:left w:val="single" w:sz="4" w:space="0" w:color="auto"/>
              <w:bottom w:val="single" w:sz="4" w:space="0" w:color="auto"/>
              <w:right w:val="single" w:sz="4" w:space="0" w:color="auto"/>
            </w:tcBorders>
            <w:vAlign w:val="center"/>
          </w:tcPr>
          <w:p w14:paraId="38895675"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07C6AB96"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6BB14E3D"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0C137592"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61921BCF"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3D41AFC3"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1C00A455"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5FAD1836"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0E86A676" w14:textId="77777777" w:rsidR="00D546A4" w:rsidRDefault="00D546A4">
            <w:pPr>
              <w:spacing w:line="360" w:lineRule="auto"/>
              <w:jc w:val="center"/>
              <w:rPr>
                <w:szCs w:val="21"/>
              </w:rPr>
            </w:pPr>
          </w:p>
        </w:tc>
      </w:tr>
      <w:tr w:rsidR="00D546A4" w14:paraId="3706A4C4" w14:textId="77777777">
        <w:trPr>
          <w:trHeight w:val="664"/>
          <w:jc w:val="center"/>
        </w:trPr>
        <w:tc>
          <w:tcPr>
            <w:tcW w:w="1536" w:type="pct"/>
            <w:gridSpan w:val="2"/>
            <w:tcBorders>
              <w:top w:val="single" w:sz="4" w:space="0" w:color="auto"/>
              <w:left w:val="single" w:sz="4" w:space="0" w:color="auto"/>
              <w:bottom w:val="single" w:sz="4" w:space="0" w:color="auto"/>
              <w:right w:val="single" w:sz="4" w:space="0" w:color="auto"/>
            </w:tcBorders>
            <w:vAlign w:val="center"/>
          </w:tcPr>
          <w:p w14:paraId="24F56F1D" w14:textId="77777777" w:rsidR="00D546A4" w:rsidRDefault="00FC44E8">
            <w:pPr>
              <w:spacing w:line="360" w:lineRule="auto"/>
              <w:jc w:val="center"/>
              <w:rPr>
                <w:szCs w:val="21"/>
              </w:rPr>
            </w:pPr>
            <w:r>
              <w:rPr>
                <w:rFonts w:cs="宋体" w:hint="eastAsia"/>
              </w:rPr>
              <w:t>技术标加权得分合计（满分</w:t>
            </w:r>
            <w:r>
              <w:rPr>
                <w:u w:val="single"/>
              </w:rPr>
              <w:t xml:space="preserve">       </w:t>
            </w:r>
            <w:r>
              <w:rPr>
                <w:rFonts w:cs="宋体" w:hint="eastAsia"/>
              </w:rPr>
              <w:t>）</w:t>
            </w:r>
          </w:p>
        </w:tc>
        <w:tc>
          <w:tcPr>
            <w:tcW w:w="305" w:type="pct"/>
            <w:tcBorders>
              <w:top w:val="single" w:sz="4" w:space="0" w:color="auto"/>
              <w:left w:val="single" w:sz="4" w:space="0" w:color="auto"/>
              <w:bottom w:val="single" w:sz="4" w:space="0" w:color="auto"/>
              <w:right w:val="single" w:sz="4" w:space="0" w:color="auto"/>
            </w:tcBorders>
            <w:vAlign w:val="center"/>
          </w:tcPr>
          <w:p w14:paraId="76B46AC6"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02711376"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47044E23"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0B367E5F"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449AAAF9"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7C9DEF97"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51FD6B97"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021563E4"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09A5C1C0" w14:textId="77777777" w:rsidR="00D546A4" w:rsidRDefault="00D546A4">
            <w:pPr>
              <w:spacing w:line="360" w:lineRule="auto"/>
              <w:jc w:val="center"/>
              <w:rPr>
                <w:szCs w:val="21"/>
              </w:rPr>
            </w:pPr>
          </w:p>
        </w:tc>
      </w:tr>
      <w:tr w:rsidR="00D546A4" w14:paraId="767F8510" w14:textId="77777777">
        <w:trPr>
          <w:trHeight w:val="664"/>
          <w:jc w:val="center"/>
        </w:trPr>
        <w:tc>
          <w:tcPr>
            <w:tcW w:w="1536" w:type="pct"/>
            <w:gridSpan w:val="2"/>
            <w:tcBorders>
              <w:top w:val="single" w:sz="4" w:space="0" w:color="auto"/>
              <w:left w:val="single" w:sz="4" w:space="0" w:color="auto"/>
              <w:bottom w:val="single" w:sz="4" w:space="0" w:color="auto"/>
              <w:right w:val="single" w:sz="4" w:space="0" w:color="auto"/>
            </w:tcBorders>
            <w:vAlign w:val="center"/>
          </w:tcPr>
          <w:p w14:paraId="14EBBEA6" w14:textId="77777777" w:rsidR="00D546A4" w:rsidRDefault="00FC44E8">
            <w:pPr>
              <w:spacing w:line="360" w:lineRule="auto"/>
              <w:jc w:val="center"/>
              <w:rPr>
                <w:szCs w:val="21"/>
              </w:rPr>
            </w:pPr>
            <w:r>
              <w:rPr>
                <w:rFonts w:cs="宋体" w:hint="eastAsia"/>
              </w:rPr>
              <w:t>技术标是否合格（技术标加权得分低于</w:t>
            </w:r>
            <w:r>
              <w:rPr>
                <w:rFonts w:hint="eastAsia"/>
              </w:rPr>
              <w:t>技术标加权满分的</w:t>
            </w:r>
            <w:r>
              <w:t>60%</w:t>
            </w:r>
            <w:r>
              <w:rPr>
                <w:rFonts w:hint="eastAsia"/>
              </w:rPr>
              <w:t>的，技术标不合格</w:t>
            </w:r>
            <w:r>
              <w:rPr>
                <w:rFonts w:cs="宋体" w:hint="eastAsia"/>
              </w:rPr>
              <w:t>）</w:t>
            </w:r>
          </w:p>
        </w:tc>
        <w:tc>
          <w:tcPr>
            <w:tcW w:w="305" w:type="pct"/>
            <w:tcBorders>
              <w:top w:val="single" w:sz="4" w:space="0" w:color="auto"/>
              <w:left w:val="single" w:sz="4" w:space="0" w:color="auto"/>
              <w:bottom w:val="single" w:sz="4" w:space="0" w:color="auto"/>
              <w:right w:val="single" w:sz="4" w:space="0" w:color="auto"/>
            </w:tcBorders>
            <w:vAlign w:val="center"/>
          </w:tcPr>
          <w:p w14:paraId="32FDAD7D"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48F55D51"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0809BC27" w14:textId="77777777" w:rsidR="00D546A4" w:rsidRDefault="00D546A4">
            <w:pPr>
              <w:spacing w:line="360" w:lineRule="auto"/>
              <w:jc w:val="center"/>
              <w:rPr>
                <w:szCs w:val="21"/>
              </w:rPr>
            </w:pPr>
          </w:p>
        </w:tc>
        <w:tc>
          <w:tcPr>
            <w:tcW w:w="406" w:type="pct"/>
            <w:tcBorders>
              <w:top w:val="single" w:sz="4" w:space="0" w:color="auto"/>
              <w:left w:val="single" w:sz="4" w:space="0" w:color="auto"/>
              <w:bottom w:val="single" w:sz="4" w:space="0" w:color="auto"/>
              <w:right w:val="single" w:sz="4" w:space="0" w:color="auto"/>
            </w:tcBorders>
            <w:vAlign w:val="center"/>
          </w:tcPr>
          <w:p w14:paraId="7883E1D5"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767B9506" w14:textId="77777777" w:rsidR="00D546A4" w:rsidRDefault="00D546A4">
            <w:pPr>
              <w:spacing w:line="360" w:lineRule="auto"/>
              <w:jc w:val="center"/>
              <w:rPr>
                <w:szCs w:val="21"/>
              </w:rPr>
            </w:pPr>
          </w:p>
        </w:tc>
        <w:tc>
          <w:tcPr>
            <w:tcW w:w="355" w:type="pct"/>
            <w:tcBorders>
              <w:top w:val="single" w:sz="4" w:space="0" w:color="auto"/>
              <w:left w:val="single" w:sz="4" w:space="0" w:color="auto"/>
              <w:bottom w:val="single" w:sz="4" w:space="0" w:color="auto"/>
              <w:right w:val="single" w:sz="4" w:space="0" w:color="auto"/>
            </w:tcBorders>
            <w:vAlign w:val="center"/>
          </w:tcPr>
          <w:p w14:paraId="7E10EFB4" w14:textId="77777777" w:rsidR="00D546A4" w:rsidRDefault="00D546A4">
            <w:pPr>
              <w:spacing w:line="360" w:lineRule="auto"/>
              <w:jc w:val="center"/>
              <w:rPr>
                <w:szCs w:val="21"/>
              </w:rPr>
            </w:pPr>
          </w:p>
        </w:tc>
        <w:tc>
          <w:tcPr>
            <w:tcW w:w="356" w:type="pct"/>
            <w:tcBorders>
              <w:top w:val="single" w:sz="4" w:space="0" w:color="auto"/>
              <w:left w:val="single" w:sz="4" w:space="0" w:color="auto"/>
              <w:bottom w:val="single" w:sz="4" w:space="0" w:color="auto"/>
              <w:right w:val="single" w:sz="4" w:space="0" w:color="auto"/>
            </w:tcBorders>
            <w:vAlign w:val="center"/>
          </w:tcPr>
          <w:p w14:paraId="6AC8B537" w14:textId="77777777" w:rsidR="00D546A4" w:rsidRDefault="00D546A4">
            <w:pPr>
              <w:spacing w:line="360" w:lineRule="auto"/>
              <w:jc w:val="center"/>
              <w:rPr>
                <w:szCs w:val="21"/>
              </w:rPr>
            </w:pPr>
          </w:p>
        </w:tc>
        <w:tc>
          <w:tcPr>
            <w:tcW w:w="457" w:type="pct"/>
            <w:tcBorders>
              <w:top w:val="single" w:sz="4" w:space="0" w:color="auto"/>
              <w:left w:val="single" w:sz="4" w:space="0" w:color="auto"/>
              <w:bottom w:val="single" w:sz="4" w:space="0" w:color="auto"/>
              <w:right w:val="single" w:sz="4" w:space="0" w:color="auto"/>
            </w:tcBorders>
            <w:vAlign w:val="center"/>
          </w:tcPr>
          <w:p w14:paraId="30DCDD51" w14:textId="77777777" w:rsidR="00D546A4" w:rsidRDefault="00D546A4">
            <w:pPr>
              <w:spacing w:line="360" w:lineRule="auto"/>
              <w:jc w:val="center"/>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14:paraId="24233A47" w14:textId="77777777" w:rsidR="00D546A4" w:rsidRDefault="00D546A4">
            <w:pPr>
              <w:spacing w:line="360" w:lineRule="auto"/>
              <w:jc w:val="center"/>
              <w:rPr>
                <w:szCs w:val="21"/>
              </w:rPr>
            </w:pPr>
          </w:p>
        </w:tc>
      </w:tr>
    </w:tbl>
    <w:p w14:paraId="1520BDC3" w14:textId="77777777" w:rsidR="00D546A4" w:rsidRDefault="00FC44E8">
      <w:pPr>
        <w:rPr>
          <w:rFonts w:ascii="Times New Roman" w:hAnsi="Times New Roman"/>
          <w:szCs w:val="21"/>
        </w:rPr>
      </w:pPr>
      <w:r>
        <w:rPr>
          <w:rFonts w:eastAsia="楷体_GB2312" w:cs="楷体_GB2312" w:hint="eastAsia"/>
        </w:rPr>
        <w:t>【备注：本表可根据评分办法的需要进行调整】</w:t>
      </w:r>
    </w:p>
    <w:p w14:paraId="241C9A90" w14:textId="77777777" w:rsidR="00D546A4" w:rsidRDefault="00FC44E8">
      <w:pPr>
        <w:spacing w:line="440" w:lineRule="exact"/>
      </w:pPr>
      <w:r>
        <w:rPr>
          <w:rFonts w:cs="宋体" w:hint="eastAsia"/>
        </w:rPr>
        <w:t>评标委员会技术评委签名：</w:t>
      </w:r>
      <w:r>
        <w:t xml:space="preserve"> </w:t>
      </w:r>
    </w:p>
    <w:p w14:paraId="78624D0B" w14:textId="77777777" w:rsidR="00D546A4" w:rsidRDefault="00FC44E8">
      <w:pPr>
        <w:spacing w:line="440" w:lineRule="exact"/>
      </w:pPr>
      <w:r>
        <w:t xml:space="preserve">                                                                       </w:t>
      </w:r>
    </w:p>
    <w:p w14:paraId="6E328AD1" w14:textId="77777777" w:rsidR="00D546A4" w:rsidRDefault="00FC44E8">
      <w:pPr>
        <w:spacing w:line="440" w:lineRule="exact"/>
        <w:rPr>
          <w:rFonts w:cs="宋体"/>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24045C74" w14:textId="77777777" w:rsidR="00D546A4" w:rsidRDefault="00D546A4">
      <w:pPr>
        <w:spacing w:line="440" w:lineRule="exact"/>
        <w:rPr>
          <w:rFonts w:cs="宋体"/>
        </w:rPr>
      </w:pPr>
    </w:p>
    <w:p w14:paraId="565B909A" w14:textId="77777777" w:rsidR="00D546A4" w:rsidRDefault="00D546A4">
      <w:pPr>
        <w:spacing w:line="440" w:lineRule="exact"/>
        <w:rPr>
          <w:rFonts w:cs="宋体"/>
        </w:rPr>
      </w:pPr>
    </w:p>
    <w:p w14:paraId="11C74235" w14:textId="77777777" w:rsidR="00D546A4" w:rsidRDefault="00D546A4">
      <w:pPr>
        <w:spacing w:line="440" w:lineRule="exact"/>
        <w:rPr>
          <w:rFonts w:cs="宋体"/>
        </w:rPr>
      </w:pPr>
    </w:p>
    <w:p w14:paraId="2443B210" w14:textId="77777777" w:rsidR="00D546A4" w:rsidRDefault="00D546A4">
      <w:pPr>
        <w:spacing w:line="440" w:lineRule="exact"/>
        <w:rPr>
          <w:rFonts w:cs="宋体"/>
        </w:rPr>
      </w:pPr>
    </w:p>
    <w:p w14:paraId="5412DC3D" w14:textId="77777777" w:rsidR="00D546A4" w:rsidRDefault="00D546A4">
      <w:pPr>
        <w:spacing w:line="440" w:lineRule="exact"/>
        <w:rPr>
          <w:rFonts w:cs="宋体"/>
        </w:rPr>
      </w:pPr>
    </w:p>
    <w:p w14:paraId="7297F47D" w14:textId="77777777" w:rsidR="00D546A4" w:rsidRDefault="00D546A4">
      <w:pPr>
        <w:spacing w:line="440" w:lineRule="exact"/>
        <w:rPr>
          <w:rFonts w:cs="宋体"/>
        </w:rPr>
      </w:pPr>
    </w:p>
    <w:p w14:paraId="4A8B4191" w14:textId="77777777" w:rsidR="00D546A4" w:rsidRDefault="00FC44E8">
      <w:pPr>
        <w:rPr>
          <w:rFonts w:eastAsia="黑体"/>
        </w:rPr>
      </w:pPr>
      <w:r>
        <w:rPr>
          <w:rFonts w:eastAsia="黑体"/>
        </w:rPr>
        <w:br w:type="page"/>
      </w:r>
    </w:p>
    <w:p w14:paraId="5B5F2FB7" w14:textId="77777777" w:rsidR="00D546A4" w:rsidRDefault="00FC44E8">
      <w:pPr>
        <w:pStyle w:val="3"/>
        <w:spacing w:line="240" w:lineRule="auto"/>
      </w:pPr>
      <w:bookmarkStart w:id="564" w:name="_Toc256000118"/>
      <w:bookmarkStart w:id="565" w:name="_Toc78449768"/>
      <w:r>
        <w:rPr>
          <w:rFonts w:hint="eastAsia"/>
          <w:sz w:val="28"/>
          <w:szCs w:val="28"/>
        </w:rPr>
        <w:t>附表</w:t>
      </w:r>
      <w:r>
        <w:rPr>
          <w:sz w:val="28"/>
          <w:szCs w:val="28"/>
        </w:rPr>
        <w:t>A-1</w:t>
      </w:r>
      <w:r>
        <w:rPr>
          <w:rFonts w:hint="eastAsia"/>
          <w:sz w:val="28"/>
          <w:szCs w:val="28"/>
        </w:rPr>
        <w:t>2</w:t>
      </w:r>
      <w:r>
        <w:rPr>
          <w:rFonts w:hint="eastAsia"/>
          <w:sz w:val="28"/>
          <w:szCs w:val="28"/>
        </w:rPr>
        <w:t>：投标人施工组织设计评分计算表</w:t>
      </w:r>
      <w:bookmarkEnd w:id="564"/>
      <w:bookmarkEnd w:id="565"/>
    </w:p>
    <w:p w14:paraId="6DB669BA" w14:textId="77777777" w:rsidR="00D546A4" w:rsidRDefault="00FC44E8">
      <w:pPr>
        <w:spacing w:line="440" w:lineRule="exact"/>
        <w:jc w:val="center"/>
        <w:rPr>
          <w:rFonts w:eastAsia="黑体"/>
          <w:sz w:val="28"/>
          <w:szCs w:val="28"/>
        </w:rPr>
      </w:pPr>
      <w:r>
        <w:rPr>
          <w:rFonts w:eastAsia="黑体" w:hint="eastAsia"/>
          <w:sz w:val="28"/>
          <w:szCs w:val="28"/>
          <w:u w:val="single"/>
        </w:rPr>
        <w:t>投标人名称（或代码）</w:t>
      </w:r>
      <w:r>
        <w:rPr>
          <w:rFonts w:eastAsia="黑体"/>
          <w:sz w:val="28"/>
          <w:szCs w:val="28"/>
          <w:u w:val="single"/>
        </w:rPr>
        <w:t xml:space="preserve"> </w:t>
      </w:r>
      <w:r>
        <w:rPr>
          <w:rFonts w:eastAsia="黑体" w:hint="eastAsia"/>
          <w:sz w:val="28"/>
          <w:szCs w:val="28"/>
        </w:rPr>
        <w:t>施工组织设计评分计算表</w:t>
      </w:r>
    </w:p>
    <w:p w14:paraId="0A02F424" w14:textId="77777777" w:rsidR="00D546A4" w:rsidRDefault="00FC44E8">
      <w:pPr>
        <w:spacing w:afterLines="30" w:after="72" w:line="440" w:lineRule="exact"/>
      </w:pPr>
      <w:r>
        <w:rPr>
          <w:rFonts w:hint="eastAsia"/>
        </w:rPr>
        <w:t>项目名称及项目招标编号：</w:t>
      </w:r>
    </w:p>
    <w:p w14:paraId="2E5CCE63" w14:textId="77777777" w:rsidR="00D546A4" w:rsidRDefault="00FC44E8">
      <w:pPr>
        <w:spacing w:afterLines="30" w:after="72" w:line="440" w:lineRule="exact"/>
      </w:pPr>
      <w:r>
        <w:rPr>
          <w:u w:val="single"/>
        </w:rPr>
        <w:t xml:space="preserve">                                           </w:t>
      </w:r>
      <w:r>
        <w:t xml:space="preserve">                           </w:t>
      </w:r>
    </w:p>
    <w:p w14:paraId="3966867B" w14:textId="77777777" w:rsidR="00D546A4" w:rsidRDefault="00FC44E8">
      <w:pPr>
        <w:spacing w:afterLines="30" w:after="72" w:line="440" w:lineRule="exact"/>
        <w:rPr>
          <w:szCs w:val="21"/>
        </w:rPr>
      </w:pPr>
      <w:r>
        <w:t xml:space="preserve"> </w:t>
      </w:r>
      <w:r>
        <w:rPr>
          <w:rFonts w:hint="eastAsia"/>
        </w:rPr>
        <w:t>时间：</w:t>
      </w:r>
      <w:r>
        <w:t xml:space="preserve">      </w:t>
      </w:r>
      <w:r>
        <w:rPr>
          <w:rFonts w:hint="eastAsia"/>
        </w:rPr>
        <w:t>年</w:t>
      </w:r>
      <w:r>
        <w:t xml:space="preserve">      </w:t>
      </w:r>
      <w:r>
        <w:rPr>
          <w:rFonts w:hint="eastAsia"/>
        </w:rPr>
        <w:t>月</w:t>
      </w:r>
      <w:r>
        <w:t xml:space="preserve">      </w:t>
      </w:r>
      <w:r>
        <w:rPr>
          <w:rFonts w:hint="eastAsia"/>
        </w:rPr>
        <w:t>日</w:t>
      </w:r>
    </w:p>
    <w:p w14:paraId="2D41E058" w14:textId="77777777" w:rsidR="00D546A4" w:rsidRDefault="00D546A4">
      <w:pPr>
        <w:spacing w:afterLines="30" w:after="72" w:line="440" w:lineRule="exac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449"/>
        <w:gridCol w:w="605"/>
        <w:gridCol w:w="607"/>
        <w:gridCol w:w="605"/>
        <w:gridCol w:w="713"/>
        <w:gridCol w:w="734"/>
        <w:gridCol w:w="1344"/>
        <w:gridCol w:w="713"/>
        <w:gridCol w:w="922"/>
        <w:gridCol w:w="689"/>
      </w:tblGrid>
      <w:tr w:rsidR="00D546A4" w14:paraId="4FB42A8A" w14:textId="77777777">
        <w:trPr>
          <w:trHeight w:val="420"/>
          <w:jc w:val="center"/>
        </w:trPr>
        <w:tc>
          <w:tcPr>
            <w:tcW w:w="212" w:type="pct"/>
            <w:vMerge w:val="restart"/>
            <w:tcBorders>
              <w:top w:val="single" w:sz="4" w:space="0" w:color="auto"/>
              <w:left w:val="single" w:sz="4" w:space="0" w:color="auto"/>
              <w:bottom w:val="single" w:sz="4" w:space="0" w:color="auto"/>
              <w:right w:val="single" w:sz="4" w:space="0" w:color="auto"/>
            </w:tcBorders>
            <w:vAlign w:val="center"/>
          </w:tcPr>
          <w:p w14:paraId="53486AA2" w14:textId="77777777" w:rsidR="00D546A4" w:rsidRDefault="00FC44E8">
            <w:pPr>
              <w:spacing w:line="360" w:lineRule="auto"/>
              <w:jc w:val="center"/>
              <w:rPr>
                <w:rFonts w:eastAsia="黑体"/>
                <w:szCs w:val="21"/>
              </w:rPr>
            </w:pPr>
            <w:r>
              <w:rPr>
                <w:rFonts w:hint="eastAsia"/>
              </w:rPr>
              <w:t>序号</w:t>
            </w: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1C2F9A73" w14:textId="77777777" w:rsidR="00D546A4" w:rsidRDefault="00FC44E8">
            <w:pPr>
              <w:spacing w:line="360" w:lineRule="auto"/>
              <w:jc w:val="center"/>
              <w:rPr>
                <w:kern w:val="0"/>
                <w:szCs w:val="21"/>
              </w:rPr>
            </w:pPr>
            <w:r>
              <w:rPr>
                <w:rFonts w:hint="eastAsia"/>
              </w:rPr>
              <w:t>评审因素</w:t>
            </w:r>
          </w:p>
        </w:tc>
        <w:tc>
          <w:tcPr>
            <w:tcW w:w="1881" w:type="pct"/>
            <w:gridSpan w:val="5"/>
            <w:tcBorders>
              <w:top w:val="single" w:sz="4" w:space="0" w:color="auto"/>
              <w:left w:val="single" w:sz="4" w:space="0" w:color="auto"/>
              <w:bottom w:val="single" w:sz="4" w:space="0" w:color="auto"/>
              <w:right w:val="single" w:sz="4" w:space="0" w:color="auto"/>
            </w:tcBorders>
            <w:vAlign w:val="center"/>
          </w:tcPr>
          <w:p w14:paraId="69450032" w14:textId="77777777" w:rsidR="00D546A4" w:rsidRDefault="00FC44E8">
            <w:pPr>
              <w:spacing w:line="360" w:lineRule="auto"/>
              <w:jc w:val="center"/>
              <w:rPr>
                <w:szCs w:val="21"/>
              </w:rPr>
            </w:pPr>
            <w:r>
              <w:rPr>
                <w:rFonts w:cs="宋体" w:hint="eastAsia"/>
                <w:lang w:bidi="ar"/>
              </w:rPr>
              <w:t>评委姓名</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172576E0" w14:textId="77777777" w:rsidR="00D546A4" w:rsidRDefault="00FC44E8">
            <w:pPr>
              <w:spacing w:line="360" w:lineRule="auto"/>
              <w:jc w:val="center"/>
              <w:rPr>
                <w:szCs w:val="21"/>
              </w:rPr>
            </w:pPr>
            <w:r>
              <w:rPr>
                <w:rFonts w:cs="宋体" w:hint="eastAsia"/>
                <w:lang w:bidi="ar"/>
              </w:rPr>
              <w:t>评分基准值</w:t>
            </w: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134E3AC2" w14:textId="77777777" w:rsidR="00D546A4" w:rsidRDefault="00FC44E8">
            <w:pPr>
              <w:spacing w:line="360" w:lineRule="auto"/>
              <w:jc w:val="center"/>
              <w:rPr>
                <w:rFonts w:cs="宋体"/>
                <w:szCs w:val="21"/>
                <w:lang w:bidi="ar"/>
              </w:rPr>
            </w:pPr>
            <w:r>
              <w:rPr>
                <w:rFonts w:cs="宋体" w:hint="eastAsia"/>
                <w:lang w:bidi="ar"/>
              </w:rPr>
              <w:t>各评委</w:t>
            </w:r>
            <w:r>
              <w:rPr>
                <w:rStyle w:val="aff4"/>
                <w:rFonts w:hint="eastAsia"/>
                <w:color w:val="auto"/>
                <w:u w:val="none"/>
              </w:rPr>
              <w:t>有效</w:t>
            </w:r>
            <w:r>
              <w:rPr>
                <w:rFonts w:cs="宋体" w:hint="eastAsia"/>
                <w:lang w:bidi="ar"/>
              </w:rPr>
              <w:t>评分合计</w:t>
            </w:r>
          </w:p>
        </w:tc>
        <w:tc>
          <w:tcPr>
            <w:tcW w:w="525" w:type="pct"/>
            <w:vMerge w:val="restart"/>
            <w:tcBorders>
              <w:top w:val="single" w:sz="4" w:space="0" w:color="auto"/>
              <w:left w:val="single" w:sz="4" w:space="0" w:color="auto"/>
              <w:bottom w:val="single" w:sz="4" w:space="0" w:color="auto"/>
              <w:right w:val="single" w:sz="4" w:space="0" w:color="auto"/>
            </w:tcBorders>
          </w:tcPr>
          <w:p w14:paraId="3B30CD9D" w14:textId="77777777" w:rsidR="00D546A4" w:rsidRDefault="00FC44E8">
            <w:pPr>
              <w:spacing w:line="360" w:lineRule="auto"/>
              <w:jc w:val="center"/>
              <w:rPr>
                <w:szCs w:val="21"/>
              </w:rPr>
            </w:pPr>
            <w:r>
              <w:rPr>
                <w:rStyle w:val="aff4"/>
                <w:rFonts w:hint="eastAsia"/>
                <w:color w:val="auto"/>
                <w:u w:val="none"/>
              </w:rPr>
              <w:t>有效</w:t>
            </w:r>
            <w:r>
              <w:rPr>
                <w:rFonts w:cs="宋体" w:hint="eastAsia"/>
                <w:lang w:bidi="ar"/>
              </w:rPr>
              <w:t>评分人数</w:t>
            </w:r>
          </w:p>
        </w:tc>
        <w:tc>
          <w:tcPr>
            <w:tcW w:w="396" w:type="pct"/>
            <w:vMerge w:val="restart"/>
            <w:tcBorders>
              <w:top w:val="single" w:sz="4" w:space="0" w:color="auto"/>
              <w:left w:val="single" w:sz="4" w:space="0" w:color="auto"/>
              <w:bottom w:val="single" w:sz="4" w:space="0" w:color="auto"/>
              <w:right w:val="single" w:sz="4" w:space="0" w:color="auto"/>
            </w:tcBorders>
          </w:tcPr>
          <w:p w14:paraId="5A4CCF28" w14:textId="77777777" w:rsidR="00D546A4" w:rsidRDefault="00FC44E8">
            <w:pPr>
              <w:spacing w:line="360" w:lineRule="auto"/>
              <w:jc w:val="center"/>
              <w:rPr>
                <w:szCs w:val="21"/>
              </w:rPr>
            </w:pPr>
            <w:r>
              <w:rPr>
                <w:rFonts w:eastAsia="楷体_GB2312" w:hint="eastAsia"/>
              </w:rPr>
              <w:t>该单项最终得分</w:t>
            </w:r>
          </w:p>
        </w:tc>
      </w:tr>
      <w:tr w:rsidR="00D546A4" w14:paraId="3B40EB4F" w14:textId="77777777">
        <w:trPr>
          <w:trHeight w:val="554"/>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4DD0D762"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5FE3AFFA" w14:textId="77777777" w:rsidR="00D546A4" w:rsidRDefault="00D546A4">
            <w:pPr>
              <w:widowControl/>
              <w:jc w:val="left"/>
              <w:rPr>
                <w:kern w:val="0"/>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3CE300CF" w14:textId="77777777" w:rsidR="00D546A4" w:rsidRDefault="00FC44E8">
            <w:pPr>
              <w:spacing w:line="360" w:lineRule="auto"/>
              <w:jc w:val="center"/>
              <w:rPr>
                <w:szCs w:val="21"/>
              </w:rPr>
            </w:pPr>
            <w:r>
              <w:t>1</w:t>
            </w:r>
            <w:r>
              <w:rPr>
                <w:rFonts w:hint="eastAsia"/>
              </w:rPr>
              <w:t>、</w:t>
            </w:r>
          </w:p>
        </w:tc>
        <w:tc>
          <w:tcPr>
            <w:tcW w:w="351" w:type="pct"/>
            <w:tcBorders>
              <w:top w:val="single" w:sz="4" w:space="0" w:color="auto"/>
              <w:left w:val="single" w:sz="4" w:space="0" w:color="auto"/>
              <w:bottom w:val="single" w:sz="4" w:space="0" w:color="auto"/>
              <w:right w:val="single" w:sz="4" w:space="0" w:color="auto"/>
            </w:tcBorders>
            <w:vAlign w:val="center"/>
          </w:tcPr>
          <w:p w14:paraId="6BA2C9C2" w14:textId="77777777" w:rsidR="00D546A4" w:rsidRDefault="00FC44E8">
            <w:pPr>
              <w:spacing w:line="360" w:lineRule="auto"/>
              <w:jc w:val="center"/>
              <w:rPr>
                <w:szCs w:val="21"/>
              </w:rPr>
            </w:pPr>
            <w:r>
              <w:t>2</w:t>
            </w:r>
          </w:p>
        </w:tc>
        <w:tc>
          <w:tcPr>
            <w:tcW w:w="350" w:type="pct"/>
            <w:tcBorders>
              <w:top w:val="single" w:sz="4" w:space="0" w:color="auto"/>
              <w:left w:val="single" w:sz="4" w:space="0" w:color="auto"/>
              <w:bottom w:val="single" w:sz="4" w:space="0" w:color="auto"/>
              <w:right w:val="single" w:sz="4" w:space="0" w:color="auto"/>
            </w:tcBorders>
            <w:vAlign w:val="center"/>
          </w:tcPr>
          <w:p w14:paraId="5F22F908" w14:textId="77777777" w:rsidR="00D546A4" w:rsidRDefault="00FC44E8">
            <w:pPr>
              <w:spacing w:line="360" w:lineRule="auto"/>
              <w:jc w:val="center"/>
              <w:rPr>
                <w:szCs w:val="21"/>
              </w:rPr>
            </w:pPr>
            <w:r>
              <w:t>3</w:t>
            </w:r>
          </w:p>
        </w:tc>
        <w:tc>
          <w:tcPr>
            <w:tcW w:w="409" w:type="pct"/>
            <w:tcBorders>
              <w:top w:val="single" w:sz="4" w:space="0" w:color="auto"/>
              <w:left w:val="single" w:sz="4" w:space="0" w:color="auto"/>
              <w:bottom w:val="single" w:sz="4" w:space="0" w:color="auto"/>
              <w:right w:val="single" w:sz="4" w:space="0" w:color="auto"/>
            </w:tcBorders>
            <w:vAlign w:val="center"/>
          </w:tcPr>
          <w:p w14:paraId="5BB894ED" w14:textId="77777777" w:rsidR="00D546A4" w:rsidRDefault="00FC44E8">
            <w:pPr>
              <w:spacing w:line="360" w:lineRule="auto"/>
              <w:jc w:val="center"/>
              <w:rPr>
                <w:szCs w:val="21"/>
              </w:rPr>
            </w:pPr>
            <w:r>
              <w:t>4</w:t>
            </w:r>
          </w:p>
        </w:tc>
        <w:tc>
          <w:tcPr>
            <w:tcW w:w="421" w:type="pct"/>
            <w:tcBorders>
              <w:top w:val="single" w:sz="4" w:space="0" w:color="auto"/>
              <w:left w:val="single" w:sz="4" w:space="0" w:color="auto"/>
              <w:bottom w:val="single" w:sz="4" w:space="0" w:color="auto"/>
              <w:right w:val="single" w:sz="4" w:space="0" w:color="auto"/>
            </w:tcBorders>
            <w:vAlign w:val="center"/>
          </w:tcPr>
          <w:p w14:paraId="53362CF3" w14:textId="77777777" w:rsidR="00D546A4" w:rsidRDefault="00FC44E8">
            <w:pPr>
              <w:spacing w:line="360" w:lineRule="auto"/>
              <w:jc w:val="center"/>
              <w:rPr>
                <w:szCs w:val="21"/>
              </w:rPr>
            </w:pPr>
            <w:r>
              <w:t>5</w:t>
            </w:r>
          </w:p>
        </w:tc>
        <w:tc>
          <w:tcPr>
            <w:tcW w:w="759" w:type="pct"/>
            <w:vMerge/>
            <w:tcBorders>
              <w:top w:val="single" w:sz="4" w:space="0" w:color="auto"/>
              <w:left w:val="single" w:sz="4" w:space="0" w:color="auto"/>
              <w:bottom w:val="single" w:sz="4" w:space="0" w:color="auto"/>
              <w:right w:val="single" w:sz="4" w:space="0" w:color="auto"/>
            </w:tcBorders>
            <w:vAlign w:val="center"/>
          </w:tcPr>
          <w:p w14:paraId="606752D9"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76E2303C" w14:textId="77777777" w:rsidR="00D546A4" w:rsidRDefault="00D546A4">
            <w:pPr>
              <w:widowControl/>
              <w:jc w:val="left"/>
              <w:rPr>
                <w:rFonts w:cs="宋体"/>
                <w:szCs w:val="21"/>
                <w:lang w:bidi="ar"/>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5E617318"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5B893EF4" w14:textId="77777777" w:rsidR="00D546A4" w:rsidRDefault="00D546A4">
            <w:pPr>
              <w:widowControl/>
              <w:jc w:val="left"/>
              <w:rPr>
                <w:szCs w:val="21"/>
              </w:rPr>
            </w:pPr>
          </w:p>
        </w:tc>
      </w:tr>
      <w:tr w:rsidR="00D546A4" w14:paraId="03270D02" w14:textId="77777777">
        <w:trPr>
          <w:trHeight w:val="687"/>
          <w:jc w:val="center"/>
        </w:trPr>
        <w:tc>
          <w:tcPr>
            <w:tcW w:w="212" w:type="pct"/>
            <w:vMerge w:val="restart"/>
            <w:tcBorders>
              <w:top w:val="single" w:sz="4" w:space="0" w:color="auto"/>
              <w:left w:val="single" w:sz="4" w:space="0" w:color="auto"/>
              <w:bottom w:val="single" w:sz="4" w:space="0" w:color="auto"/>
              <w:right w:val="single" w:sz="4" w:space="0" w:color="auto"/>
            </w:tcBorders>
            <w:vAlign w:val="center"/>
          </w:tcPr>
          <w:p w14:paraId="44901947" w14:textId="77777777" w:rsidR="00D546A4" w:rsidRDefault="00FC44E8">
            <w:pPr>
              <w:spacing w:line="360" w:lineRule="auto"/>
              <w:jc w:val="center"/>
              <w:rPr>
                <w:rFonts w:eastAsia="黑体"/>
                <w:szCs w:val="21"/>
              </w:rPr>
            </w:pPr>
            <w:r>
              <w:rPr>
                <w:rFonts w:cs="宋体" w:hint="eastAsia"/>
              </w:rPr>
              <w:t>施工组织设计（暗标）</w:t>
            </w: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6726A1FD" w14:textId="77777777" w:rsidR="00D546A4" w:rsidRDefault="00FC44E8">
            <w:pPr>
              <w:spacing w:line="360" w:lineRule="auto"/>
              <w:jc w:val="left"/>
              <w:rPr>
                <w:szCs w:val="21"/>
              </w:rPr>
            </w:pPr>
            <w:r>
              <w:rPr>
                <w:rFonts w:cs="宋体" w:hint="eastAsia"/>
                <w:kern w:val="0"/>
              </w:rPr>
              <w:t>（</w:t>
            </w:r>
            <w:r>
              <w:rPr>
                <w:kern w:val="0"/>
              </w:rPr>
              <w:t>1</w:t>
            </w:r>
            <w:r>
              <w:rPr>
                <w:rFonts w:cs="宋体" w:hint="eastAsia"/>
                <w:kern w:val="0"/>
              </w:rPr>
              <w:t>）主要施工方法</w:t>
            </w:r>
          </w:p>
        </w:tc>
        <w:tc>
          <w:tcPr>
            <w:tcW w:w="350" w:type="pct"/>
            <w:tcBorders>
              <w:top w:val="single" w:sz="4" w:space="0" w:color="auto"/>
              <w:left w:val="single" w:sz="4" w:space="0" w:color="auto"/>
              <w:bottom w:val="single" w:sz="4" w:space="0" w:color="auto"/>
              <w:right w:val="single" w:sz="4" w:space="0" w:color="auto"/>
            </w:tcBorders>
            <w:vAlign w:val="center"/>
          </w:tcPr>
          <w:p w14:paraId="50216803"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2CA013A8"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141EE256"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7FDDA999"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75C040CC"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6B82D9CD"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15EA8BE1"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6204FAB2"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74127533" w14:textId="77777777" w:rsidR="00D546A4" w:rsidRDefault="00D546A4">
            <w:pPr>
              <w:spacing w:line="360" w:lineRule="auto"/>
              <w:jc w:val="center"/>
              <w:rPr>
                <w:szCs w:val="21"/>
              </w:rPr>
            </w:pPr>
          </w:p>
        </w:tc>
      </w:tr>
      <w:tr w:rsidR="00D546A4" w14:paraId="0BF50197" w14:textId="77777777">
        <w:trPr>
          <w:trHeight w:val="686"/>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0C2AB35D"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5D2F9BA7" w14:textId="77777777" w:rsidR="00D546A4" w:rsidRDefault="00D546A4">
            <w:pPr>
              <w:widowControl/>
              <w:jc w:val="left"/>
              <w:rPr>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06732E3A"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0BC12617"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0BDEEA9E"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01DB73F6"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5AFC5F8F"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1EEADDD3"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334CAF36"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1FEA7001"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7FD7917A" w14:textId="77777777" w:rsidR="00D546A4" w:rsidRDefault="00D546A4">
            <w:pPr>
              <w:widowControl/>
              <w:jc w:val="left"/>
              <w:rPr>
                <w:szCs w:val="21"/>
              </w:rPr>
            </w:pPr>
          </w:p>
        </w:tc>
      </w:tr>
      <w:tr w:rsidR="00D546A4" w14:paraId="184D88B8"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514AB288" w14:textId="77777777" w:rsidR="00D546A4" w:rsidRDefault="00D546A4">
            <w:pPr>
              <w:widowControl/>
              <w:jc w:val="left"/>
              <w:rPr>
                <w:rFonts w:eastAsia="黑体"/>
                <w:szCs w:val="21"/>
              </w:rPr>
            </w:pP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39AFD97B" w14:textId="77777777" w:rsidR="00D546A4" w:rsidRDefault="00FC44E8">
            <w:pPr>
              <w:spacing w:line="360" w:lineRule="auto"/>
              <w:jc w:val="left"/>
              <w:rPr>
                <w:szCs w:val="21"/>
              </w:rPr>
            </w:pPr>
            <w:r>
              <w:rPr>
                <w:rFonts w:cs="宋体" w:hint="eastAsia"/>
                <w:kern w:val="0"/>
              </w:rPr>
              <w:t>（</w:t>
            </w:r>
            <w:r>
              <w:rPr>
                <w:kern w:val="0"/>
              </w:rPr>
              <w:t>2</w:t>
            </w:r>
            <w:r>
              <w:rPr>
                <w:rFonts w:cs="宋体" w:hint="eastAsia"/>
                <w:kern w:val="0"/>
              </w:rPr>
              <w:t>）拟投入的主要物资计划</w:t>
            </w:r>
          </w:p>
        </w:tc>
        <w:tc>
          <w:tcPr>
            <w:tcW w:w="350" w:type="pct"/>
            <w:tcBorders>
              <w:top w:val="single" w:sz="4" w:space="0" w:color="auto"/>
              <w:left w:val="single" w:sz="4" w:space="0" w:color="auto"/>
              <w:bottom w:val="single" w:sz="4" w:space="0" w:color="auto"/>
              <w:right w:val="single" w:sz="4" w:space="0" w:color="auto"/>
            </w:tcBorders>
            <w:vAlign w:val="center"/>
          </w:tcPr>
          <w:p w14:paraId="2A3727DD"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21011D82"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42D5BDFF"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1CE6BB34"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5AA86C04"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0A44C327"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0AFF5FA6"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02052ACA"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1B4745CD" w14:textId="77777777" w:rsidR="00D546A4" w:rsidRDefault="00D546A4">
            <w:pPr>
              <w:spacing w:line="360" w:lineRule="auto"/>
              <w:jc w:val="center"/>
              <w:rPr>
                <w:szCs w:val="21"/>
              </w:rPr>
            </w:pPr>
          </w:p>
        </w:tc>
      </w:tr>
      <w:tr w:rsidR="00D546A4" w14:paraId="2DE5B6E0"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7182AAA5"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3CD977CC" w14:textId="77777777" w:rsidR="00D546A4" w:rsidRDefault="00D546A4">
            <w:pPr>
              <w:widowControl/>
              <w:jc w:val="left"/>
              <w:rPr>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7DD5B0B0"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09E83924"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2CE4CE74"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60D110B4"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4F7ABE0E"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32D9F1CF"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6E1E5A0E"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1D71AC58"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2CED7D1E" w14:textId="77777777" w:rsidR="00D546A4" w:rsidRDefault="00D546A4">
            <w:pPr>
              <w:widowControl/>
              <w:jc w:val="left"/>
              <w:rPr>
                <w:szCs w:val="21"/>
              </w:rPr>
            </w:pPr>
          </w:p>
        </w:tc>
      </w:tr>
      <w:tr w:rsidR="00D546A4" w14:paraId="6E2F39D4"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60A57415" w14:textId="77777777" w:rsidR="00D546A4" w:rsidRDefault="00D546A4">
            <w:pPr>
              <w:widowControl/>
              <w:jc w:val="left"/>
              <w:rPr>
                <w:rFonts w:eastAsia="黑体"/>
                <w:szCs w:val="21"/>
              </w:rPr>
            </w:pP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4663391F" w14:textId="77777777" w:rsidR="00D546A4" w:rsidRDefault="00FC44E8">
            <w:pPr>
              <w:spacing w:line="360" w:lineRule="auto"/>
              <w:jc w:val="left"/>
              <w:rPr>
                <w:kern w:val="0"/>
                <w:szCs w:val="21"/>
              </w:rPr>
            </w:pPr>
            <w:r>
              <w:rPr>
                <w:rFonts w:cs="宋体" w:hint="eastAsia"/>
                <w:kern w:val="0"/>
              </w:rPr>
              <w:t>（</w:t>
            </w:r>
            <w:r>
              <w:rPr>
                <w:kern w:val="0"/>
              </w:rPr>
              <w:t>3</w:t>
            </w:r>
            <w:r>
              <w:rPr>
                <w:rFonts w:cs="宋体" w:hint="eastAsia"/>
                <w:kern w:val="0"/>
              </w:rPr>
              <w:t>）劳动力安排计划</w:t>
            </w:r>
          </w:p>
        </w:tc>
        <w:tc>
          <w:tcPr>
            <w:tcW w:w="350" w:type="pct"/>
            <w:tcBorders>
              <w:top w:val="single" w:sz="4" w:space="0" w:color="auto"/>
              <w:left w:val="single" w:sz="4" w:space="0" w:color="auto"/>
              <w:bottom w:val="single" w:sz="4" w:space="0" w:color="auto"/>
              <w:right w:val="single" w:sz="4" w:space="0" w:color="auto"/>
            </w:tcBorders>
            <w:vAlign w:val="center"/>
          </w:tcPr>
          <w:p w14:paraId="67933EE3"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16E0887F"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3EE1378B"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611CAD4E"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24317310"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1817EB9B"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68B65506"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35E8BE77"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3CDFBBAA" w14:textId="77777777" w:rsidR="00D546A4" w:rsidRDefault="00D546A4">
            <w:pPr>
              <w:spacing w:line="360" w:lineRule="auto"/>
              <w:jc w:val="center"/>
              <w:rPr>
                <w:szCs w:val="21"/>
              </w:rPr>
            </w:pPr>
          </w:p>
        </w:tc>
      </w:tr>
      <w:tr w:rsidR="00D546A4" w14:paraId="1277D205"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24CA6863"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041366E0" w14:textId="77777777" w:rsidR="00D546A4" w:rsidRDefault="00D546A4">
            <w:pPr>
              <w:widowControl/>
              <w:jc w:val="left"/>
              <w:rPr>
                <w:kern w:val="0"/>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775E48BB"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77193853"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1D92B4E0"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2031BE6F"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2F635F9F"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1258328D"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5C981241"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510128F2"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348CA3E2" w14:textId="77777777" w:rsidR="00D546A4" w:rsidRDefault="00D546A4">
            <w:pPr>
              <w:widowControl/>
              <w:jc w:val="left"/>
              <w:rPr>
                <w:szCs w:val="21"/>
              </w:rPr>
            </w:pPr>
          </w:p>
        </w:tc>
      </w:tr>
      <w:tr w:rsidR="00D546A4" w14:paraId="69B3298D"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19C0D725" w14:textId="77777777" w:rsidR="00D546A4" w:rsidRDefault="00D546A4">
            <w:pPr>
              <w:widowControl/>
              <w:jc w:val="left"/>
              <w:rPr>
                <w:rFonts w:eastAsia="黑体"/>
                <w:szCs w:val="21"/>
              </w:rPr>
            </w:pP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160A6B4E" w14:textId="77777777" w:rsidR="00D546A4" w:rsidRDefault="00FC44E8">
            <w:pPr>
              <w:spacing w:line="360" w:lineRule="auto"/>
              <w:jc w:val="left"/>
              <w:rPr>
                <w:kern w:val="0"/>
                <w:szCs w:val="21"/>
              </w:rPr>
            </w:pPr>
            <w:r>
              <w:rPr>
                <w:rFonts w:cs="宋体" w:hint="eastAsia"/>
                <w:kern w:val="0"/>
              </w:rPr>
              <w:t>（</w:t>
            </w:r>
            <w:r>
              <w:rPr>
                <w:kern w:val="0"/>
              </w:rPr>
              <w:t>4</w:t>
            </w:r>
            <w:r>
              <w:rPr>
                <w:rFonts w:cs="宋体" w:hint="eastAsia"/>
                <w:kern w:val="0"/>
              </w:rPr>
              <w:t>）确保工程质量的技术组织措施</w:t>
            </w:r>
          </w:p>
        </w:tc>
        <w:tc>
          <w:tcPr>
            <w:tcW w:w="350" w:type="pct"/>
            <w:tcBorders>
              <w:top w:val="single" w:sz="4" w:space="0" w:color="auto"/>
              <w:left w:val="single" w:sz="4" w:space="0" w:color="auto"/>
              <w:bottom w:val="single" w:sz="4" w:space="0" w:color="auto"/>
              <w:right w:val="single" w:sz="4" w:space="0" w:color="auto"/>
            </w:tcBorders>
            <w:vAlign w:val="center"/>
          </w:tcPr>
          <w:p w14:paraId="28C3400B"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657C9C04"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787A443B"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0598722A"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446069EF"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41CCC3E6"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678432BB"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559B2A84"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3CBAEA16" w14:textId="77777777" w:rsidR="00D546A4" w:rsidRDefault="00D546A4">
            <w:pPr>
              <w:spacing w:line="360" w:lineRule="auto"/>
              <w:jc w:val="center"/>
              <w:rPr>
                <w:szCs w:val="21"/>
              </w:rPr>
            </w:pPr>
          </w:p>
        </w:tc>
      </w:tr>
      <w:tr w:rsidR="00D546A4" w14:paraId="503DCDB5"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194E0514"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61259798" w14:textId="77777777" w:rsidR="00D546A4" w:rsidRDefault="00D546A4">
            <w:pPr>
              <w:widowControl/>
              <w:jc w:val="left"/>
              <w:rPr>
                <w:kern w:val="0"/>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7A359F6C"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7631E014"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726E4431"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0B3AFF6B"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716569D6"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5A9A18E6"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64BA0798"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4FC23C77"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699690CC" w14:textId="77777777" w:rsidR="00D546A4" w:rsidRDefault="00D546A4">
            <w:pPr>
              <w:widowControl/>
              <w:jc w:val="left"/>
              <w:rPr>
                <w:szCs w:val="21"/>
              </w:rPr>
            </w:pPr>
          </w:p>
        </w:tc>
      </w:tr>
      <w:tr w:rsidR="00D546A4" w14:paraId="7350A856"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6E096C4C" w14:textId="77777777" w:rsidR="00D546A4" w:rsidRDefault="00D546A4">
            <w:pPr>
              <w:widowControl/>
              <w:jc w:val="left"/>
              <w:rPr>
                <w:rFonts w:eastAsia="黑体"/>
                <w:szCs w:val="21"/>
              </w:rPr>
            </w:pP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7A8C8DC0" w14:textId="77777777" w:rsidR="00D546A4" w:rsidRDefault="00FC44E8">
            <w:pPr>
              <w:spacing w:line="360" w:lineRule="auto"/>
              <w:jc w:val="left"/>
              <w:rPr>
                <w:kern w:val="0"/>
                <w:szCs w:val="21"/>
              </w:rPr>
            </w:pPr>
            <w:r>
              <w:rPr>
                <w:rFonts w:cs="宋体" w:hint="eastAsia"/>
                <w:kern w:val="0"/>
              </w:rPr>
              <w:t>（</w:t>
            </w:r>
            <w:r>
              <w:rPr>
                <w:kern w:val="0"/>
              </w:rPr>
              <w:t>5</w:t>
            </w:r>
            <w:r>
              <w:rPr>
                <w:rFonts w:cs="宋体" w:hint="eastAsia"/>
                <w:kern w:val="0"/>
              </w:rPr>
              <w:t>）确保安全生产的技术组织措施</w:t>
            </w:r>
          </w:p>
        </w:tc>
        <w:tc>
          <w:tcPr>
            <w:tcW w:w="350" w:type="pct"/>
            <w:tcBorders>
              <w:top w:val="single" w:sz="4" w:space="0" w:color="auto"/>
              <w:left w:val="single" w:sz="4" w:space="0" w:color="auto"/>
              <w:bottom w:val="single" w:sz="4" w:space="0" w:color="auto"/>
              <w:right w:val="single" w:sz="4" w:space="0" w:color="auto"/>
            </w:tcBorders>
            <w:vAlign w:val="center"/>
          </w:tcPr>
          <w:p w14:paraId="7D26FF8C"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5C26A75A"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51EF0D86"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5AE6A1BF"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5CD814F2"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68A86BB7"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20394996"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50C8CDDE"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428E9756" w14:textId="77777777" w:rsidR="00D546A4" w:rsidRDefault="00D546A4">
            <w:pPr>
              <w:spacing w:line="360" w:lineRule="auto"/>
              <w:jc w:val="center"/>
              <w:rPr>
                <w:szCs w:val="21"/>
              </w:rPr>
            </w:pPr>
          </w:p>
        </w:tc>
      </w:tr>
      <w:tr w:rsidR="00D546A4" w14:paraId="0F235F4F"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7856F33C"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3ABE38B6" w14:textId="77777777" w:rsidR="00D546A4" w:rsidRDefault="00D546A4">
            <w:pPr>
              <w:widowControl/>
              <w:jc w:val="left"/>
              <w:rPr>
                <w:kern w:val="0"/>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2E9277F5"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4410C3AD"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522F9D3C"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07AFFB64"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054BD0B9"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4892EED2"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47E0CF2C"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16789F82"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2C8BED82" w14:textId="77777777" w:rsidR="00D546A4" w:rsidRDefault="00D546A4">
            <w:pPr>
              <w:widowControl/>
              <w:jc w:val="left"/>
              <w:rPr>
                <w:szCs w:val="21"/>
              </w:rPr>
            </w:pPr>
          </w:p>
        </w:tc>
      </w:tr>
      <w:tr w:rsidR="00D546A4" w14:paraId="124F1E12" w14:textId="77777777">
        <w:trPr>
          <w:trHeight w:val="369"/>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5B0C0D53" w14:textId="77777777" w:rsidR="00D546A4" w:rsidRDefault="00D546A4">
            <w:pPr>
              <w:widowControl/>
              <w:jc w:val="left"/>
              <w:rPr>
                <w:rFonts w:eastAsia="黑体"/>
                <w:szCs w:val="21"/>
              </w:rPr>
            </w:pP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786808C2" w14:textId="77777777" w:rsidR="00D546A4" w:rsidRDefault="00FC44E8">
            <w:pPr>
              <w:spacing w:line="360" w:lineRule="auto"/>
              <w:jc w:val="left"/>
              <w:rPr>
                <w:kern w:val="0"/>
                <w:szCs w:val="21"/>
              </w:rPr>
            </w:pPr>
            <w:r>
              <w:rPr>
                <w:rFonts w:cs="宋体" w:hint="eastAsia"/>
                <w:kern w:val="0"/>
              </w:rPr>
              <w:t>（</w:t>
            </w:r>
            <w:r>
              <w:rPr>
                <w:kern w:val="0"/>
              </w:rPr>
              <w:t>6</w:t>
            </w:r>
            <w:r>
              <w:rPr>
                <w:rFonts w:cs="宋体" w:hint="eastAsia"/>
                <w:kern w:val="0"/>
              </w:rPr>
              <w:t>）确保工期的技术组织措施</w:t>
            </w:r>
          </w:p>
        </w:tc>
        <w:tc>
          <w:tcPr>
            <w:tcW w:w="350" w:type="pct"/>
            <w:tcBorders>
              <w:top w:val="single" w:sz="4" w:space="0" w:color="auto"/>
              <w:left w:val="single" w:sz="4" w:space="0" w:color="auto"/>
              <w:bottom w:val="single" w:sz="4" w:space="0" w:color="auto"/>
              <w:right w:val="single" w:sz="4" w:space="0" w:color="auto"/>
            </w:tcBorders>
            <w:vAlign w:val="center"/>
          </w:tcPr>
          <w:p w14:paraId="4A24F1FD"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066445F7"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4FDCBA0B"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61DA235E"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088BB228"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723E564F"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5C82143A"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054ED4E8"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3C4A87F9" w14:textId="77777777" w:rsidR="00D546A4" w:rsidRDefault="00D546A4">
            <w:pPr>
              <w:spacing w:line="360" w:lineRule="auto"/>
              <w:jc w:val="center"/>
              <w:rPr>
                <w:szCs w:val="21"/>
              </w:rPr>
            </w:pPr>
          </w:p>
        </w:tc>
      </w:tr>
      <w:tr w:rsidR="00D546A4" w14:paraId="654F47D7" w14:textId="77777777">
        <w:trPr>
          <w:trHeight w:val="368"/>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00415E60"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66CE4770" w14:textId="77777777" w:rsidR="00D546A4" w:rsidRDefault="00D546A4">
            <w:pPr>
              <w:widowControl/>
              <w:jc w:val="left"/>
              <w:rPr>
                <w:kern w:val="0"/>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1297873B"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5A2BA7BE"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57CEFE89"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3B07B7CB"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3222C169"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7A62AABD"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363D0D72"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5F39A0C2"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40D92438" w14:textId="77777777" w:rsidR="00D546A4" w:rsidRDefault="00D546A4">
            <w:pPr>
              <w:widowControl/>
              <w:jc w:val="left"/>
              <w:rPr>
                <w:szCs w:val="21"/>
              </w:rPr>
            </w:pPr>
          </w:p>
        </w:tc>
      </w:tr>
      <w:tr w:rsidR="00D546A4" w14:paraId="4CE77B7A"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2D83F898" w14:textId="77777777" w:rsidR="00D546A4" w:rsidRDefault="00D546A4">
            <w:pPr>
              <w:widowControl/>
              <w:jc w:val="left"/>
              <w:rPr>
                <w:rFonts w:eastAsia="黑体"/>
                <w:szCs w:val="21"/>
              </w:rPr>
            </w:pP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3AE4B1DE" w14:textId="77777777" w:rsidR="00D546A4" w:rsidRDefault="00FC44E8">
            <w:pPr>
              <w:spacing w:line="360" w:lineRule="auto"/>
              <w:jc w:val="left"/>
              <w:rPr>
                <w:kern w:val="0"/>
                <w:szCs w:val="21"/>
              </w:rPr>
            </w:pPr>
            <w:r>
              <w:rPr>
                <w:rFonts w:cs="宋体" w:hint="eastAsia"/>
                <w:kern w:val="0"/>
              </w:rPr>
              <w:t>（</w:t>
            </w:r>
            <w:r>
              <w:rPr>
                <w:kern w:val="0"/>
              </w:rPr>
              <w:t>7</w:t>
            </w:r>
            <w:r>
              <w:rPr>
                <w:rFonts w:cs="宋体" w:hint="eastAsia"/>
                <w:kern w:val="0"/>
              </w:rPr>
              <w:t>）确保文明施工的技术组织措施</w:t>
            </w:r>
          </w:p>
        </w:tc>
        <w:tc>
          <w:tcPr>
            <w:tcW w:w="350" w:type="pct"/>
            <w:tcBorders>
              <w:top w:val="single" w:sz="4" w:space="0" w:color="auto"/>
              <w:left w:val="single" w:sz="4" w:space="0" w:color="auto"/>
              <w:bottom w:val="single" w:sz="4" w:space="0" w:color="auto"/>
              <w:right w:val="single" w:sz="4" w:space="0" w:color="auto"/>
            </w:tcBorders>
            <w:vAlign w:val="center"/>
          </w:tcPr>
          <w:p w14:paraId="72885289"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72D33725"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2BF77D81"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50968977"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3A247EA3"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251AF5FA"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165B4B98"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476FBC8B"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24A0EE6C" w14:textId="77777777" w:rsidR="00D546A4" w:rsidRDefault="00D546A4">
            <w:pPr>
              <w:spacing w:line="360" w:lineRule="auto"/>
              <w:jc w:val="center"/>
              <w:rPr>
                <w:szCs w:val="21"/>
              </w:rPr>
            </w:pPr>
          </w:p>
        </w:tc>
      </w:tr>
      <w:tr w:rsidR="00D546A4" w14:paraId="27D3A3A9"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6778D3C8"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21617F0B" w14:textId="77777777" w:rsidR="00D546A4" w:rsidRDefault="00D546A4">
            <w:pPr>
              <w:widowControl/>
              <w:jc w:val="left"/>
              <w:rPr>
                <w:kern w:val="0"/>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3453853D"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032B5080"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2FBC0216"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5AA8D9B0"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1AB421A9"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0B7C1961"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32E64E91"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4860F095"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49FA7126" w14:textId="77777777" w:rsidR="00D546A4" w:rsidRDefault="00D546A4">
            <w:pPr>
              <w:widowControl/>
              <w:jc w:val="left"/>
              <w:rPr>
                <w:szCs w:val="21"/>
              </w:rPr>
            </w:pPr>
          </w:p>
        </w:tc>
      </w:tr>
      <w:tr w:rsidR="00D546A4" w14:paraId="2EAEDED6"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7D3A5099" w14:textId="77777777" w:rsidR="00D546A4" w:rsidRDefault="00D546A4">
            <w:pPr>
              <w:widowControl/>
              <w:jc w:val="left"/>
              <w:rPr>
                <w:rFonts w:eastAsia="黑体"/>
                <w:szCs w:val="21"/>
              </w:rPr>
            </w:pP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4133055A" w14:textId="77777777" w:rsidR="00D546A4" w:rsidRDefault="00FC44E8">
            <w:pPr>
              <w:spacing w:line="360" w:lineRule="auto"/>
              <w:jc w:val="left"/>
              <w:rPr>
                <w:kern w:val="0"/>
                <w:szCs w:val="21"/>
              </w:rPr>
            </w:pPr>
            <w:r>
              <w:rPr>
                <w:rFonts w:cs="宋体" w:hint="eastAsia"/>
                <w:kern w:val="0"/>
              </w:rPr>
              <w:t>（</w:t>
            </w:r>
            <w:r>
              <w:rPr>
                <w:kern w:val="0"/>
              </w:rPr>
              <w:t>8</w:t>
            </w:r>
            <w:r>
              <w:rPr>
                <w:rFonts w:cs="宋体" w:hint="eastAsia"/>
                <w:kern w:val="0"/>
              </w:rPr>
              <w:t>）工程施工的重点和难点及保证措施</w:t>
            </w:r>
          </w:p>
        </w:tc>
        <w:tc>
          <w:tcPr>
            <w:tcW w:w="350" w:type="pct"/>
            <w:tcBorders>
              <w:top w:val="single" w:sz="4" w:space="0" w:color="auto"/>
              <w:left w:val="single" w:sz="4" w:space="0" w:color="auto"/>
              <w:bottom w:val="single" w:sz="4" w:space="0" w:color="auto"/>
              <w:right w:val="single" w:sz="4" w:space="0" w:color="auto"/>
            </w:tcBorders>
            <w:vAlign w:val="center"/>
          </w:tcPr>
          <w:p w14:paraId="5D612CA1"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73F9FBA5"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5837DD01"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72265723"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43E9C982"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7AE45A5D"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256B8F55"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2A6678F0"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383A467C" w14:textId="77777777" w:rsidR="00D546A4" w:rsidRDefault="00D546A4">
            <w:pPr>
              <w:spacing w:line="360" w:lineRule="auto"/>
              <w:jc w:val="center"/>
              <w:rPr>
                <w:szCs w:val="21"/>
              </w:rPr>
            </w:pPr>
          </w:p>
        </w:tc>
      </w:tr>
      <w:tr w:rsidR="00D546A4" w14:paraId="5F05D0FD"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05A77EC7"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05B75344" w14:textId="77777777" w:rsidR="00D546A4" w:rsidRDefault="00D546A4">
            <w:pPr>
              <w:widowControl/>
              <w:jc w:val="left"/>
              <w:rPr>
                <w:kern w:val="0"/>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6502094E"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1A2BD89E"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1F21F2BA"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74698E6D"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1089E908"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15BD8E15"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24007B9F"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41933AE2"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4846CBD0" w14:textId="77777777" w:rsidR="00D546A4" w:rsidRDefault="00D546A4">
            <w:pPr>
              <w:widowControl/>
              <w:jc w:val="left"/>
              <w:rPr>
                <w:szCs w:val="21"/>
              </w:rPr>
            </w:pPr>
          </w:p>
        </w:tc>
      </w:tr>
      <w:tr w:rsidR="00D546A4" w14:paraId="3ECFF6C1"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7D2F5F5C" w14:textId="77777777" w:rsidR="00D546A4" w:rsidRDefault="00D546A4">
            <w:pPr>
              <w:widowControl/>
              <w:jc w:val="left"/>
              <w:rPr>
                <w:rFonts w:eastAsia="黑体"/>
                <w:szCs w:val="21"/>
              </w:rPr>
            </w:pP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1D6A4A61" w14:textId="77777777" w:rsidR="00D546A4" w:rsidRDefault="00FC44E8">
            <w:pPr>
              <w:spacing w:line="360" w:lineRule="auto"/>
              <w:jc w:val="left"/>
              <w:rPr>
                <w:kern w:val="0"/>
                <w:szCs w:val="21"/>
              </w:rPr>
            </w:pPr>
            <w:r>
              <w:rPr>
                <w:rFonts w:cs="宋体" w:hint="eastAsia"/>
                <w:kern w:val="0"/>
              </w:rPr>
              <w:t>（</w:t>
            </w:r>
            <w:r>
              <w:rPr>
                <w:kern w:val="0"/>
              </w:rPr>
              <w:t>9</w:t>
            </w:r>
            <w:r>
              <w:rPr>
                <w:rFonts w:cs="宋体" w:hint="eastAsia"/>
                <w:kern w:val="0"/>
              </w:rPr>
              <w:t>）施工总平面布置图</w:t>
            </w:r>
          </w:p>
        </w:tc>
        <w:tc>
          <w:tcPr>
            <w:tcW w:w="350" w:type="pct"/>
            <w:tcBorders>
              <w:top w:val="single" w:sz="4" w:space="0" w:color="auto"/>
              <w:left w:val="single" w:sz="4" w:space="0" w:color="auto"/>
              <w:bottom w:val="single" w:sz="4" w:space="0" w:color="auto"/>
              <w:right w:val="single" w:sz="4" w:space="0" w:color="auto"/>
            </w:tcBorders>
            <w:vAlign w:val="center"/>
          </w:tcPr>
          <w:p w14:paraId="11B42BC1" w14:textId="77777777" w:rsidR="00D546A4" w:rsidRDefault="00FC44E8">
            <w:pPr>
              <w:spacing w:line="360" w:lineRule="auto"/>
              <w:jc w:val="center"/>
              <w:rPr>
                <w:szCs w:val="21"/>
              </w:rPr>
            </w:pPr>
            <w:r>
              <w:rPr>
                <w:rFonts w:hint="eastAsia"/>
              </w:rPr>
              <w:t>分值</w:t>
            </w:r>
          </w:p>
        </w:tc>
        <w:tc>
          <w:tcPr>
            <w:tcW w:w="351" w:type="pct"/>
            <w:tcBorders>
              <w:top w:val="single" w:sz="4" w:space="0" w:color="auto"/>
              <w:left w:val="single" w:sz="4" w:space="0" w:color="auto"/>
              <w:bottom w:val="single" w:sz="4" w:space="0" w:color="auto"/>
              <w:right w:val="single" w:sz="4" w:space="0" w:color="auto"/>
            </w:tcBorders>
            <w:vAlign w:val="center"/>
          </w:tcPr>
          <w:p w14:paraId="47FF4DA6" w14:textId="77777777" w:rsidR="00D546A4" w:rsidRDefault="00FC44E8">
            <w:pPr>
              <w:spacing w:line="360" w:lineRule="auto"/>
              <w:jc w:val="center"/>
              <w:rPr>
                <w:szCs w:val="21"/>
              </w:rPr>
            </w:pPr>
            <w:r>
              <w:rPr>
                <w:rFonts w:hint="eastAsia"/>
              </w:rPr>
              <w:t>分值</w:t>
            </w:r>
          </w:p>
        </w:tc>
        <w:tc>
          <w:tcPr>
            <w:tcW w:w="350" w:type="pct"/>
            <w:tcBorders>
              <w:top w:val="single" w:sz="4" w:space="0" w:color="auto"/>
              <w:left w:val="single" w:sz="4" w:space="0" w:color="auto"/>
              <w:bottom w:val="single" w:sz="4" w:space="0" w:color="auto"/>
              <w:right w:val="single" w:sz="4" w:space="0" w:color="auto"/>
            </w:tcBorders>
            <w:vAlign w:val="center"/>
          </w:tcPr>
          <w:p w14:paraId="2852BE89" w14:textId="77777777" w:rsidR="00D546A4" w:rsidRDefault="00FC44E8">
            <w:pPr>
              <w:spacing w:line="360" w:lineRule="auto"/>
              <w:jc w:val="center"/>
              <w:rPr>
                <w:szCs w:val="21"/>
              </w:rPr>
            </w:pPr>
            <w:r>
              <w:rPr>
                <w:rFonts w:hint="eastAsia"/>
              </w:rPr>
              <w:t>分值</w:t>
            </w:r>
          </w:p>
        </w:tc>
        <w:tc>
          <w:tcPr>
            <w:tcW w:w="409" w:type="pct"/>
            <w:tcBorders>
              <w:top w:val="single" w:sz="4" w:space="0" w:color="auto"/>
              <w:left w:val="single" w:sz="4" w:space="0" w:color="auto"/>
              <w:bottom w:val="single" w:sz="4" w:space="0" w:color="auto"/>
              <w:right w:val="single" w:sz="4" w:space="0" w:color="auto"/>
            </w:tcBorders>
            <w:vAlign w:val="center"/>
          </w:tcPr>
          <w:p w14:paraId="09645076" w14:textId="77777777" w:rsidR="00D546A4" w:rsidRDefault="00FC44E8">
            <w:pPr>
              <w:spacing w:line="360" w:lineRule="auto"/>
              <w:jc w:val="center"/>
              <w:rPr>
                <w:szCs w:val="21"/>
              </w:rPr>
            </w:pPr>
            <w:r>
              <w:rPr>
                <w:rFonts w:hint="eastAsia"/>
              </w:rPr>
              <w:t>分值</w:t>
            </w:r>
          </w:p>
        </w:tc>
        <w:tc>
          <w:tcPr>
            <w:tcW w:w="421" w:type="pct"/>
            <w:tcBorders>
              <w:top w:val="single" w:sz="4" w:space="0" w:color="auto"/>
              <w:left w:val="single" w:sz="4" w:space="0" w:color="auto"/>
              <w:bottom w:val="single" w:sz="4" w:space="0" w:color="auto"/>
              <w:right w:val="single" w:sz="4" w:space="0" w:color="auto"/>
            </w:tcBorders>
            <w:vAlign w:val="center"/>
          </w:tcPr>
          <w:p w14:paraId="686F654E" w14:textId="77777777" w:rsidR="00D546A4" w:rsidRDefault="00FC44E8">
            <w:pPr>
              <w:spacing w:line="360" w:lineRule="auto"/>
              <w:jc w:val="center"/>
              <w:rPr>
                <w:szCs w:val="21"/>
              </w:rPr>
            </w:pPr>
            <w:r>
              <w:rPr>
                <w:rFonts w:hint="eastAsia"/>
              </w:rPr>
              <w:t>分值</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148E4225" w14:textId="77777777" w:rsidR="00D546A4" w:rsidRDefault="00D546A4">
            <w:pPr>
              <w:spacing w:line="360" w:lineRule="auto"/>
              <w:jc w:val="center"/>
              <w:rPr>
                <w:szCs w:val="21"/>
              </w:rPr>
            </w:pPr>
          </w:p>
        </w:tc>
        <w:tc>
          <w:tcPr>
            <w:tcW w:w="409" w:type="pct"/>
            <w:vMerge w:val="restart"/>
            <w:tcBorders>
              <w:top w:val="single" w:sz="4" w:space="0" w:color="auto"/>
              <w:left w:val="single" w:sz="4" w:space="0" w:color="auto"/>
              <w:bottom w:val="single" w:sz="4" w:space="0" w:color="auto"/>
              <w:right w:val="single" w:sz="4" w:space="0" w:color="auto"/>
            </w:tcBorders>
            <w:vAlign w:val="center"/>
          </w:tcPr>
          <w:p w14:paraId="308C52FE" w14:textId="77777777" w:rsidR="00D546A4" w:rsidRDefault="00D546A4">
            <w:pPr>
              <w:spacing w:line="360" w:lineRule="auto"/>
              <w:jc w:val="center"/>
              <w:rPr>
                <w:szCs w:val="21"/>
              </w:rPr>
            </w:pPr>
          </w:p>
        </w:tc>
        <w:tc>
          <w:tcPr>
            <w:tcW w:w="525" w:type="pct"/>
            <w:vMerge w:val="restart"/>
            <w:tcBorders>
              <w:top w:val="single" w:sz="4" w:space="0" w:color="auto"/>
              <w:left w:val="single" w:sz="4" w:space="0" w:color="auto"/>
              <w:bottom w:val="single" w:sz="4" w:space="0" w:color="auto"/>
              <w:right w:val="single" w:sz="4" w:space="0" w:color="auto"/>
            </w:tcBorders>
          </w:tcPr>
          <w:p w14:paraId="1258B40A" w14:textId="77777777" w:rsidR="00D546A4" w:rsidRDefault="00D546A4">
            <w:pPr>
              <w:spacing w:line="360" w:lineRule="auto"/>
              <w:jc w:val="center"/>
              <w:rPr>
                <w:szCs w:val="21"/>
              </w:rPr>
            </w:pPr>
          </w:p>
        </w:tc>
        <w:tc>
          <w:tcPr>
            <w:tcW w:w="396" w:type="pct"/>
            <w:vMerge w:val="restart"/>
            <w:tcBorders>
              <w:top w:val="single" w:sz="4" w:space="0" w:color="auto"/>
              <w:left w:val="single" w:sz="4" w:space="0" w:color="auto"/>
              <w:bottom w:val="single" w:sz="4" w:space="0" w:color="auto"/>
              <w:right w:val="single" w:sz="4" w:space="0" w:color="auto"/>
            </w:tcBorders>
          </w:tcPr>
          <w:p w14:paraId="6FFFAE55" w14:textId="77777777" w:rsidR="00D546A4" w:rsidRDefault="00D546A4">
            <w:pPr>
              <w:spacing w:line="360" w:lineRule="auto"/>
              <w:jc w:val="center"/>
              <w:rPr>
                <w:szCs w:val="21"/>
              </w:rPr>
            </w:pPr>
          </w:p>
        </w:tc>
      </w:tr>
      <w:tr w:rsidR="00D546A4" w14:paraId="3A7B0EDB"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4B3A17F7" w14:textId="77777777" w:rsidR="00D546A4" w:rsidRDefault="00D546A4">
            <w:pPr>
              <w:widowControl/>
              <w:jc w:val="left"/>
              <w:rPr>
                <w:rFonts w:eastAsia="黑体"/>
                <w:szCs w:val="21"/>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0EB62E02" w14:textId="77777777" w:rsidR="00D546A4" w:rsidRDefault="00D546A4">
            <w:pPr>
              <w:widowControl/>
              <w:jc w:val="left"/>
              <w:rPr>
                <w:kern w:val="0"/>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7E0FBCF1" w14:textId="77777777" w:rsidR="00D546A4" w:rsidRDefault="00FC44E8">
            <w:pPr>
              <w:spacing w:line="360" w:lineRule="auto"/>
              <w:jc w:val="center"/>
              <w:rPr>
                <w:szCs w:val="21"/>
              </w:rPr>
            </w:pPr>
            <w:r>
              <w:rPr>
                <w:rFonts w:hint="eastAsia"/>
              </w:rPr>
              <w:t>偏差率</w:t>
            </w:r>
            <w:r>
              <w:t>%</w:t>
            </w:r>
          </w:p>
        </w:tc>
        <w:tc>
          <w:tcPr>
            <w:tcW w:w="351" w:type="pct"/>
            <w:tcBorders>
              <w:top w:val="single" w:sz="4" w:space="0" w:color="auto"/>
              <w:left w:val="single" w:sz="4" w:space="0" w:color="auto"/>
              <w:bottom w:val="single" w:sz="4" w:space="0" w:color="auto"/>
              <w:right w:val="single" w:sz="4" w:space="0" w:color="auto"/>
            </w:tcBorders>
            <w:vAlign w:val="center"/>
          </w:tcPr>
          <w:p w14:paraId="3CD06EEC" w14:textId="77777777" w:rsidR="00D546A4" w:rsidRDefault="00FC44E8">
            <w:pPr>
              <w:spacing w:line="360" w:lineRule="auto"/>
              <w:jc w:val="center"/>
              <w:rPr>
                <w:szCs w:val="21"/>
              </w:rPr>
            </w:pPr>
            <w:r>
              <w:rPr>
                <w:rFonts w:hint="eastAsia"/>
              </w:rPr>
              <w:t>偏差率</w:t>
            </w:r>
            <w:r>
              <w:t>%</w:t>
            </w:r>
          </w:p>
        </w:tc>
        <w:tc>
          <w:tcPr>
            <w:tcW w:w="350" w:type="pct"/>
            <w:tcBorders>
              <w:top w:val="single" w:sz="4" w:space="0" w:color="auto"/>
              <w:left w:val="single" w:sz="4" w:space="0" w:color="auto"/>
              <w:bottom w:val="single" w:sz="4" w:space="0" w:color="auto"/>
              <w:right w:val="single" w:sz="4" w:space="0" w:color="auto"/>
            </w:tcBorders>
            <w:vAlign w:val="center"/>
          </w:tcPr>
          <w:p w14:paraId="233C39DD" w14:textId="77777777" w:rsidR="00D546A4" w:rsidRDefault="00FC44E8">
            <w:pPr>
              <w:spacing w:line="360" w:lineRule="auto"/>
              <w:jc w:val="center"/>
              <w:rPr>
                <w:szCs w:val="21"/>
              </w:rPr>
            </w:pPr>
            <w:r>
              <w:rPr>
                <w:rFonts w:hint="eastAsia"/>
              </w:rPr>
              <w:t>偏差率</w:t>
            </w:r>
            <w:r>
              <w:t>%</w:t>
            </w:r>
          </w:p>
        </w:tc>
        <w:tc>
          <w:tcPr>
            <w:tcW w:w="409" w:type="pct"/>
            <w:tcBorders>
              <w:top w:val="single" w:sz="4" w:space="0" w:color="auto"/>
              <w:left w:val="single" w:sz="4" w:space="0" w:color="auto"/>
              <w:bottom w:val="single" w:sz="4" w:space="0" w:color="auto"/>
              <w:right w:val="single" w:sz="4" w:space="0" w:color="auto"/>
            </w:tcBorders>
            <w:vAlign w:val="center"/>
          </w:tcPr>
          <w:p w14:paraId="58849CDD" w14:textId="77777777" w:rsidR="00D546A4" w:rsidRDefault="00FC44E8">
            <w:pPr>
              <w:spacing w:line="360" w:lineRule="auto"/>
              <w:jc w:val="center"/>
              <w:rPr>
                <w:szCs w:val="21"/>
              </w:rPr>
            </w:pPr>
            <w:r>
              <w:rPr>
                <w:rFonts w:hint="eastAsia"/>
              </w:rPr>
              <w:t>偏差率</w:t>
            </w:r>
            <w:r>
              <w:t>%</w:t>
            </w:r>
          </w:p>
        </w:tc>
        <w:tc>
          <w:tcPr>
            <w:tcW w:w="421" w:type="pct"/>
            <w:tcBorders>
              <w:top w:val="single" w:sz="4" w:space="0" w:color="auto"/>
              <w:left w:val="single" w:sz="4" w:space="0" w:color="auto"/>
              <w:bottom w:val="single" w:sz="4" w:space="0" w:color="auto"/>
              <w:right w:val="single" w:sz="4" w:space="0" w:color="auto"/>
            </w:tcBorders>
            <w:vAlign w:val="center"/>
          </w:tcPr>
          <w:p w14:paraId="7282B25C" w14:textId="77777777" w:rsidR="00D546A4" w:rsidRDefault="00FC44E8">
            <w:pPr>
              <w:spacing w:line="360" w:lineRule="auto"/>
              <w:jc w:val="center"/>
              <w:rPr>
                <w:szCs w:val="21"/>
              </w:rPr>
            </w:pPr>
            <w:r>
              <w:rPr>
                <w:rFonts w:hint="eastAsia"/>
              </w:rPr>
              <w:t>偏差率</w:t>
            </w:r>
            <w:r>
              <w:t>%</w:t>
            </w:r>
          </w:p>
        </w:tc>
        <w:tc>
          <w:tcPr>
            <w:tcW w:w="759" w:type="pct"/>
            <w:vMerge/>
            <w:tcBorders>
              <w:top w:val="single" w:sz="4" w:space="0" w:color="auto"/>
              <w:left w:val="single" w:sz="4" w:space="0" w:color="auto"/>
              <w:bottom w:val="single" w:sz="4" w:space="0" w:color="auto"/>
              <w:right w:val="single" w:sz="4" w:space="0" w:color="auto"/>
            </w:tcBorders>
            <w:vAlign w:val="center"/>
          </w:tcPr>
          <w:p w14:paraId="1B0158BA" w14:textId="77777777" w:rsidR="00D546A4" w:rsidRDefault="00D546A4">
            <w:pPr>
              <w:widowControl/>
              <w:jc w:val="left"/>
              <w:rPr>
                <w:szCs w:val="21"/>
              </w:rPr>
            </w:pPr>
          </w:p>
        </w:tc>
        <w:tc>
          <w:tcPr>
            <w:tcW w:w="409" w:type="pct"/>
            <w:vMerge/>
            <w:tcBorders>
              <w:top w:val="single" w:sz="4" w:space="0" w:color="auto"/>
              <w:left w:val="single" w:sz="4" w:space="0" w:color="auto"/>
              <w:bottom w:val="single" w:sz="4" w:space="0" w:color="auto"/>
              <w:right w:val="single" w:sz="4" w:space="0" w:color="auto"/>
            </w:tcBorders>
            <w:vAlign w:val="center"/>
          </w:tcPr>
          <w:p w14:paraId="1DB5A13A" w14:textId="77777777" w:rsidR="00D546A4" w:rsidRDefault="00D546A4">
            <w:pPr>
              <w:widowControl/>
              <w:jc w:val="left"/>
              <w:rPr>
                <w:szCs w:val="21"/>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5BF6F6C0" w14:textId="77777777" w:rsidR="00D546A4" w:rsidRDefault="00D546A4">
            <w:pPr>
              <w:widowControl/>
              <w:jc w:val="left"/>
              <w:rPr>
                <w:szCs w:val="21"/>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2C6504EF" w14:textId="77777777" w:rsidR="00D546A4" w:rsidRDefault="00D546A4">
            <w:pPr>
              <w:widowControl/>
              <w:jc w:val="left"/>
              <w:rPr>
                <w:szCs w:val="21"/>
              </w:rPr>
            </w:pPr>
          </w:p>
        </w:tc>
      </w:tr>
      <w:tr w:rsidR="00D546A4" w14:paraId="4BAC3353" w14:textId="77777777">
        <w:trPr>
          <w:trHeight w:val="452"/>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1DF5ACB8" w14:textId="77777777" w:rsidR="00D546A4" w:rsidRDefault="00D546A4">
            <w:pPr>
              <w:widowControl/>
              <w:jc w:val="left"/>
              <w:rPr>
                <w:rFonts w:eastAsia="黑体"/>
                <w:szCs w:val="21"/>
              </w:rPr>
            </w:pPr>
          </w:p>
        </w:tc>
        <w:tc>
          <w:tcPr>
            <w:tcW w:w="818" w:type="pct"/>
            <w:tcBorders>
              <w:top w:val="single" w:sz="4" w:space="0" w:color="auto"/>
              <w:left w:val="single" w:sz="4" w:space="0" w:color="auto"/>
              <w:bottom w:val="single" w:sz="4" w:space="0" w:color="auto"/>
              <w:right w:val="single" w:sz="4" w:space="0" w:color="auto"/>
            </w:tcBorders>
            <w:vAlign w:val="center"/>
          </w:tcPr>
          <w:p w14:paraId="74EFDB6B" w14:textId="77777777" w:rsidR="00D546A4" w:rsidRDefault="00FC44E8">
            <w:pPr>
              <w:spacing w:line="360" w:lineRule="auto"/>
              <w:jc w:val="left"/>
              <w:rPr>
                <w:rFonts w:hAnsi="宋体"/>
                <w:szCs w:val="21"/>
              </w:rPr>
            </w:pPr>
            <w:r>
              <w:rPr>
                <w:rFonts w:cs="宋体" w:hint="eastAsia"/>
                <w:kern w:val="0"/>
              </w:rPr>
              <w:t>（</w:t>
            </w:r>
            <w:r>
              <w:rPr>
                <w:kern w:val="0"/>
              </w:rPr>
              <w:t>10</w:t>
            </w:r>
            <w:r>
              <w:rPr>
                <w:rFonts w:cs="宋体" w:hint="eastAsia"/>
                <w:kern w:val="0"/>
              </w:rPr>
              <w:t>）其他</w:t>
            </w:r>
          </w:p>
        </w:tc>
        <w:tc>
          <w:tcPr>
            <w:tcW w:w="350" w:type="pct"/>
            <w:tcBorders>
              <w:top w:val="single" w:sz="4" w:space="0" w:color="auto"/>
              <w:left w:val="single" w:sz="4" w:space="0" w:color="auto"/>
              <w:bottom w:val="single" w:sz="4" w:space="0" w:color="auto"/>
              <w:right w:val="single" w:sz="4" w:space="0" w:color="auto"/>
            </w:tcBorders>
            <w:vAlign w:val="center"/>
          </w:tcPr>
          <w:p w14:paraId="30C18A23" w14:textId="77777777" w:rsidR="00D546A4" w:rsidRDefault="00D546A4">
            <w:pPr>
              <w:spacing w:line="360" w:lineRule="auto"/>
              <w:jc w:val="center"/>
              <w:rPr>
                <w:szCs w:val="21"/>
              </w:rPr>
            </w:pPr>
          </w:p>
        </w:tc>
        <w:tc>
          <w:tcPr>
            <w:tcW w:w="351" w:type="pct"/>
            <w:tcBorders>
              <w:top w:val="single" w:sz="4" w:space="0" w:color="auto"/>
              <w:left w:val="single" w:sz="4" w:space="0" w:color="auto"/>
              <w:bottom w:val="single" w:sz="4" w:space="0" w:color="auto"/>
              <w:right w:val="single" w:sz="4" w:space="0" w:color="auto"/>
            </w:tcBorders>
            <w:vAlign w:val="center"/>
          </w:tcPr>
          <w:p w14:paraId="0BDD3AB5" w14:textId="77777777" w:rsidR="00D546A4" w:rsidRDefault="00D546A4">
            <w:pPr>
              <w:spacing w:line="360" w:lineRule="auto"/>
              <w:jc w:val="center"/>
              <w:rPr>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4121EB00" w14:textId="77777777" w:rsidR="00D546A4" w:rsidRDefault="00D546A4">
            <w:pPr>
              <w:spacing w:line="360" w:lineRule="auto"/>
              <w:jc w:val="center"/>
              <w:rPr>
                <w:szCs w:val="21"/>
              </w:rPr>
            </w:pPr>
          </w:p>
        </w:tc>
        <w:tc>
          <w:tcPr>
            <w:tcW w:w="409" w:type="pct"/>
            <w:tcBorders>
              <w:top w:val="single" w:sz="4" w:space="0" w:color="auto"/>
              <w:left w:val="single" w:sz="4" w:space="0" w:color="auto"/>
              <w:bottom w:val="single" w:sz="4" w:space="0" w:color="auto"/>
              <w:right w:val="single" w:sz="4" w:space="0" w:color="auto"/>
            </w:tcBorders>
            <w:vAlign w:val="center"/>
          </w:tcPr>
          <w:p w14:paraId="4D413026" w14:textId="77777777" w:rsidR="00D546A4" w:rsidRDefault="00D546A4">
            <w:pPr>
              <w:spacing w:line="360" w:lineRule="auto"/>
              <w:jc w:val="center"/>
              <w:rPr>
                <w:szCs w:val="21"/>
              </w:rPr>
            </w:pPr>
          </w:p>
        </w:tc>
        <w:tc>
          <w:tcPr>
            <w:tcW w:w="421" w:type="pct"/>
            <w:tcBorders>
              <w:top w:val="single" w:sz="4" w:space="0" w:color="auto"/>
              <w:left w:val="single" w:sz="4" w:space="0" w:color="auto"/>
              <w:bottom w:val="single" w:sz="4" w:space="0" w:color="auto"/>
              <w:right w:val="single" w:sz="4" w:space="0" w:color="auto"/>
            </w:tcBorders>
            <w:vAlign w:val="center"/>
          </w:tcPr>
          <w:p w14:paraId="58E0F0C7" w14:textId="77777777" w:rsidR="00D546A4" w:rsidRDefault="00D546A4">
            <w:pPr>
              <w:spacing w:line="360" w:lineRule="auto"/>
              <w:jc w:val="center"/>
              <w:rPr>
                <w:szCs w:val="21"/>
              </w:rPr>
            </w:pPr>
          </w:p>
        </w:tc>
        <w:tc>
          <w:tcPr>
            <w:tcW w:w="759" w:type="pct"/>
            <w:tcBorders>
              <w:top w:val="single" w:sz="4" w:space="0" w:color="auto"/>
              <w:left w:val="single" w:sz="4" w:space="0" w:color="auto"/>
              <w:bottom w:val="single" w:sz="4" w:space="0" w:color="auto"/>
              <w:right w:val="single" w:sz="4" w:space="0" w:color="auto"/>
            </w:tcBorders>
            <w:vAlign w:val="center"/>
          </w:tcPr>
          <w:p w14:paraId="4881ED5E" w14:textId="77777777" w:rsidR="00D546A4" w:rsidRDefault="00D546A4">
            <w:pPr>
              <w:spacing w:line="360" w:lineRule="auto"/>
              <w:jc w:val="center"/>
              <w:rPr>
                <w:szCs w:val="21"/>
              </w:rPr>
            </w:pPr>
          </w:p>
        </w:tc>
        <w:tc>
          <w:tcPr>
            <w:tcW w:w="409" w:type="pct"/>
            <w:tcBorders>
              <w:top w:val="single" w:sz="4" w:space="0" w:color="auto"/>
              <w:left w:val="single" w:sz="4" w:space="0" w:color="auto"/>
              <w:bottom w:val="single" w:sz="4" w:space="0" w:color="auto"/>
              <w:right w:val="single" w:sz="4" w:space="0" w:color="auto"/>
            </w:tcBorders>
            <w:vAlign w:val="center"/>
          </w:tcPr>
          <w:p w14:paraId="3B7BF847" w14:textId="77777777" w:rsidR="00D546A4" w:rsidRDefault="00D546A4">
            <w:pPr>
              <w:spacing w:line="360" w:lineRule="auto"/>
              <w:jc w:val="center"/>
              <w:rPr>
                <w:szCs w:val="21"/>
              </w:rPr>
            </w:pPr>
          </w:p>
        </w:tc>
        <w:tc>
          <w:tcPr>
            <w:tcW w:w="525" w:type="pct"/>
            <w:tcBorders>
              <w:top w:val="single" w:sz="4" w:space="0" w:color="auto"/>
              <w:left w:val="single" w:sz="4" w:space="0" w:color="auto"/>
              <w:bottom w:val="single" w:sz="4" w:space="0" w:color="auto"/>
              <w:right w:val="single" w:sz="4" w:space="0" w:color="auto"/>
            </w:tcBorders>
          </w:tcPr>
          <w:p w14:paraId="1DF0A06D" w14:textId="77777777" w:rsidR="00D546A4" w:rsidRDefault="00D546A4">
            <w:pPr>
              <w:spacing w:line="360" w:lineRule="auto"/>
              <w:jc w:val="center"/>
              <w:rPr>
                <w:szCs w:val="21"/>
              </w:rPr>
            </w:pPr>
          </w:p>
        </w:tc>
        <w:tc>
          <w:tcPr>
            <w:tcW w:w="396" w:type="pct"/>
            <w:tcBorders>
              <w:top w:val="single" w:sz="4" w:space="0" w:color="auto"/>
              <w:left w:val="single" w:sz="4" w:space="0" w:color="auto"/>
              <w:bottom w:val="single" w:sz="4" w:space="0" w:color="auto"/>
              <w:right w:val="single" w:sz="4" w:space="0" w:color="auto"/>
            </w:tcBorders>
          </w:tcPr>
          <w:p w14:paraId="334726E7" w14:textId="77777777" w:rsidR="00D546A4" w:rsidRDefault="00D546A4">
            <w:pPr>
              <w:spacing w:line="360" w:lineRule="auto"/>
              <w:jc w:val="center"/>
              <w:rPr>
                <w:szCs w:val="21"/>
              </w:rPr>
            </w:pPr>
          </w:p>
        </w:tc>
      </w:tr>
      <w:tr w:rsidR="00D546A4" w14:paraId="3BC6F7C0" w14:textId="77777777">
        <w:trPr>
          <w:trHeight w:val="663"/>
          <w:jc w:val="center"/>
        </w:trPr>
        <w:tc>
          <w:tcPr>
            <w:tcW w:w="212" w:type="pct"/>
            <w:vMerge/>
            <w:tcBorders>
              <w:top w:val="single" w:sz="4" w:space="0" w:color="auto"/>
              <w:left w:val="single" w:sz="4" w:space="0" w:color="auto"/>
              <w:bottom w:val="single" w:sz="4" w:space="0" w:color="auto"/>
              <w:right w:val="single" w:sz="4" w:space="0" w:color="auto"/>
            </w:tcBorders>
            <w:vAlign w:val="center"/>
          </w:tcPr>
          <w:p w14:paraId="2839D4F7" w14:textId="77777777" w:rsidR="00D546A4" w:rsidRDefault="00D546A4">
            <w:pPr>
              <w:widowControl/>
              <w:jc w:val="left"/>
              <w:rPr>
                <w:rFonts w:eastAsia="黑体"/>
                <w:szCs w:val="21"/>
              </w:rPr>
            </w:pPr>
          </w:p>
        </w:tc>
        <w:tc>
          <w:tcPr>
            <w:tcW w:w="818" w:type="pct"/>
            <w:tcBorders>
              <w:top w:val="single" w:sz="4" w:space="0" w:color="auto"/>
              <w:left w:val="single" w:sz="4" w:space="0" w:color="auto"/>
              <w:bottom w:val="single" w:sz="4" w:space="0" w:color="auto"/>
              <w:right w:val="single" w:sz="4" w:space="0" w:color="auto"/>
            </w:tcBorders>
            <w:vAlign w:val="center"/>
          </w:tcPr>
          <w:p w14:paraId="4DABCB17" w14:textId="77777777" w:rsidR="00D546A4" w:rsidRDefault="00FC44E8">
            <w:pPr>
              <w:spacing w:line="360" w:lineRule="auto"/>
              <w:jc w:val="left"/>
              <w:rPr>
                <w:kern w:val="0"/>
                <w:szCs w:val="21"/>
              </w:rPr>
            </w:pPr>
            <w:r>
              <w:rPr>
                <w:kern w:val="0"/>
              </w:rPr>
              <w:t>.........</w:t>
            </w:r>
          </w:p>
        </w:tc>
        <w:tc>
          <w:tcPr>
            <w:tcW w:w="350" w:type="pct"/>
            <w:tcBorders>
              <w:top w:val="single" w:sz="4" w:space="0" w:color="auto"/>
              <w:left w:val="single" w:sz="4" w:space="0" w:color="auto"/>
              <w:bottom w:val="single" w:sz="4" w:space="0" w:color="auto"/>
              <w:right w:val="single" w:sz="4" w:space="0" w:color="auto"/>
            </w:tcBorders>
            <w:vAlign w:val="center"/>
          </w:tcPr>
          <w:p w14:paraId="529B1682" w14:textId="77777777" w:rsidR="00D546A4" w:rsidRDefault="00D546A4">
            <w:pPr>
              <w:spacing w:line="360" w:lineRule="auto"/>
              <w:jc w:val="center"/>
              <w:rPr>
                <w:szCs w:val="21"/>
              </w:rPr>
            </w:pPr>
          </w:p>
        </w:tc>
        <w:tc>
          <w:tcPr>
            <w:tcW w:w="351" w:type="pct"/>
            <w:tcBorders>
              <w:top w:val="single" w:sz="4" w:space="0" w:color="auto"/>
              <w:left w:val="single" w:sz="4" w:space="0" w:color="auto"/>
              <w:bottom w:val="single" w:sz="4" w:space="0" w:color="auto"/>
              <w:right w:val="single" w:sz="4" w:space="0" w:color="auto"/>
            </w:tcBorders>
            <w:vAlign w:val="center"/>
          </w:tcPr>
          <w:p w14:paraId="22BB5B4F" w14:textId="77777777" w:rsidR="00D546A4" w:rsidRDefault="00D546A4">
            <w:pPr>
              <w:spacing w:line="360" w:lineRule="auto"/>
              <w:jc w:val="center"/>
              <w:rPr>
                <w:szCs w:val="21"/>
              </w:rPr>
            </w:pPr>
          </w:p>
        </w:tc>
        <w:tc>
          <w:tcPr>
            <w:tcW w:w="350" w:type="pct"/>
            <w:tcBorders>
              <w:top w:val="single" w:sz="4" w:space="0" w:color="auto"/>
              <w:left w:val="single" w:sz="4" w:space="0" w:color="auto"/>
              <w:bottom w:val="single" w:sz="4" w:space="0" w:color="auto"/>
              <w:right w:val="single" w:sz="4" w:space="0" w:color="auto"/>
            </w:tcBorders>
            <w:vAlign w:val="center"/>
          </w:tcPr>
          <w:p w14:paraId="08AAB6A0" w14:textId="77777777" w:rsidR="00D546A4" w:rsidRDefault="00D546A4">
            <w:pPr>
              <w:spacing w:line="360" w:lineRule="auto"/>
              <w:jc w:val="center"/>
              <w:rPr>
                <w:szCs w:val="21"/>
              </w:rPr>
            </w:pPr>
          </w:p>
        </w:tc>
        <w:tc>
          <w:tcPr>
            <w:tcW w:w="409" w:type="pct"/>
            <w:tcBorders>
              <w:top w:val="single" w:sz="4" w:space="0" w:color="auto"/>
              <w:left w:val="single" w:sz="4" w:space="0" w:color="auto"/>
              <w:bottom w:val="single" w:sz="4" w:space="0" w:color="auto"/>
              <w:right w:val="single" w:sz="4" w:space="0" w:color="auto"/>
            </w:tcBorders>
            <w:vAlign w:val="center"/>
          </w:tcPr>
          <w:p w14:paraId="182CD232" w14:textId="77777777" w:rsidR="00D546A4" w:rsidRDefault="00D546A4">
            <w:pPr>
              <w:spacing w:line="360" w:lineRule="auto"/>
              <w:jc w:val="center"/>
              <w:rPr>
                <w:szCs w:val="21"/>
              </w:rPr>
            </w:pPr>
          </w:p>
        </w:tc>
        <w:tc>
          <w:tcPr>
            <w:tcW w:w="421" w:type="pct"/>
            <w:tcBorders>
              <w:top w:val="single" w:sz="4" w:space="0" w:color="auto"/>
              <w:left w:val="single" w:sz="4" w:space="0" w:color="auto"/>
              <w:bottom w:val="single" w:sz="4" w:space="0" w:color="auto"/>
              <w:right w:val="single" w:sz="4" w:space="0" w:color="auto"/>
            </w:tcBorders>
            <w:vAlign w:val="center"/>
          </w:tcPr>
          <w:p w14:paraId="0A88993D" w14:textId="77777777" w:rsidR="00D546A4" w:rsidRDefault="00D546A4">
            <w:pPr>
              <w:spacing w:line="360" w:lineRule="auto"/>
              <w:jc w:val="center"/>
              <w:rPr>
                <w:szCs w:val="21"/>
              </w:rPr>
            </w:pPr>
          </w:p>
        </w:tc>
        <w:tc>
          <w:tcPr>
            <w:tcW w:w="759" w:type="pct"/>
            <w:tcBorders>
              <w:top w:val="single" w:sz="4" w:space="0" w:color="auto"/>
              <w:left w:val="single" w:sz="4" w:space="0" w:color="auto"/>
              <w:bottom w:val="single" w:sz="4" w:space="0" w:color="auto"/>
              <w:right w:val="single" w:sz="4" w:space="0" w:color="auto"/>
            </w:tcBorders>
            <w:vAlign w:val="center"/>
          </w:tcPr>
          <w:p w14:paraId="356B812B" w14:textId="77777777" w:rsidR="00D546A4" w:rsidRDefault="00D546A4">
            <w:pPr>
              <w:spacing w:line="360" w:lineRule="auto"/>
              <w:jc w:val="center"/>
              <w:rPr>
                <w:szCs w:val="21"/>
              </w:rPr>
            </w:pPr>
          </w:p>
        </w:tc>
        <w:tc>
          <w:tcPr>
            <w:tcW w:w="409" w:type="pct"/>
            <w:tcBorders>
              <w:top w:val="single" w:sz="4" w:space="0" w:color="auto"/>
              <w:left w:val="single" w:sz="4" w:space="0" w:color="auto"/>
              <w:bottom w:val="single" w:sz="4" w:space="0" w:color="auto"/>
              <w:right w:val="single" w:sz="4" w:space="0" w:color="auto"/>
            </w:tcBorders>
            <w:vAlign w:val="center"/>
          </w:tcPr>
          <w:p w14:paraId="78471773" w14:textId="77777777" w:rsidR="00D546A4" w:rsidRDefault="00D546A4">
            <w:pPr>
              <w:spacing w:line="360" w:lineRule="auto"/>
              <w:jc w:val="center"/>
              <w:rPr>
                <w:szCs w:val="21"/>
              </w:rPr>
            </w:pPr>
          </w:p>
        </w:tc>
        <w:tc>
          <w:tcPr>
            <w:tcW w:w="525" w:type="pct"/>
            <w:tcBorders>
              <w:top w:val="single" w:sz="4" w:space="0" w:color="auto"/>
              <w:left w:val="single" w:sz="4" w:space="0" w:color="auto"/>
              <w:bottom w:val="single" w:sz="4" w:space="0" w:color="auto"/>
              <w:right w:val="single" w:sz="4" w:space="0" w:color="auto"/>
            </w:tcBorders>
          </w:tcPr>
          <w:p w14:paraId="5A5B85E5" w14:textId="77777777" w:rsidR="00D546A4" w:rsidRDefault="00D546A4">
            <w:pPr>
              <w:spacing w:line="360" w:lineRule="auto"/>
              <w:jc w:val="center"/>
              <w:rPr>
                <w:szCs w:val="21"/>
              </w:rPr>
            </w:pPr>
          </w:p>
        </w:tc>
        <w:tc>
          <w:tcPr>
            <w:tcW w:w="396" w:type="pct"/>
            <w:tcBorders>
              <w:top w:val="single" w:sz="4" w:space="0" w:color="auto"/>
              <w:left w:val="single" w:sz="4" w:space="0" w:color="auto"/>
              <w:bottom w:val="single" w:sz="4" w:space="0" w:color="auto"/>
              <w:right w:val="single" w:sz="4" w:space="0" w:color="auto"/>
            </w:tcBorders>
          </w:tcPr>
          <w:p w14:paraId="042C8A6C" w14:textId="77777777" w:rsidR="00D546A4" w:rsidRDefault="00D546A4">
            <w:pPr>
              <w:spacing w:line="360" w:lineRule="auto"/>
              <w:jc w:val="center"/>
              <w:rPr>
                <w:szCs w:val="21"/>
              </w:rPr>
            </w:pPr>
          </w:p>
        </w:tc>
      </w:tr>
      <w:tr w:rsidR="00D546A4" w14:paraId="039E834D" w14:textId="77777777">
        <w:trPr>
          <w:trHeight w:val="664"/>
          <w:jc w:val="center"/>
        </w:trPr>
        <w:tc>
          <w:tcPr>
            <w:tcW w:w="1029" w:type="pct"/>
            <w:gridSpan w:val="2"/>
            <w:tcBorders>
              <w:top w:val="single" w:sz="4" w:space="0" w:color="auto"/>
              <w:left w:val="single" w:sz="4" w:space="0" w:color="auto"/>
              <w:bottom w:val="single" w:sz="4" w:space="0" w:color="auto"/>
              <w:right w:val="single" w:sz="4" w:space="0" w:color="auto"/>
            </w:tcBorders>
            <w:vAlign w:val="center"/>
          </w:tcPr>
          <w:p w14:paraId="5B1B4229" w14:textId="77777777" w:rsidR="00D546A4" w:rsidRDefault="00FC44E8">
            <w:pPr>
              <w:jc w:val="center"/>
              <w:rPr>
                <w:szCs w:val="21"/>
              </w:rPr>
            </w:pPr>
            <w:r>
              <w:rPr>
                <w:rFonts w:cs="宋体" w:hint="eastAsia"/>
                <w:lang w:bidi="ar"/>
              </w:rPr>
              <w:t>投标人技术建议书</w:t>
            </w:r>
          </w:p>
          <w:p w14:paraId="3FC60EB0" w14:textId="77777777" w:rsidR="00D546A4" w:rsidRDefault="00FC44E8">
            <w:pPr>
              <w:spacing w:line="360" w:lineRule="auto"/>
              <w:jc w:val="center"/>
              <w:rPr>
                <w:szCs w:val="21"/>
              </w:rPr>
            </w:pPr>
            <w:r>
              <w:rPr>
                <w:rFonts w:hint="eastAsia"/>
              </w:rPr>
              <w:t>总评分结果</w:t>
            </w:r>
          </w:p>
        </w:tc>
        <w:tc>
          <w:tcPr>
            <w:tcW w:w="1881" w:type="pct"/>
            <w:gridSpan w:val="5"/>
            <w:tcBorders>
              <w:top w:val="single" w:sz="4" w:space="0" w:color="auto"/>
              <w:left w:val="single" w:sz="4" w:space="0" w:color="auto"/>
              <w:bottom w:val="single" w:sz="4" w:space="0" w:color="auto"/>
              <w:right w:val="single" w:sz="4" w:space="0" w:color="auto"/>
            </w:tcBorders>
            <w:vAlign w:val="center"/>
          </w:tcPr>
          <w:p w14:paraId="2C2E5014" w14:textId="77777777" w:rsidR="00D546A4" w:rsidRDefault="00D546A4">
            <w:pPr>
              <w:spacing w:line="360" w:lineRule="auto"/>
              <w:jc w:val="center"/>
              <w:rPr>
                <w:szCs w:val="21"/>
              </w:rPr>
            </w:pPr>
          </w:p>
        </w:tc>
        <w:tc>
          <w:tcPr>
            <w:tcW w:w="759" w:type="pct"/>
            <w:tcBorders>
              <w:top w:val="single" w:sz="4" w:space="0" w:color="auto"/>
              <w:left w:val="single" w:sz="4" w:space="0" w:color="auto"/>
              <w:bottom w:val="single" w:sz="4" w:space="0" w:color="auto"/>
              <w:right w:val="single" w:sz="4" w:space="0" w:color="auto"/>
            </w:tcBorders>
            <w:vAlign w:val="center"/>
          </w:tcPr>
          <w:p w14:paraId="07C2D674" w14:textId="77777777" w:rsidR="00D546A4" w:rsidRDefault="00FC44E8">
            <w:pPr>
              <w:spacing w:line="360" w:lineRule="auto"/>
              <w:jc w:val="center"/>
              <w:rPr>
                <w:szCs w:val="21"/>
              </w:rPr>
            </w:pPr>
            <w:r>
              <w:rPr>
                <w:rFonts w:cs="宋体" w:hint="eastAsia"/>
                <w:lang w:bidi="ar"/>
              </w:rPr>
              <w:t>是否通过评审</w:t>
            </w:r>
          </w:p>
        </w:tc>
        <w:tc>
          <w:tcPr>
            <w:tcW w:w="1331" w:type="pct"/>
            <w:gridSpan w:val="3"/>
            <w:tcBorders>
              <w:top w:val="single" w:sz="4" w:space="0" w:color="auto"/>
              <w:left w:val="single" w:sz="4" w:space="0" w:color="auto"/>
              <w:bottom w:val="single" w:sz="4" w:space="0" w:color="auto"/>
              <w:right w:val="single" w:sz="4" w:space="0" w:color="auto"/>
            </w:tcBorders>
            <w:vAlign w:val="center"/>
          </w:tcPr>
          <w:p w14:paraId="58A9C2AE" w14:textId="77777777" w:rsidR="00D546A4" w:rsidRDefault="00D546A4">
            <w:pPr>
              <w:spacing w:line="360" w:lineRule="auto"/>
              <w:jc w:val="center"/>
              <w:rPr>
                <w:szCs w:val="21"/>
              </w:rPr>
            </w:pPr>
          </w:p>
        </w:tc>
      </w:tr>
      <w:tr w:rsidR="00D546A4" w14:paraId="5DAA438C" w14:textId="77777777">
        <w:trPr>
          <w:trHeight w:val="664"/>
          <w:jc w:val="center"/>
        </w:trPr>
        <w:tc>
          <w:tcPr>
            <w:tcW w:w="1029" w:type="pct"/>
            <w:gridSpan w:val="2"/>
            <w:tcBorders>
              <w:top w:val="single" w:sz="4" w:space="0" w:color="auto"/>
              <w:left w:val="single" w:sz="4" w:space="0" w:color="auto"/>
              <w:bottom w:val="single" w:sz="4" w:space="0" w:color="auto"/>
              <w:right w:val="single" w:sz="4" w:space="0" w:color="auto"/>
            </w:tcBorders>
            <w:vAlign w:val="center"/>
          </w:tcPr>
          <w:p w14:paraId="731FDEA3" w14:textId="77777777" w:rsidR="00D546A4" w:rsidRDefault="00FC44E8">
            <w:pPr>
              <w:jc w:val="center"/>
              <w:rPr>
                <w:rFonts w:cs="宋体"/>
                <w:szCs w:val="21"/>
                <w:lang w:bidi="ar"/>
              </w:rPr>
            </w:pPr>
            <w:r>
              <w:rPr>
                <w:rFonts w:cs="宋体" w:hint="eastAsia"/>
                <w:sz w:val="18"/>
                <w:szCs w:val="18"/>
              </w:rPr>
              <w:t>投标人技术标加权平均得分</w:t>
            </w:r>
          </w:p>
        </w:tc>
        <w:tc>
          <w:tcPr>
            <w:tcW w:w="1881" w:type="pct"/>
            <w:gridSpan w:val="5"/>
            <w:tcBorders>
              <w:top w:val="single" w:sz="4" w:space="0" w:color="auto"/>
              <w:left w:val="single" w:sz="4" w:space="0" w:color="auto"/>
              <w:bottom w:val="single" w:sz="4" w:space="0" w:color="auto"/>
              <w:right w:val="single" w:sz="4" w:space="0" w:color="auto"/>
            </w:tcBorders>
            <w:vAlign w:val="center"/>
          </w:tcPr>
          <w:p w14:paraId="28ACFFDD" w14:textId="77777777" w:rsidR="00D546A4" w:rsidRDefault="00D546A4">
            <w:pPr>
              <w:spacing w:line="360" w:lineRule="auto"/>
              <w:jc w:val="center"/>
              <w:rPr>
                <w:szCs w:val="21"/>
              </w:rPr>
            </w:pPr>
          </w:p>
        </w:tc>
        <w:tc>
          <w:tcPr>
            <w:tcW w:w="759" w:type="pct"/>
            <w:tcBorders>
              <w:top w:val="single" w:sz="4" w:space="0" w:color="auto"/>
              <w:left w:val="single" w:sz="4" w:space="0" w:color="auto"/>
              <w:bottom w:val="single" w:sz="4" w:space="0" w:color="auto"/>
              <w:right w:val="single" w:sz="4" w:space="0" w:color="auto"/>
            </w:tcBorders>
            <w:vAlign w:val="center"/>
          </w:tcPr>
          <w:p w14:paraId="0FE08373" w14:textId="77777777" w:rsidR="00D546A4" w:rsidRDefault="00D546A4">
            <w:pPr>
              <w:spacing w:line="360" w:lineRule="auto"/>
              <w:jc w:val="center"/>
              <w:rPr>
                <w:rFonts w:cs="宋体"/>
                <w:szCs w:val="21"/>
                <w:lang w:bidi="ar"/>
              </w:rPr>
            </w:pPr>
          </w:p>
        </w:tc>
        <w:tc>
          <w:tcPr>
            <w:tcW w:w="1331" w:type="pct"/>
            <w:gridSpan w:val="3"/>
            <w:tcBorders>
              <w:top w:val="single" w:sz="4" w:space="0" w:color="auto"/>
              <w:left w:val="single" w:sz="4" w:space="0" w:color="auto"/>
              <w:bottom w:val="single" w:sz="4" w:space="0" w:color="auto"/>
              <w:right w:val="single" w:sz="4" w:space="0" w:color="auto"/>
            </w:tcBorders>
            <w:vAlign w:val="center"/>
          </w:tcPr>
          <w:p w14:paraId="331F952A" w14:textId="77777777" w:rsidR="00D546A4" w:rsidRDefault="00D546A4">
            <w:pPr>
              <w:spacing w:line="360" w:lineRule="auto"/>
              <w:jc w:val="center"/>
              <w:rPr>
                <w:szCs w:val="21"/>
              </w:rPr>
            </w:pPr>
          </w:p>
        </w:tc>
      </w:tr>
    </w:tbl>
    <w:p w14:paraId="67EE4326" w14:textId="77777777" w:rsidR="00D546A4" w:rsidRDefault="00D546A4">
      <w:pPr>
        <w:rPr>
          <w:rFonts w:ascii="Times New Roman" w:eastAsia="楷体_GB2312" w:hAnsi="Times New Roman"/>
          <w:szCs w:val="21"/>
        </w:rPr>
      </w:pPr>
    </w:p>
    <w:p w14:paraId="3A92FB39" w14:textId="77777777" w:rsidR="00D546A4" w:rsidRDefault="00FC44E8">
      <w:pPr>
        <w:spacing w:afterLines="100" w:after="240"/>
      </w:pPr>
      <w:r>
        <w:rPr>
          <w:rFonts w:eastAsia="楷体_GB2312" w:hint="eastAsia"/>
        </w:rPr>
        <w:t>【备注：</w:t>
      </w:r>
      <w:r>
        <w:rPr>
          <w:rFonts w:eastAsia="楷体_GB2312"/>
        </w:rPr>
        <w:t>1</w:t>
      </w:r>
      <w:r>
        <w:rPr>
          <w:rFonts w:eastAsia="楷体_GB2312" w:hint="eastAsia"/>
        </w:rPr>
        <w:t>本表可根据评分办法和评委人数的需要进行调整；</w:t>
      </w:r>
      <w:r>
        <w:rPr>
          <w:rFonts w:eastAsia="楷体_GB2312"/>
        </w:rPr>
        <w:t xml:space="preserve">2 </w:t>
      </w:r>
      <w:r>
        <w:rPr>
          <w:rFonts w:eastAsia="楷体_GB2312" w:hint="eastAsia"/>
        </w:rPr>
        <w:t>评标委员会评审评分结果统计应遵循下列原则：（</w:t>
      </w:r>
      <w:r>
        <w:rPr>
          <w:rFonts w:eastAsia="楷体_GB2312"/>
        </w:rPr>
        <w:t>1</w:t>
      </w:r>
      <w:r>
        <w:rPr>
          <w:rFonts w:eastAsia="楷体_GB2312" w:hint="eastAsia"/>
        </w:rPr>
        <w:t>）每个评分项目（单项）的评分基准值为评标委员会成员评分的算术平均值。</w:t>
      </w:r>
      <w:r>
        <w:rPr>
          <w:rFonts w:eastAsia="楷体_GB2312"/>
        </w:rPr>
        <w:t xml:space="preserve">  </w:t>
      </w:r>
      <w:r>
        <w:rPr>
          <w:rFonts w:eastAsia="楷体_GB2312" w:hint="eastAsia"/>
        </w:rPr>
        <w:t>（</w:t>
      </w:r>
      <w:r>
        <w:rPr>
          <w:rFonts w:eastAsia="楷体_GB2312"/>
        </w:rPr>
        <w:t>2</w:t>
      </w:r>
      <w:r>
        <w:rPr>
          <w:rFonts w:eastAsia="楷体_GB2312" w:hint="eastAsia"/>
        </w:rPr>
        <w:t>）每个评分项目（单项）超出该评分项目评分基准值±</w:t>
      </w:r>
      <w:r>
        <w:rPr>
          <w:rFonts w:eastAsia="楷体_GB2312"/>
        </w:rPr>
        <w:t>30%</w:t>
      </w:r>
      <w:r>
        <w:rPr>
          <w:rFonts w:eastAsia="楷体_GB2312" w:hint="eastAsia"/>
        </w:rPr>
        <w:t>（含</w:t>
      </w:r>
      <w:r>
        <w:rPr>
          <w:rFonts w:eastAsia="楷体_GB2312"/>
        </w:rPr>
        <w:t>30%</w:t>
      </w:r>
      <w:r>
        <w:rPr>
          <w:rFonts w:eastAsia="楷体_GB2312" w:hint="eastAsia"/>
        </w:rPr>
        <w:t>）范围的评分为无效评分。</w:t>
      </w:r>
      <w:r>
        <w:rPr>
          <w:rFonts w:eastAsia="楷体_GB2312"/>
        </w:rPr>
        <w:t xml:space="preserve"> </w:t>
      </w:r>
      <w:r>
        <w:rPr>
          <w:rFonts w:eastAsia="楷体_GB2312" w:hint="eastAsia"/>
        </w:rPr>
        <w:t>（</w:t>
      </w:r>
      <w:r>
        <w:rPr>
          <w:rFonts w:eastAsia="楷体_GB2312"/>
        </w:rPr>
        <w:t>3</w:t>
      </w:r>
      <w:r>
        <w:rPr>
          <w:rFonts w:eastAsia="楷体_GB2312" w:hint="eastAsia"/>
        </w:rPr>
        <w:t>）投标人每个评分项目（单项）的最终得分为评标委员会成员有效评分的算术平均值；全部评委评分均超出评分基准值±</w:t>
      </w:r>
      <w:r>
        <w:rPr>
          <w:rFonts w:eastAsia="楷体_GB2312"/>
        </w:rPr>
        <w:t>30%</w:t>
      </w:r>
      <w:r>
        <w:rPr>
          <w:rFonts w:eastAsia="楷体_GB2312" w:hint="eastAsia"/>
        </w:rPr>
        <w:t>（含</w:t>
      </w:r>
      <w:r>
        <w:rPr>
          <w:rFonts w:eastAsia="楷体_GB2312"/>
        </w:rPr>
        <w:t>30%</w:t>
      </w:r>
      <w:r>
        <w:rPr>
          <w:rFonts w:eastAsia="楷体_GB2312" w:hint="eastAsia"/>
        </w:rPr>
        <w:t>）范围时，投标人该评分项目（单项）的最终得分为评分基准值。】</w:t>
      </w:r>
    </w:p>
    <w:p w14:paraId="33BC7B32" w14:textId="77777777" w:rsidR="00D546A4" w:rsidRDefault="00D546A4">
      <w:pPr>
        <w:rPr>
          <w:rFonts w:eastAsia="楷体_GB2312"/>
        </w:rPr>
      </w:pPr>
    </w:p>
    <w:p w14:paraId="60CEFD8F" w14:textId="77777777" w:rsidR="00D546A4" w:rsidRDefault="00D546A4">
      <w:pPr>
        <w:spacing w:line="440" w:lineRule="exact"/>
      </w:pPr>
    </w:p>
    <w:p w14:paraId="7FE25354" w14:textId="77777777" w:rsidR="00D546A4" w:rsidRDefault="00FC44E8">
      <w:pPr>
        <w:spacing w:line="440" w:lineRule="exact"/>
      </w:pPr>
      <w:r>
        <w:rPr>
          <w:rFonts w:hint="eastAsia"/>
        </w:rPr>
        <w:t>评标委员会全体技术标评委签名：</w:t>
      </w:r>
    </w:p>
    <w:p w14:paraId="28A3AB70" w14:textId="77777777" w:rsidR="00D546A4" w:rsidRDefault="00FC44E8">
      <w:pPr>
        <w:spacing w:line="440" w:lineRule="exact"/>
      </w:pPr>
      <w:r>
        <w:t xml:space="preserve">                                                                       </w:t>
      </w:r>
    </w:p>
    <w:p w14:paraId="29F4AD26" w14:textId="77777777" w:rsidR="00D546A4" w:rsidRDefault="00FC44E8">
      <w:pPr>
        <w:spacing w:line="440" w:lineRule="exact"/>
      </w:pPr>
      <w:r>
        <w:rPr>
          <w:rFonts w:hint="eastAsia"/>
        </w:rPr>
        <w:t>日期：</w:t>
      </w:r>
      <w:r>
        <w:t xml:space="preserve">        </w:t>
      </w:r>
      <w:r>
        <w:rPr>
          <w:rFonts w:hint="eastAsia"/>
        </w:rPr>
        <w:t>年</w:t>
      </w:r>
      <w:r>
        <w:t xml:space="preserve">     </w:t>
      </w:r>
      <w:r>
        <w:rPr>
          <w:rFonts w:hint="eastAsia"/>
        </w:rPr>
        <w:t>月</w:t>
      </w:r>
      <w:r>
        <w:t xml:space="preserve">     </w:t>
      </w:r>
      <w:r>
        <w:rPr>
          <w:rFonts w:hint="eastAsia"/>
        </w:rPr>
        <w:t>日</w:t>
      </w:r>
    </w:p>
    <w:p w14:paraId="2AA34CE5" w14:textId="77777777" w:rsidR="00D546A4" w:rsidRDefault="00D546A4">
      <w:pPr>
        <w:spacing w:line="440" w:lineRule="exact"/>
      </w:pPr>
    </w:p>
    <w:p w14:paraId="55C9A89C" w14:textId="77777777" w:rsidR="00D546A4" w:rsidRDefault="00D546A4">
      <w:pPr>
        <w:spacing w:line="440" w:lineRule="exact"/>
      </w:pPr>
    </w:p>
    <w:p w14:paraId="34564416" w14:textId="77777777" w:rsidR="00D546A4" w:rsidRDefault="00D546A4">
      <w:pPr>
        <w:widowControl/>
        <w:jc w:val="left"/>
        <w:sectPr w:rsidR="00D546A4">
          <w:type w:val="continuous"/>
          <w:pgSz w:w="11907" w:h="16840"/>
          <w:pgMar w:top="1440" w:right="1440" w:bottom="1797" w:left="1440" w:header="851" w:footer="851" w:gutter="0"/>
          <w:cols w:space="720"/>
          <w:docGrid w:linePitch="286"/>
        </w:sectPr>
      </w:pPr>
    </w:p>
    <w:p w14:paraId="6C7ECA8B" w14:textId="77777777" w:rsidR="00D546A4" w:rsidRDefault="00FC44E8">
      <w:pPr>
        <w:pStyle w:val="3"/>
        <w:spacing w:line="240" w:lineRule="auto"/>
        <w:rPr>
          <w:sz w:val="28"/>
          <w:szCs w:val="28"/>
        </w:rPr>
      </w:pPr>
      <w:bookmarkStart w:id="566" w:name="_Toc78449769"/>
      <w:bookmarkStart w:id="567" w:name="_Toc256000119"/>
      <w:r>
        <w:rPr>
          <w:rFonts w:hint="eastAsia"/>
          <w:sz w:val="28"/>
          <w:szCs w:val="28"/>
        </w:rPr>
        <w:t>附表</w:t>
      </w:r>
      <w:r>
        <w:rPr>
          <w:sz w:val="28"/>
          <w:szCs w:val="28"/>
        </w:rPr>
        <w:t>A-1</w:t>
      </w:r>
      <w:r>
        <w:rPr>
          <w:rFonts w:hint="eastAsia"/>
          <w:sz w:val="28"/>
          <w:szCs w:val="28"/>
        </w:rPr>
        <w:t>3</w:t>
      </w:r>
      <w:r>
        <w:rPr>
          <w:rFonts w:hint="eastAsia"/>
          <w:sz w:val="28"/>
          <w:szCs w:val="28"/>
        </w:rPr>
        <w:t>：报价分评分记录表</w:t>
      </w:r>
      <w:bookmarkEnd w:id="566"/>
      <w:bookmarkEnd w:id="567"/>
    </w:p>
    <w:p w14:paraId="572D2C6F" w14:textId="77777777" w:rsidR="00D546A4" w:rsidRDefault="00FC44E8">
      <w:pPr>
        <w:jc w:val="center"/>
        <w:rPr>
          <w:szCs w:val="21"/>
        </w:rPr>
      </w:pPr>
      <w:r>
        <w:rPr>
          <w:rFonts w:eastAsia="黑体" w:cs="黑体" w:hint="eastAsia"/>
          <w:sz w:val="28"/>
          <w:szCs w:val="28"/>
        </w:rPr>
        <w:t>报价分评分记录表</w:t>
      </w:r>
    </w:p>
    <w:p w14:paraId="7B0E7490" w14:textId="77777777" w:rsidR="00D546A4" w:rsidRDefault="00FC44E8">
      <w:pPr>
        <w:spacing w:afterLines="30" w:after="72" w:line="440" w:lineRule="exact"/>
        <w:rPr>
          <w:rFonts w:cs="宋体"/>
        </w:rPr>
      </w:pPr>
      <w:r>
        <w:rPr>
          <w:rFonts w:cs="宋体" w:hint="eastAsia"/>
        </w:rPr>
        <w:t>项目名称及项目招标编号：</w:t>
      </w:r>
    </w:p>
    <w:p w14:paraId="749ABB22" w14:textId="77777777" w:rsidR="00D546A4" w:rsidRDefault="00FC44E8">
      <w:pPr>
        <w:spacing w:afterLines="30" w:after="72" w:line="440" w:lineRule="exact"/>
      </w:pPr>
      <w:r>
        <w:rPr>
          <w:u w:val="single"/>
        </w:rPr>
        <w:t xml:space="preserve">                                           </w:t>
      </w:r>
      <w:r>
        <w:t xml:space="preserve">                            </w:t>
      </w:r>
    </w:p>
    <w:p w14:paraId="6F0A0D3F" w14:textId="77777777" w:rsidR="00D546A4" w:rsidRDefault="00FC44E8">
      <w:pPr>
        <w:spacing w:afterLines="30" w:after="72" w:line="440" w:lineRule="exact"/>
      </w:pP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4"/>
        <w:gridCol w:w="286"/>
        <w:gridCol w:w="286"/>
        <w:gridCol w:w="287"/>
        <w:gridCol w:w="287"/>
        <w:gridCol w:w="287"/>
        <w:gridCol w:w="287"/>
        <w:gridCol w:w="287"/>
      </w:tblGrid>
      <w:tr w:rsidR="00D546A4" w14:paraId="22416A9F" w14:textId="77777777">
        <w:trPr>
          <w:trHeight w:val="445"/>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FAB1A80" w14:textId="77777777" w:rsidR="00D546A4" w:rsidRDefault="00FC44E8">
            <w:pPr>
              <w:jc w:val="center"/>
              <w:rPr>
                <w:szCs w:val="21"/>
              </w:rPr>
            </w:pPr>
            <w:r>
              <w:rPr>
                <w:rFonts w:cs="宋体" w:hint="eastAsia"/>
              </w:rPr>
              <w:t>项目</w:t>
            </w:r>
          </w:p>
        </w:tc>
        <w:tc>
          <w:tcPr>
            <w:tcW w:w="0" w:type="auto"/>
            <w:gridSpan w:val="7"/>
            <w:tcBorders>
              <w:top w:val="single" w:sz="4" w:space="0" w:color="auto"/>
              <w:left w:val="single" w:sz="4" w:space="0" w:color="auto"/>
              <w:bottom w:val="single" w:sz="4" w:space="0" w:color="auto"/>
              <w:right w:val="single" w:sz="4" w:space="0" w:color="auto"/>
            </w:tcBorders>
            <w:vAlign w:val="center"/>
          </w:tcPr>
          <w:p w14:paraId="1224A101" w14:textId="77777777" w:rsidR="00D546A4" w:rsidRDefault="00FC44E8">
            <w:pPr>
              <w:jc w:val="center"/>
              <w:rPr>
                <w:szCs w:val="21"/>
              </w:rPr>
            </w:pPr>
            <w:r>
              <w:rPr>
                <w:rFonts w:cs="宋体" w:hint="eastAsia"/>
              </w:rPr>
              <w:t>投标人名称</w:t>
            </w:r>
          </w:p>
        </w:tc>
      </w:tr>
      <w:tr w:rsidR="00D546A4" w14:paraId="69BD412A" w14:textId="77777777">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14:paraId="42A425A3" w14:textId="77777777" w:rsidR="00D546A4" w:rsidRDefault="00D546A4">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E44A9D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B339B5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5DACEA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6363D5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9DC5C0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5C2F9BF"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3F3C443" w14:textId="77777777" w:rsidR="00D546A4" w:rsidRDefault="00D546A4">
            <w:pPr>
              <w:jc w:val="center"/>
              <w:rPr>
                <w:szCs w:val="21"/>
              </w:rPr>
            </w:pPr>
          </w:p>
        </w:tc>
      </w:tr>
      <w:tr w:rsidR="00D546A4" w14:paraId="2C34FA91"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1C79C7CB" w14:textId="77777777" w:rsidR="00D546A4" w:rsidRDefault="00FC44E8">
            <w:pPr>
              <w:jc w:val="left"/>
              <w:rPr>
                <w:szCs w:val="21"/>
              </w:rPr>
            </w:pPr>
            <w:r>
              <w:rPr>
                <w:rFonts w:cs="宋体" w:hint="eastAsia"/>
              </w:rPr>
              <w:t>投标报价</w:t>
            </w:r>
          </w:p>
        </w:tc>
        <w:tc>
          <w:tcPr>
            <w:tcW w:w="0" w:type="auto"/>
            <w:tcBorders>
              <w:top w:val="single" w:sz="4" w:space="0" w:color="auto"/>
              <w:left w:val="single" w:sz="4" w:space="0" w:color="auto"/>
              <w:bottom w:val="single" w:sz="4" w:space="0" w:color="auto"/>
              <w:right w:val="single" w:sz="4" w:space="0" w:color="auto"/>
            </w:tcBorders>
            <w:vAlign w:val="center"/>
          </w:tcPr>
          <w:p w14:paraId="06F280EE"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048D73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5745D80"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C33C42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8F8DF0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E91589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8FFE65B" w14:textId="77777777" w:rsidR="00D546A4" w:rsidRDefault="00D546A4">
            <w:pPr>
              <w:jc w:val="center"/>
              <w:rPr>
                <w:szCs w:val="21"/>
              </w:rPr>
            </w:pPr>
          </w:p>
        </w:tc>
      </w:tr>
      <w:tr w:rsidR="00D546A4" w14:paraId="247F9D28"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077D476C" w14:textId="77777777" w:rsidR="00D546A4" w:rsidRDefault="00FC44E8">
            <w:pPr>
              <w:jc w:val="left"/>
              <w:rPr>
                <w:szCs w:val="21"/>
              </w:rPr>
            </w:pPr>
            <w:r>
              <w:rPr>
                <w:rFonts w:cs="宋体" w:hint="eastAsia"/>
              </w:rPr>
              <w:t>投标报价是否有效</w:t>
            </w:r>
          </w:p>
        </w:tc>
        <w:tc>
          <w:tcPr>
            <w:tcW w:w="0" w:type="auto"/>
            <w:tcBorders>
              <w:top w:val="single" w:sz="4" w:space="0" w:color="auto"/>
              <w:left w:val="single" w:sz="4" w:space="0" w:color="auto"/>
              <w:bottom w:val="single" w:sz="4" w:space="0" w:color="auto"/>
              <w:right w:val="single" w:sz="4" w:space="0" w:color="auto"/>
            </w:tcBorders>
            <w:vAlign w:val="center"/>
          </w:tcPr>
          <w:p w14:paraId="6C29BD4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84FD5E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9CD582E"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5BCBA1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43B2AD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CE66B71"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EB4ADE2" w14:textId="77777777" w:rsidR="00D546A4" w:rsidRDefault="00D546A4">
            <w:pPr>
              <w:jc w:val="center"/>
              <w:rPr>
                <w:szCs w:val="21"/>
              </w:rPr>
            </w:pPr>
          </w:p>
        </w:tc>
      </w:tr>
      <w:tr w:rsidR="00D546A4" w14:paraId="5C3F2F70"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4EBCCA4B" w14:textId="77777777" w:rsidR="00D546A4" w:rsidRDefault="00FC44E8">
            <w:pPr>
              <w:jc w:val="left"/>
              <w:rPr>
                <w:rFonts w:cs="宋体"/>
                <w:szCs w:val="21"/>
              </w:rPr>
            </w:pPr>
            <w:r>
              <w:rPr>
                <w:rFonts w:cs="宋体" w:hint="eastAsia"/>
              </w:rPr>
              <w:t>已标价工程量清单评审是否合格</w:t>
            </w:r>
          </w:p>
        </w:tc>
        <w:tc>
          <w:tcPr>
            <w:tcW w:w="0" w:type="auto"/>
            <w:tcBorders>
              <w:top w:val="single" w:sz="4" w:space="0" w:color="auto"/>
              <w:left w:val="single" w:sz="4" w:space="0" w:color="auto"/>
              <w:bottom w:val="single" w:sz="4" w:space="0" w:color="auto"/>
              <w:right w:val="single" w:sz="4" w:space="0" w:color="auto"/>
            </w:tcBorders>
            <w:vAlign w:val="center"/>
          </w:tcPr>
          <w:p w14:paraId="3BA9730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EAE3D2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D6C5C01"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112689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A43DEC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8C60AF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09EEEE2" w14:textId="77777777" w:rsidR="00D546A4" w:rsidRDefault="00D546A4">
            <w:pPr>
              <w:jc w:val="center"/>
              <w:rPr>
                <w:szCs w:val="21"/>
              </w:rPr>
            </w:pPr>
          </w:p>
        </w:tc>
      </w:tr>
      <w:tr w:rsidR="00D546A4" w14:paraId="185C23D8"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7F0BC5A2" w14:textId="77777777" w:rsidR="00D546A4" w:rsidRDefault="00FC44E8">
            <w:pPr>
              <w:jc w:val="left"/>
              <w:rPr>
                <w:szCs w:val="21"/>
              </w:rPr>
            </w:pPr>
            <w:r>
              <w:rPr>
                <w:rFonts w:cs="宋体" w:hint="eastAsia"/>
              </w:rPr>
              <w:t>是否参与评标基准价计算（取大于招标控制价的□</w:t>
            </w:r>
            <w:r>
              <w:rPr>
                <w:rFonts w:cs="宋体"/>
              </w:rPr>
              <w:t>85%</w:t>
            </w:r>
            <w:r>
              <w:rPr>
                <w:rFonts w:cs="宋体" w:hint="eastAsia"/>
              </w:rPr>
              <w:t>□</w:t>
            </w:r>
            <w:r>
              <w:rPr>
                <w:rFonts w:cs="宋体"/>
              </w:rPr>
              <w:t>80%</w:t>
            </w:r>
            <w:r>
              <w:rPr>
                <w:rFonts w:cs="宋体" w:hint="eastAsia"/>
              </w:rPr>
              <w:t>的有效报价）</w:t>
            </w:r>
          </w:p>
        </w:tc>
        <w:tc>
          <w:tcPr>
            <w:tcW w:w="0" w:type="auto"/>
            <w:tcBorders>
              <w:top w:val="single" w:sz="4" w:space="0" w:color="auto"/>
              <w:left w:val="single" w:sz="4" w:space="0" w:color="auto"/>
              <w:bottom w:val="single" w:sz="4" w:space="0" w:color="auto"/>
              <w:right w:val="single" w:sz="4" w:space="0" w:color="auto"/>
            </w:tcBorders>
            <w:vAlign w:val="center"/>
          </w:tcPr>
          <w:p w14:paraId="01A9D1EA"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AE6AD6F"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E987AB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AA828AE"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02D542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6025E2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3E37715" w14:textId="77777777" w:rsidR="00D546A4" w:rsidRDefault="00D546A4">
            <w:pPr>
              <w:jc w:val="center"/>
              <w:rPr>
                <w:szCs w:val="21"/>
              </w:rPr>
            </w:pPr>
          </w:p>
        </w:tc>
      </w:tr>
      <w:tr w:rsidR="00D546A4" w14:paraId="1CCDD967"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21D7C653" w14:textId="77777777" w:rsidR="00D546A4" w:rsidRDefault="00FC44E8">
            <w:pPr>
              <w:jc w:val="left"/>
              <w:rPr>
                <w:rFonts w:cs="宋体"/>
                <w:szCs w:val="21"/>
              </w:rPr>
            </w:pPr>
            <w:r>
              <w:rPr>
                <w:rFonts w:cs="宋体" w:hint="eastAsia"/>
              </w:rPr>
              <w:t>评标基准价</w:t>
            </w:r>
            <w:r>
              <w:rPr>
                <w:rFonts w:cs="宋体"/>
              </w:rPr>
              <w:t>P</w:t>
            </w:r>
          </w:p>
        </w:tc>
        <w:tc>
          <w:tcPr>
            <w:tcW w:w="0" w:type="auto"/>
            <w:tcBorders>
              <w:top w:val="single" w:sz="4" w:space="0" w:color="auto"/>
              <w:left w:val="single" w:sz="4" w:space="0" w:color="auto"/>
              <w:bottom w:val="single" w:sz="4" w:space="0" w:color="auto"/>
              <w:right w:val="single" w:sz="4" w:space="0" w:color="auto"/>
            </w:tcBorders>
            <w:vAlign w:val="center"/>
          </w:tcPr>
          <w:p w14:paraId="6DE0221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A8982B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868416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2A1081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6C0631A"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DA6A2F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CC6418F" w14:textId="77777777" w:rsidR="00D546A4" w:rsidRDefault="00D546A4">
            <w:pPr>
              <w:jc w:val="center"/>
              <w:rPr>
                <w:szCs w:val="21"/>
              </w:rPr>
            </w:pPr>
          </w:p>
        </w:tc>
      </w:tr>
      <w:tr w:rsidR="00D546A4" w14:paraId="20C43387"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2019FEB7" w14:textId="77777777" w:rsidR="00D546A4" w:rsidRDefault="00FC44E8">
            <w:pPr>
              <w:jc w:val="left"/>
              <w:rPr>
                <w:rFonts w:cs="宋体"/>
                <w:szCs w:val="21"/>
              </w:rPr>
            </w:pPr>
            <w:r>
              <w:rPr>
                <w:rFonts w:cs="宋体"/>
              </w:rPr>
              <w:t>1</w:t>
            </w:r>
            <w:r>
              <w:rPr>
                <w:rFonts w:cs="宋体" w:hint="eastAsia"/>
              </w:rPr>
              <w:t>、总报价得分（满分</w:t>
            </w:r>
            <w:r>
              <w:rPr>
                <w:rFonts w:cs="宋体"/>
              </w:rPr>
              <w:t>85</w:t>
            </w:r>
            <w:r>
              <w:rPr>
                <w:rFonts w:cs="宋体" w:hint="eastAsia"/>
              </w:rPr>
              <w:t>分）（</w:t>
            </w:r>
            <w:r>
              <w:rPr>
                <w:rFonts w:cs="宋体"/>
              </w:rPr>
              <w:t>1=85</w:t>
            </w:r>
            <w:r>
              <w:rPr>
                <w:rFonts w:cs="宋体" w:hint="eastAsia"/>
              </w:rPr>
              <w:t>分</w:t>
            </w:r>
            <w:r>
              <w:rPr>
                <w:rFonts w:cs="宋体"/>
              </w:rPr>
              <w:t>-1.1-1.2</w:t>
            </w:r>
            <w:r>
              <w:rPr>
                <w:rFonts w:cs="宋体" w:hint="eastAsia"/>
              </w:rPr>
              <w:t>）</w:t>
            </w:r>
          </w:p>
        </w:tc>
        <w:tc>
          <w:tcPr>
            <w:tcW w:w="0" w:type="auto"/>
            <w:tcBorders>
              <w:top w:val="single" w:sz="4" w:space="0" w:color="auto"/>
              <w:left w:val="single" w:sz="4" w:space="0" w:color="auto"/>
              <w:bottom w:val="single" w:sz="4" w:space="0" w:color="auto"/>
              <w:right w:val="single" w:sz="4" w:space="0" w:color="auto"/>
            </w:tcBorders>
            <w:vAlign w:val="center"/>
          </w:tcPr>
          <w:p w14:paraId="204D721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61EE4B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A397D8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A91623D"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67268A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E255B6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A3079FA" w14:textId="77777777" w:rsidR="00D546A4" w:rsidRDefault="00D546A4">
            <w:pPr>
              <w:jc w:val="center"/>
              <w:rPr>
                <w:szCs w:val="21"/>
              </w:rPr>
            </w:pPr>
          </w:p>
        </w:tc>
      </w:tr>
      <w:tr w:rsidR="00D546A4" w14:paraId="46F18B5D"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21F9955E" w14:textId="77777777" w:rsidR="00D546A4" w:rsidRDefault="00FC44E8">
            <w:pPr>
              <w:jc w:val="left"/>
              <w:rPr>
                <w:rFonts w:cs="宋体"/>
                <w:szCs w:val="21"/>
              </w:rPr>
            </w:pPr>
            <w:r>
              <w:rPr>
                <w:rFonts w:cs="宋体"/>
              </w:rPr>
              <w:t>1.1</w:t>
            </w:r>
            <w:r>
              <w:rPr>
                <w:rFonts w:cs="宋体" w:hint="eastAsia"/>
              </w:rPr>
              <w:t>总报价扣分</w:t>
            </w:r>
          </w:p>
        </w:tc>
        <w:tc>
          <w:tcPr>
            <w:tcW w:w="0" w:type="auto"/>
            <w:tcBorders>
              <w:top w:val="single" w:sz="4" w:space="0" w:color="auto"/>
              <w:left w:val="single" w:sz="4" w:space="0" w:color="auto"/>
              <w:bottom w:val="single" w:sz="4" w:space="0" w:color="auto"/>
              <w:right w:val="single" w:sz="4" w:space="0" w:color="auto"/>
            </w:tcBorders>
            <w:vAlign w:val="center"/>
          </w:tcPr>
          <w:p w14:paraId="7EE3EA0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895CED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62C958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7710ED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753544E"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2D5F40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4FF7328" w14:textId="77777777" w:rsidR="00D546A4" w:rsidRDefault="00D546A4">
            <w:pPr>
              <w:jc w:val="center"/>
              <w:rPr>
                <w:szCs w:val="21"/>
              </w:rPr>
            </w:pPr>
          </w:p>
        </w:tc>
      </w:tr>
      <w:tr w:rsidR="00D546A4" w14:paraId="465D1EE9"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3B7C53B7" w14:textId="77777777" w:rsidR="00D546A4" w:rsidRDefault="00FC44E8">
            <w:pPr>
              <w:jc w:val="left"/>
              <w:rPr>
                <w:rFonts w:cs="宋体"/>
                <w:szCs w:val="21"/>
              </w:rPr>
            </w:pPr>
            <w:r>
              <w:rPr>
                <w:rFonts w:cs="宋体"/>
              </w:rPr>
              <w:t>1.2</w:t>
            </w:r>
            <w:r>
              <w:rPr>
                <w:rFonts w:cs="宋体" w:hint="eastAsia"/>
              </w:rPr>
              <w:t>算术错误扣分</w:t>
            </w:r>
          </w:p>
        </w:tc>
        <w:tc>
          <w:tcPr>
            <w:tcW w:w="0" w:type="auto"/>
            <w:tcBorders>
              <w:top w:val="single" w:sz="4" w:space="0" w:color="auto"/>
              <w:left w:val="single" w:sz="4" w:space="0" w:color="auto"/>
              <w:bottom w:val="single" w:sz="4" w:space="0" w:color="auto"/>
              <w:right w:val="single" w:sz="4" w:space="0" w:color="auto"/>
            </w:tcBorders>
            <w:vAlign w:val="center"/>
          </w:tcPr>
          <w:p w14:paraId="2BA460A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C1CEA51"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C5604B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B007BEF"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C9F5F4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91736E1"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AA13AE4" w14:textId="77777777" w:rsidR="00D546A4" w:rsidRDefault="00D546A4">
            <w:pPr>
              <w:jc w:val="center"/>
              <w:rPr>
                <w:szCs w:val="21"/>
              </w:rPr>
            </w:pPr>
          </w:p>
        </w:tc>
      </w:tr>
      <w:tr w:rsidR="00D546A4" w14:paraId="078DCD88"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7D77A190" w14:textId="77777777" w:rsidR="00D546A4" w:rsidRDefault="00FC44E8">
            <w:pPr>
              <w:jc w:val="left"/>
              <w:rPr>
                <w:rFonts w:cs="宋体"/>
                <w:szCs w:val="21"/>
              </w:rPr>
            </w:pPr>
            <w:r>
              <w:rPr>
                <w:rFonts w:cs="宋体"/>
              </w:rPr>
              <w:t>2</w:t>
            </w:r>
            <w:r>
              <w:rPr>
                <w:rFonts w:cs="宋体" w:hint="eastAsia"/>
              </w:rPr>
              <w:t>、单价得分（满分</w:t>
            </w:r>
            <w:r>
              <w:rPr>
                <w:rFonts w:cs="宋体"/>
              </w:rPr>
              <w:t>15</w:t>
            </w:r>
            <w:r>
              <w:rPr>
                <w:rFonts w:cs="宋体" w:hint="eastAsia"/>
              </w:rPr>
              <w:t>分）（</w:t>
            </w:r>
            <w:r>
              <w:rPr>
                <w:rFonts w:cs="宋体"/>
              </w:rPr>
              <w:t>2=15</w:t>
            </w:r>
            <w:r>
              <w:rPr>
                <w:rFonts w:cs="宋体" w:hint="eastAsia"/>
              </w:rPr>
              <w:t>分</w:t>
            </w:r>
            <w:r>
              <w:rPr>
                <w:rFonts w:cs="宋体"/>
              </w:rPr>
              <w:t>-2.1-2.2-2.3</w:t>
            </w:r>
            <w:r>
              <w:rPr>
                <w:rFonts w:cs="宋体" w:hint="eastAsia"/>
              </w:rPr>
              <w:t>）</w:t>
            </w:r>
          </w:p>
        </w:tc>
        <w:tc>
          <w:tcPr>
            <w:tcW w:w="0" w:type="auto"/>
            <w:tcBorders>
              <w:top w:val="single" w:sz="4" w:space="0" w:color="auto"/>
              <w:left w:val="single" w:sz="4" w:space="0" w:color="auto"/>
              <w:bottom w:val="single" w:sz="4" w:space="0" w:color="auto"/>
              <w:right w:val="single" w:sz="4" w:space="0" w:color="auto"/>
            </w:tcBorders>
            <w:vAlign w:val="center"/>
          </w:tcPr>
          <w:p w14:paraId="717E181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D6FBB5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27207D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BA38EC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CA97A0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CBB438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71B2602" w14:textId="77777777" w:rsidR="00D546A4" w:rsidRDefault="00D546A4">
            <w:pPr>
              <w:jc w:val="center"/>
              <w:rPr>
                <w:szCs w:val="21"/>
              </w:rPr>
            </w:pPr>
          </w:p>
        </w:tc>
      </w:tr>
      <w:tr w:rsidR="00D546A4" w14:paraId="2DB2F6B2"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661293B9" w14:textId="77777777" w:rsidR="00D546A4" w:rsidRDefault="00FC44E8">
            <w:pPr>
              <w:jc w:val="left"/>
              <w:rPr>
                <w:szCs w:val="21"/>
              </w:rPr>
            </w:pPr>
            <w:r>
              <w:t>2.1</w:t>
            </w:r>
            <w:r>
              <w:rPr>
                <w:rFonts w:cs="宋体" w:hint="eastAsia"/>
              </w:rPr>
              <w:t>工程量清单中主要项目扣分</w:t>
            </w:r>
          </w:p>
        </w:tc>
        <w:tc>
          <w:tcPr>
            <w:tcW w:w="0" w:type="auto"/>
            <w:tcBorders>
              <w:top w:val="single" w:sz="4" w:space="0" w:color="auto"/>
              <w:left w:val="single" w:sz="4" w:space="0" w:color="auto"/>
              <w:bottom w:val="single" w:sz="4" w:space="0" w:color="auto"/>
              <w:right w:val="single" w:sz="4" w:space="0" w:color="auto"/>
            </w:tcBorders>
            <w:vAlign w:val="center"/>
          </w:tcPr>
          <w:p w14:paraId="71BA1EAF"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C3810C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DE900E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ED490D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BC613D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8F35F9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BA61650" w14:textId="77777777" w:rsidR="00D546A4" w:rsidRDefault="00D546A4">
            <w:pPr>
              <w:jc w:val="center"/>
              <w:rPr>
                <w:szCs w:val="21"/>
              </w:rPr>
            </w:pPr>
          </w:p>
        </w:tc>
      </w:tr>
      <w:tr w:rsidR="00D546A4" w14:paraId="28864B68"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45AED96A" w14:textId="77777777" w:rsidR="00D546A4" w:rsidRDefault="00FC44E8">
            <w:pPr>
              <w:jc w:val="left"/>
              <w:rPr>
                <w:szCs w:val="21"/>
              </w:rPr>
            </w:pPr>
            <w:r>
              <w:rPr>
                <w:rFonts w:cs="宋体"/>
              </w:rPr>
              <w:t>2.2</w:t>
            </w:r>
            <w:r>
              <w:rPr>
                <w:rFonts w:cs="宋体" w:hint="eastAsia"/>
              </w:rPr>
              <w:t>投标项目单价超过公布控制单价扣分</w:t>
            </w:r>
          </w:p>
        </w:tc>
        <w:tc>
          <w:tcPr>
            <w:tcW w:w="0" w:type="auto"/>
            <w:tcBorders>
              <w:top w:val="single" w:sz="4" w:space="0" w:color="auto"/>
              <w:left w:val="single" w:sz="4" w:space="0" w:color="auto"/>
              <w:bottom w:val="single" w:sz="4" w:space="0" w:color="auto"/>
              <w:right w:val="single" w:sz="4" w:space="0" w:color="auto"/>
            </w:tcBorders>
            <w:vAlign w:val="center"/>
          </w:tcPr>
          <w:p w14:paraId="5FD78DA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B62FB5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F511C1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5B0406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5A38E4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E96122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E42821D" w14:textId="77777777" w:rsidR="00D546A4" w:rsidRDefault="00D546A4">
            <w:pPr>
              <w:jc w:val="center"/>
              <w:rPr>
                <w:szCs w:val="21"/>
              </w:rPr>
            </w:pPr>
          </w:p>
        </w:tc>
      </w:tr>
      <w:tr w:rsidR="00D546A4" w14:paraId="7672CE5E" w14:textId="77777777">
        <w:trPr>
          <w:trHeight w:val="490"/>
        </w:trPr>
        <w:tc>
          <w:tcPr>
            <w:tcW w:w="0" w:type="auto"/>
            <w:tcBorders>
              <w:top w:val="single" w:sz="4" w:space="0" w:color="auto"/>
              <w:left w:val="single" w:sz="4" w:space="0" w:color="auto"/>
              <w:bottom w:val="single" w:sz="4" w:space="0" w:color="auto"/>
              <w:right w:val="single" w:sz="4" w:space="0" w:color="auto"/>
            </w:tcBorders>
            <w:vAlign w:val="center"/>
          </w:tcPr>
          <w:p w14:paraId="4307A973" w14:textId="77777777" w:rsidR="00D546A4" w:rsidRDefault="00FC44E8">
            <w:pPr>
              <w:jc w:val="left"/>
              <w:rPr>
                <w:rFonts w:cs="宋体"/>
                <w:szCs w:val="21"/>
              </w:rPr>
            </w:pPr>
            <w:r>
              <w:rPr>
                <w:rFonts w:cs="宋体"/>
              </w:rPr>
              <w:t>2.3</w:t>
            </w:r>
            <w:r>
              <w:rPr>
                <w:rFonts w:cs="宋体" w:hint="eastAsia"/>
              </w:rPr>
              <w:t>已标价的《工程量清单报价表》中引用的单价与单价分析表不符扣分</w:t>
            </w:r>
          </w:p>
        </w:tc>
        <w:tc>
          <w:tcPr>
            <w:tcW w:w="0" w:type="auto"/>
            <w:tcBorders>
              <w:top w:val="single" w:sz="4" w:space="0" w:color="auto"/>
              <w:left w:val="single" w:sz="4" w:space="0" w:color="auto"/>
              <w:bottom w:val="single" w:sz="4" w:space="0" w:color="auto"/>
              <w:right w:val="single" w:sz="4" w:space="0" w:color="auto"/>
            </w:tcBorders>
            <w:vAlign w:val="center"/>
          </w:tcPr>
          <w:p w14:paraId="17FC845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D6E804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33B3EB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2E1CB0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B3759A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5777B1E"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3BAF5C1" w14:textId="77777777" w:rsidR="00D546A4" w:rsidRDefault="00D546A4">
            <w:pPr>
              <w:jc w:val="center"/>
              <w:rPr>
                <w:szCs w:val="21"/>
              </w:rPr>
            </w:pPr>
          </w:p>
        </w:tc>
      </w:tr>
      <w:tr w:rsidR="00D546A4" w14:paraId="6CFE00F9" w14:textId="77777777">
        <w:trPr>
          <w:trHeight w:val="530"/>
        </w:trPr>
        <w:tc>
          <w:tcPr>
            <w:tcW w:w="0" w:type="auto"/>
            <w:tcBorders>
              <w:top w:val="single" w:sz="4" w:space="0" w:color="auto"/>
              <w:left w:val="single" w:sz="4" w:space="0" w:color="auto"/>
              <w:bottom w:val="single" w:sz="4" w:space="0" w:color="auto"/>
              <w:right w:val="single" w:sz="4" w:space="0" w:color="auto"/>
            </w:tcBorders>
            <w:vAlign w:val="center"/>
          </w:tcPr>
          <w:p w14:paraId="2D63E383" w14:textId="77777777" w:rsidR="00D546A4" w:rsidRDefault="00FC44E8">
            <w:pPr>
              <w:jc w:val="left"/>
              <w:rPr>
                <w:szCs w:val="21"/>
              </w:rPr>
            </w:pPr>
            <w:r>
              <w:t>3</w:t>
            </w:r>
            <w:r>
              <w:rPr>
                <w:rFonts w:cs="宋体" w:hint="eastAsia"/>
              </w:rPr>
              <w:t>、价格得分（满分</w:t>
            </w:r>
            <w:r>
              <w:rPr>
                <w:rFonts w:cs="宋体"/>
              </w:rPr>
              <w:t>100</w:t>
            </w:r>
            <w:r>
              <w:rPr>
                <w:rFonts w:cs="宋体" w:hint="eastAsia"/>
              </w:rPr>
              <w:t>分）</w:t>
            </w:r>
            <w:r>
              <w:rPr>
                <w:rFonts w:cs="宋体"/>
              </w:rPr>
              <w:t>=1+2</w:t>
            </w:r>
          </w:p>
        </w:tc>
        <w:tc>
          <w:tcPr>
            <w:tcW w:w="0" w:type="auto"/>
            <w:tcBorders>
              <w:top w:val="single" w:sz="4" w:space="0" w:color="auto"/>
              <w:left w:val="single" w:sz="4" w:space="0" w:color="auto"/>
              <w:bottom w:val="single" w:sz="4" w:space="0" w:color="auto"/>
              <w:right w:val="single" w:sz="4" w:space="0" w:color="auto"/>
            </w:tcBorders>
            <w:vAlign w:val="center"/>
          </w:tcPr>
          <w:p w14:paraId="6C1BD9B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37BA250"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90E9B5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06984D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B19DCB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A35EDB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1ED7067" w14:textId="77777777" w:rsidR="00D546A4" w:rsidRDefault="00D546A4">
            <w:pPr>
              <w:jc w:val="center"/>
              <w:rPr>
                <w:szCs w:val="21"/>
              </w:rPr>
            </w:pPr>
          </w:p>
        </w:tc>
      </w:tr>
      <w:tr w:rsidR="00D546A4" w14:paraId="43F52BCB" w14:textId="77777777">
        <w:trPr>
          <w:trHeight w:val="530"/>
        </w:trPr>
        <w:tc>
          <w:tcPr>
            <w:tcW w:w="0" w:type="auto"/>
            <w:tcBorders>
              <w:top w:val="single" w:sz="4" w:space="0" w:color="auto"/>
              <w:left w:val="single" w:sz="4" w:space="0" w:color="auto"/>
              <w:bottom w:val="single" w:sz="4" w:space="0" w:color="auto"/>
              <w:right w:val="single" w:sz="4" w:space="0" w:color="auto"/>
            </w:tcBorders>
            <w:vAlign w:val="center"/>
          </w:tcPr>
          <w:p w14:paraId="67783D53" w14:textId="77777777" w:rsidR="00D546A4" w:rsidRDefault="00FC44E8">
            <w:pPr>
              <w:jc w:val="left"/>
              <w:rPr>
                <w:szCs w:val="21"/>
                <w:lang w:val="en"/>
              </w:rPr>
            </w:pPr>
            <w:r>
              <w:t>4</w:t>
            </w:r>
            <w:r>
              <w:rPr>
                <w:rFonts w:hint="eastAsia"/>
              </w:rPr>
              <w:t>、报价分加权得分</w:t>
            </w:r>
            <w:r>
              <w:t>=3</w:t>
            </w:r>
            <w:r>
              <w:rPr>
                <w:lang w:val="en"/>
              </w:rPr>
              <w:t>x</w:t>
            </w:r>
            <w:r>
              <w:rPr>
                <w:rFonts w:hint="eastAsia"/>
                <w:lang w:val="en"/>
              </w:rPr>
              <w:t>权重</w:t>
            </w:r>
          </w:p>
        </w:tc>
        <w:tc>
          <w:tcPr>
            <w:tcW w:w="0" w:type="auto"/>
            <w:tcBorders>
              <w:top w:val="single" w:sz="4" w:space="0" w:color="auto"/>
              <w:left w:val="single" w:sz="4" w:space="0" w:color="auto"/>
              <w:bottom w:val="single" w:sz="4" w:space="0" w:color="auto"/>
              <w:right w:val="single" w:sz="4" w:space="0" w:color="auto"/>
            </w:tcBorders>
            <w:vAlign w:val="center"/>
          </w:tcPr>
          <w:p w14:paraId="0AD5968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EFBCEA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D336C7A"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8D56AAD"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E6A26F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965D3CE"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27B6C44" w14:textId="77777777" w:rsidR="00D546A4" w:rsidRDefault="00D546A4">
            <w:pPr>
              <w:jc w:val="center"/>
              <w:rPr>
                <w:szCs w:val="21"/>
              </w:rPr>
            </w:pPr>
          </w:p>
        </w:tc>
      </w:tr>
      <w:tr w:rsidR="00D546A4" w14:paraId="607928F9" w14:textId="77777777">
        <w:trPr>
          <w:trHeight w:val="530"/>
        </w:trPr>
        <w:tc>
          <w:tcPr>
            <w:tcW w:w="0" w:type="auto"/>
            <w:tcBorders>
              <w:top w:val="single" w:sz="4" w:space="0" w:color="auto"/>
              <w:left w:val="single" w:sz="4" w:space="0" w:color="auto"/>
              <w:bottom w:val="single" w:sz="4" w:space="0" w:color="auto"/>
              <w:right w:val="single" w:sz="4" w:space="0" w:color="auto"/>
            </w:tcBorders>
            <w:vAlign w:val="center"/>
          </w:tcPr>
          <w:p w14:paraId="2F9DE257" w14:textId="77777777" w:rsidR="00D546A4" w:rsidRDefault="00FC44E8">
            <w:pPr>
              <w:jc w:val="left"/>
              <w:rPr>
                <w:szCs w:val="21"/>
              </w:rPr>
            </w:pPr>
            <w:r>
              <w:t>5</w:t>
            </w:r>
            <w:r>
              <w:rPr>
                <w:rFonts w:hint="eastAsia"/>
              </w:rPr>
              <w:t>、小微企业或残疾人或监狱企业加分（如有）</w:t>
            </w:r>
          </w:p>
        </w:tc>
        <w:tc>
          <w:tcPr>
            <w:tcW w:w="0" w:type="auto"/>
            <w:tcBorders>
              <w:top w:val="single" w:sz="4" w:space="0" w:color="auto"/>
              <w:left w:val="single" w:sz="4" w:space="0" w:color="auto"/>
              <w:bottom w:val="single" w:sz="4" w:space="0" w:color="auto"/>
              <w:right w:val="single" w:sz="4" w:space="0" w:color="auto"/>
            </w:tcBorders>
            <w:vAlign w:val="center"/>
          </w:tcPr>
          <w:p w14:paraId="5700E40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8395BED"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B887C7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E1B0A1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E5EE4AD"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977B64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097F406" w14:textId="77777777" w:rsidR="00D546A4" w:rsidRDefault="00D546A4">
            <w:pPr>
              <w:jc w:val="center"/>
              <w:rPr>
                <w:szCs w:val="21"/>
              </w:rPr>
            </w:pPr>
          </w:p>
        </w:tc>
      </w:tr>
      <w:tr w:rsidR="00D546A4" w14:paraId="0DF158A3" w14:textId="77777777">
        <w:trPr>
          <w:trHeight w:val="530"/>
        </w:trPr>
        <w:tc>
          <w:tcPr>
            <w:tcW w:w="0" w:type="auto"/>
            <w:tcBorders>
              <w:top w:val="single" w:sz="4" w:space="0" w:color="auto"/>
              <w:left w:val="single" w:sz="4" w:space="0" w:color="auto"/>
              <w:bottom w:val="single" w:sz="4" w:space="0" w:color="auto"/>
              <w:right w:val="single" w:sz="4" w:space="0" w:color="auto"/>
            </w:tcBorders>
            <w:vAlign w:val="center"/>
          </w:tcPr>
          <w:p w14:paraId="2325CB66" w14:textId="77777777" w:rsidR="00D546A4" w:rsidRDefault="00FC44E8">
            <w:pPr>
              <w:jc w:val="left"/>
              <w:rPr>
                <w:szCs w:val="21"/>
              </w:rPr>
            </w:pPr>
            <w:r>
              <w:t>6</w:t>
            </w:r>
            <w:r>
              <w:rPr>
                <w:rFonts w:hint="eastAsia"/>
              </w:rPr>
              <w:t>、报价最后得分</w:t>
            </w:r>
            <w:r>
              <w:t>=4+5</w:t>
            </w:r>
          </w:p>
        </w:tc>
        <w:tc>
          <w:tcPr>
            <w:tcW w:w="0" w:type="auto"/>
            <w:tcBorders>
              <w:top w:val="single" w:sz="4" w:space="0" w:color="auto"/>
              <w:left w:val="single" w:sz="4" w:space="0" w:color="auto"/>
              <w:bottom w:val="single" w:sz="4" w:space="0" w:color="auto"/>
              <w:right w:val="single" w:sz="4" w:space="0" w:color="auto"/>
            </w:tcBorders>
            <w:vAlign w:val="center"/>
          </w:tcPr>
          <w:p w14:paraId="7BF8DF6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5A0042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6CB545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1701641"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412845F"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56CF24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F9839E1" w14:textId="77777777" w:rsidR="00D546A4" w:rsidRDefault="00D546A4">
            <w:pPr>
              <w:jc w:val="center"/>
              <w:rPr>
                <w:szCs w:val="21"/>
              </w:rPr>
            </w:pPr>
          </w:p>
        </w:tc>
      </w:tr>
      <w:tr w:rsidR="00D546A4" w14:paraId="4FA4F932" w14:textId="77777777">
        <w:trPr>
          <w:trHeight w:val="530"/>
        </w:trPr>
        <w:tc>
          <w:tcPr>
            <w:tcW w:w="0" w:type="auto"/>
            <w:tcBorders>
              <w:top w:val="single" w:sz="4" w:space="0" w:color="auto"/>
              <w:left w:val="single" w:sz="4" w:space="0" w:color="auto"/>
              <w:bottom w:val="single" w:sz="4" w:space="0" w:color="auto"/>
              <w:right w:val="single" w:sz="4" w:space="0" w:color="auto"/>
            </w:tcBorders>
            <w:vAlign w:val="center"/>
          </w:tcPr>
          <w:p w14:paraId="7EE22E44" w14:textId="77777777" w:rsidR="00D546A4" w:rsidRDefault="00FC44E8">
            <w:pPr>
              <w:jc w:val="left"/>
              <w:rPr>
                <w:szCs w:val="21"/>
              </w:rPr>
            </w:pPr>
            <w:r>
              <w:rPr>
                <w:rFonts w:cs="宋体" w:hint="eastAsia"/>
              </w:rPr>
              <w:t>招标控制价（如有）</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4615EABA" w14:textId="77777777" w:rsidR="00D546A4" w:rsidRDefault="00D546A4">
            <w:pPr>
              <w:jc w:val="center"/>
              <w:rPr>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51DABD82" w14:textId="77777777" w:rsidR="00D546A4" w:rsidRDefault="00D546A4">
            <w:pPr>
              <w:jc w:val="left"/>
              <w:rPr>
                <w:szCs w:val="21"/>
              </w:rPr>
            </w:pPr>
          </w:p>
        </w:tc>
      </w:tr>
      <w:tr w:rsidR="00D546A4" w14:paraId="28861CC1" w14:textId="77777777">
        <w:trPr>
          <w:trHeight w:val="567"/>
        </w:trPr>
        <w:tc>
          <w:tcPr>
            <w:tcW w:w="0" w:type="auto"/>
            <w:gridSpan w:val="8"/>
            <w:tcBorders>
              <w:top w:val="single" w:sz="4" w:space="0" w:color="auto"/>
              <w:left w:val="single" w:sz="4" w:space="0" w:color="auto"/>
              <w:bottom w:val="single" w:sz="4" w:space="0" w:color="auto"/>
              <w:right w:val="single" w:sz="4" w:space="0" w:color="auto"/>
            </w:tcBorders>
            <w:vAlign w:val="center"/>
          </w:tcPr>
          <w:p w14:paraId="06F8CC42" w14:textId="77777777" w:rsidR="00D546A4" w:rsidRDefault="00FC44E8">
            <w:pPr>
              <w:spacing w:line="360" w:lineRule="auto"/>
              <w:rPr>
                <w:rFonts w:cs="宋体"/>
                <w:szCs w:val="21"/>
              </w:rPr>
            </w:pPr>
            <w:r>
              <w:rPr>
                <w:rFonts w:cs="宋体" w:hint="eastAsia"/>
              </w:rPr>
              <w:t>价格得分（满分</w:t>
            </w:r>
            <w:r>
              <w:rPr>
                <w:rFonts w:cs="宋体"/>
              </w:rPr>
              <w:t>100</w:t>
            </w:r>
            <w:r>
              <w:rPr>
                <w:rFonts w:cs="宋体" w:hint="eastAsia"/>
              </w:rPr>
              <w:t>分）</w:t>
            </w:r>
            <w:r>
              <w:rPr>
                <w:rFonts w:cs="宋体"/>
              </w:rPr>
              <w:t>=</w:t>
            </w:r>
            <w:r>
              <w:rPr>
                <w:rFonts w:cs="宋体" w:hint="eastAsia"/>
              </w:rPr>
              <w:t>总报价得分</w:t>
            </w:r>
            <w:r>
              <w:rPr>
                <w:rFonts w:cs="宋体"/>
              </w:rPr>
              <w:t>+</w:t>
            </w:r>
            <w:r>
              <w:rPr>
                <w:rFonts w:cs="宋体" w:hint="eastAsia"/>
              </w:rPr>
              <w:t>单价部分得分</w:t>
            </w:r>
          </w:p>
          <w:p w14:paraId="11C0B255" w14:textId="77777777" w:rsidR="00D546A4" w:rsidRDefault="00FC44E8">
            <w:pPr>
              <w:spacing w:line="360" w:lineRule="auto"/>
              <w:rPr>
                <w:szCs w:val="21"/>
              </w:rPr>
            </w:pPr>
            <w:r>
              <w:rPr>
                <w:rFonts w:cs="宋体" w:hint="eastAsia"/>
              </w:rPr>
              <w:t>报价分加权得分</w:t>
            </w:r>
            <w:r>
              <w:rPr>
                <w:rFonts w:cs="宋体"/>
              </w:rPr>
              <w:t xml:space="preserve"> = </w:t>
            </w:r>
            <w:r>
              <w:rPr>
                <w:rFonts w:cs="宋体" w:hint="eastAsia"/>
              </w:rPr>
              <w:t>价格得分×</w:t>
            </w:r>
            <w:r>
              <w:rPr>
                <w:rFonts w:ascii="宋体" w:hAnsi="宋体" w:cs="宋体" w:hint="eastAsia"/>
              </w:rPr>
              <w:t>报价分分值权重        报价</w:t>
            </w:r>
            <w:r>
              <w:rPr>
                <w:rFonts w:hint="eastAsia"/>
              </w:rPr>
              <w:t>最后</w:t>
            </w:r>
            <w:r>
              <w:rPr>
                <w:rFonts w:ascii="宋体" w:hAnsi="宋体" w:cs="宋体" w:hint="eastAsia"/>
              </w:rPr>
              <w:t>得分=</w:t>
            </w:r>
            <w:r>
              <w:rPr>
                <w:rFonts w:cs="宋体" w:hint="eastAsia"/>
              </w:rPr>
              <w:t>报价分加权得分</w:t>
            </w:r>
            <w:r>
              <w:rPr>
                <w:rFonts w:cs="宋体"/>
              </w:rPr>
              <w:t>+</w:t>
            </w:r>
            <w:r>
              <w:rPr>
                <w:rFonts w:cs="宋体" w:hint="eastAsia"/>
              </w:rPr>
              <w:t>小微企业或残疾人或监狱企业加分（如有）</w:t>
            </w:r>
          </w:p>
        </w:tc>
      </w:tr>
    </w:tbl>
    <w:p w14:paraId="3C09E298" w14:textId="77777777" w:rsidR="00D546A4" w:rsidRDefault="00D546A4">
      <w:pPr>
        <w:rPr>
          <w:rFonts w:eastAsia="楷体_GB2312" w:cs="楷体_GB2312"/>
        </w:rPr>
      </w:pPr>
    </w:p>
    <w:p w14:paraId="6246A9D3" w14:textId="77777777" w:rsidR="00D546A4" w:rsidRDefault="00FC44E8">
      <w:pPr>
        <w:rPr>
          <w:rFonts w:ascii="Times New Roman" w:hAnsi="Times New Roman"/>
          <w:szCs w:val="21"/>
        </w:rPr>
      </w:pPr>
      <w:r>
        <w:rPr>
          <w:rFonts w:eastAsia="楷体_GB2312" w:cs="楷体_GB2312" w:hint="eastAsia"/>
        </w:rPr>
        <w:t>【备注：本表可根据评分办法的需要进行调整。投标报价单位：人民币元。】</w:t>
      </w:r>
    </w:p>
    <w:p w14:paraId="4BEDDDDE" w14:textId="77777777" w:rsidR="00D546A4" w:rsidRDefault="00FC44E8">
      <w:pPr>
        <w:spacing w:line="360" w:lineRule="auto"/>
      </w:pPr>
      <w:r>
        <w:rPr>
          <w:rFonts w:cs="宋体" w:hint="eastAsia"/>
        </w:rPr>
        <w:t>评标委员会全体商务标评委签名：</w:t>
      </w:r>
      <w:r>
        <w:t xml:space="preserve">                                                                      </w:t>
      </w:r>
    </w:p>
    <w:p w14:paraId="7F655BCC" w14:textId="77777777" w:rsidR="00D546A4" w:rsidRDefault="00D546A4">
      <w:pPr>
        <w:spacing w:line="360" w:lineRule="auto"/>
      </w:pPr>
    </w:p>
    <w:p w14:paraId="6E7F8C41" w14:textId="77777777" w:rsidR="00D546A4" w:rsidRDefault="00FC44E8">
      <w:pPr>
        <w:pStyle w:val="3"/>
        <w:spacing w:line="240" w:lineRule="auto"/>
        <w:rPr>
          <w:rFonts w:cs="宋体"/>
          <w:b w:val="0"/>
          <w:bCs w:val="0"/>
        </w:rPr>
      </w:pPr>
      <w:r>
        <w:rPr>
          <w:b w:val="0"/>
          <w:bCs w:val="0"/>
        </w:rPr>
        <w:br w:type="page"/>
      </w:r>
      <w:bookmarkStart w:id="568" w:name="_Toc256000120"/>
      <w:bookmarkStart w:id="569" w:name="_Toc78449770"/>
      <w:r>
        <w:rPr>
          <w:rFonts w:hint="eastAsia"/>
          <w:sz w:val="28"/>
          <w:szCs w:val="28"/>
        </w:rPr>
        <w:t>附表</w:t>
      </w:r>
      <w:r>
        <w:rPr>
          <w:sz w:val="28"/>
          <w:szCs w:val="28"/>
        </w:rPr>
        <w:t>A-1</w:t>
      </w:r>
      <w:r>
        <w:rPr>
          <w:rFonts w:hint="eastAsia"/>
          <w:sz w:val="28"/>
          <w:szCs w:val="28"/>
        </w:rPr>
        <w:t>4</w:t>
      </w:r>
      <w:r>
        <w:rPr>
          <w:rFonts w:hint="eastAsia"/>
          <w:sz w:val="28"/>
          <w:szCs w:val="28"/>
        </w:rPr>
        <w:t>：企业信誉实力评分记录表</w:t>
      </w:r>
      <w:bookmarkEnd w:id="568"/>
      <w:bookmarkEnd w:id="569"/>
    </w:p>
    <w:p w14:paraId="2E34903A" w14:textId="77777777" w:rsidR="00D546A4" w:rsidRDefault="00D546A4">
      <w:pPr>
        <w:spacing w:line="440" w:lineRule="exact"/>
        <w:rPr>
          <w:rFonts w:cs="宋体"/>
          <w:b/>
          <w:bCs/>
        </w:rPr>
      </w:pPr>
    </w:p>
    <w:p w14:paraId="318DC93A" w14:textId="77777777" w:rsidR="00D546A4" w:rsidRDefault="00FC44E8">
      <w:pPr>
        <w:jc w:val="center"/>
        <w:rPr>
          <w:rFonts w:eastAsia="黑体"/>
          <w:sz w:val="28"/>
          <w:szCs w:val="28"/>
        </w:rPr>
      </w:pPr>
      <w:r>
        <w:rPr>
          <w:rFonts w:eastAsia="黑体" w:cs="黑体" w:hint="eastAsia"/>
          <w:sz w:val="28"/>
          <w:szCs w:val="28"/>
        </w:rPr>
        <w:t>企业信誉实力评分记录表（自治区本级房屋建筑及市政基础设施工程招标时）</w:t>
      </w:r>
    </w:p>
    <w:p w14:paraId="276D8CD7" w14:textId="77777777" w:rsidR="00D546A4" w:rsidRDefault="00D546A4">
      <w:pPr>
        <w:spacing w:afterLines="30" w:after="72" w:line="440" w:lineRule="exact"/>
        <w:rPr>
          <w:rFonts w:cs="宋体"/>
          <w:szCs w:val="21"/>
        </w:rPr>
      </w:pPr>
    </w:p>
    <w:p w14:paraId="30C0D49F" w14:textId="77777777" w:rsidR="00D546A4" w:rsidRDefault="00D546A4">
      <w:pPr>
        <w:spacing w:afterLines="30" w:after="72" w:line="440" w:lineRule="exact"/>
        <w:rPr>
          <w:rFonts w:cs="宋体"/>
        </w:rPr>
      </w:pPr>
    </w:p>
    <w:p w14:paraId="70A99A4C" w14:textId="77777777" w:rsidR="00D546A4" w:rsidRDefault="00FC44E8">
      <w:pPr>
        <w:spacing w:afterLines="30" w:after="72" w:line="440" w:lineRule="exact"/>
      </w:pPr>
      <w:r>
        <w:rPr>
          <w:rFonts w:cs="宋体" w:hint="eastAsia"/>
        </w:rPr>
        <w:t>项目名称及项目招标编号：</w:t>
      </w:r>
      <w:r>
        <w:rPr>
          <w:u w:val="single"/>
        </w:rPr>
        <w:t xml:space="preserve">                                           </w:t>
      </w:r>
      <w:r>
        <w:rPr>
          <w:rFonts w:cs="宋体" w:hint="eastAsia"/>
        </w:rPr>
        <w:t>（项目名称）</w:t>
      </w:r>
      <w:r>
        <w:t xml:space="preserve">                    </w:t>
      </w: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946"/>
        <w:gridCol w:w="828"/>
        <w:gridCol w:w="806"/>
        <w:gridCol w:w="817"/>
        <w:gridCol w:w="817"/>
        <w:gridCol w:w="817"/>
        <w:gridCol w:w="817"/>
        <w:gridCol w:w="817"/>
        <w:gridCol w:w="821"/>
      </w:tblGrid>
      <w:tr w:rsidR="00D546A4" w14:paraId="289F80E0" w14:textId="77777777">
        <w:trPr>
          <w:trHeight w:val="567"/>
        </w:trPr>
        <w:tc>
          <w:tcPr>
            <w:tcW w:w="295" w:type="pct"/>
            <w:vMerge w:val="restart"/>
            <w:tcBorders>
              <w:top w:val="single" w:sz="4" w:space="0" w:color="auto"/>
              <w:left w:val="single" w:sz="4" w:space="0" w:color="auto"/>
              <w:bottom w:val="single" w:sz="4" w:space="0" w:color="auto"/>
              <w:right w:val="single" w:sz="4" w:space="0" w:color="auto"/>
            </w:tcBorders>
            <w:vAlign w:val="center"/>
          </w:tcPr>
          <w:p w14:paraId="35913AD7" w14:textId="77777777" w:rsidR="00D546A4" w:rsidRDefault="00FC44E8">
            <w:pPr>
              <w:jc w:val="center"/>
              <w:rPr>
                <w:szCs w:val="21"/>
              </w:rPr>
            </w:pPr>
            <w:r>
              <w:rPr>
                <w:rFonts w:cs="宋体" w:hint="eastAsia"/>
              </w:rPr>
              <w:t>序号</w:t>
            </w:r>
          </w:p>
        </w:tc>
        <w:tc>
          <w:tcPr>
            <w:tcW w:w="1079" w:type="pct"/>
            <w:vMerge w:val="restart"/>
            <w:tcBorders>
              <w:top w:val="single" w:sz="4" w:space="0" w:color="auto"/>
              <w:left w:val="single" w:sz="4" w:space="0" w:color="auto"/>
              <w:bottom w:val="single" w:sz="4" w:space="0" w:color="auto"/>
              <w:right w:val="single" w:sz="4" w:space="0" w:color="auto"/>
            </w:tcBorders>
            <w:vAlign w:val="center"/>
          </w:tcPr>
          <w:p w14:paraId="1F8B0CDE" w14:textId="77777777" w:rsidR="00D546A4" w:rsidRDefault="00FC44E8">
            <w:pPr>
              <w:jc w:val="center"/>
              <w:rPr>
                <w:szCs w:val="21"/>
              </w:rPr>
            </w:pPr>
            <w:r>
              <w:rPr>
                <w:rFonts w:cs="宋体" w:hint="eastAsia"/>
              </w:rPr>
              <w:t>评分项目</w:t>
            </w:r>
          </w:p>
        </w:tc>
        <w:tc>
          <w:tcPr>
            <w:tcW w:w="459" w:type="pct"/>
            <w:vMerge w:val="restart"/>
            <w:tcBorders>
              <w:top w:val="single" w:sz="4" w:space="0" w:color="auto"/>
              <w:left w:val="single" w:sz="4" w:space="0" w:color="auto"/>
              <w:bottom w:val="single" w:sz="4" w:space="0" w:color="auto"/>
              <w:right w:val="single" w:sz="4" w:space="0" w:color="auto"/>
            </w:tcBorders>
            <w:vAlign w:val="center"/>
          </w:tcPr>
          <w:p w14:paraId="3479746B" w14:textId="77777777" w:rsidR="00D546A4" w:rsidRDefault="00FC44E8">
            <w:pPr>
              <w:jc w:val="center"/>
              <w:rPr>
                <w:szCs w:val="21"/>
              </w:rPr>
            </w:pPr>
            <w:r>
              <w:rPr>
                <w:rFonts w:cs="宋体" w:hint="eastAsia"/>
              </w:rPr>
              <w:t>企业诚信综合评价分</w:t>
            </w:r>
          </w:p>
        </w:tc>
        <w:tc>
          <w:tcPr>
            <w:tcW w:w="3167" w:type="pct"/>
            <w:gridSpan w:val="7"/>
            <w:tcBorders>
              <w:top w:val="single" w:sz="4" w:space="0" w:color="auto"/>
              <w:left w:val="single" w:sz="4" w:space="0" w:color="auto"/>
              <w:bottom w:val="single" w:sz="4" w:space="0" w:color="auto"/>
              <w:right w:val="single" w:sz="4" w:space="0" w:color="auto"/>
            </w:tcBorders>
            <w:vAlign w:val="center"/>
          </w:tcPr>
          <w:p w14:paraId="3274098F" w14:textId="77777777" w:rsidR="00D546A4" w:rsidRDefault="00FC44E8">
            <w:pPr>
              <w:jc w:val="center"/>
              <w:rPr>
                <w:szCs w:val="21"/>
              </w:rPr>
            </w:pPr>
            <w:r>
              <w:rPr>
                <w:rFonts w:cs="宋体" w:hint="eastAsia"/>
              </w:rPr>
              <w:t>投标人名称（或代码）</w:t>
            </w:r>
          </w:p>
        </w:tc>
      </w:tr>
      <w:tr w:rsidR="00D546A4" w14:paraId="7353994D" w14:textId="77777777">
        <w:trPr>
          <w:trHeight w:val="567"/>
        </w:trPr>
        <w:tc>
          <w:tcPr>
            <w:tcW w:w="295" w:type="pct"/>
            <w:vMerge/>
            <w:tcBorders>
              <w:top w:val="single" w:sz="4" w:space="0" w:color="auto"/>
              <w:left w:val="single" w:sz="4" w:space="0" w:color="auto"/>
              <w:bottom w:val="single" w:sz="4" w:space="0" w:color="auto"/>
              <w:right w:val="single" w:sz="4" w:space="0" w:color="auto"/>
            </w:tcBorders>
            <w:vAlign w:val="center"/>
          </w:tcPr>
          <w:p w14:paraId="0A1FE79F" w14:textId="77777777" w:rsidR="00D546A4" w:rsidRDefault="00D546A4">
            <w:pPr>
              <w:widowControl/>
              <w:jc w:val="left"/>
              <w:rPr>
                <w:szCs w:val="21"/>
              </w:rPr>
            </w:pPr>
          </w:p>
        </w:tc>
        <w:tc>
          <w:tcPr>
            <w:tcW w:w="1079" w:type="pct"/>
            <w:vMerge/>
            <w:tcBorders>
              <w:top w:val="single" w:sz="4" w:space="0" w:color="auto"/>
              <w:left w:val="single" w:sz="4" w:space="0" w:color="auto"/>
              <w:bottom w:val="single" w:sz="4" w:space="0" w:color="auto"/>
              <w:right w:val="single" w:sz="4" w:space="0" w:color="auto"/>
            </w:tcBorders>
            <w:vAlign w:val="center"/>
          </w:tcPr>
          <w:p w14:paraId="050574DD" w14:textId="77777777" w:rsidR="00D546A4" w:rsidRDefault="00D546A4">
            <w:pPr>
              <w:widowControl/>
              <w:jc w:val="left"/>
              <w:rPr>
                <w:szCs w:val="21"/>
              </w:rPr>
            </w:pPr>
          </w:p>
        </w:tc>
        <w:tc>
          <w:tcPr>
            <w:tcW w:w="459" w:type="pct"/>
            <w:vMerge/>
            <w:tcBorders>
              <w:top w:val="single" w:sz="4" w:space="0" w:color="auto"/>
              <w:left w:val="single" w:sz="4" w:space="0" w:color="auto"/>
              <w:bottom w:val="single" w:sz="4" w:space="0" w:color="auto"/>
              <w:right w:val="single" w:sz="4" w:space="0" w:color="auto"/>
            </w:tcBorders>
            <w:vAlign w:val="center"/>
          </w:tcPr>
          <w:p w14:paraId="3D60FB4E" w14:textId="77777777" w:rsidR="00D546A4" w:rsidRDefault="00D546A4">
            <w:pPr>
              <w:widowControl/>
              <w:jc w:val="left"/>
              <w:rPr>
                <w:szCs w:val="21"/>
              </w:rPr>
            </w:pPr>
          </w:p>
        </w:tc>
        <w:tc>
          <w:tcPr>
            <w:tcW w:w="447" w:type="pct"/>
            <w:tcBorders>
              <w:top w:val="single" w:sz="4" w:space="0" w:color="auto"/>
              <w:left w:val="single" w:sz="4" w:space="0" w:color="auto"/>
              <w:bottom w:val="single" w:sz="4" w:space="0" w:color="auto"/>
              <w:right w:val="single" w:sz="4" w:space="0" w:color="auto"/>
            </w:tcBorders>
            <w:vAlign w:val="center"/>
          </w:tcPr>
          <w:p w14:paraId="4C95C1F1"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283E15E4"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70DA8F69"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0BBCA935"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5FB405AF"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84AE397"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0C09E99B" w14:textId="77777777" w:rsidR="00D546A4" w:rsidRDefault="00D546A4">
            <w:pPr>
              <w:jc w:val="center"/>
              <w:rPr>
                <w:szCs w:val="21"/>
              </w:rPr>
            </w:pPr>
          </w:p>
        </w:tc>
      </w:tr>
      <w:tr w:rsidR="00D546A4" w14:paraId="0B1E0CB4" w14:textId="77777777">
        <w:trPr>
          <w:trHeight w:val="56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692D0F70" w14:textId="77777777" w:rsidR="00D546A4" w:rsidRDefault="00FC44E8">
            <w:pPr>
              <w:jc w:val="center"/>
              <w:rPr>
                <w:rFonts w:ascii="宋体" w:hAnsi="宋体"/>
                <w:szCs w:val="21"/>
              </w:rPr>
            </w:pPr>
            <w:r>
              <w:rPr>
                <w:rFonts w:ascii="宋体" w:hAnsi="宋体" w:hint="eastAsia"/>
              </w:rPr>
              <w:t>区级企业诚信综合评价得分（百分制）</w:t>
            </w:r>
          </w:p>
        </w:tc>
        <w:tc>
          <w:tcPr>
            <w:tcW w:w="459" w:type="pct"/>
            <w:tcBorders>
              <w:top w:val="single" w:sz="4" w:space="0" w:color="auto"/>
              <w:left w:val="single" w:sz="4" w:space="0" w:color="auto"/>
              <w:bottom w:val="single" w:sz="4" w:space="0" w:color="auto"/>
              <w:right w:val="single" w:sz="4" w:space="0" w:color="auto"/>
            </w:tcBorders>
            <w:vAlign w:val="center"/>
          </w:tcPr>
          <w:p w14:paraId="00B62E42" w14:textId="77777777" w:rsidR="00D546A4" w:rsidRDefault="00FC44E8">
            <w:pPr>
              <w:jc w:val="center"/>
              <w:rPr>
                <w:szCs w:val="21"/>
              </w:rPr>
            </w:pPr>
            <w:r>
              <w:t>100</w:t>
            </w:r>
          </w:p>
        </w:tc>
        <w:tc>
          <w:tcPr>
            <w:tcW w:w="447" w:type="pct"/>
            <w:tcBorders>
              <w:top w:val="single" w:sz="4" w:space="0" w:color="auto"/>
              <w:left w:val="single" w:sz="4" w:space="0" w:color="auto"/>
              <w:bottom w:val="single" w:sz="4" w:space="0" w:color="auto"/>
              <w:right w:val="single" w:sz="4" w:space="0" w:color="auto"/>
            </w:tcBorders>
            <w:vAlign w:val="center"/>
          </w:tcPr>
          <w:p w14:paraId="68194309"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2C2D9ECB"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6D318D9D"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21129EE6"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62668F88"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39D342B"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0E70E58" w14:textId="77777777" w:rsidR="00D546A4" w:rsidRDefault="00D546A4">
            <w:pPr>
              <w:jc w:val="center"/>
              <w:rPr>
                <w:szCs w:val="21"/>
              </w:rPr>
            </w:pPr>
          </w:p>
        </w:tc>
      </w:tr>
      <w:tr w:rsidR="00D546A4" w14:paraId="4876596C" w14:textId="77777777">
        <w:trPr>
          <w:trHeight w:val="56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1ADA1ADA" w14:textId="77777777" w:rsidR="00D546A4" w:rsidRDefault="00FC44E8">
            <w:pPr>
              <w:jc w:val="center"/>
              <w:rPr>
                <w:szCs w:val="21"/>
              </w:rPr>
            </w:pPr>
            <w:r>
              <w:rPr>
                <w:rFonts w:cs="宋体" w:hint="eastAsia"/>
              </w:rPr>
              <w:t>企业信誉实力加权得分合计（满分</w:t>
            </w:r>
            <w:r>
              <w:rPr>
                <w:u w:val="single"/>
              </w:rPr>
              <w:t xml:space="preserve">    </w:t>
            </w:r>
            <w:r>
              <w:rPr>
                <w:rFonts w:cs="宋体" w:hint="eastAsia"/>
              </w:rPr>
              <w:t>）</w:t>
            </w:r>
          </w:p>
        </w:tc>
        <w:tc>
          <w:tcPr>
            <w:tcW w:w="459" w:type="pct"/>
            <w:tcBorders>
              <w:top w:val="single" w:sz="4" w:space="0" w:color="auto"/>
              <w:left w:val="single" w:sz="4" w:space="0" w:color="auto"/>
              <w:bottom w:val="single" w:sz="4" w:space="0" w:color="auto"/>
              <w:right w:val="single" w:sz="4" w:space="0" w:color="auto"/>
            </w:tcBorders>
            <w:vAlign w:val="center"/>
          </w:tcPr>
          <w:p w14:paraId="3C44DF48" w14:textId="77777777" w:rsidR="00D546A4" w:rsidRDefault="00D546A4">
            <w:pPr>
              <w:jc w:val="center"/>
              <w:rPr>
                <w:szCs w:val="21"/>
              </w:rPr>
            </w:pPr>
          </w:p>
        </w:tc>
        <w:tc>
          <w:tcPr>
            <w:tcW w:w="447" w:type="pct"/>
            <w:tcBorders>
              <w:top w:val="single" w:sz="4" w:space="0" w:color="auto"/>
              <w:left w:val="single" w:sz="4" w:space="0" w:color="auto"/>
              <w:bottom w:val="single" w:sz="4" w:space="0" w:color="auto"/>
              <w:right w:val="single" w:sz="4" w:space="0" w:color="auto"/>
            </w:tcBorders>
            <w:vAlign w:val="center"/>
          </w:tcPr>
          <w:p w14:paraId="3936AEF0"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01E2089B"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5770C67F"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C7BEC14"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591C81FF"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35B3FF76"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555C13F4" w14:textId="77777777" w:rsidR="00D546A4" w:rsidRDefault="00D546A4">
            <w:pPr>
              <w:jc w:val="center"/>
              <w:rPr>
                <w:szCs w:val="21"/>
              </w:rPr>
            </w:pPr>
          </w:p>
        </w:tc>
      </w:tr>
      <w:tr w:rsidR="00D546A4" w14:paraId="6FCF2DDB" w14:textId="77777777">
        <w:trPr>
          <w:trHeight w:val="567"/>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7F515FA5" w14:textId="77777777" w:rsidR="00D546A4" w:rsidRDefault="00FC44E8">
            <w:pPr>
              <w:jc w:val="left"/>
              <w:rPr>
                <w:szCs w:val="21"/>
              </w:rPr>
            </w:pPr>
            <w:r>
              <w:rPr>
                <w:rFonts w:ascii="宋体" w:hAnsi="宋体" w:cs="宋体" w:hint="eastAsia"/>
              </w:rPr>
              <w:t>企业信誉实力加权得分=根据实时公布的</w:t>
            </w:r>
            <w:r>
              <w:rPr>
                <w:rFonts w:ascii="宋体" w:hAnsi="宋体" w:cs="宋体" w:hint="eastAsia"/>
                <w:b/>
              </w:rPr>
              <w:t>区级</w:t>
            </w:r>
            <w:r>
              <w:rPr>
                <w:rFonts w:ascii="宋体" w:hAnsi="宋体" w:cs="宋体" w:hint="eastAsia"/>
              </w:rPr>
              <w:t>诚信综合评价分（百分制）×企业信誉实力分分值权重（20%）</w:t>
            </w:r>
          </w:p>
        </w:tc>
      </w:tr>
    </w:tbl>
    <w:p w14:paraId="7A1F2091" w14:textId="77777777" w:rsidR="00D546A4" w:rsidRDefault="00FC44E8">
      <w:pPr>
        <w:spacing w:line="440" w:lineRule="exact"/>
      </w:pPr>
      <w:r>
        <w:rPr>
          <w:rFonts w:cs="宋体" w:hint="eastAsia"/>
        </w:rPr>
        <w:t>评标委员会全体商务标评委签名：</w:t>
      </w:r>
      <w:r>
        <w:t xml:space="preserve">                                                     </w:t>
      </w:r>
    </w:p>
    <w:p w14:paraId="17315E2E" w14:textId="77777777" w:rsidR="00D546A4" w:rsidRDefault="00FC44E8">
      <w:pPr>
        <w:spacing w:line="440" w:lineRule="exact"/>
        <w:rPr>
          <w:rFonts w:ascii="Times New Roman" w:hAnsi="Times New Roman"/>
          <w:szCs w:val="21"/>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5BF6B5CB" w14:textId="77777777" w:rsidR="00D546A4" w:rsidRDefault="00D546A4">
      <w:pPr>
        <w:spacing w:line="440" w:lineRule="exact"/>
      </w:pPr>
    </w:p>
    <w:p w14:paraId="22A91799" w14:textId="77777777" w:rsidR="00D546A4" w:rsidRDefault="00D546A4">
      <w:pPr>
        <w:spacing w:line="440" w:lineRule="exact"/>
      </w:pPr>
    </w:p>
    <w:p w14:paraId="4BFAFCCF" w14:textId="77777777" w:rsidR="00D546A4" w:rsidRDefault="00FC44E8">
      <w:pPr>
        <w:pStyle w:val="3"/>
        <w:spacing w:line="240" w:lineRule="auto"/>
      </w:pPr>
      <w:r>
        <w:rPr>
          <w:b w:val="0"/>
          <w:bCs w:val="0"/>
        </w:rPr>
        <w:br w:type="page"/>
      </w:r>
      <w:bookmarkStart w:id="570" w:name="_Toc78449771"/>
      <w:bookmarkStart w:id="571" w:name="_Toc256000121"/>
      <w:r>
        <w:rPr>
          <w:rFonts w:hint="eastAsia"/>
          <w:sz w:val="28"/>
          <w:szCs w:val="28"/>
        </w:rPr>
        <w:t>附表</w:t>
      </w:r>
      <w:r>
        <w:rPr>
          <w:sz w:val="28"/>
          <w:szCs w:val="28"/>
        </w:rPr>
        <w:t>A-1</w:t>
      </w:r>
      <w:r>
        <w:rPr>
          <w:rFonts w:hint="eastAsia"/>
          <w:sz w:val="28"/>
          <w:szCs w:val="28"/>
        </w:rPr>
        <w:t>4</w:t>
      </w:r>
      <w:r>
        <w:rPr>
          <w:rFonts w:hint="eastAsia"/>
          <w:sz w:val="28"/>
          <w:szCs w:val="28"/>
        </w:rPr>
        <w:t>：企业信誉实力评分记录表</w:t>
      </w:r>
      <w:bookmarkEnd w:id="570"/>
      <w:bookmarkEnd w:id="571"/>
    </w:p>
    <w:p w14:paraId="76C15BD3" w14:textId="77777777" w:rsidR="00D546A4" w:rsidRDefault="00FC44E8">
      <w:pPr>
        <w:jc w:val="center"/>
        <w:rPr>
          <w:rFonts w:eastAsia="黑体" w:cs="黑体"/>
          <w:sz w:val="28"/>
          <w:szCs w:val="28"/>
        </w:rPr>
      </w:pPr>
      <w:r>
        <w:rPr>
          <w:rFonts w:eastAsia="黑体" w:cs="黑体" w:hint="eastAsia"/>
          <w:sz w:val="28"/>
          <w:szCs w:val="28"/>
        </w:rPr>
        <w:t>企业信誉实力评分记录表（各设区市房屋建筑及市政基础设施工程招标时）</w:t>
      </w:r>
    </w:p>
    <w:p w14:paraId="72ECAA8E" w14:textId="77777777" w:rsidR="00D546A4" w:rsidRDefault="00D546A4">
      <w:pPr>
        <w:jc w:val="center"/>
        <w:rPr>
          <w:rFonts w:eastAsia="黑体" w:cs="黑体"/>
          <w:sz w:val="28"/>
          <w:szCs w:val="28"/>
        </w:rPr>
      </w:pPr>
    </w:p>
    <w:p w14:paraId="7C5801FE" w14:textId="77777777" w:rsidR="00D546A4" w:rsidRDefault="00D546A4">
      <w:pPr>
        <w:jc w:val="center"/>
        <w:rPr>
          <w:rFonts w:eastAsia="黑体" w:cs="黑体"/>
          <w:sz w:val="28"/>
          <w:szCs w:val="28"/>
        </w:rPr>
      </w:pPr>
    </w:p>
    <w:p w14:paraId="57516994" w14:textId="77777777" w:rsidR="00D546A4" w:rsidRDefault="00FC44E8">
      <w:pPr>
        <w:spacing w:afterLines="30" w:after="72" w:line="440" w:lineRule="exact"/>
        <w:rPr>
          <w:szCs w:val="21"/>
        </w:rPr>
      </w:pPr>
      <w:r>
        <w:rPr>
          <w:rFonts w:cs="宋体" w:hint="eastAsia"/>
        </w:rPr>
        <w:t>项目名称及项目招标编号：</w:t>
      </w:r>
      <w:r>
        <w:rPr>
          <w:u w:val="single"/>
        </w:rPr>
        <w:t xml:space="preserve">                                           </w:t>
      </w:r>
      <w:r>
        <w:rPr>
          <w:rFonts w:cs="宋体" w:hint="eastAsia"/>
        </w:rPr>
        <w:t>（项目名称）</w:t>
      </w:r>
      <w:r>
        <w:t xml:space="preserve">                    </w:t>
      </w: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946"/>
        <w:gridCol w:w="828"/>
        <w:gridCol w:w="806"/>
        <w:gridCol w:w="817"/>
        <w:gridCol w:w="817"/>
        <w:gridCol w:w="817"/>
        <w:gridCol w:w="817"/>
        <w:gridCol w:w="817"/>
        <w:gridCol w:w="821"/>
      </w:tblGrid>
      <w:tr w:rsidR="00D546A4" w14:paraId="34EB272F" w14:textId="77777777">
        <w:trPr>
          <w:trHeight w:val="567"/>
        </w:trPr>
        <w:tc>
          <w:tcPr>
            <w:tcW w:w="295" w:type="pct"/>
            <w:vMerge w:val="restart"/>
            <w:tcBorders>
              <w:top w:val="single" w:sz="4" w:space="0" w:color="auto"/>
              <w:left w:val="single" w:sz="4" w:space="0" w:color="auto"/>
              <w:bottom w:val="single" w:sz="4" w:space="0" w:color="auto"/>
              <w:right w:val="single" w:sz="4" w:space="0" w:color="auto"/>
            </w:tcBorders>
            <w:vAlign w:val="center"/>
          </w:tcPr>
          <w:p w14:paraId="694C39CA" w14:textId="77777777" w:rsidR="00D546A4" w:rsidRDefault="00FC44E8">
            <w:pPr>
              <w:jc w:val="center"/>
              <w:rPr>
                <w:szCs w:val="21"/>
              </w:rPr>
            </w:pPr>
            <w:r>
              <w:rPr>
                <w:rFonts w:cs="宋体" w:hint="eastAsia"/>
              </w:rPr>
              <w:t>序号</w:t>
            </w:r>
          </w:p>
        </w:tc>
        <w:tc>
          <w:tcPr>
            <w:tcW w:w="1079" w:type="pct"/>
            <w:vMerge w:val="restart"/>
            <w:tcBorders>
              <w:top w:val="single" w:sz="4" w:space="0" w:color="auto"/>
              <w:left w:val="single" w:sz="4" w:space="0" w:color="auto"/>
              <w:bottom w:val="single" w:sz="4" w:space="0" w:color="auto"/>
              <w:right w:val="single" w:sz="4" w:space="0" w:color="auto"/>
            </w:tcBorders>
            <w:vAlign w:val="center"/>
          </w:tcPr>
          <w:p w14:paraId="2C51F138" w14:textId="77777777" w:rsidR="00D546A4" w:rsidRDefault="00FC44E8">
            <w:pPr>
              <w:jc w:val="center"/>
              <w:rPr>
                <w:szCs w:val="21"/>
              </w:rPr>
            </w:pPr>
            <w:r>
              <w:rPr>
                <w:rFonts w:cs="宋体" w:hint="eastAsia"/>
              </w:rPr>
              <w:t>评分项目</w:t>
            </w:r>
          </w:p>
        </w:tc>
        <w:tc>
          <w:tcPr>
            <w:tcW w:w="459" w:type="pct"/>
            <w:vMerge w:val="restart"/>
            <w:tcBorders>
              <w:top w:val="single" w:sz="4" w:space="0" w:color="auto"/>
              <w:left w:val="single" w:sz="4" w:space="0" w:color="auto"/>
              <w:bottom w:val="single" w:sz="4" w:space="0" w:color="auto"/>
              <w:right w:val="single" w:sz="4" w:space="0" w:color="auto"/>
            </w:tcBorders>
            <w:vAlign w:val="center"/>
          </w:tcPr>
          <w:p w14:paraId="5E9FCE54" w14:textId="77777777" w:rsidR="00D546A4" w:rsidRDefault="00FC44E8">
            <w:pPr>
              <w:jc w:val="center"/>
              <w:rPr>
                <w:szCs w:val="21"/>
              </w:rPr>
            </w:pPr>
            <w:r>
              <w:rPr>
                <w:rFonts w:cs="宋体" w:hint="eastAsia"/>
              </w:rPr>
              <w:t>企业诚信综合评价分</w:t>
            </w:r>
          </w:p>
        </w:tc>
        <w:tc>
          <w:tcPr>
            <w:tcW w:w="3167" w:type="pct"/>
            <w:gridSpan w:val="7"/>
            <w:tcBorders>
              <w:top w:val="single" w:sz="4" w:space="0" w:color="auto"/>
              <w:left w:val="single" w:sz="4" w:space="0" w:color="auto"/>
              <w:bottom w:val="single" w:sz="4" w:space="0" w:color="auto"/>
              <w:right w:val="single" w:sz="4" w:space="0" w:color="auto"/>
            </w:tcBorders>
            <w:vAlign w:val="center"/>
          </w:tcPr>
          <w:p w14:paraId="33BB5651" w14:textId="77777777" w:rsidR="00D546A4" w:rsidRDefault="00FC44E8">
            <w:pPr>
              <w:jc w:val="center"/>
              <w:rPr>
                <w:szCs w:val="21"/>
              </w:rPr>
            </w:pPr>
            <w:r>
              <w:rPr>
                <w:rFonts w:cs="宋体" w:hint="eastAsia"/>
              </w:rPr>
              <w:t>投标人名称（或代码）</w:t>
            </w:r>
          </w:p>
        </w:tc>
      </w:tr>
      <w:tr w:rsidR="00D546A4" w14:paraId="0D4C94F8" w14:textId="77777777">
        <w:trPr>
          <w:trHeight w:val="567"/>
        </w:trPr>
        <w:tc>
          <w:tcPr>
            <w:tcW w:w="295" w:type="pct"/>
            <w:vMerge/>
            <w:tcBorders>
              <w:top w:val="single" w:sz="4" w:space="0" w:color="auto"/>
              <w:left w:val="single" w:sz="4" w:space="0" w:color="auto"/>
              <w:bottom w:val="single" w:sz="4" w:space="0" w:color="auto"/>
              <w:right w:val="single" w:sz="4" w:space="0" w:color="auto"/>
            </w:tcBorders>
            <w:vAlign w:val="center"/>
          </w:tcPr>
          <w:p w14:paraId="3C4B1409" w14:textId="77777777" w:rsidR="00D546A4" w:rsidRDefault="00D546A4">
            <w:pPr>
              <w:widowControl/>
              <w:jc w:val="left"/>
              <w:rPr>
                <w:szCs w:val="21"/>
              </w:rPr>
            </w:pPr>
          </w:p>
        </w:tc>
        <w:tc>
          <w:tcPr>
            <w:tcW w:w="1079" w:type="pct"/>
            <w:vMerge/>
            <w:tcBorders>
              <w:top w:val="single" w:sz="4" w:space="0" w:color="auto"/>
              <w:left w:val="single" w:sz="4" w:space="0" w:color="auto"/>
              <w:bottom w:val="single" w:sz="4" w:space="0" w:color="auto"/>
              <w:right w:val="single" w:sz="4" w:space="0" w:color="auto"/>
            </w:tcBorders>
            <w:vAlign w:val="center"/>
          </w:tcPr>
          <w:p w14:paraId="274C6E92" w14:textId="77777777" w:rsidR="00D546A4" w:rsidRDefault="00D546A4">
            <w:pPr>
              <w:widowControl/>
              <w:jc w:val="left"/>
              <w:rPr>
                <w:szCs w:val="21"/>
              </w:rPr>
            </w:pPr>
          </w:p>
        </w:tc>
        <w:tc>
          <w:tcPr>
            <w:tcW w:w="459" w:type="pct"/>
            <w:vMerge/>
            <w:tcBorders>
              <w:top w:val="single" w:sz="4" w:space="0" w:color="auto"/>
              <w:left w:val="single" w:sz="4" w:space="0" w:color="auto"/>
              <w:bottom w:val="single" w:sz="4" w:space="0" w:color="auto"/>
              <w:right w:val="single" w:sz="4" w:space="0" w:color="auto"/>
            </w:tcBorders>
            <w:vAlign w:val="center"/>
          </w:tcPr>
          <w:p w14:paraId="3A3A8D96" w14:textId="77777777" w:rsidR="00D546A4" w:rsidRDefault="00D546A4">
            <w:pPr>
              <w:widowControl/>
              <w:jc w:val="left"/>
              <w:rPr>
                <w:szCs w:val="21"/>
              </w:rPr>
            </w:pPr>
          </w:p>
        </w:tc>
        <w:tc>
          <w:tcPr>
            <w:tcW w:w="447" w:type="pct"/>
            <w:tcBorders>
              <w:top w:val="single" w:sz="4" w:space="0" w:color="auto"/>
              <w:left w:val="single" w:sz="4" w:space="0" w:color="auto"/>
              <w:bottom w:val="single" w:sz="4" w:space="0" w:color="auto"/>
              <w:right w:val="single" w:sz="4" w:space="0" w:color="auto"/>
            </w:tcBorders>
            <w:vAlign w:val="center"/>
          </w:tcPr>
          <w:p w14:paraId="73569652"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5BD1B808"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78DE8A5"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3A22BE56"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61ECAC27"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4F9535E0"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2A40A6D2" w14:textId="77777777" w:rsidR="00D546A4" w:rsidRDefault="00D546A4">
            <w:pPr>
              <w:jc w:val="center"/>
              <w:rPr>
                <w:szCs w:val="21"/>
              </w:rPr>
            </w:pPr>
          </w:p>
        </w:tc>
      </w:tr>
      <w:tr w:rsidR="00D546A4" w14:paraId="66C57D88" w14:textId="77777777">
        <w:trPr>
          <w:trHeight w:val="56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4DFB96EE" w14:textId="77777777" w:rsidR="00D546A4" w:rsidRDefault="00FC44E8">
            <w:pPr>
              <w:jc w:val="center"/>
              <w:rPr>
                <w:rFonts w:ascii="宋体" w:hAnsi="宋体"/>
                <w:szCs w:val="21"/>
              </w:rPr>
            </w:pPr>
            <w:r>
              <w:rPr>
                <w:rFonts w:ascii="宋体" w:hAnsi="宋体" w:hint="eastAsia"/>
              </w:rPr>
              <w:t>区级企业诚信综合评价得分（百分制）</w:t>
            </w:r>
          </w:p>
        </w:tc>
        <w:tc>
          <w:tcPr>
            <w:tcW w:w="459" w:type="pct"/>
            <w:tcBorders>
              <w:top w:val="single" w:sz="4" w:space="0" w:color="auto"/>
              <w:left w:val="single" w:sz="4" w:space="0" w:color="auto"/>
              <w:bottom w:val="single" w:sz="4" w:space="0" w:color="auto"/>
              <w:right w:val="single" w:sz="4" w:space="0" w:color="auto"/>
            </w:tcBorders>
            <w:vAlign w:val="center"/>
          </w:tcPr>
          <w:p w14:paraId="47DA0213" w14:textId="77777777" w:rsidR="00D546A4" w:rsidRDefault="00FC44E8">
            <w:pPr>
              <w:jc w:val="center"/>
              <w:rPr>
                <w:szCs w:val="21"/>
              </w:rPr>
            </w:pPr>
            <w:r>
              <w:t>100</w:t>
            </w:r>
          </w:p>
        </w:tc>
        <w:tc>
          <w:tcPr>
            <w:tcW w:w="447" w:type="pct"/>
            <w:tcBorders>
              <w:top w:val="single" w:sz="4" w:space="0" w:color="auto"/>
              <w:left w:val="single" w:sz="4" w:space="0" w:color="auto"/>
              <w:bottom w:val="single" w:sz="4" w:space="0" w:color="auto"/>
              <w:right w:val="single" w:sz="4" w:space="0" w:color="auto"/>
            </w:tcBorders>
            <w:vAlign w:val="center"/>
          </w:tcPr>
          <w:p w14:paraId="118E7609"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2152F6A9"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06CD7E80"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47AA475"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4003D992"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6EBE914D"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FD919F5" w14:textId="77777777" w:rsidR="00D546A4" w:rsidRDefault="00D546A4">
            <w:pPr>
              <w:jc w:val="center"/>
              <w:rPr>
                <w:szCs w:val="21"/>
              </w:rPr>
            </w:pPr>
          </w:p>
        </w:tc>
      </w:tr>
      <w:tr w:rsidR="00D546A4" w14:paraId="7B041F0E" w14:textId="77777777">
        <w:trPr>
          <w:trHeight w:val="56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416DA6B8" w14:textId="77777777" w:rsidR="00D546A4" w:rsidRDefault="00FC44E8">
            <w:pPr>
              <w:jc w:val="center"/>
              <w:rPr>
                <w:rFonts w:ascii="宋体" w:hAnsi="宋体"/>
                <w:szCs w:val="21"/>
              </w:rPr>
            </w:pPr>
            <w:r>
              <w:rPr>
                <w:rFonts w:ascii="宋体" w:hAnsi="宋体" w:hint="eastAsia"/>
              </w:rPr>
              <w:t>设区市级企业诚信综合评价得分（百分制）</w:t>
            </w:r>
          </w:p>
        </w:tc>
        <w:tc>
          <w:tcPr>
            <w:tcW w:w="459" w:type="pct"/>
            <w:tcBorders>
              <w:top w:val="single" w:sz="4" w:space="0" w:color="auto"/>
              <w:left w:val="single" w:sz="4" w:space="0" w:color="auto"/>
              <w:bottom w:val="single" w:sz="4" w:space="0" w:color="auto"/>
              <w:right w:val="single" w:sz="4" w:space="0" w:color="auto"/>
            </w:tcBorders>
            <w:vAlign w:val="center"/>
          </w:tcPr>
          <w:p w14:paraId="26A1B24B" w14:textId="77777777" w:rsidR="00D546A4" w:rsidRDefault="00FC44E8">
            <w:pPr>
              <w:jc w:val="center"/>
              <w:rPr>
                <w:szCs w:val="21"/>
              </w:rPr>
            </w:pPr>
            <w:r>
              <w:t>100</w:t>
            </w:r>
          </w:p>
        </w:tc>
        <w:tc>
          <w:tcPr>
            <w:tcW w:w="447" w:type="pct"/>
            <w:tcBorders>
              <w:top w:val="single" w:sz="4" w:space="0" w:color="auto"/>
              <w:left w:val="single" w:sz="4" w:space="0" w:color="auto"/>
              <w:bottom w:val="single" w:sz="4" w:space="0" w:color="auto"/>
              <w:right w:val="single" w:sz="4" w:space="0" w:color="auto"/>
            </w:tcBorders>
            <w:vAlign w:val="center"/>
          </w:tcPr>
          <w:p w14:paraId="2441ABBC"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0665FF87"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2088250"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6B7BE73D"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0B630780"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7123622F"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757A971D" w14:textId="77777777" w:rsidR="00D546A4" w:rsidRDefault="00D546A4">
            <w:pPr>
              <w:jc w:val="center"/>
              <w:rPr>
                <w:szCs w:val="21"/>
              </w:rPr>
            </w:pPr>
          </w:p>
        </w:tc>
      </w:tr>
      <w:tr w:rsidR="00D546A4" w14:paraId="14037773" w14:textId="77777777">
        <w:trPr>
          <w:trHeight w:val="56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68284F19" w14:textId="77777777" w:rsidR="00D546A4" w:rsidRDefault="00FC44E8">
            <w:pPr>
              <w:jc w:val="center"/>
              <w:rPr>
                <w:szCs w:val="21"/>
              </w:rPr>
            </w:pPr>
            <w:r>
              <w:rPr>
                <w:rFonts w:cs="宋体" w:hint="eastAsia"/>
              </w:rPr>
              <w:t>企业信誉实力加权得分合计（满分</w:t>
            </w:r>
            <w:r>
              <w:rPr>
                <w:u w:val="single"/>
              </w:rPr>
              <w:t xml:space="preserve">    </w:t>
            </w:r>
            <w:r>
              <w:rPr>
                <w:rFonts w:cs="宋体" w:hint="eastAsia"/>
              </w:rPr>
              <w:t>）</w:t>
            </w:r>
          </w:p>
        </w:tc>
        <w:tc>
          <w:tcPr>
            <w:tcW w:w="459" w:type="pct"/>
            <w:tcBorders>
              <w:top w:val="single" w:sz="4" w:space="0" w:color="auto"/>
              <w:left w:val="single" w:sz="4" w:space="0" w:color="auto"/>
              <w:bottom w:val="single" w:sz="4" w:space="0" w:color="auto"/>
              <w:right w:val="single" w:sz="4" w:space="0" w:color="auto"/>
            </w:tcBorders>
            <w:vAlign w:val="center"/>
          </w:tcPr>
          <w:p w14:paraId="6D6F6B63" w14:textId="77777777" w:rsidR="00D546A4" w:rsidRDefault="00D546A4">
            <w:pPr>
              <w:jc w:val="center"/>
              <w:rPr>
                <w:szCs w:val="21"/>
              </w:rPr>
            </w:pPr>
          </w:p>
        </w:tc>
        <w:tc>
          <w:tcPr>
            <w:tcW w:w="447" w:type="pct"/>
            <w:tcBorders>
              <w:top w:val="single" w:sz="4" w:space="0" w:color="auto"/>
              <w:left w:val="single" w:sz="4" w:space="0" w:color="auto"/>
              <w:bottom w:val="single" w:sz="4" w:space="0" w:color="auto"/>
              <w:right w:val="single" w:sz="4" w:space="0" w:color="auto"/>
            </w:tcBorders>
            <w:vAlign w:val="center"/>
          </w:tcPr>
          <w:p w14:paraId="6677B816"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9DE1F67"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79676C1C"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0FAB6922"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3DECF3AD"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464D01C6" w14:textId="77777777" w:rsidR="00D546A4" w:rsidRDefault="00D546A4">
            <w:pPr>
              <w:jc w:val="center"/>
              <w:rPr>
                <w:szCs w:val="21"/>
              </w:rPr>
            </w:pPr>
          </w:p>
        </w:tc>
        <w:tc>
          <w:tcPr>
            <w:tcW w:w="453" w:type="pct"/>
            <w:tcBorders>
              <w:top w:val="single" w:sz="4" w:space="0" w:color="auto"/>
              <w:left w:val="single" w:sz="4" w:space="0" w:color="auto"/>
              <w:bottom w:val="single" w:sz="4" w:space="0" w:color="auto"/>
              <w:right w:val="single" w:sz="4" w:space="0" w:color="auto"/>
            </w:tcBorders>
            <w:vAlign w:val="center"/>
          </w:tcPr>
          <w:p w14:paraId="1349DF2D" w14:textId="77777777" w:rsidR="00D546A4" w:rsidRDefault="00D546A4">
            <w:pPr>
              <w:jc w:val="center"/>
              <w:rPr>
                <w:szCs w:val="21"/>
              </w:rPr>
            </w:pPr>
          </w:p>
        </w:tc>
      </w:tr>
      <w:tr w:rsidR="00D546A4" w14:paraId="75D887B6" w14:textId="77777777">
        <w:trPr>
          <w:trHeight w:val="567"/>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40A2FCC" w14:textId="77777777" w:rsidR="00D546A4" w:rsidRDefault="00FC44E8">
            <w:pPr>
              <w:jc w:val="left"/>
              <w:rPr>
                <w:szCs w:val="21"/>
              </w:rPr>
            </w:pPr>
            <w:r>
              <w:rPr>
                <w:rFonts w:ascii="宋体" w:hAnsi="宋体" w:cs="宋体" w:hint="eastAsia"/>
              </w:rPr>
              <w:t>企业信誉实力加权得分=根据实时公布的</w:t>
            </w:r>
            <w:r>
              <w:rPr>
                <w:rFonts w:ascii="宋体" w:hAnsi="宋体" w:cs="宋体" w:hint="eastAsia"/>
                <w:b/>
              </w:rPr>
              <w:t>区级</w:t>
            </w:r>
            <w:r>
              <w:rPr>
                <w:rFonts w:ascii="宋体" w:hAnsi="宋体" w:cs="宋体" w:hint="eastAsia"/>
              </w:rPr>
              <w:t>诚信综合评价分（百分制）×</w:t>
            </w:r>
            <w:r>
              <w:rPr>
                <w:rFonts w:ascii="宋体" w:hAnsi="宋体" w:cs="宋体" w:hint="eastAsia"/>
                <w:u w:val="single"/>
              </w:rPr>
              <w:t xml:space="preserve"> </w:t>
            </w:r>
            <w:r>
              <w:rPr>
                <w:rFonts w:ascii="宋体" w:hAnsi="宋体" w:cs="宋体" w:hint="eastAsia"/>
                <w:u w:val="thick"/>
              </w:rPr>
              <w:t xml:space="preserve">   %</w:t>
            </w:r>
            <w:r>
              <w:rPr>
                <w:rFonts w:ascii="宋体" w:hAnsi="宋体" w:cs="宋体" w:hint="eastAsia"/>
              </w:rPr>
              <w:t>（招标控制价1亿元以上取50%-100%，1亿元以下取40%-100%）×企业信誉实力分分值权重（20%）+根据实时公布的设</w:t>
            </w:r>
            <w:r>
              <w:rPr>
                <w:rFonts w:ascii="宋体" w:hAnsi="宋体" w:cs="宋体" w:hint="eastAsia"/>
                <w:b/>
              </w:rPr>
              <w:t>区市级</w:t>
            </w:r>
            <w:r>
              <w:rPr>
                <w:rFonts w:ascii="宋体" w:hAnsi="宋体" w:cs="宋体" w:hint="eastAsia"/>
              </w:rPr>
              <w:t>诚信综合评价分（百分制）×</w:t>
            </w:r>
            <w:r>
              <w:rPr>
                <w:rFonts w:ascii="宋体" w:hAnsi="宋体" w:cs="宋体" w:hint="eastAsia"/>
                <w:u w:val="single"/>
              </w:rPr>
              <w:t xml:space="preserve"> </w:t>
            </w:r>
            <w:r>
              <w:rPr>
                <w:rFonts w:ascii="宋体" w:hAnsi="宋体" w:cs="宋体" w:hint="eastAsia"/>
                <w:u w:val="thick"/>
              </w:rPr>
              <w:t xml:space="preserve">   %</w:t>
            </w:r>
            <w:r>
              <w:rPr>
                <w:rFonts w:ascii="宋体" w:hAnsi="宋体" w:cs="宋体" w:hint="eastAsia"/>
              </w:rPr>
              <w:t>（招标控制价1亿元以上取50%-0%，1亿元以下取60%-0%）×企业信誉实力分分值权重（20%）</w:t>
            </w:r>
          </w:p>
        </w:tc>
      </w:tr>
    </w:tbl>
    <w:p w14:paraId="0EDB52D2" w14:textId="77777777" w:rsidR="00D546A4" w:rsidRDefault="00FC44E8">
      <w:pPr>
        <w:spacing w:line="440" w:lineRule="exact"/>
      </w:pPr>
      <w:r>
        <w:rPr>
          <w:rFonts w:cs="宋体" w:hint="eastAsia"/>
        </w:rPr>
        <w:t>评标委员会全体商务标评委签名：</w:t>
      </w:r>
      <w:r>
        <w:t xml:space="preserve">                                                     </w:t>
      </w:r>
    </w:p>
    <w:p w14:paraId="0F0505F4" w14:textId="77777777" w:rsidR="00D546A4" w:rsidRDefault="00FC44E8">
      <w:pPr>
        <w:spacing w:line="440" w:lineRule="exact"/>
        <w:rPr>
          <w:rFonts w:ascii="Times New Roman" w:hAnsi="Times New Roman"/>
          <w:szCs w:val="21"/>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4EC215F1" w14:textId="77777777" w:rsidR="00D546A4" w:rsidRDefault="00D546A4">
      <w:pPr>
        <w:spacing w:line="440" w:lineRule="exact"/>
      </w:pPr>
    </w:p>
    <w:p w14:paraId="06D09027" w14:textId="77777777" w:rsidR="00D546A4" w:rsidRDefault="00FC44E8">
      <w:pPr>
        <w:pStyle w:val="3"/>
        <w:spacing w:line="240" w:lineRule="auto"/>
        <w:rPr>
          <w:sz w:val="24"/>
          <w:szCs w:val="24"/>
        </w:rPr>
      </w:pPr>
      <w:r>
        <w:rPr>
          <w:b w:val="0"/>
          <w:bCs w:val="0"/>
        </w:rPr>
        <w:br w:type="page"/>
      </w:r>
      <w:bookmarkStart w:id="572" w:name="_Toc78449772"/>
      <w:bookmarkStart w:id="573" w:name="_Toc256000122"/>
      <w:r>
        <w:rPr>
          <w:rFonts w:hint="eastAsia"/>
          <w:sz w:val="28"/>
          <w:szCs w:val="28"/>
        </w:rPr>
        <w:t>附表</w:t>
      </w:r>
      <w:r>
        <w:rPr>
          <w:sz w:val="28"/>
          <w:szCs w:val="28"/>
        </w:rPr>
        <w:t>A-1</w:t>
      </w:r>
      <w:r>
        <w:rPr>
          <w:rFonts w:hint="eastAsia"/>
          <w:sz w:val="28"/>
          <w:szCs w:val="28"/>
        </w:rPr>
        <w:t>5</w:t>
      </w:r>
      <w:r>
        <w:rPr>
          <w:rFonts w:hint="eastAsia"/>
          <w:sz w:val="28"/>
          <w:szCs w:val="28"/>
        </w:rPr>
        <w:t>：评标结果汇总表</w:t>
      </w:r>
      <w:bookmarkEnd w:id="572"/>
      <w:bookmarkEnd w:id="573"/>
    </w:p>
    <w:p w14:paraId="0A36D43B" w14:textId="77777777" w:rsidR="00D546A4" w:rsidRDefault="00FC44E8">
      <w:pPr>
        <w:jc w:val="center"/>
        <w:rPr>
          <w:sz w:val="28"/>
          <w:szCs w:val="28"/>
        </w:rPr>
      </w:pPr>
      <w:r>
        <w:rPr>
          <w:rFonts w:eastAsia="黑体" w:cs="黑体" w:hint="eastAsia"/>
          <w:sz w:val="28"/>
          <w:szCs w:val="28"/>
        </w:rPr>
        <w:t>评标结果汇总表</w:t>
      </w:r>
    </w:p>
    <w:p w14:paraId="7478876A" w14:textId="77777777" w:rsidR="00D546A4" w:rsidRDefault="00FC44E8">
      <w:pPr>
        <w:spacing w:afterLines="30" w:after="72" w:line="440" w:lineRule="exact"/>
        <w:rPr>
          <w:szCs w:val="21"/>
        </w:rPr>
      </w:pPr>
      <w:r>
        <w:rPr>
          <w:rFonts w:cs="宋体" w:hint="eastAsia"/>
        </w:rPr>
        <w:t>项目名称及项目招标编号：：</w:t>
      </w:r>
      <w:r>
        <w:rPr>
          <w:u w:val="single"/>
        </w:rPr>
        <w:t xml:space="preserve">                                           </w:t>
      </w:r>
      <w:r>
        <w:rPr>
          <w:rFonts w:cs="宋体" w:hint="eastAsia"/>
        </w:rPr>
        <w:t>（项目名称）</w:t>
      </w:r>
      <w:r>
        <w:t xml:space="preserve">                   </w:t>
      </w:r>
      <w:r>
        <w:rPr>
          <w:rFonts w:cs="宋体" w:hint="eastAsia"/>
        </w:rPr>
        <w:t>时间：</w:t>
      </w:r>
      <w:r>
        <w:t xml:space="preserve">      </w:t>
      </w:r>
      <w:r>
        <w:rPr>
          <w:rFonts w:cs="宋体" w:hint="eastAsia"/>
        </w:rPr>
        <w:t>年</w:t>
      </w:r>
      <w:r>
        <w:t xml:space="preserve">      </w:t>
      </w:r>
      <w:r>
        <w:rPr>
          <w:rFonts w:cs="宋体" w:hint="eastAsia"/>
        </w:rPr>
        <w:t>月</w:t>
      </w:r>
      <w:r>
        <w:t xml:space="preserve">      </w:t>
      </w:r>
      <w:r>
        <w:rPr>
          <w:rFonts w:cs="宋体" w:hint="eastAsia"/>
        </w:rPr>
        <w:t>日</w:t>
      </w:r>
      <w:r>
        <w:rPr>
          <w:sz w:val="10"/>
          <w:szCs w:val="1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591"/>
        <w:gridCol w:w="797"/>
        <w:gridCol w:w="541"/>
        <w:gridCol w:w="562"/>
        <w:gridCol w:w="541"/>
        <w:gridCol w:w="721"/>
        <w:gridCol w:w="1271"/>
        <w:gridCol w:w="742"/>
        <w:gridCol w:w="965"/>
        <w:gridCol w:w="922"/>
        <w:gridCol w:w="781"/>
      </w:tblGrid>
      <w:tr w:rsidR="00D546A4" w14:paraId="69DCEEC0" w14:textId="77777777">
        <w:trPr>
          <w:trHeight w:val="457"/>
        </w:trPr>
        <w:tc>
          <w:tcPr>
            <w:tcW w:w="0" w:type="auto"/>
            <w:tcBorders>
              <w:top w:val="single" w:sz="4" w:space="0" w:color="auto"/>
              <w:left w:val="single" w:sz="4" w:space="0" w:color="auto"/>
              <w:bottom w:val="single" w:sz="4" w:space="0" w:color="auto"/>
              <w:right w:val="single" w:sz="4" w:space="0" w:color="auto"/>
            </w:tcBorders>
            <w:vAlign w:val="center"/>
          </w:tcPr>
          <w:p w14:paraId="4EEFDF40" w14:textId="77777777" w:rsidR="00D546A4" w:rsidRDefault="00FC44E8">
            <w:pPr>
              <w:jc w:val="center"/>
              <w:rPr>
                <w:sz w:val="18"/>
                <w:szCs w:val="18"/>
              </w:rPr>
            </w:pPr>
            <w:r>
              <w:rPr>
                <w:rFonts w:cs="宋体" w:hint="eastAsia"/>
                <w:sz w:val="18"/>
                <w:szCs w:val="18"/>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635469E6" w14:textId="77777777" w:rsidR="00D546A4" w:rsidRDefault="00FC44E8">
            <w:pPr>
              <w:jc w:val="center"/>
              <w:rPr>
                <w:sz w:val="18"/>
                <w:szCs w:val="18"/>
              </w:rPr>
            </w:pPr>
            <w:r>
              <w:rPr>
                <w:rFonts w:cs="宋体" w:hint="eastAsia"/>
                <w:sz w:val="18"/>
                <w:szCs w:val="18"/>
              </w:rPr>
              <w:t>投标人名称</w:t>
            </w:r>
          </w:p>
        </w:tc>
        <w:tc>
          <w:tcPr>
            <w:tcW w:w="0" w:type="auto"/>
            <w:tcBorders>
              <w:top w:val="single" w:sz="4" w:space="0" w:color="auto"/>
              <w:left w:val="single" w:sz="4" w:space="0" w:color="auto"/>
              <w:bottom w:val="single" w:sz="4" w:space="0" w:color="auto"/>
              <w:right w:val="single" w:sz="4" w:space="0" w:color="auto"/>
            </w:tcBorders>
            <w:vAlign w:val="center"/>
          </w:tcPr>
          <w:p w14:paraId="386F799E" w14:textId="77777777" w:rsidR="00D546A4" w:rsidRDefault="00FC44E8">
            <w:pPr>
              <w:jc w:val="center"/>
              <w:rPr>
                <w:sz w:val="18"/>
                <w:szCs w:val="18"/>
              </w:rPr>
            </w:pPr>
            <w:r>
              <w:rPr>
                <w:rFonts w:cs="宋体" w:hint="eastAsia"/>
                <w:sz w:val="18"/>
                <w:szCs w:val="18"/>
              </w:rPr>
              <w:t>投标</w:t>
            </w:r>
          </w:p>
          <w:p w14:paraId="27996CCE" w14:textId="77777777" w:rsidR="00D546A4" w:rsidRDefault="00FC44E8">
            <w:pPr>
              <w:jc w:val="center"/>
              <w:rPr>
                <w:sz w:val="18"/>
                <w:szCs w:val="18"/>
              </w:rPr>
            </w:pPr>
            <w:r>
              <w:rPr>
                <w:rFonts w:cs="宋体" w:hint="eastAsia"/>
                <w:sz w:val="18"/>
                <w:szCs w:val="18"/>
              </w:rPr>
              <w:t>总价（元）</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43EFDC79" w14:textId="77777777" w:rsidR="00D546A4" w:rsidRDefault="00FC44E8">
            <w:pPr>
              <w:jc w:val="center"/>
              <w:rPr>
                <w:sz w:val="18"/>
                <w:szCs w:val="18"/>
              </w:rPr>
            </w:pPr>
            <w:r>
              <w:rPr>
                <w:rFonts w:cs="宋体" w:hint="eastAsia"/>
                <w:sz w:val="18"/>
                <w:szCs w:val="18"/>
              </w:rPr>
              <w:t>初步评审</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63E9EC4A" w14:textId="77777777" w:rsidR="00D546A4" w:rsidRDefault="00FC44E8">
            <w:pPr>
              <w:jc w:val="center"/>
              <w:rPr>
                <w:sz w:val="18"/>
                <w:szCs w:val="18"/>
              </w:rPr>
            </w:pPr>
            <w:r>
              <w:rPr>
                <w:rFonts w:cs="宋体" w:hint="eastAsia"/>
                <w:sz w:val="18"/>
                <w:szCs w:val="18"/>
              </w:rPr>
              <w:t>详细评审</w:t>
            </w:r>
          </w:p>
        </w:tc>
        <w:tc>
          <w:tcPr>
            <w:tcW w:w="0" w:type="auto"/>
            <w:tcBorders>
              <w:top w:val="single" w:sz="4" w:space="0" w:color="auto"/>
              <w:left w:val="single" w:sz="4" w:space="0" w:color="auto"/>
              <w:bottom w:val="single" w:sz="4" w:space="0" w:color="auto"/>
              <w:right w:val="single" w:sz="4" w:space="0" w:color="auto"/>
            </w:tcBorders>
            <w:vAlign w:val="center"/>
          </w:tcPr>
          <w:p w14:paraId="201AC706" w14:textId="77777777" w:rsidR="00D546A4" w:rsidRDefault="00FC44E8">
            <w:pPr>
              <w:jc w:val="center"/>
              <w:rPr>
                <w:szCs w:val="21"/>
              </w:rPr>
            </w:pPr>
            <w:r>
              <w:rPr>
                <w:rFonts w:cs="宋体" w:hint="eastAsia"/>
              </w:rPr>
              <w:t>投标人汇总得分</w:t>
            </w:r>
            <w:r>
              <w:t>=</w:t>
            </w:r>
            <w:r>
              <w:rPr>
                <w:rFonts w:cs="宋体"/>
              </w:rPr>
              <w:t xml:space="preserve"> </w:t>
            </w:r>
            <w:r>
              <w:rPr>
                <w:rFonts w:cs="宋体" w:hint="eastAsia"/>
              </w:rPr>
              <w:t>技术标加权得分</w:t>
            </w:r>
            <w:r>
              <w:rPr>
                <w:rFonts w:cs="宋体"/>
              </w:rPr>
              <w:t xml:space="preserve"> </w:t>
            </w:r>
            <w:r>
              <w:t xml:space="preserve">+ </w:t>
            </w:r>
            <w:r>
              <w:rPr>
                <w:rFonts w:cs="宋体" w:hint="eastAsia"/>
              </w:rPr>
              <w:t>商务标得分</w:t>
            </w:r>
          </w:p>
        </w:tc>
        <w:tc>
          <w:tcPr>
            <w:tcW w:w="0" w:type="auto"/>
            <w:tcBorders>
              <w:top w:val="single" w:sz="4" w:space="0" w:color="auto"/>
              <w:left w:val="single" w:sz="4" w:space="0" w:color="auto"/>
              <w:bottom w:val="single" w:sz="4" w:space="0" w:color="auto"/>
              <w:right w:val="single" w:sz="4" w:space="0" w:color="auto"/>
            </w:tcBorders>
            <w:vAlign w:val="center"/>
          </w:tcPr>
          <w:p w14:paraId="3E51F97C" w14:textId="77777777" w:rsidR="00D546A4" w:rsidRDefault="00FC44E8">
            <w:pPr>
              <w:jc w:val="center"/>
              <w:rPr>
                <w:rFonts w:cs="宋体"/>
                <w:szCs w:val="21"/>
              </w:rPr>
            </w:pPr>
            <w:r>
              <w:rPr>
                <w:rFonts w:cs="宋体" w:hint="eastAsia"/>
              </w:rPr>
              <w:t>排序（由低至高）</w:t>
            </w:r>
          </w:p>
        </w:tc>
      </w:tr>
      <w:tr w:rsidR="00D546A4" w14:paraId="377F65FD" w14:textId="77777777">
        <w:trPr>
          <w:trHeight w:val="457"/>
        </w:trPr>
        <w:tc>
          <w:tcPr>
            <w:tcW w:w="0" w:type="auto"/>
            <w:tcBorders>
              <w:top w:val="single" w:sz="4" w:space="0" w:color="auto"/>
              <w:left w:val="single" w:sz="4" w:space="0" w:color="auto"/>
              <w:bottom w:val="single" w:sz="4" w:space="0" w:color="auto"/>
              <w:right w:val="single" w:sz="4" w:space="0" w:color="auto"/>
            </w:tcBorders>
            <w:vAlign w:val="center"/>
          </w:tcPr>
          <w:p w14:paraId="5BC01A62" w14:textId="77777777" w:rsidR="00D546A4" w:rsidRDefault="00D546A4">
            <w:pPr>
              <w:jc w:val="center"/>
              <w:rPr>
                <w:rFonts w:cs="宋体"/>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3C10B3F" w14:textId="77777777" w:rsidR="00D546A4" w:rsidRDefault="00D546A4">
            <w:pPr>
              <w:jc w:val="center"/>
              <w:rPr>
                <w:rFonts w:cs="宋体"/>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FD9746F" w14:textId="77777777" w:rsidR="00D546A4" w:rsidRDefault="00D546A4">
            <w:pPr>
              <w:jc w:val="center"/>
              <w:rPr>
                <w:rFonts w:cs="宋体"/>
                <w:sz w:val="18"/>
                <w:szCs w:val="18"/>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6454AC99" w14:textId="77777777" w:rsidR="00D546A4" w:rsidRDefault="00D546A4">
            <w:pPr>
              <w:jc w:val="center"/>
              <w:rPr>
                <w:rFonts w:cs="宋体"/>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6E6777" w14:textId="77777777" w:rsidR="00D546A4" w:rsidRDefault="00FC44E8">
            <w:pPr>
              <w:jc w:val="center"/>
              <w:rPr>
                <w:rFonts w:cs="宋体"/>
                <w:sz w:val="18"/>
                <w:szCs w:val="18"/>
              </w:rPr>
            </w:pPr>
            <w:r>
              <w:rPr>
                <w:rFonts w:cs="宋体" w:hint="eastAsia"/>
                <w:sz w:val="18"/>
                <w:szCs w:val="18"/>
              </w:rPr>
              <w:t>技术标加权平均得分</w:t>
            </w:r>
          </w:p>
          <w:p w14:paraId="6983F9B3" w14:textId="77777777" w:rsidR="00D546A4" w:rsidRDefault="00FC44E8">
            <w:pPr>
              <w:jc w:val="center"/>
              <w:rPr>
                <w:rFonts w:cs="宋体"/>
                <w:sz w:val="18"/>
                <w:szCs w:val="18"/>
              </w:rPr>
            </w:pPr>
            <w:r>
              <w:rPr>
                <w:rFonts w:cs="宋体" w:hint="eastAsia"/>
                <w:sz w:val="18"/>
                <w:szCs w:val="18"/>
              </w:rPr>
              <w:t>（满分</w:t>
            </w:r>
            <w:r>
              <w:rPr>
                <w:rFonts w:cs="宋体"/>
                <w:sz w:val="18"/>
                <w:szCs w:val="18"/>
                <w:u w:val="single"/>
              </w:rPr>
              <w:t xml:space="preserve">   </w:t>
            </w:r>
            <w:r>
              <w:rPr>
                <w:rFonts w:cs="宋体" w:hint="eastAsia"/>
                <w:sz w:val="18"/>
                <w:szCs w:val="18"/>
              </w:rPr>
              <w:t>分）</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70F2E15" w14:textId="77777777" w:rsidR="00D546A4" w:rsidRDefault="00FC44E8">
            <w:pPr>
              <w:jc w:val="center"/>
              <w:rPr>
                <w:rFonts w:cs="宋体"/>
                <w:szCs w:val="21"/>
              </w:rPr>
            </w:pPr>
            <w:r>
              <w:rPr>
                <w:rFonts w:cs="宋体" w:hint="eastAsia"/>
                <w:sz w:val="18"/>
                <w:szCs w:val="18"/>
              </w:rPr>
              <w:t>商务标得分</w:t>
            </w:r>
          </w:p>
        </w:tc>
        <w:tc>
          <w:tcPr>
            <w:tcW w:w="0" w:type="auto"/>
            <w:tcBorders>
              <w:top w:val="single" w:sz="4" w:space="0" w:color="auto"/>
              <w:left w:val="single" w:sz="4" w:space="0" w:color="auto"/>
              <w:bottom w:val="single" w:sz="4" w:space="0" w:color="auto"/>
              <w:right w:val="single" w:sz="4" w:space="0" w:color="auto"/>
            </w:tcBorders>
            <w:vAlign w:val="center"/>
          </w:tcPr>
          <w:p w14:paraId="6C679E3D" w14:textId="77777777" w:rsidR="00D546A4" w:rsidRDefault="00D546A4">
            <w:pPr>
              <w:jc w:val="center"/>
              <w:rPr>
                <w:rFonts w:cs="宋体"/>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E2E765B" w14:textId="77777777" w:rsidR="00D546A4" w:rsidRDefault="00D546A4">
            <w:pPr>
              <w:jc w:val="center"/>
              <w:rPr>
                <w:rFonts w:cs="宋体"/>
                <w:szCs w:val="21"/>
              </w:rPr>
            </w:pPr>
          </w:p>
        </w:tc>
      </w:tr>
      <w:tr w:rsidR="00D546A4" w14:paraId="5C510384" w14:textId="77777777">
        <w:trPr>
          <w:trHeight w:val="716"/>
        </w:trPr>
        <w:tc>
          <w:tcPr>
            <w:tcW w:w="0" w:type="auto"/>
            <w:tcBorders>
              <w:top w:val="single" w:sz="4" w:space="0" w:color="auto"/>
              <w:left w:val="single" w:sz="4" w:space="0" w:color="auto"/>
              <w:bottom w:val="single" w:sz="4" w:space="0" w:color="auto"/>
              <w:right w:val="single" w:sz="4" w:space="0" w:color="auto"/>
            </w:tcBorders>
            <w:vAlign w:val="center"/>
          </w:tcPr>
          <w:p w14:paraId="2D786816" w14:textId="77777777" w:rsidR="00D546A4" w:rsidRDefault="00D546A4">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F3DF146" w14:textId="77777777" w:rsidR="00D546A4" w:rsidRDefault="00D546A4">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65E101B" w14:textId="77777777" w:rsidR="00D546A4" w:rsidRDefault="00D546A4">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19C9115" w14:textId="77777777" w:rsidR="00D546A4" w:rsidRDefault="00FC44E8">
            <w:pPr>
              <w:jc w:val="center"/>
              <w:rPr>
                <w:sz w:val="18"/>
                <w:szCs w:val="18"/>
              </w:rPr>
            </w:pPr>
            <w:r>
              <w:rPr>
                <w:rFonts w:cs="宋体" w:hint="eastAsia"/>
                <w:sz w:val="18"/>
                <w:szCs w:val="18"/>
              </w:rPr>
              <w:t>形式评审是否合格</w:t>
            </w:r>
          </w:p>
        </w:tc>
        <w:tc>
          <w:tcPr>
            <w:tcW w:w="0" w:type="auto"/>
            <w:tcBorders>
              <w:top w:val="single" w:sz="4" w:space="0" w:color="auto"/>
              <w:left w:val="single" w:sz="4" w:space="0" w:color="auto"/>
              <w:bottom w:val="single" w:sz="4" w:space="0" w:color="auto"/>
              <w:right w:val="single" w:sz="4" w:space="0" w:color="auto"/>
            </w:tcBorders>
            <w:vAlign w:val="center"/>
          </w:tcPr>
          <w:p w14:paraId="4E76B216" w14:textId="77777777" w:rsidR="00D546A4" w:rsidRDefault="00FC44E8">
            <w:pPr>
              <w:jc w:val="center"/>
              <w:rPr>
                <w:sz w:val="18"/>
                <w:szCs w:val="18"/>
              </w:rPr>
            </w:pPr>
            <w:r>
              <w:rPr>
                <w:rFonts w:cs="宋体" w:hint="eastAsia"/>
                <w:sz w:val="18"/>
                <w:szCs w:val="18"/>
              </w:rPr>
              <w:t>响应性评审是否合格</w:t>
            </w:r>
          </w:p>
        </w:tc>
        <w:tc>
          <w:tcPr>
            <w:tcW w:w="0" w:type="auto"/>
            <w:tcBorders>
              <w:top w:val="single" w:sz="4" w:space="0" w:color="auto"/>
              <w:left w:val="single" w:sz="4" w:space="0" w:color="auto"/>
              <w:bottom w:val="single" w:sz="4" w:space="0" w:color="auto"/>
              <w:right w:val="single" w:sz="4" w:space="0" w:color="auto"/>
            </w:tcBorders>
            <w:vAlign w:val="center"/>
          </w:tcPr>
          <w:p w14:paraId="3A9ADF91" w14:textId="77777777" w:rsidR="00D546A4" w:rsidRDefault="00FC44E8">
            <w:pPr>
              <w:jc w:val="center"/>
              <w:rPr>
                <w:sz w:val="18"/>
                <w:szCs w:val="18"/>
              </w:rPr>
            </w:pPr>
            <w:r>
              <w:rPr>
                <w:rFonts w:cs="宋体" w:hint="eastAsia"/>
                <w:sz w:val="18"/>
                <w:szCs w:val="18"/>
              </w:rPr>
              <w:t>资格审查是否合格</w:t>
            </w:r>
          </w:p>
        </w:tc>
        <w:tc>
          <w:tcPr>
            <w:tcW w:w="0" w:type="auto"/>
            <w:tcBorders>
              <w:top w:val="single" w:sz="4" w:space="0" w:color="auto"/>
              <w:left w:val="single" w:sz="4" w:space="0" w:color="auto"/>
              <w:bottom w:val="single" w:sz="4" w:space="0" w:color="auto"/>
              <w:right w:val="single" w:sz="4" w:space="0" w:color="auto"/>
            </w:tcBorders>
            <w:vAlign w:val="center"/>
          </w:tcPr>
          <w:p w14:paraId="627F94E4" w14:textId="77777777" w:rsidR="00D546A4" w:rsidRDefault="00D546A4">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37FD927" w14:textId="77777777" w:rsidR="00D546A4" w:rsidRDefault="00FC44E8">
            <w:pPr>
              <w:jc w:val="center"/>
              <w:rPr>
                <w:rFonts w:cs="宋体"/>
                <w:sz w:val="18"/>
                <w:szCs w:val="18"/>
              </w:rPr>
            </w:pPr>
            <w:r>
              <w:rPr>
                <w:rFonts w:cs="宋体" w:hint="eastAsia"/>
                <w:sz w:val="18"/>
                <w:szCs w:val="18"/>
              </w:rPr>
              <w:t>报价分加权得分（小微企业、残疾人、监狱企业为报价最后得分）（满分</w:t>
            </w:r>
            <w:r>
              <w:rPr>
                <w:rFonts w:cs="宋体"/>
                <w:sz w:val="18"/>
                <w:szCs w:val="18"/>
                <w:u w:val="single"/>
              </w:rPr>
              <w:t xml:space="preserve">   </w:t>
            </w:r>
            <w:r>
              <w:rPr>
                <w:rFonts w:cs="宋体" w:hint="eastAsia"/>
                <w:sz w:val="18"/>
                <w:szCs w:val="18"/>
              </w:rPr>
              <w:t>分）</w:t>
            </w:r>
          </w:p>
          <w:p w14:paraId="6ABA7D57" w14:textId="77777777" w:rsidR="00D546A4" w:rsidRDefault="00D546A4">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F675A16" w14:textId="77777777" w:rsidR="00D546A4" w:rsidRDefault="00FC44E8">
            <w:pPr>
              <w:jc w:val="center"/>
              <w:rPr>
                <w:rFonts w:cs="宋体"/>
                <w:sz w:val="18"/>
                <w:szCs w:val="18"/>
              </w:rPr>
            </w:pPr>
            <w:r>
              <w:rPr>
                <w:rFonts w:cs="宋体" w:hint="eastAsia"/>
                <w:sz w:val="18"/>
                <w:szCs w:val="18"/>
              </w:rPr>
              <w:t>企业信誉实力加权得分</w:t>
            </w:r>
          </w:p>
          <w:p w14:paraId="0AF7AB8D" w14:textId="77777777" w:rsidR="00D546A4" w:rsidRDefault="00FC44E8">
            <w:pPr>
              <w:jc w:val="center"/>
              <w:rPr>
                <w:sz w:val="18"/>
                <w:szCs w:val="18"/>
              </w:rPr>
            </w:pPr>
            <w:r>
              <w:rPr>
                <w:rFonts w:cs="宋体" w:hint="eastAsia"/>
                <w:sz w:val="18"/>
                <w:szCs w:val="18"/>
              </w:rPr>
              <w:t>（满分</w:t>
            </w:r>
            <w:r>
              <w:rPr>
                <w:rFonts w:cs="宋体"/>
                <w:sz w:val="18"/>
                <w:szCs w:val="18"/>
              </w:rPr>
              <w:t>20</w:t>
            </w:r>
            <w:r>
              <w:rPr>
                <w:rFonts w:cs="宋体" w:hint="eastAsia"/>
                <w:sz w:val="18"/>
                <w:szCs w:val="18"/>
              </w:rPr>
              <w:t>分）</w:t>
            </w:r>
          </w:p>
        </w:tc>
        <w:tc>
          <w:tcPr>
            <w:tcW w:w="0" w:type="auto"/>
            <w:tcBorders>
              <w:top w:val="single" w:sz="4" w:space="0" w:color="auto"/>
              <w:left w:val="single" w:sz="4" w:space="0" w:color="auto"/>
              <w:bottom w:val="single" w:sz="4" w:space="0" w:color="auto"/>
              <w:right w:val="single" w:sz="4" w:space="0" w:color="auto"/>
            </w:tcBorders>
            <w:vAlign w:val="center"/>
          </w:tcPr>
          <w:p w14:paraId="5A7D047B" w14:textId="77777777" w:rsidR="00D546A4" w:rsidRDefault="00FC44E8">
            <w:pPr>
              <w:jc w:val="center"/>
              <w:rPr>
                <w:szCs w:val="21"/>
              </w:rPr>
            </w:pPr>
            <w:r>
              <w:rPr>
                <w:rFonts w:cs="宋体" w:hint="eastAsia"/>
                <w:sz w:val="18"/>
                <w:szCs w:val="18"/>
              </w:rPr>
              <w:t>商务标得分</w:t>
            </w:r>
            <w:r>
              <w:rPr>
                <w:rFonts w:cs="宋体"/>
              </w:rPr>
              <w:t xml:space="preserve">= </w:t>
            </w:r>
            <w:r>
              <w:rPr>
                <w:rFonts w:cs="宋体" w:hint="eastAsia"/>
              </w:rPr>
              <w:t>报价分加权得分</w:t>
            </w:r>
            <w:r>
              <w:rPr>
                <w:rFonts w:cs="宋体"/>
              </w:rPr>
              <w:t xml:space="preserve">+ </w:t>
            </w:r>
            <w:r>
              <w:rPr>
                <w:rFonts w:cs="宋体" w:hint="eastAsia"/>
              </w:rPr>
              <w:t>企业信誉实力加权得分</w:t>
            </w:r>
          </w:p>
        </w:tc>
        <w:tc>
          <w:tcPr>
            <w:tcW w:w="0" w:type="auto"/>
            <w:tcBorders>
              <w:top w:val="single" w:sz="4" w:space="0" w:color="auto"/>
              <w:left w:val="single" w:sz="4" w:space="0" w:color="auto"/>
              <w:bottom w:val="single" w:sz="4" w:space="0" w:color="auto"/>
              <w:right w:val="single" w:sz="4" w:space="0" w:color="auto"/>
            </w:tcBorders>
            <w:vAlign w:val="center"/>
          </w:tcPr>
          <w:p w14:paraId="0921CEB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104B2EC" w14:textId="77777777" w:rsidR="00D546A4" w:rsidRDefault="00D546A4">
            <w:pPr>
              <w:jc w:val="center"/>
              <w:rPr>
                <w:szCs w:val="21"/>
              </w:rPr>
            </w:pPr>
          </w:p>
        </w:tc>
      </w:tr>
      <w:tr w:rsidR="00D546A4" w14:paraId="62A6FCE4" w14:textId="77777777">
        <w:trPr>
          <w:trHeight w:val="480"/>
        </w:trPr>
        <w:tc>
          <w:tcPr>
            <w:tcW w:w="0" w:type="auto"/>
            <w:tcBorders>
              <w:top w:val="single" w:sz="4" w:space="0" w:color="auto"/>
              <w:left w:val="single" w:sz="4" w:space="0" w:color="auto"/>
              <w:bottom w:val="single" w:sz="4" w:space="0" w:color="auto"/>
              <w:right w:val="single" w:sz="4" w:space="0" w:color="auto"/>
            </w:tcBorders>
            <w:vAlign w:val="center"/>
          </w:tcPr>
          <w:p w14:paraId="2B00BB7E" w14:textId="77777777" w:rsidR="00D546A4" w:rsidRDefault="00FC44E8">
            <w:pPr>
              <w:jc w:val="center"/>
              <w:rPr>
                <w:rFonts w:eastAsia="黑体"/>
                <w:szCs w:val="21"/>
              </w:rPr>
            </w:pPr>
            <w:r>
              <w:rPr>
                <w:rFonts w:eastAsia="黑体"/>
              </w:rPr>
              <w:t>1</w:t>
            </w:r>
          </w:p>
        </w:tc>
        <w:tc>
          <w:tcPr>
            <w:tcW w:w="0" w:type="auto"/>
            <w:tcBorders>
              <w:top w:val="single" w:sz="4" w:space="0" w:color="auto"/>
              <w:left w:val="single" w:sz="4" w:space="0" w:color="auto"/>
              <w:bottom w:val="single" w:sz="4" w:space="0" w:color="auto"/>
              <w:right w:val="single" w:sz="4" w:space="0" w:color="auto"/>
            </w:tcBorders>
            <w:vAlign w:val="center"/>
          </w:tcPr>
          <w:p w14:paraId="562590C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A2F675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79BB6DE"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BC322B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817859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96C09C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0C00C0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29A689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8AB7951"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559FA0F"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7DADEED" w14:textId="77777777" w:rsidR="00D546A4" w:rsidRDefault="00D546A4">
            <w:pPr>
              <w:jc w:val="center"/>
              <w:rPr>
                <w:szCs w:val="21"/>
              </w:rPr>
            </w:pPr>
          </w:p>
        </w:tc>
      </w:tr>
      <w:tr w:rsidR="00D546A4" w14:paraId="7F654439" w14:textId="77777777">
        <w:trPr>
          <w:trHeight w:val="480"/>
        </w:trPr>
        <w:tc>
          <w:tcPr>
            <w:tcW w:w="0" w:type="auto"/>
            <w:tcBorders>
              <w:top w:val="single" w:sz="4" w:space="0" w:color="auto"/>
              <w:left w:val="single" w:sz="4" w:space="0" w:color="auto"/>
              <w:bottom w:val="single" w:sz="4" w:space="0" w:color="auto"/>
              <w:right w:val="single" w:sz="4" w:space="0" w:color="auto"/>
            </w:tcBorders>
            <w:vAlign w:val="center"/>
          </w:tcPr>
          <w:p w14:paraId="3B40AC04" w14:textId="77777777" w:rsidR="00D546A4" w:rsidRDefault="00FC44E8">
            <w:pPr>
              <w:jc w:val="center"/>
              <w:rPr>
                <w:rFonts w:eastAsia="黑体"/>
                <w:szCs w:val="21"/>
              </w:rPr>
            </w:pPr>
            <w:r>
              <w:rPr>
                <w:rFonts w:eastAsia="黑体"/>
              </w:rPr>
              <w:t>2</w:t>
            </w:r>
          </w:p>
        </w:tc>
        <w:tc>
          <w:tcPr>
            <w:tcW w:w="0" w:type="auto"/>
            <w:tcBorders>
              <w:top w:val="single" w:sz="4" w:space="0" w:color="auto"/>
              <w:left w:val="single" w:sz="4" w:space="0" w:color="auto"/>
              <w:bottom w:val="single" w:sz="4" w:space="0" w:color="auto"/>
              <w:right w:val="single" w:sz="4" w:space="0" w:color="auto"/>
            </w:tcBorders>
            <w:vAlign w:val="center"/>
          </w:tcPr>
          <w:p w14:paraId="3B13F29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74E5C3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43500F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07248F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B66DC2B"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419115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0BA5D5D"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89CAC2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D8609B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A2ED93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24FEDDE" w14:textId="77777777" w:rsidR="00D546A4" w:rsidRDefault="00D546A4">
            <w:pPr>
              <w:jc w:val="center"/>
              <w:rPr>
                <w:szCs w:val="21"/>
              </w:rPr>
            </w:pPr>
          </w:p>
        </w:tc>
      </w:tr>
      <w:tr w:rsidR="00D546A4" w14:paraId="7706E209" w14:textId="77777777">
        <w:trPr>
          <w:trHeight w:val="480"/>
        </w:trPr>
        <w:tc>
          <w:tcPr>
            <w:tcW w:w="0" w:type="auto"/>
            <w:tcBorders>
              <w:top w:val="single" w:sz="4" w:space="0" w:color="auto"/>
              <w:left w:val="single" w:sz="4" w:space="0" w:color="auto"/>
              <w:bottom w:val="single" w:sz="4" w:space="0" w:color="auto"/>
              <w:right w:val="single" w:sz="4" w:space="0" w:color="auto"/>
            </w:tcBorders>
            <w:vAlign w:val="center"/>
          </w:tcPr>
          <w:p w14:paraId="6AF7322B" w14:textId="77777777" w:rsidR="00D546A4" w:rsidRDefault="00FC44E8">
            <w:pPr>
              <w:jc w:val="center"/>
              <w:rPr>
                <w:rFonts w:eastAsia="黑体"/>
                <w:szCs w:val="21"/>
              </w:rPr>
            </w:pPr>
            <w:r>
              <w:rPr>
                <w:rFonts w:eastAsia="黑体"/>
              </w:rPr>
              <w:t>3</w:t>
            </w:r>
          </w:p>
        </w:tc>
        <w:tc>
          <w:tcPr>
            <w:tcW w:w="0" w:type="auto"/>
            <w:tcBorders>
              <w:top w:val="single" w:sz="4" w:space="0" w:color="auto"/>
              <w:left w:val="single" w:sz="4" w:space="0" w:color="auto"/>
              <w:bottom w:val="single" w:sz="4" w:space="0" w:color="auto"/>
              <w:right w:val="single" w:sz="4" w:space="0" w:color="auto"/>
            </w:tcBorders>
            <w:vAlign w:val="center"/>
          </w:tcPr>
          <w:p w14:paraId="284C9861"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D7E855A"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9CE8572"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2E21F4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7D70830"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F61FD04"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D346BA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F12C06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D6C2E5A"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A3ADAC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EE80B51" w14:textId="77777777" w:rsidR="00D546A4" w:rsidRDefault="00D546A4">
            <w:pPr>
              <w:jc w:val="center"/>
              <w:rPr>
                <w:szCs w:val="21"/>
              </w:rPr>
            </w:pPr>
          </w:p>
        </w:tc>
      </w:tr>
      <w:tr w:rsidR="00D546A4" w14:paraId="1016DB9E" w14:textId="77777777">
        <w:trPr>
          <w:trHeight w:val="480"/>
        </w:trPr>
        <w:tc>
          <w:tcPr>
            <w:tcW w:w="0" w:type="auto"/>
            <w:tcBorders>
              <w:top w:val="single" w:sz="4" w:space="0" w:color="auto"/>
              <w:left w:val="single" w:sz="4" w:space="0" w:color="auto"/>
              <w:bottom w:val="single" w:sz="4" w:space="0" w:color="auto"/>
              <w:right w:val="single" w:sz="4" w:space="0" w:color="auto"/>
            </w:tcBorders>
            <w:vAlign w:val="center"/>
          </w:tcPr>
          <w:p w14:paraId="5E1A7BA3" w14:textId="77777777" w:rsidR="00D546A4" w:rsidRDefault="00FC44E8">
            <w:pPr>
              <w:jc w:val="center"/>
              <w:rPr>
                <w:rFonts w:eastAsia="黑体"/>
                <w:szCs w:val="21"/>
              </w:rPr>
            </w:pPr>
            <w:r>
              <w:rPr>
                <w:rFonts w:eastAsia="黑体"/>
              </w:rPr>
              <w:t>4</w:t>
            </w:r>
          </w:p>
        </w:tc>
        <w:tc>
          <w:tcPr>
            <w:tcW w:w="0" w:type="auto"/>
            <w:tcBorders>
              <w:top w:val="single" w:sz="4" w:space="0" w:color="auto"/>
              <w:left w:val="single" w:sz="4" w:space="0" w:color="auto"/>
              <w:bottom w:val="single" w:sz="4" w:space="0" w:color="auto"/>
              <w:right w:val="single" w:sz="4" w:space="0" w:color="auto"/>
            </w:tcBorders>
            <w:vAlign w:val="center"/>
          </w:tcPr>
          <w:p w14:paraId="39060C8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81BA1F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7212B11"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E7DF6B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16E34D3"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BED6FF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EED7DE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8039D40"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DB458AD"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ABA8FB5"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227E8B2" w14:textId="77777777" w:rsidR="00D546A4" w:rsidRDefault="00D546A4">
            <w:pPr>
              <w:jc w:val="center"/>
              <w:rPr>
                <w:szCs w:val="21"/>
              </w:rPr>
            </w:pPr>
          </w:p>
        </w:tc>
      </w:tr>
      <w:tr w:rsidR="00D546A4" w14:paraId="1D96BBAB" w14:textId="77777777">
        <w:trPr>
          <w:trHeight w:val="480"/>
        </w:trPr>
        <w:tc>
          <w:tcPr>
            <w:tcW w:w="0" w:type="auto"/>
            <w:tcBorders>
              <w:top w:val="single" w:sz="4" w:space="0" w:color="auto"/>
              <w:left w:val="single" w:sz="4" w:space="0" w:color="auto"/>
              <w:bottom w:val="single" w:sz="4" w:space="0" w:color="auto"/>
              <w:right w:val="single" w:sz="4" w:space="0" w:color="auto"/>
            </w:tcBorders>
            <w:vAlign w:val="center"/>
          </w:tcPr>
          <w:p w14:paraId="57F405E7" w14:textId="77777777" w:rsidR="00D546A4" w:rsidRDefault="00FC44E8">
            <w:pPr>
              <w:jc w:val="center"/>
              <w:rPr>
                <w:rFonts w:eastAsia="黑体"/>
                <w:szCs w:val="21"/>
              </w:rPr>
            </w:pPr>
            <w:r>
              <w:rPr>
                <w:rFonts w:eastAsia="黑体"/>
              </w:rPr>
              <w:t>5</w:t>
            </w:r>
          </w:p>
        </w:tc>
        <w:tc>
          <w:tcPr>
            <w:tcW w:w="0" w:type="auto"/>
            <w:tcBorders>
              <w:top w:val="single" w:sz="4" w:space="0" w:color="auto"/>
              <w:left w:val="single" w:sz="4" w:space="0" w:color="auto"/>
              <w:bottom w:val="single" w:sz="4" w:space="0" w:color="auto"/>
              <w:right w:val="single" w:sz="4" w:space="0" w:color="auto"/>
            </w:tcBorders>
            <w:vAlign w:val="center"/>
          </w:tcPr>
          <w:p w14:paraId="4793500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971DF9A"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09C069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CB59B36"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E101D9C"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B4CF650"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29232A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DAE1779"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AC73887"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7D05608" w14:textId="77777777" w:rsidR="00D546A4" w:rsidRDefault="00D546A4">
            <w:pPr>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E813337" w14:textId="77777777" w:rsidR="00D546A4" w:rsidRDefault="00D546A4">
            <w:pPr>
              <w:jc w:val="center"/>
              <w:rPr>
                <w:szCs w:val="21"/>
              </w:rPr>
            </w:pPr>
          </w:p>
        </w:tc>
      </w:tr>
      <w:tr w:rsidR="00D546A4" w14:paraId="4B0D03C4" w14:textId="77777777">
        <w:trPr>
          <w:trHeight w:val="489"/>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14:paraId="3AAA5E2C" w14:textId="77777777" w:rsidR="00D546A4" w:rsidRDefault="00FC44E8">
            <w:pPr>
              <w:rPr>
                <w:szCs w:val="21"/>
              </w:rPr>
            </w:pPr>
            <w:r>
              <w:rPr>
                <w:rFonts w:cs="宋体" w:hint="eastAsia"/>
              </w:rPr>
              <w:t>最终推荐的中标候选人及其排序</w:t>
            </w:r>
          </w:p>
        </w:tc>
        <w:tc>
          <w:tcPr>
            <w:tcW w:w="0" w:type="auto"/>
            <w:gridSpan w:val="10"/>
            <w:tcBorders>
              <w:top w:val="single" w:sz="4" w:space="0" w:color="auto"/>
              <w:left w:val="single" w:sz="4" w:space="0" w:color="auto"/>
              <w:bottom w:val="single" w:sz="4" w:space="0" w:color="auto"/>
              <w:right w:val="single" w:sz="4" w:space="0" w:color="auto"/>
            </w:tcBorders>
            <w:vAlign w:val="center"/>
          </w:tcPr>
          <w:p w14:paraId="34EB89AA" w14:textId="77777777" w:rsidR="00D546A4" w:rsidRDefault="00FC44E8">
            <w:pPr>
              <w:rPr>
                <w:rFonts w:cs="宋体"/>
                <w:szCs w:val="21"/>
              </w:rPr>
            </w:pPr>
            <w:r>
              <w:rPr>
                <w:rFonts w:cs="宋体" w:hint="eastAsia"/>
              </w:rPr>
              <w:t>第一名：</w:t>
            </w:r>
          </w:p>
        </w:tc>
      </w:tr>
      <w:tr w:rsidR="00D546A4" w14:paraId="65E22638" w14:textId="77777777">
        <w:trPr>
          <w:trHeight w:val="489"/>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4D565B35" w14:textId="77777777" w:rsidR="00D546A4" w:rsidRDefault="00D546A4">
            <w:pPr>
              <w:widowControl/>
              <w:jc w:val="left"/>
              <w:rPr>
                <w:szCs w:val="21"/>
              </w:rPr>
            </w:pPr>
          </w:p>
        </w:tc>
        <w:tc>
          <w:tcPr>
            <w:tcW w:w="0" w:type="auto"/>
            <w:gridSpan w:val="10"/>
            <w:tcBorders>
              <w:top w:val="single" w:sz="4" w:space="0" w:color="auto"/>
              <w:left w:val="single" w:sz="4" w:space="0" w:color="auto"/>
              <w:bottom w:val="single" w:sz="4" w:space="0" w:color="auto"/>
              <w:right w:val="single" w:sz="4" w:space="0" w:color="auto"/>
            </w:tcBorders>
            <w:vAlign w:val="center"/>
          </w:tcPr>
          <w:p w14:paraId="04F5D467" w14:textId="77777777" w:rsidR="00D546A4" w:rsidRDefault="00FC44E8">
            <w:pPr>
              <w:rPr>
                <w:rFonts w:cs="宋体"/>
                <w:szCs w:val="21"/>
              </w:rPr>
            </w:pPr>
            <w:r>
              <w:rPr>
                <w:rFonts w:cs="宋体" w:hint="eastAsia"/>
              </w:rPr>
              <w:t>第二名：</w:t>
            </w:r>
          </w:p>
        </w:tc>
      </w:tr>
      <w:tr w:rsidR="00D546A4" w14:paraId="2F0B1440" w14:textId="77777777">
        <w:trPr>
          <w:trHeight w:val="490"/>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FE11207" w14:textId="77777777" w:rsidR="00D546A4" w:rsidRDefault="00D546A4">
            <w:pPr>
              <w:widowControl/>
              <w:jc w:val="left"/>
              <w:rPr>
                <w:szCs w:val="21"/>
              </w:rPr>
            </w:pPr>
          </w:p>
        </w:tc>
        <w:tc>
          <w:tcPr>
            <w:tcW w:w="0" w:type="auto"/>
            <w:gridSpan w:val="10"/>
            <w:tcBorders>
              <w:top w:val="single" w:sz="4" w:space="0" w:color="auto"/>
              <w:left w:val="single" w:sz="4" w:space="0" w:color="auto"/>
              <w:bottom w:val="single" w:sz="4" w:space="0" w:color="auto"/>
              <w:right w:val="single" w:sz="4" w:space="0" w:color="auto"/>
            </w:tcBorders>
            <w:vAlign w:val="center"/>
          </w:tcPr>
          <w:p w14:paraId="687D6EA8" w14:textId="77777777" w:rsidR="00D546A4" w:rsidRDefault="00FC44E8">
            <w:pPr>
              <w:rPr>
                <w:rFonts w:cs="宋体"/>
                <w:szCs w:val="21"/>
              </w:rPr>
            </w:pPr>
            <w:r>
              <w:rPr>
                <w:rFonts w:cs="宋体" w:hint="eastAsia"/>
              </w:rPr>
              <w:t>第三名：</w:t>
            </w:r>
          </w:p>
        </w:tc>
      </w:tr>
    </w:tbl>
    <w:p w14:paraId="5714A055" w14:textId="77777777" w:rsidR="00D546A4" w:rsidRDefault="00D546A4">
      <w:pPr>
        <w:rPr>
          <w:rFonts w:eastAsia="楷体_GB2312" w:cs="楷体_GB2312"/>
        </w:rPr>
      </w:pPr>
    </w:p>
    <w:p w14:paraId="4D57C8DA" w14:textId="77777777" w:rsidR="00D546A4" w:rsidRDefault="00FC44E8">
      <w:pPr>
        <w:rPr>
          <w:rFonts w:ascii="Times New Roman" w:hAnsi="Times New Roman"/>
          <w:szCs w:val="21"/>
        </w:rPr>
      </w:pPr>
      <w:r>
        <w:rPr>
          <w:rFonts w:eastAsia="楷体_GB2312" w:cs="楷体_GB2312" w:hint="eastAsia"/>
        </w:rPr>
        <w:t>【备注：本表可根据第二章投标人须知确定的中标候选人推荐数量等实际情况进行调整】</w:t>
      </w:r>
    </w:p>
    <w:p w14:paraId="3BC12338" w14:textId="77777777" w:rsidR="00D546A4" w:rsidRDefault="00FC44E8">
      <w:pPr>
        <w:rPr>
          <w:rFonts w:eastAsia="黑体"/>
          <w:sz w:val="28"/>
          <w:szCs w:val="28"/>
        </w:rPr>
      </w:pPr>
      <w:r>
        <w:rPr>
          <w:rFonts w:cs="宋体" w:hint="eastAsia"/>
        </w:rPr>
        <w:t>评标委员会全体成员签名：</w:t>
      </w:r>
      <w:r>
        <w:t xml:space="preserve">  </w:t>
      </w:r>
    </w:p>
    <w:p w14:paraId="7B70F4E1" w14:textId="77777777" w:rsidR="00D546A4" w:rsidRDefault="00D546A4">
      <w:pPr>
        <w:spacing w:line="440" w:lineRule="exact"/>
        <w:rPr>
          <w:szCs w:val="21"/>
        </w:rPr>
      </w:pPr>
    </w:p>
    <w:p w14:paraId="376F5E44" w14:textId="77777777" w:rsidR="00D546A4" w:rsidRDefault="00D546A4">
      <w:pPr>
        <w:widowControl/>
        <w:spacing w:line="480" w:lineRule="auto"/>
        <w:jc w:val="left"/>
        <w:sectPr w:rsidR="00D546A4">
          <w:pgSz w:w="11907" w:h="16840"/>
          <w:pgMar w:top="1440" w:right="1440" w:bottom="1797" w:left="1440" w:header="851" w:footer="851" w:gutter="0"/>
          <w:cols w:space="720"/>
          <w:docGrid w:linePitch="286"/>
        </w:sectPr>
      </w:pPr>
    </w:p>
    <w:p w14:paraId="46801A5D" w14:textId="77777777" w:rsidR="00D546A4" w:rsidRDefault="00FC44E8">
      <w:pPr>
        <w:pStyle w:val="3"/>
        <w:spacing w:line="240" w:lineRule="auto"/>
        <w:rPr>
          <w:sz w:val="28"/>
          <w:szCs w:val="28"/>
        </w:rPr>
      </w:pPr>
      <w:bookmarkStart w:id="574" w:name="_Toc78449773"/>
      <w:bookmarkStart w:id="575" w:name="_Toc256000123"/>
      <w:r>
        <w:rPr>
          <w:rFonts w:hint="eastAsia"/>
          <w:sz w:val="28"/>
          <w:szCs w:val="28"/>
        </w:rPr>
        <w:t>附表</w:t>
      </w:r>
      <w:r>
        <w:rPr>
          <w:sz w:val="28"/>
          <w:szCs w:val="28"/>
        </w:rPr>
        <w:t>A-1</w:t>
      </w:r>
      <w:r>
        <w:rPr>
          <w:rFonts w:hint="eastAsia"/>
          <w:sz w:val="28"/>
          <w:szCs w:val="28"/>
        </w:rPr>
        <w:t>6</w:t>
      </w:r>
      <w:r>
        <w:rPr>
          <w:rFonts w:hint="eastAsia"/>
          <w:sz w:val="28"/>
          <w:szCs w:val="28"/>
        </w:rPr>
        <w:t>：中标候选人公示</w:t>
      </w:r>
      <w:bookmarkEnd w:id="574"/>
      <w:bookmarkEnd w:id="575"/>
    </w:p>
    <w:p w14:paraId="3B803C73" w14:textId="77777777" w:rsidR="00D546A4" w:rsidRDefault="00FC44E8">
      <w:pPr>
        <w:jc w:val="center"/>
        <w:rPr>
          <w:sz w:val="28"/>
          <w:szCs w:val="28"/>
        </w:rPr>
      </w:pPr>
      <w:r>
        <w:rPr>
          <w:rFonts w:eastAsia="黑体" w:cs="黑体" w:hint="eastAsia"/>
          <w:sz w:val="28"/>
          <w:szCs w:val="28"/>
        </w:rPr>
        <w:t>中标候选人公示</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4"/>
        <w:gridCol w:w="1206"/>
        <w:gridCol w:w="2359"/>
        <w:gridCol w:w="221"/>
        <w:gridCol w:w="714"/>
        <w:gridCol w:w="766"/>
        <w:gridCol w:w="674"/>
        <w:gridCol w:w="3006"/>
      </w:tblGrid>
      <w:tr w:rsidR="00D546A4" w14:paraId="62018840"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419BD960" w14:textId="77777777" w:rsidR="00D546A4" w:rsidRDefault="00FC44E8">
            <w:pPr>
              <w:widowControl/>
              <w:spacing w:line="440" w:lineRule="exact"/>
              <w:jc w:val="center"/>
              <w:rPr>
                <w:kern w:val="0"/>
                <w:szCs w:val="21"/>
              </w:rPr>
            </w:pPr>
            <w:r>
              <w:rPr>
                <w:rFonts w:hAnsi="宋体" w:cs="宋体" w:hint="eastAsia"/>
                <w:kern w:val="0"/>
              </w:rPr>
              <w:t>项目名称</w:t>
            </w:r>
          </w:p>
        </w:tc>
        <w:tc>
          <w:tcPr>
            <w:tcW w:w="3294" w:type="dxa"/>
            <w:gridSpan w:val="3"/>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2EF0A4D" w14:textId="77777777" w:rsidR="00D546A4" w:rsidRDefault="00D546A4">
            <w:pPr>
              <w:widowControl/>
              <w:spacing w:line="440" w:lineRule="exact"/>
              <w:jc w:val="center"/>
              <w:rPr>
                <w:kern w:val="0"/>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776AD7F4" w14:textId="77777777" w:rsidR="00D546A4" w:rsidRDefault="00FC44E8">
            <w:pPr>
              <w:widowControl/>
              <w:spacing w:line="440" w:lineRule="exact"/>
              <w:jc w:val="center"/>
              <w:rPr>
                <w:kern w:val="0"/>
                <w:szCs w:val="21"/>
              </w:rPr>
            </w:pPr>
            <w:r>
              <w:rPr>
                <w:rFonts w:hAnsi="宋体" w:cs="宋体" w:hint="eastAsia"/>
              </w:rPr>
              <w:t>项目招标编号</w:t>
            </w:r>
          </w:p>
        </w:tc>
        <w:tc>
          <w:tcPr>
            <w:tcW w:w="3006"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8EB9D61" w14:textId="77777777" w:rsidR="00D546A4" w:rsidRDefault="00D546A4">
            <w:pPr>
              <w:widowControl/>
              <w:spacing w:line="440" w:lineRule="exact"/>
              <w:jc w:val="center"/>
              <w:rPr>
                <w:kern w:val="0"/>
                <w:szCs w:val="21"/>
              </w:rPr>
            </w:pPr>
          </w:p>
        </w:tc>
      </w:tr>
      <w:tr w:rsidR="00D546A4" w14:paraId="3935C44E"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6FD4DC4F" w14:textId="77777777" w:rsidR="00D546A4" w:rsidRDefault="00FC44E8">
            <w:pPr>
              <w:widowControl/>
              <w:spacing w:line="440" w:lineRule="exact"/>
              <w:jc w:val="center"/>
              <w:rPr>
                <w:rFonts w:hAnsi="宋体"/>
                <w:kern w:val="0"/>
                <w:szCs w:val="21"/>
              </w:rPr>
            </w:pPr>
            <w:r>
              <w:rPr>
                <w:rFonts w:hAnsi="宋体" w:cs="宋体" w:hint="eastAsia"/>
                <w:kern w:val="0"/>
              </w:rPr>
              <w:t>招标人</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414B377" w14:textId="77777777" w:rsidR="00D546A4" w:rsidRDefault="00FC44E8">
            <w:pPr>
              <w:widowControl/>
              <w:spacing w:line="440" w:lineRule="exact"/>
              <w:jc w:val="left"/>
              <w:rPr>
                <w:kern w:val="0"/>
                <w:szCs w:val="21"/>
              </w:rPr>
            </w:pPr>
            <w:r>
              <w:rPr>
                <w:rFonts w:hint="eastAsia"/>
                <w:u w:val="single"/>
              </w:rPr>
              <w:t>名称（需盖企业章及法人签字）</w:t>
            </w:r>
          </w:p>
        </w:tc>
      </w:tr>
      <w:tr w:rsidR="00D546A4" w14:paraId="45F1607A"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5EB8C9A3" w14:textId="77777777" w:rsidR="00D546A4" w:rsidRDefault="00FC44E8">
            <w:pPr>
              <w:widowControl/>
              <w:spacing w:line="440" w:lineRule="exact"/>
              <w:jc w:val="center"/>
              <w:rPr>
                <w:rFonts w:hAnsi="宋体" w:cs="宋体"/>
                <w:kern w:val="0"/>
                <w:szCs w:val="21"/>
              </w:rPr>
            </w:pPr>
            <w:r>
              <w:rPr>
                <w:rFonts w:hAnsi="宋体" w:cs="宋体" w:hint="eastAsia"/>
                <w:kern w:val="0"/>
              </w:rPr>
              <w:t>建设单位</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21C623B" w14:textId="77777777" w:rsidR="00D546A4" w:rsidRDefault="00D546A4">
            <w:pPr>
              <w:widowControl/>
              <w:spacing w:line="440" w:lineRule="exact"/>
              <w:jc w:val="center"/>
              <w:rPr>
                <w:kern w:val="0"/>
                <w:szCs w:val="21"/>
              </w:rPr>
            </w:pPr>
          </w:p>
        </w:tc>
      </w:tr>
      <w:tr w:rsidR="00D546A4" w14:paraId="0B4DE123"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580F09A7" w14:textId="77777777" w:rsidR="00D546A4" w:rsidRDefault="00FC44E8">
            <w:pPr>
              <w:widowControl/>
              <w:spacing w:line="440" w:lineRule="exact"/>
              <w:jc w:val="center"/>
              <w:rPr>
                <w:rFonts w:hAnsi="宋体"/>
                <w:kern w:val="0"/>
                <w:szCs w:val="21"/>
              </w:rPr>
            </w:pPr>
            <w:r>
              <w:rPr>
                <w:rFonts w:hAnsi="宋体" w:cs="宋体" w:hint="eastAsia"/>
                <w:kern w:val="0"/>
              </w:rPr>
              <w:t>代建单位（如有）</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3F223A2" w14:textId="77777777" w:rsidR="00D546A4" w:rsidRDefault="00D546A4">
            <w:pPr>
              <w:widowControl/>
              <w:spacing w:line="440" w:lineRule="exact"/>
              <w:rPr>
                <w:kern w:val="0"/>
                <w:szCs w:val="21"/>
              </w:rPr>
            </w:pPr>
          </w:p>
        </w:tc>
      </w:tr>
      <w:tr w:rsidR="00D546A4" w14:paraId="2C758E15"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45C2A2AD" w14:textId="77777777" w:rsidR="00D546A4" w:rsidRDefault="00FC44E8">
            <w:pPr>
              <w:widowControl/>
              <w:spacing w:line="440" w:lineRule="exact"/>
              <w:jc w:val="center"/>
              <w:rPr>
                <w:kern w:val="0"/>
                <w:szCs w:val="21"/>
              </w:rPr>
            </w:pPr>
            <w:r>
              <w:rPr>
                <w:rFonts w:hAnsi="宋体" w:cs="宋体" w:hint="eastAsia"/>
                <w:kern w:val="0"/>
              </w:rPr>
              <w:t>招标类别</w:t>
            </w:r>
          </w:p>
        </w:tc>
        <w:tc>
          <w:tcPr>
            <w:tcW w:w="3294" w:type="dxa"/>
            <w:gridSpan w:val="3"/>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6E7B212" w14:textId="77777777" w:rsidR="00D546A4" w:rsidRDefault="00FC44E8">
            <w:pPr>
              <w:widowControl/>
              <w:spacing w:line="440" w:lineRule="exact"/>
              <w:jc w:val="center"/>
              <w:rPr>
                <w:kern w:val="0"/>
                <w:szCs w:val="21"/>
              </w:rPr>
            </w:pPr>
            <w:r>
              <w:rPr>
                <w:rFonts w:cs="宋体" w:hint="eastAsia"/>
                <w:kern w:val="0"/>
              </w:rPr>
              <w:t>□</w:t>
            </w:r>
            <w:r>
              <w:rPr>
                <w:rFonts w:hAnsi="宋体" w:cs="宋体" w:hint="eastAsia"/>
                <w:kern w:val="0"/>
              </w:rPr>
              <w:t>委托招标</w:t>
            </w:r>
            <w:r>
              <w:rPr>
                <w:kern w:val="0"/>
              </w:rPr>
              <w:t xml:space="preserve">    </w:t>
            </w:r>
            <w:r>
              <w:rPr>
                <w:rFonts w:cs="宋体" w:hint="eastAsia"/>
                <w:kern w:val="0"/>
              </w:rPr>
              <w:t>□</w:t>
            </w:r>
            <w:r>
              <w:rPr>
                <w:rFonts w:hAnsi="宋体" w:cs="宋体" w:hint="eastAsia"/>
                <w:kern w:val="0"/>
              </w:rPr>
              <w:t>自行招标</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1A7339C" w14:textId="77777777" w:rsidR="00D546A4" w:rsidRDefault="00FC44E8">
            <w:pPr>
              <w:widowControl/>
              <w:spacing w:line="440" w:lineRule="exact"/>
              <w:jc w:val="center"/>
              <w:rPr>
                <w:kern w:val="0"/>
                <w:szCs w:val="21"/>
              </w:rPr>
            </w:pPr>
            <w:r>
              <w:rPr>
                <w:rFonts w:hAnsi="宋体" w:cs="宋体" w:hint="eastAsia"/>
                <w:kern w:val="0"/>
              </w:rPr>
              <w:t>招标方式</w:t>
            </w:r>
          </w:p>
        </w:tc>
        <w:tc>
          <w:tcPr>
            <w:tcW w:w="3006"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6739DB2" w14:textId="77777777" w:rsidR="00D546A4" w:rsidRDefault="00FC44E8">
            <w:pPr>
              <w:widowControl/>
              <w:spacing w:line="440" w:lineRule="exact"/>
              <w:jc w:val="center"/>
              <w:rPr>
                <w:kern w:val="0"/>
                <w:szCs w:val="21"/>
              </w:rPr>
            </w:pPr>
            <w:r>
              <w:rPr>
                <w:rFonts w:cs="宋体" w:hint="eastAsia"/>
                <w:kern w:val="0"/>
              </w:rPr>
              <w:t>□</w:t>
            </w:r>
            <w:r>
              <w:rPr>
                <w:rFonts w:hAnsi="宋体" w:cs="宋体" w:hint="eastAsia"/>
                <w:kern w:val="0"/>
              </w:rPr>
              <w:t>公开招标</w:t>
            </w:r>
            <w:r>
              <w:rPr>
                <w:kern w:val="0"/>
              </w:rPr>
              <w:t xml:space="preserve">    </w:t>
            </w:r>
            <w:r>
              <w:rPr>
                <w:rFonts w:cs="宋体" w:hint="eastAsia"/>
                <w:kern w:val="0"/>
              </w:rPr>
              <w:t>□</w:t>
            </w:r>
            <w:r>
              <w:rPr>
                <w:rFonts w:hAnsi="宋体" w:cs="宋体" w:hint="eastAsia"/>
                <w:kern w:val="0"/>
              </w:rPr>
              <w:t>邀请招标</w:t>
            </w:r>
          </w:p>
        </w:tc>
      </w:tr>
      <w:tr w:rsidR="00D546A4" w14:paraId="213EDD45"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34D87BFE" w14:textId="77777777" w:rsidR="00D546A4" w:rsidRDefault="00FC44E8">
            <w:pPr>
              <w:widowControl/>
              <w:spacing w:line="440" w:lineRule="exact"/>
              <w:jc w:val="center"/>
              <w:rPr>
                <w:kern w:val="0"/>
                <w:szCs w:val="21"/>
              </w:rPr>
            </w:pPr>
            <w:r>
              <w:rPr>
                <w:rFonts w:hAnsi="宋体" w:cs="宋体" w:hint="eastAsia"/>
                <w:kern w:val="0"/>
              </w:rPr>
              <w:t>招标代理机构</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0199A3C" w14:textId="77777777" w:rsidR="00D546A4" w:rsidRDefault="00FC44E8">
            <w:pPr>
              <w:widowControl/>
              <w:spacing w:line="440" w:lineRule="exact"/>
              <w:jc w:val="left"/>
              <w:rPr>
                <w:kern w:val="0"/>
                <w:szCs w:val="21"/>
              </w:rPr>
            </w:pPr>
            <w:r>
              <w:rPr>
                <w:rFonts w:hint="eastAsia"/>
                <w:u w:val="single"/>
              </w:rPr>
              <w:t>名称（需盖企业章及法人签字）</w:t>
            </w:r>
          </w:p>
        </w:tc>
      </w:tr>
      <w:tr w:rsidR="00D546A4" w14:paraId="2DA802CD"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03BB6215" w14:textId="77777777" w:rsidR="00D546A4" w:rsidRDefault="00FC44E8">
            <w:pPr>
              <w:widowControl/>
              <w:spacing w:line="440" w:lineRule="exact"/>
              <w:jc w:val="center"/>
              <w:rPr>
                <w:kern w:val="0"/>
                <w:szCs w:val="21"/>
              </w:rPr>
            </w:pPr>
            <w:r>
              <w:rPr>
                <w:rFonts w:hAnsi="宋体" w:cs="宋体" w:hint="eastAsia"/>
                <w:kern w:val="0"/>
              </w:rPr>
              <w:t>结构类型及规模</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6AE7414" w14:textId="77777777" w:rsidR="00D546A4" w:rsidRDefault="00FC44E8">
            <w:pPr>
              <w:widowControl/>
              <w:spacing w:line="440" w:lineRule="exact"/>
              <w:ind w:rightChars="88" w:right="185"/>
              <w:jc w:val="left"/>
              <w:rPr>
                <w:kern w:val="0"/>
                <w:szCs w:val="21"/>
              </w:rPr>
            </w:pPr>
            <w:r>
              <w:rPr>
                <w:rFonts w:ascii="仿宋_GB2312" w:hAnsi="宋体" w:hint="eastAsia"/>
              </w:rPr>
              <w:t>（房建项目应注明结构、层数、最大单跨、建筑高度、建筑面积、是否为装配式建筑等；桥梁应注明长度、最大单跨、宽度等；市政道路应注明道路类型、长度、宽度等）</w:t>
            </w:r>
          </w:p>
        </w:tc>
      </w:tr>
      <w:tr w:rsidR="00D546A4" w14:paraId="6176F7E3"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21803CA7" w14:textId="77777777" w:rsidR="00D546A4" w:rsidRDefault="00FC44E8">
            <w:pPr>
              <w:widowControl/>
              <w:spacing w:line="440" w:lineRule="exact"/>
              <w:jc w:val="center"/>
              <w:rPr>
                <w:rFonts w:hAnsi="宋体"/>
                <w:kern w:val="0"/>
                <w:szCs w:val="21"/>
              </w:rPr>
            </w:pPr>
            <w:r>
              <w:rPr>
                <w:rFonts w:hAnsi="宋体" w:cs="宋体" w:hint="eastAsia"/>
                <w:kern w:val="0"/>
              </w:rPr>
              <w:t>开标时间</w:t>
            </w:r>
          </w:p>
        </w:tc>
        <w:tc>
          <w:tcPr>
            <w:tcW w:w="3294" w:type="dxa"/>
            <w:gridSpan w:val="3"/>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FA3A5C3" w14:textId="77777777" w:rsidR="00D546A4" w:rsidRDefault="00D546A4">
            <w:pPr>
              <w:widowControl/>
              <w:spacing w:line="440" w:lineRule="exact"/>
              <w:ind w:firstLineChars="500" w:firstLine="1050"/>
              <w:jc w:val="center"/>
              <w:rPr>
                <w:rFonts w:hAnsi="宋体"/>
                <w:kern w:val="0"/>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541B1489" w14:textId="77777777" w:rsidR="00D546A4" w:rsidRDefault="00FC44E8">
            <w:pPr>
              <w:widowControl/>
              <w:spacing w:line="440" w:lineRule="exact"/>
              <w:jc w:val="center"/>
              <w:rPr>
                <w:rFonts w:hAnsi="宋体"/>
                <w:kern w:val="0"/>
                <w:szCs w:val="21"/>
              </w:rPr>
            </w:pPr>
            <w:r>
              <w:rPr>
                <w:rFonts w:hAnsi="宋体" w:cs="宋体" w:hint="eastAsia"/>
                <w:kern w:val="0"/>
              </w:rPr>
              <w:t>开标地点</w:t>
            </w:r>
          </w:p>
        </w:tc>
        <w:tc>
          <w:tcPr>
            <w:tcW w:w="3006"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2DEFBEC9" w14:textId="77777777" w:rsidR="00D546A4" w:rsidRDefault="00D546A4">
            <w:pPr>
              <w:widowControl/>
              <w:spacing w:line="440" w:lineRule="exact"/>
              <w:jc w:val="center"/>
              <w:rPr>
                <w:rFonts w:hAnsi="宋体"/>
                <w:kern w:val="0"/>
                <w:szCs w:val="21"/>
              </w:rPr>
            </w:pPr>
          </w:p>
        </w:tc>
      </w:tr>
      <w:tr w:rsidR="00D546A4" w14:paraId="44112861"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2C10BB9F" w14:textId="77777777" w:rsidR="00D546A4" w:rsidRDefault="00FC44E8">
            <w:pPr>
              <w:widowControl/>
              <w:spacing w:line="440" w:lineRule="exact"/>
              <w:jc w:val="center"/>
              <w:rPr>
                <w:kern w:val="0"/>
                <w:szCs w:val="21"/>
              </w:rPr>
            </w:pPr>
            <w:r>
              <w:rPr>
                <w:rFonts w:hAnsi="宋体" w:cs="宋体" w:hint="eastAsia"/>
                <w:kern w:val="0"/>
              </w:rPr>
              <w:t>公示开始时间</w:t>
            </w:r>
          </w:p>
        </w:tc>
        <w:tc>
          <w:tcPr>
            <w:tcW w:w="3294" w:type="dxa"/>
            <w:gridSpan w:val="3"/>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8FA9BC7" w14:textId="77777777" w:rsidR="00D546A4" w:rsidRDefault="00FC44E8">
            <w:pPr>
              <w:widowControl/>
              <w:spacing w:line="440" w:lineRule="exact"/>
              <w:ind w:firstLineChars="500" w:firstLine="1050"/>
              <w:jc w:val="center"/>
              <w:rPr>
                <w:kern w:val="0"/>
                <w:szCs w:val="21"/>
              </w:rPr>
            </w:pPr>
            <w:r>
              <w:rPr>
                <w:rFonts w:hAnsi="宋体" w:cs="宋体" w:hint="eastAsia"/>
                <w:kern w:val="0"/>
              </w:rPr>
              <w:t>年</w:t>
            </w:r>
            <w:r>
              <w:rPr>
                <w:kern w:val="0"/>
              </w:rPr>
              <w:t xml:space="preserve">    </w:t>
            </w:r>
            <w:r>
              <w:rPr>
                <w:rFonts w:hAnsi="宋体" w:cs="宋体" w:hint="eastAsia"/>
                <w:kern w:val="0"/>
              </w:rPr>
              <w:t>月</w:t>
            </w:r>
            <w:r>
              <w:rPr>
                <w:kern w:val="0"/>
              </w:rPr>
              <w:t xml:space="preserve">    </w:t>
            </w:r>
            <w:r>
              <w:rPr>
                <w:rFonts w:hAnsi="宋体" w:cs="宋体" w:hint="eastAsia"/>
                <w:kern w:val="0"/>
              </w:rPr>
              <w:t>日</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136F30A" w14:textId="77777777" w:rsidR="00D546A4" w:rsidRDefault="00FC44E8">
            <w:pPr>
              <w:widowControl/>
              <w:spacing w:line="440" w:lineRule="exact"/>
              <w:jc w:val="center"/>
              <w:rPr>
                <w:kern w:val="0"/>
                <w:szCs w:val="21"/>
              </w:rPr>
            </w:pPr>
            <w:r>
              <w:rPr>
                <w:rFonts w:hAnsi="宋体" w:cs="宋体" w:hint="eastAsia"/>
                <w:kern w:val="0"/>
              </w:rPr>
              <w:t>公示截止时间</w:t>
            </w:r>
          </w:p>
        </w:tc>
        <w:tc>
          <w:tcPr>
            <w:tcW w:w="3006"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416A6FE" w14:textId="77777777" w:rsidR="00D546A4" w:rsidRDefault="00FC44E8">
            <w:pPr>
              <w:widowControl/>
              <w:spacing w:line="440" w:lineRule="exact"/>
              <w:ind w:firstLineChars="500" w:firstLine="1050"/>
              <w:jc w:val="center"/>
              <w:rPr>
                <w:kern w:val="0"/>
                <w:szCs w:val="21"/>
              </w:rPr>
            </w:pPr>
            <w:r>
              <w:rPr>
                <w:rFonts w:hAnsi="宋体" w:cs="宋体" w:hint="eastAsia"/>
                <w:kern w:val="0"/>
              </w:rPr>
              <w:t>年</w:t>
            </w:r>
            <w:r>
              <w:rPr>
                <w:kern w:val="0"/>
              </w:rPr>
              <w:t xml:space="preserve">    </w:t>
            </w:r>
            <w:r>
              <w:rPr>
                <w:rFonts w:hAnsi="宋体" w:cs="宋体" w:hint="eastAsia"/>
                <w:kern w:val="0"/>
              </w:rPr>
              <w:t>月</w:t>
            </w:r>
            <w:r>
              <w:rPr>
                <w:kern w:val="0"/>
              </w:rPr>
              <w:t xml:space="preserve">    </w:t>
            </w:r>
            <w:r>
              <w:rPr>
                <w:rFonts w:hAnsi="宋体" w:cs="宋体" w:hint="eastAsia"/>
                <w:kern w:val="0"/>
              </w:rPr>
              <w:t>日</w:t>
            </w:r>
          </w:p>
        </w:tc>
      </w:tr>
      <w:tr w:rsidR="00D546A4" w14:paraId="235B113E" w14:textId="77777777">
        <w:trPr>
          <w:trHeight w:val="218"/>
          <w:jc w:val="center"/>
        </w:trPr>
        <w:tc>
          <w:tcPr>
            <w:tcW w:w="2009" w:type="dxa"/>
            <w:gridSpan w:val="2"/>
            <w:vMerge w:val="restart"/>
            <w:tcBorders>
              <w:top w:val="single" w:sz="4" w:space="0" w:color="auto"/>
              <w:left w:val="single" w:sz="4" w:space="0" w:color="auto"/>
              <w:bottom w:val="single" w:sz="4" w:space="0" w:color="auto"/>
              <w:right w:val="single" w:sz="4" w:space="0" w:color="auto"/>
            </w:tcBorders>
            <w:vAlign w:val="center"/>
          </w:tcPr>
          <w:p w14:paraId="6146DD5D" w14:textId="77777777" w:rsidR="00D546A4" w:rsidRDefault="00FC44E8">
            <w:pPr>
              <w:widowControl/>
              <w:spacing w:line="440" w:lineRule="exact"/>
              <w:jc w:val="center"/>
              <w:rPr>
                <w:kern w:val="0"/>
                <w:szCs w:val="21"/>
              </w:rPr>
            </w:pPr>
            <w:r>
              <w:rPr>
                <w:rFonts w:hAnsi="宋体" w:cs="宋体" w:hint="eastAsia"/>
                <w:kern w:val="0"/>
              </w:rPr>
              <w:t>预中标人</w:t>
            </w:r>
          </w:p>
        </w:tc>
        <w:tc>
          <w:tcPr>
            <w:tcW w:w="2580" w:type="dxa"/>
            <w:gridSpan w:val="2"/>
            <w:vMerge w:val="restart"/>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6A7279A" w14:textId="77777777" w:rsidR="00D546A4" w:rsidRDefault="00FC44E8">
            <w:pPr>
              <w:widowControl/>
              <w:spacing w:line="440" w:lineRule="exact"/>
              <w:jc w:val="right"/>
              <w:rPr>
                <w:kern w:val="0"/>
                <w:szCs w:val="21"/>
              </w:rPr>
            </w:pPr>
            <w:r>
              <w:rPr>
                <w:rFonts w:hint="eastAsia"/>
              </w:rPr>
              <w:t>（非联合体）</w:t>
            </w:r>
          </w:p>
        </w:tc>
        <w:tc>
          <w:tcPr>
            <w:tcW w:w="1480" w:type="dxa"/>
            <w:gridSpan w:val="2"/>
            <w:vMerge w:val="restart"/>
            <w:tcBorders>
              <w:top w:val="single" w:sz="4" w:space="0" w:color="auto"/>
              <w:left w:val="single" w:sz="4" w:space="0" w:color="auto"/>
              <w:bottom w:val="single" w:sz="4" w:space="0" w:color="auto"/>
              <w:right w:val="single" w:sz="4" w:space="0" w:color="auto"/>
            </w:tcBorders>
            <w:vAlign w:val="center"/>
          </w:tcPr>
          <w:p w14:paraId="05A73197" w14:textId="77777777" w:rsidR="00D546A4" w:rsidRDefault="00FC44E8">
            <w:pPr>
              <w:widowControl/>
              <w:spacing w:line="440" w:lineRule="exact"/>
              <w:jc w:val="center"/>
              <w:rPr>
                <w:kern w:val="0"/>
                <w:szCs w:val="21"/>
              </w:rPr>
            </w:pPr>
            <w:r>
              <w:rPr>
                <w:rFonts w:hint="eastAsia"/>
              </w:rPr>
              <w:t>联合体</w:t>
            </w:r>
          </w:p>
        </w:tc>
        <w:tc>
          <w:tcPr>
            <w:tcW w:w="3680" w:type="dxa"/>
            <w:gridSpan w:val="2"/>
            <w:tcBorders>
              <w:top w:val="single" w:sz="4" w:space="0" w:color="auto"/>
              <w:left w:val="single" w:sz="4" w:space="0" w:color="auto"/>
              <w:bottom w:val="single" w:sz="4" w:space="0" w:color="auto"/>
              <w:right w:val="single" w:sz="4" w:space="0" w:color="auto"/>
            </w:tcBorders>
            <w:vAlign w:val="center"/>
          </w:tcPr>
          <w:p w14:paraId="7A261E08" w14:textId="77777777" w:rsidR="00D546A4" w:rsidRDefault="00FC44E8">
            <w:pPr>
              <w:widowControl/>
              <w:spacing w:line="440" w:lineRule="exact"/>
              <w:jc w:val="left"/>
              <w:rPr>
                <w:kern w:val="0"/>
                <w:szCs w:val="21"/>
              </w:rPr>
            </w:pPr>
            <w:r>
              <w:rPr>
                <w:rFonts w:hint="eastAsia"/>
              </w:rPr>
              <w:t>牵头人：</w:t>
            </w:r>
          </w:p>
        </w:tc>
      </w:tr>
      <w:tr w:rsidR="00D546A4" w14:paraId="6407D545" w14:textId="77777777">
        <w:trPr>
          <w:trHeight w:val="217"/>
          <w:jc w:val="center"/>
        </w:trPr>
        <w:tc>
          <w:tcPr>
            <w:tcW w:w="3215" w:type="dxa"/>
            <w:gridSpan w:val="2"/>
            <w:vMerge/>
            <w:tcBorders>
              <w:top w:val="single" w:sz="4" w:space="0" w:color="auto"/>
              <w:left w:val="single" w:sz="4" w:space="0" w:color="auto"/>
              <w:bottom w:val="single" w:sz="4" w:space="0" w:color="auto"/>
              <w:right w:val="single" w:sz="4" w:space="0" w:color="auto"/>
            </w:tcBorders>
            <w:vAlign w:val="center"/>
          </w:tcPr>
          <w:p w14:paraId="77B14692" w14:textId="77777777" w:rsidR="00D546A4" w:rsidRDefault="00D546A4">
            <w:pPr>
              <w:widowControl/>
              <w:jc w:val="left"/>
              <w:rPr>
                <w:kern w:val="0"/>
                <w:szCs w:val="21"/>
              </w:rPr>
            </w:pPr>
          </w:p>
        </w:tc>
        <w:tc>
          <w:tcPr>
            <w:tcW w:w="13121" w:type="dxa"/>
            <w:gridSpan w:val="2"/>
            <w:vMerge/>
            <w:tcBorders>
              <w:top w:val="single" w:sz="4" w:space="0" w:color="auto"/>
              <w:left w:val="single" w:sz="4" w:space="0" w:color="auto"/>
              <w:bottom w:val="single" w:sz="4" w:space="0" w:color="auto"/>
              <w:right w:val="single" w:sz="4" w:space="0" w:color="auto"/>
            </w:tcBorders>
            <w:vAlign w:val="center"/>
          </w:tcPr>
          <w:p w14:paraId="66ED4114" w14:textId="77777777" w:rsidR="00D546A4" w:rsidRDefault="00D546A4">
            <w:pPr>
              <w:widowControl/>
              <w:jc w:val="left"/>
              <w:rPr>
                <w:kern w:val="0"/>
                <w:szCs w:val="21"/>
              </w:rPr>
            </w:pPr>
          </w:p>
        </w:tc>
        <w:tc>
          <w:tcPr>
            <w:tcW w:w="2920" w:type="dxa"/>
            <w:gridSpan w:val="2"/>
            <w:vMerge/>
            <w:tcBorders>
              <w:top w:val="single" w:sz="4" w:space="0" w:color="auto"/>
              <w:left w:val="single" w:sz="4" w:space="0" w:color="auto"/>
              <w:bottom w:val="single" w:sz="4" w:space="0" w:color="auto"/>
              <w:right w:val="single" w:sz="4" w:space="0" w:color="auto"/>
            </w:tcBorders>
            <w:vAlign w:val="center"/>
          </w:tcPr>
          <w:p w14:paraId="36E687CA" w14:textId="77777777" w:rsidR="00D546A4" w:rsidRDefault="00D546A4">
            <w:pPr>
              <w:widowControl/>
              <w:jc w:val="left"/>
              <w:rPr>
                <w:kern w:val="0"/>
                <w:szCs w:val="21"/>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14:paraId="44F41CF6" w14:textId="77777777" w:rsidR="00D546A4" w:rsidRDefault="00FC44E8">
            <w:pPr>
              <w:widowControl/>
              <w:spacing w:line="440" w:lineRule="exact"/>
              <w:jc w:val="left"/>
              <w:rPr>
                <w:kern w:val="0"/>
                <w:szCs w:val="21"/>
              </w:rPr>
            </w:pPr>
            <w:r>
              <w:rPr>
                <w:rFonts w:hint="eastAsia"/>
              </w:rPr>
              <w:t>成员单位：</w:t>
            </w:r>
          </w:p>
        </w:tc>
      </w:tr>
      <w:tr w:rsidR="00D546A4" w14:paraId="32A8ABB2" w14:textId="77777777">
        <w:trPr>
          <w:trHeight w:val="50"/>
          <w:jc w:val="center"/>
        </w:trPr>
        <w:tc>
          <w:tcPr>
            <w:tcW w:w="803" w:type="dxa"/>
            <w:vMerge w:val="restart"/>
            <w:tcBorders>
              <w:top w:val="single" w:sz="4" w:space="0" w:color="auto"/>
              <w:left w:val="single" w:sz="4" w:space="0" w:color="auto"/>
              <w:bottom w:val="single" w:sz="4" w:space="0" w:color="auto"/>
              <w:right w:val="single" w:sz="4" w:space="0" w:color="auto"/>
            </w:tcBorders>
            <w:vAlign w:val="center"/>
          </w:tcPr>
          <w:p w14:paraId="1B8D91FC" w14:textId="77777777" w:rsidR="00D546A4" w:rsidRDefault="00FC44E8">
            <w:pPr>
              <w:widowControl/>
              <w:spacing w:line="440" w:lineRule="exact"/>
              <w:jc w:val="center"/>
              <w:rPr>
                <w:kern w:val="0"/>
                <w:szCs w:val="21"/>
              </w:rPr>
            </w:pPr>
            <w:r>
              <w:rPr>
                <w:rFonts w:hAnsi="宋体" w:cs="宋体" w:hint="eastAsia"/>
                <w:kern w:val="0"/>
              </w:rPr>
              <w:t>中标候选人情况</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212622D3" w14:textId="77777777" w:rsidR="00D546A4" w:rsidRDefault="00FC44E8">
            <w:pPr>
              <w:widowControl/>
              <w:spacing w:line="440" w:lineRule="exact"/>
              <w:jc w:val="center"/>
              <w:rPr>
                <w:kern w:val="0"/>
                <w:szCs w:val="21"/>
              </w:rPr>
            </w:pPr>
            <w:r>
              <w:rPr>
                <w:rFonts w:hAnsi="宋体" w:cs="宋体" w:hint="eastAsia"/>
                <w:kern w:val="0"/>
              </w:rPr>
              <w:t>第一中标</w:t>
            </w:r>
          </w:p>
          <w:p w14:paraId="4F12CDEC" w14:textId="77777777" w:rsidR="00D546A4" w:rsidRDefault="00FC44E8">
            <w:pPr>
              <w:widowControl/>
              <w:spacing w:line="440" w:lineRule="exact"/>
              <w:jc w:val="center"/>
              <w:rPr>
                <w:kern w:val="0"/>
                <w:szCs w:val="21"/>
              </w:rPr>
            </w:pPr>
            <w:r>
              <w:rPr>
                <w:rFonts w:hAnsi="宋体" w:cs="宋体" w:hint="eastAsia"/>
                <w:kern w:val="0"/>
              </w:rPr>
              <w:t>候选人</w:t>
            </w: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F72A556" w14:textId="77777777" w:rsidR="00D546A4" w:rsidRDefault="00FC44E8">
            <w:pPr>
              <w:widowControl/>
              <w:spacing w:line="440" w:lineRule="exact"/>
              <w:jc w:val="center"/>
              <w:rPr>
                <w:kern w:val="0"/>
                <w:szCs w:val="21"/>
              </w:rPr>
            </w:pPr>
            <w:r>
              <w:rPr>
                <w:rFonts w:hAnsi="宋体" w:cs="宋体" w:hint="eastAsia"/>
                <w:kern w:val="0"/>
              </w:rPr>
              <w:t>单位名称</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C3D9C7A" w14:textId="77777777" w:rsidR="00D546A4" w:rsidRDefault="00D546A4">
            <w:pPr>
              <w:widowControl/>
              <w:spacing w:line="440" w:lineRule="exact"/>
              <w:jc w:val="left"/>
              <w:rPr>
                <w:kern w:val="0"/>
                <w:szCs w:val="21"/>
              </w:rPr>
            </w:pPr>
          </w:p>
        </w:tc>
      </w:tr>
      <w:tr w:rsidR="00D546A4" w14:paraId="2C26B400"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0BCF880F"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33A36A5C"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F342D21" w14:textId="77777777" w:rsidR="00D546A4" w:rsidRDefault="00FC44E8">
            <w:pPr>
              <w:widowControl/>
              <w:spacing w:line="440" w:lineRule="exact"/>
              <w:jc w:val="center"/>
              <w:rPr>
                <w:rFonts w:hAnsi="宋体" w:cs="宋体"/>
                <w:kern w:val="0"/>
                <w:szCs w:val="21"/>
              </w:rPr>
            </w:pPr>
            <w:r>
              <w:rPr>
                <w:rFonts w:hAnsi="宋体" w:cs="宋体" w:hint="eastAsia"/>
                <w:kern w:val="0"/>
              </w:rPr>
              <w:t>单位资质</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2FB41F6F" w14:textId="77777777" w:rsidR="00D546A4" w:rsidRDefault="00D546A4">
            <w:pPr>
              <w:widowControl/>
              <w:spacing w:line="440" w:lineRule="exact"/>
              <w:jc w:val="left"/>
              <w:rPr>
                <w:kern w:val="0"/>
                <w:szCs w:val="21"/>
              </w:rPr>
            </w:pPr>
          </w:p>
        </w:tc>
      </w:tr>
      <w:tr w:rsidR="00D546A4" w14:paraId="26A4D5D4"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63D43333"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5EBD0524"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47B1936" w14:textId="77777777" w:rsidR="00D546A4" w:rsidRDefault="00FC44E8">
            <w:pPr>
              <w:widowControl/>
              <w:spacing w:line="440" w:lineRule="exact"/>
              <w:jc w:val="center"/>
              <w:rPr>
                <w:kern w:val="0"/>
                <w:szCs w:val="21"/>
              </w:rPr>
            </w:pPr>
            <w:r>
              <w:rPr>
                <w:rFonts w:hAnsi="宋体" w:cs="宋体" w:hint="eastAsia"/>
                <w:kern w:val="0"/>
              </w:rPr>
              <w:t>投标总价</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182EC01" w14:textId="77777777" w:rsidR="00D546A4" w:rsidRDefault="00D546A4">
            <w:pPr>
              <w:widowControl/>
              <w:spacing w:line="440" w:lineRule="exact"/>
              <w:jc w:val="left"/>
              <w:rPr>
                <w:kern w:val="0"/>
                <w:szCs w:val="21"/>
              </w:rPr>
            </w:pPr>
          </w:p>
        </w:tc>
      </w:tr>
      <w:tr w:rsidR="00D546A4" w14:paraId="1078AD73"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1CABFC56"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0CFC2C50"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13CADF6" w14:textId="77777777" w:rsidR="00D546A4" w:rsidRDefault="00FC44E8">
            <w:pPr>
              <w:widowControl/>
              <w:spacing w:line="440" w:lineRule="exact"/>
              <w:jc w:val="center"/>
              <w:rPr>
                <w:kern w:val="0"/>
                <w:szCs w:val="21"/>
              </w:rPr>
            </w:pPr>
            <w:r>
              <w:rPr>
                <w:rFonts w:hAnsi="宋体" w:cs="宋体" w:hint="eastAsia"/>
                <w:kern w:val="0"/>
              </w:rPr>
              <w:t>工期</w:t>
            </w:r>
          </w:p>
        </w:tc>
        <w:tc>
          <w:tcPr>
            <w:tcW w:w="935"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FEA9959" w14:textId="77777777" w:rsidR="00D546A4" w:rsidRDefault="00D546A4">
            <w:pPr>
              <w:widowControl/>
              <w:spacing w:line="440" w:lineRule="exact"/>
              <w:jc w:val="left"/>
              <w:rPr>
                <w:kern w:val="0"/>
                <w:szCs w:val="21"/>
              </w:rPr>
            </w:pPr>
          </w:p>
        </w:tc>
        <w:tc>
          <w:tcPr>
            <w:tcW w:w="1440"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609C325" w14:textId="77777777" w:rsidR="00D546A4" w:rsidRDefault="00FC44E8">
            <w:pPr>
              <w:widowControl/>
              <w:spacing w:line="440" w:lineRule="exact"/>
              <w:jc w:val="center"/>
              <w:rPr>
                <w:kern w:val="0"/>
                <w:szCs w:val="21"/>
              </w:rPr>
            </w:pPr>
            <w:r>
              <w:rPr>
                <w:rFonts w:hAnsi="宋体" w:cs="宋体" w:hint="eastAsia"/>
                <w:kern w:val="0"/>
              </w:rPr>
              <w:t>质量等级</w:t>
            </w:r>
          </w:p>
        </w:tc>
        <w:tc>
          <w:tcPr>
            <w:tcW w:w="3006"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F905E25" w14:textId="77777777" w:rsidR="00D546A4" w:rsidRDefault="00D546A4">
            <w:pPr>
              <w:widowControl/>
              <w:spacing w:line="440" w:lineRule="exact"/>
              <w:jc w:val="center"/>
              <w:rPr>
                <w:kern w:val="0"/>
                <w:szCs w:val="21"/>
              </w:rPr>
            </w:pPr>
          </w:p>
        </w:tc>
      </w:tr>
      <w:tr w:rsidR="00D546A4" w14:paraId="14AED98D" w14:textId="77777777">
        <w:trPr>
          <w:trHeight w:val="105"/>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00A2DFEF"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03758E6C"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FE57A5C" w14:textId="77777777" w:rsidR="00D546A4" w:rsidRDefault="00FC44E8">
            <w:pPr>
              <w:widowControl/>
              <w:spacing w:line="440" w:lineRule="exact"/>
              <w:jc w:val="center"/>
              <w:rPr>
                <w:kern w:val="0"/>
                <w:szCs w:val="21"/>
              </w:rPr>
            </w:pPr>
            <w:r>
              <w:rPr>
                <w:rFonts w:hAnsi="宋体" w:cs="宋体" w:hint="eastAsia"/>
                <w:kern w:val="0"/>
              </w:rPr>
              <w:t>项目经理</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3193F871" w14:textId="77777777" w:rsidR="00D546A4" w:rsidRDefault="00FC44E8">
            <w:pPr>
              <w:widowControl/>
              <w:spacing w:line="440" w:lineRule="exact"/>
              <w:jc w:val="right"/>
              <w:rPr>
                <w:kern w:val="0"/>
                <w:szCs w:val="21"/>
              </w:rPr>
            </w:pPr>
            <w:r>
              <w:rPr>
                <w:rFonts w:hAnsi="宋体" w:cs="宋体" w:hint="eastAsia"/>
                <w:kern w:val="0"/>
              </w:rPr>
              <w:t>（注册编号：</w:t>
            </w:r>
            <w:r>
              <w:rPr>
                <w:kern w:val="0"/>
                <w:u w:val="single"/>
              </w:rPr>
              <w:t xml:space="preserve">       </w:t>
            </w:r>
            <w:r>
              <w:rPr>
                <w:kern w:val="0"/>
              </w:rPr>
              <w:t xml:space="preserve"> </w:t>
            </w:r>
            <w:r>
              <w:rPr>
                <w:rFonts w:hAnsi="宋体" w:cs="宋体" w:hint="eastAsia"/>
                <w:kern w:val="0"/>
              </w:rPr>
              <w:t>；身份证号：</w:t>
            </w:r>
            <w:r>
              <w:rPr>
                <w:kern w:val="0"/>
                <w:u w:val="single"/>
              </w:rPr>
              <w:t xml:space="preserve">        </w:t>
            </w:r>
            <w:r>
              <w:rPr>
                <w:rFonts w:hAnsi="宋体" w:cs="宋体" w:hint="eastAsia"/>
                <w:kern w:val="0"/>
              </w:rPr>
              <w:t>）</w:t>
            </w:r>
          </w:p>
        </w:tc>
      </w:tr>
      <w:tr w:rsidR="00D546A4" w14:paraId="783BFB40" w14:textId="77777777">
        <w:trPr>
          <w:trHeight w:val="105"/>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12DCA92D"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3652EA9B"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25FF0C2F" w14:textId="77777777" w:rsidR="00D546A4" w:rsidRDefault="00FC44E8">
            <w:pPr>
              <w:widowControl/>
              <w:spacing w:line="440" w:lineRule="exact"/>
              <w:jc w:val="center"/>
              <w:rPr>
                <w:rFonts w:hAnsi="宋体"/>
                <w:kern w:val="0"/>
                <w:szCs w:val="21"/>
              </w:rPr>
            </w:pPr>
            <w:r>
              <w:rPr>
                <w:rFonts w:hAnsi="宋体" w:cs="宋体" w:hint="eastAsia"/>
                <w:kern w:val="0"/>
              </w:rPr>
              <w:t>专职安全生产管理人员</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48332AD" w14:textId="77777777" w:rsidR="00D546A4" w:rsidRDefault="00FC44E8">
            <w:pPr>
              <w:widowControl/>
              <w:spacing w:line="440" w:lineRule="exact"/>
              <w:jc w:val="right"/>
              <w:rPr>
                <w:rFonts w:hAnsi="宋体"/>
                <w:kern w:val="0"/>
                <w:szCs w:val="21"/>
              </w:rPr>
            </w:pPr>
            <w:r>
              <w:rPr>
                <w:rFonts w:hAnsi="宋体" w:cs="宋体" w:hint="eastAsia"/>
                <w:kern w:val="0"/>
              </w:rPr>
              <w:t>（身份证号：</w:t>
            </w:r>
            <w:r>
              <w:rPr>
                <w:rFonts w:hAnsi="宋体"/>
                <w:kern w:val="0"/>
                <w:u w:val="single"/>
              </w:rPr>
              <w:t xml:space="preserve">         </w:t>
            </w:r>
            <w:r>
              <w:rPr>
                <w:rFonts w:hAnsi="宋体" w:cs="宋体" w:hint="eastAsia"/>
                <w:kern w:val="0"/>
              </w:rPr>
              <w:t>）【全部拟投入专职安全生产管理人员】</w:t>
            </w:r>
          </w:p>
        </w:tc>
      </w:tr>
      <w:tr w:rsidR="00D546A4" w14:paraId="5CDA3207" w14:textId="77777777">
        <w:trPr>
          <w:trHeight w:val="105"/>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3022AF60"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3DAEC9B8"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57D7B7F" w14:textId="77777777" w:rsidR="00D546A4" w:rsidRDefault="00FC44E8">
            <w:pPr>
              <w:widowControl/>
              <w:spacing w:line="440" w:lineRule="exact"/>
              <w:jc w:val="center"/>
              <w:rPr>
                <w:rFonts w:hAnsi="宋体"/>
                <w:kern w:val="0"/>
                <w:szCs w:val="21"/>
              </w:rPr>
            </w:pPr>
            <w:r>
              <w:rPr>
                <w:rFonts w:hAnsi="宋体" w:cs="宋体" w:hint="eastAsia"/>
                <w:kern w:val="0"/>
              </w:rPr>
              <w:t>投标所用企业业绩、奖项、企业诚信综合评价分（包括资格要求和加分业绩、奖项）</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9F7A74D" w14:textId="77777777" w:rsidR="00D546A4" w:rsidRDefault="00D546A4">
            <w:pPr>
              <w:widowControl/>
              <w:spacing w:line="440" w:lineRule="exact"/>
              <w:jc w:val="right"/>
              <w:rPr>
                <w:rFonts w:hAnsi="宋体"/>
                <w:kern w:val="0"/>
                <w:szCs w:val="21"/>
              </w:rPr>
            </w:pPr>
          </w:p>
        </w:tc>
      </w:tr>
      <w:tr w:rsidR="00D546A4" w14:paraId="53504327"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39BE1674" w14:textId="77777777" w:rsidR="00D546A4" w:rsidRDefault="00D546A4">
            <w:pPr>
              <w:widowControl/>
              <w:jc w:val="left"/>
              <w:rPr>
                <w:kern w:val="0"/>
                <w:szCs w:val="21"/>
              </w:rPr>
            </w:pP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4C7026CC" w14:textId="77777777" w:rsidR="00D546A4" w:rsidRDefault="00FC44E8">
            <w:pPr>
              <w:widowControl/>
              <w:spacing w:line="440" w:lineRule="exact"/>
              <w:jc w:val="center"/>
              <w:rPr>
                <w:kern w:val="0"/>
                <w:szCs w:val="21"/>
              </w:rPr>
            </w:pPr>
            <w:r>
              <w:rPr>
                <w:rFonts w:hAnsi="宋体" w:cs="宋体" w:hint="eastAsia"/>
                <w:kern w:val="0"/>
              </w:rPr>
              <w:t>第二中标</w:t>
            </w:r>
          </w:p>
          <w:p w14:paraId="058D44F7" w14:textId="77777777" w:rsidR="00D546A4" w:rsidRDefault="00FC44E8">
            <w:pPr>
              <w:widowControl/>
              <w:spacing w:line="440" w:lineRule="exact"/>
              <w:jc w:val="center"/>
              <w:rPr>
                <w:kern w:val="0"/>
                <w:szCs w:val="21"/>
              </w:rPr>
            </w:pPr>
            <w:r>
              <w:rPr>
                <w:rFonts w:hAnsi="宋体" w:cs="宋体" w:hint="eastAsia"/>
                <w:kern w:val="0"/>
              </w:rPr>
              <w:t>候选人</w:t>
            </w: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79B7DF1" w14:textId="77777777" w:rsidR="00D546A4" w:rsidRDefault="00FC44E8">
            <w:pPr>
              <w:widowControl/>
              <w:spacing w:line="440" w:lineRule="exact"/>
              <w:jc w:val="center"/>
              <w:rPr>
                <w:kern w:val="0"/>
                <w:szCs w:val="21"/>
              </w:rPr>
            </w:pPr>
            <w:r>
              <w:rPr>
                <w:rFonts w:hAnsi="宋体" w:cs="宋体" w:hint="eastAsia"/>
                <w:kern w:val="0"/>
              </w:rPr>
              <w:t>单位名称</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33B4198" w14:textId="77777777" w:rsidR="00D546A4" w:rsidRDefault="00D546A4">
            <w:pPr>
              <w:widowControl/>
              <w:spacing w:line="440" w:lineRule="exact"/>
              <w:jc w:val="left"/>
              <w:rPr>
                <w:kern w:val="0"/>
                <w:szCs w:val="21"/>
              </w:rPr>
            </w:pPr>
          </w:p>
        </w:tc>
      </w:tr>
      <w:tr w:rsidR="00D546A4" w14:paraId="24943288"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492D0E54"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608B7A37"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1DC77AE" w14:textId="77777777" w:rsidR="00D546A4" w:rsidRDefault="00FC44E8">
            <w:pPr>
              <w:widowControl/>
              <w:spacing w:line="440" w:lineRule="exact"/>
              <w:jc w:val="center"/>
              <w:rPr>
                <w:rFonts w:hAnsi="宋体" w:cs="宋体"/>
                <w:kern w:val="0"/>
                <w:szCs w:val="21"/>
              </w:rPr>
            </w:pPr>
            <w:r>
              <w:rPr>
                <w:rFonts w:hAnsi="宋体" w:cs="宋体" w:hint="eastAsia"/>
                <w:kern w:val="0"/>
              </w:rPr>
              <w:t>单位资质</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1E83709" w14:textId="77777777" w:rsidR="00D546A4" w:rsidRDefault="00D546A4">
            <w:pPr>
              <w:widowControl/>
              <w:spacing w:line="440" w:lineRule="exact"/>
              <w:jc w:val="left"/>
              <w:rPr>
                <w:kern w:val="0"/>
                <w:szCs w:val="21"/>
              </w:rPr>
            </w:pPr>
          </w:p>
        </w:tc>
      </w:tr>
      <w:tr w:rsidR="00D546A4" w14:paraId="2F00A068"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64635236"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5155D468"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4C27E1C" w14:textId="77777777" w:rsidR="00D546A4" w:rsidRDefault="00FC44E8">
            <w:pPr>
              <w:widowControl/>
              <w:spacing w:line="440" w:lineRule="exact"/>
              <w:jc w:val="center"/>
              <w:rPr>
                <w:kern w:val="0"/>
                <w:szCs w:val="21"/>
              </w:rPr>
            </w:pPr>
            <w:r>
              <w:rPr>
                <w:rFonts w:hAnsi="宋体" w:cs="宋体" w:hint="eastAsia"/>
                <w:kern w:val="0"/>
              </w:rPr>
              <w:t>投标总价</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46CDA55" w14:textId="77777777" w:rsidR="00D546A4" w:rsidRDefault="00D546A4">
            <w:pPr>
              <w:widowControl/>
              <w:spacing w:line="440" w:lineRule="exact"/>
              <w:jc w:val="left"/>
              <w:rPr>
                <w:kern w:val="0"/>
                <w:szCs w:val="21"/>
              </w:rPr>
            </w:pPr>
          </w:p>
        </w:tc>
      </w:tr>
      <w:tr w:rsidR="00D546A4" w14:paraId="7CDF0E50"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46169218"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6AEF742A"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F485A1A" w14:textId="77777777" w:rsidR="00D546A4" w:rsidRDefault="00FC44E8">
            <w:pPr>
              <w:widowControl/>
              <w:spacing w:line="440" w:lineRule="exact"/>
              <w:jc w:val="center"/>
              <w:rPr>
                <w:kern w:val="0"/>
                <w:szCs w:val="21"/>
              </w:rPr>
            </w:pPr>
            <w:r>
              <w:rPr>
                <w:rFonts w:hAnsi="宋体" w:cs="宋体" w:hint="eastAsia"/>
                <w:kern w:val="0"/>
              </w:rPr>
              <w:t>工期</w:t>
            </w:r>
          </w:p>
        </w:tc>
        <w:tc>
          <w:tcPr>
            <w:tcW w:w="935"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5B5988D" w14:textId="77777777" w:rsidR="00D546A4" w:rsidRDefault="00D546A4">
            <w:pPr>
              <w:widowControl/>
              <w:spacing w:line="440" w:lineRule="exact"/>
              <w:jc w:val="left"/>
              <w:rPr>
                <w:kern w:val="0"/>
                <w:szCs w:val="21"/>
              </w:rPr>
            </w:pPr>
          </w:p>
        </w:tc>
        <w:tc>
          <w:tcPr>
            <w:tcW w:w="1440"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2AA0B7F" w14:textId="77777777" w:rsidR="00D546A4" w:rsidRDefault="00FC44E8">
            <w:pPr>
              <w:widowControl/>
              <w:spacing w:line="440" w:lineRule="exact"/>
              <w:jc w:val="center"/>
              <w:rPr>
                <w:kern w:val="0"/>
                <w:szCs w:val="21"/>
              </w:rPr>
            </w:pPr>
            <w:r>
              <w:rPr>
                <w:rFonts w:hAnsi="宋体" w:cs="宋体" w:hint="eastAsia"/>
                <w:kern w:val="0"/>
              </w:rPr>
              <w:t>质量等级</w:t>
            </w:r>
          </w:p>
        </w:tc>
        <w:tc>
          <w:tcPr>
            <w:tcW w:w="3006"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08802C6" w14:textId="77777777" w:rsidR="00D546A4" w:rsidRDefault="00D546A4">
            <w:pPr>
              <w:widowControl/>
              <w:spacing w:line="440" w:lineRule="exact"/>
              <w:jc w:val="center"/>
              <w:rPr>
                <w:kern w:val="0"/>
                <w:szCs w:val="21"/>
              </w:rPr>
            </w:pPr>
          </w:p>
        </w:tc>
      </w:tr>
      <w:tr w:rsidR="00D546A4" w14:paraId="1C086B70"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14350F99"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52A41B40"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CB648B4" w14:textId="77777777" w:rsidR="00D546A4" w:rsidRDefault="00FC44E8">
            <w:pPr>
              <w:widowControl/>
              <w:spacing w:line="440" w:lineRule="exact"/>
              <w:jc w:val="center"/>
              <w:rPr>
                <w:kern w:val="0"/>
                <w:szCs w:val="21"/>
              </w:rPr>
            </w:pPr>
            <w:r>
              <w:rPr>
                <w:rFonts w:hAnsi="宋体" w:cs="宋体" w:hint="eastAsia"/>
                <w:kern w:val="0"/>
              </w:rPr>
              <w:t>项目经理</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8101527" w14:textId="77777777" w:rsidR="00D546A4" w:rsidRDefault="00FC44E8">
            <w:pPr>
              <w:widowControl/>
              <w:spacing w:line="440" w:lineRule="exact"/>
              <w:jc w:val="right"/>
              <w:rPr>
                <w:kern w:val="0"/>
                <w:szCs w:val="21"/>
              </w:rPr>
            </w:pPr>
            <w:r>
              <w:rPr>
                <w:rFonts w:hAnsi="宋体" w:cs="宋体" w:hint="eastAsia"/>
                <w:kern w:val="0"/>
              </w:rPr>
              <w:t>（注册编号：</w:t>
            </w:r>
            <w:r>
              <w:rPr>
                <w:kern w:val="0"/>
                <w:u w:val="single"/>
              </w:rPr>
              <w:t xml:space="preserve">        </w:t>
            </w:r>
            <w:r>
              <w:rPr>
                <w:rFonts w:hAnsi="宋体" w:cs="宋体" w:hint="eastAsia"/>
                <w:kern w:val="0"/>
              </w:rPr>
              <w:t>；身份证号：</w:t>
            </w:r>
            <w:r>
              <w:rPr>
                <w:kern w:val="0"/>
              </w:rPr>
              <w:t xml:space="preserve"> </w:t>
            </w:r>
            <w:r>
              <w:rPr>
                <w:kern w:val="0"/>
                <w:u w:val="single"/>
              </w:rPr>
              <w:t xml:space="preserve">      </w:t>
            </w:r>
            <w:r>
              <w:rPr>
                <w:kern w:val="0"/>
              </w:rPr>
              <w:t xml:space="preserve"> </w:t>
            </w:r>
            <w:r>
              <w:rPr>
                <w:rFonts w:hAnsi="宋体" w:cs="宋体" w:hint="eastAsia"/>
                <w:kern w:val="0"/>
              </w:rPr>
              <w:t>）</w:t>
            </w:r>
          </w:p>
        </w:tc>
      </w:tr>
      <w:tr w:rsidR="00D546A4" w14:paraId="143C50BA"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0A0E5B51"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63D1EBAB"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74AF6A3" w14:textId="77777777" w:rsidR="00D546A4" w:rsidRDefault="00FC44E8">
            <w:pPr>
              <w:widowControl/>
              <w:spacing w:line="440" w:lineRule="exact"/>
              <w:jc w:val="center"/>
              <w:rPr>
                <w:rFonts w:hAnsi="宋体"/>
                <w:kern w:val="0"/>
                <w:szCs w:val="21"/>
              </w:rPr>
            </w:pPr>
            <w:r>
              <w:rPr>
                <w:rFonts w:hAnsi="宋体" w:cs="宋体" w:hint="eastAsia"/>
                <w:kern w:val="0"/>
              </w:rPr>
              <w:t>专职安全生产管理人员</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1E473D3" w14:textId="77777777" w:rsidR="00D546A4" w:rsidRDefault="00FC44E8">
            <w:pPr>
              <w:widowControl/>
              <w:spacing w:line="440" w:lineRule="exact"/>
              <w:jc w:val="right"/>
              <w:rPr>
                <w:rFonts w:hAnsi="宋体"/>
                <w:kern w:val="0"/>
                <w:szCs w:val="21"/>
              </w:rPr>
            </w:pPr>
            <w:r>
              <w:rPr>
                <w:rFonts w:hAnsi="宋体" w:cs="宋体" w:hint="eastAsia"/>
                <w:kern w:val="0"/>
              </w:rPr>
              <w:t>（身份证号：</w:t>
            </w:r>
            <w:r>
              <w:rPr>
                <w:rFonts w:hAnsi="宋体"/>
                <w:kern w:val="0"/>
                <w:u w:val="single"/>
              </w:rPr>
              <w:t xml:space="preserve">        </w:t>
            </w:r>
            <w:r>
              <w:rPr>
                <w:rFonts w:hAnsi="宋体"/>
                <w:kern w:val="0"/>
              </w:rPr>
              <w:t xml:space="preserve"> </w:t>
            </w:r>
            <w:r>
              <w:rPr>
                <w:rFonts w:hAnsi="宋体" w:cs="宋体" w:hint="eastAsia"/>
                <w:kern w:val="0"/>
              </w:rPr>
              <w:t>）【全部拟投入专职安全生产管理人员】</w:t>
            </w:r>
          </w:p>
        </w:tc>
      </w:tr>
      <w:tr w:rsidR="00D546A4" w14:paraId="09476124"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68F1B8B3"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1C478FA9"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05EF7B4" w14:textId="77777777" w:rsidR="00D546A4" w:rsidRDefault="00FC44E8">
            <w:pPr>
              <w:widowControl/>
              <w:spacing w:line="440" w:lineRule="exact"/>
              <w:jc w:val="center"/>
              <w:rPr>
                <w:rFonts w:hAnsi="宋体"/>
                <w:kern w:val="0"/>
                <w:szCs w:val="21"/>
              </w:rPr>
            </w:pPr>
            <w:r>
              <w:rPr>
                <w:rFonts w:hAnsi="宋体" w:cs="宋体" w:hint="eastAsia"/>
                <w:kern w:val="0"/>
              </w:rPr>
              <w:t>投标所用企业业绩、奖项、企业诚信综合评价分（包括资格要求和加分业绩、奖项）</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651556F" w14:textId="77777777" w:rsidR="00D546A4" w:rsidRDefault="00FC44E8">
            <w:pPr>
              <w:widowControl/>
              <w:spacing w:line="440" w:lineRule="exact"/>
              <w:jc w:val="right"/>
              <w:rPr>
                <w:rFonts w:hAnsi="宋体"/>
                <w:kern w:val="0"/>
                <w:szCs w:val="21"/>
              </w:rPr>
            </w:pPr>
            <w:r>
              <w:rPr>
                <w:rFonts w:cs="宋体"/>
                <w:kern w:val="0"/>
              </w:rPr>
              <w:t xml:space="preserve"> </w:t>
            </w:r>
          </w:p>
        </w:tc>
      </w:tr>
      <w:tr w:rsidR="00D546A4" w14:paraId="2493A176"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12664D77" w14:textId="77777777" w:rsidR="00D546A4" w:rsidRDefault="00D546A4">
            <w:pPr>
              <w:widowControl/>
              <w:jc w:val="left"/>
              <w:rPr>
                <w:kern w:val="0"/>
                <w:szCs w:val="21"/>
              </w:rPr>
            </w:pP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79B68839" w14:textId="77777777" w:rsidR="00D546A4" w:rsidRDefault="00FC44E8">
            <w:pPr>
              <w:widowControl/>
              <w:spacing w:line="440" w:lineRule="exact"/>
              <w:jc w:val="center"/>
              <w:rPr>
                <w:kern w:val="0"/>
                <w:szCs w:val="21"/>
              </w:rPr>
            </w:pPr>
            <w:r>
              <w:rPr>
                <w:rFonts w:hAnsi="宋体" w:cs="宋体" w:hint="eastAsia"/>
                <w:kern w:val="0"/>
              </w:rPr>
              <w:t>第三中标</w:t>
            </w:r>
          </w:p>
          <w:p w14:paraId="6A94E32C" w14:textId="77777777" w:rsidR="00D546A4" w:rsidRDefault="00FC44E8">
            <w:pPr>
              <w:widowControl/>
              <w:spacing w:line="440" w:lineRule="exact"/>
              <w:jc w:val="center"/>
              <w:rPr>
                <w:kern w:val="0"/>
                <w:szCs w:val="21"/>
              </w:rPr>
            </w:pPr>
            <w:r>
              <w:rPr>
                <w:rFonts w:hAnsi="宋体" w:cs="宋体" w:hint="eastAsia"/>
                <w:kern w:val="0"/>
              </w:rPr>
              <w:t>候选人</w:t>
            </w: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CDC018C" w14:textId="77777777" w:rsidR="00D546A4" w:rsidRDefault="00FC44E8">
            <w:pPr>
              <w:widowControl/>
              <w:spacing w:line="440" w:lineRule="exact"/>
              <w:jc w:val="center"/>
              <w:rPr>
                <w:kern w:val="0"/>
                <w:szCs w:val="21"/>
              </w:rPr>
            </w:pPr>
            <w:r>
              <w:rPr>
                <w:rFonts w:hAnsi="宋体" w:cs="宋体" w:hint="eastAsia"/>
                <w:kern w:val="0"/>
              </w:rPr>
              <w:t>单位名称</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F344DA5" w14:textId="77777777" w:rsidR="00D546A4" w:rsidRDefault="00D546A4">
            <w:pPr>
              <w:widowControl/>
              <w:spacing w:line="440" w:lineRule="exact"/>
              <w:jc w:val="left"/>
              <w:rPr>
                <w:kern w:val="0"/>
                <w:szCs w:val="21"/>
              </w:rPr>
            </w:pPr>
          </w:p>
        </w:tc>
      </w:tr>
      <w:tr w:rsidR="00D546A4" w14:paraId="1B884C57"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4EA602A2"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51BFE7BA"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A29B378" w14:textId="77777777" w:rsidR="00D546A4" w:rsidRDefault="00FC44E8">
            <w:pPr>
              <w:widowControl/>
              <w:spacing w:line="440" w:lineRule="exact"/>
              <w:jc w:val="center"/>
              <w:rPr>
                <w:rFonts w:hAnsi="宋体" w:cs="宋体"/>
                <w:kern w:val="0"/>
                <w:szCs w:val="21"/>
              </w:rPr>
            </w:pPr>
            <w:r>
              <w:rPr>
                <w:rFonts w:hAnsi="宋体" w:cs="宋体" w:hint="eastAsia"/>
                <w:kern w:val="0"/>
              </w:rPr>
              <w:t>单位资质</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3CD6E7D3" w14:textId="77777777" w:rsidR="00D546A4" w:rsidRDefault="00D546A4">
            <w:pPr>
              <w:widowControl/>
              <w:spacing w:line="440" w:lineRule="exact"/>
              <w:jc w:val="left"/>
              <w:rPr>
                <w:kern w:val="0"/>
                <w:szCs w:val="21"/>
              </w:rPr>
            </w:pPr>
          </w:p>
        </w:tc>
      </w:tr>
      <w:tr w:rsidR="00D546A4" w14:paraId="3DE5D690"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56E57268"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3B62E097"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B4ECE68" w14:textId="77777777" w:rsidR="00D546A4" w:rsidRDefault="00FC44E8">
            <w:pPr>
              <w:widowControl/>
              <w:spacing w:line="440" w:lineRule="exact"/>
              <w:jc w:val="center"/>
              <w:rPr>
                <w:kern w:val="0"/>
                <w:szCs w:val="21"/>
              </w:rPr>
            </w:pPr>
            <w:r>
              <w:rPr>
                <w:rFonts w:hAnsi="宋体" w:cs="宋体" w:hint="eastAsia"/>
                <w:kern w:val="0"/>
              </w:rPr>
              <w:t>投标总价</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951458B" w14:textId="77777777" w:rsidR="00D546A4" w:rsidRDefault="00D546A4">
            <w:pPr>
              <w:widowControl/>
              <w:spacing w:line="440" w:lineRule="exact"/>
              <w:jc w:val="left"/>
              <w:rPr>
                <w:kern w:val="0"/>
                <w:szCs w:val="21"/>
              </w:rPr>
            </w:pPr>
          </w:p>
        </w:tc>
      </w:tr>
      <w:tr w:rsidR="00D546A4" w14:paraId="24E48FC7"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35652FE6"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05EB5F61"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31B6B107" w14:textId="77777777" w:rsidR="00D546A4" w:rsidRDefault="00FC44E8">
            <w:pPr>
              <w:widowControl/>
              <w:spacing w:line="440" w:lineRule="exact"/>
              <w:jc w:val="center"/>
              <w:rPr>
                <w:kern w:val="0"/>
                <w:szCs w:val="21"/>
              </w:rPr>
            </w:pPr>
            <w:r>
              <w:rPr>
                <w:rFonts w:hAnsi="宋体" w:cs="宋体" w:hint="eastAsia"/>
                <w:kern w:val="0"/>
              </w:rPr>
              <w:t>工期</w:t>
            </w:r>
          </w:p>
        </w:tc>
        <w:tc>
          <w:tcPr>
            <w:tcW w:w="935"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8B23A80" w14:textId="77777777" w:rsidR="00D546A4" w:rsidRDefault="00D546A4">
            <w:pPr>
              <w:widowControl/>
              <w:spacing w:line="440" w:lineRule="exact"/>
              <w:jc w:val="left"/>
              <w:rPr>
                <w:kern w:val="0"/>
                <w:szCs w:val="21"/>
              </w:rPr>
            </w:pPr>
          </w:p>
        </w:tc>
        <w:tc>
          <w:tcPr>
            <w:tcW w:w="1440"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87B1BFC" w14:textId="77777777" w:rsidR="00D546A4" w:rsidRDefault="00FC44E8">
            <w:pPr>
              <w:widowControl/>
              <w:spacing w:line="440" w:lineRule="exact"/>
              <w:jc w:val="center"/>
              <w:rPr>
                <w:kern w:val="0"/>
                <w:szCs w:val="21"/>
              </w:rPr>
            </w:pPr>
            <w:r>
              <w:rPr>
                <w:rFonts w:hAnsi="宋体" w:cs="宋体" w:hint="eastAsia"/>
                <w:kern w:val="0"/>
              </w:rPr>
              <w:t>质量等级</w:t>
            </w:r>
          </w:p>
        </w:tc>
        <w:tc>
          <w:tcPr>
            <w:tcW w:w="3006"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25ED8A6F" w14:textId="77777777" w:rsidR="00D546A4" w:rsidRDefault="00D546A4">
            <w:pPr>
              <w:widowControl/>
              <w:spacing w:line="440" w:lineRule="exact"/>
              <w:jc w:val="center"/>
              <w:rPr>
                <w:kern w:val="0"/>
                <w:szCs w:val="21"/>
              </w:rPr>
            </w:pPr>
          </w:p>
        </w:tc>
      </w:tr>
      <w:tr w:rsidR="00D546A4" w14:paraId="354975BE"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6F6C9BC2"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34A052D8"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596FB91" w14:textId="77777777" w:rsidR="00D546A4" w:rsidRDefault="00FC44E8">
            <w:pPr>
              <w:widowControl/>
              <w:spacing w:line="440" w:lineRule="exact"/>
              <w:jc w:val="center"/>
              <w:rPr>
                <w:kern w:val="0"/>
                <w:szCs w:val="21"/>
              </w:rPr>
            </w:pPr>
            <w:r>
              <w:rPr>
                <w:rFonts w:hAnsi="宋体" w:cs="宋体" w:hint="eastAsia"/>
                <w:kern w:val="0"/>
              </w:rPr>
              <w:t>项目经理</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C3DAE04" w14:textId="77777777" w:rsidR="00D546A4" w:rsidRDefault="00FC44E8">
            <w:pPr>
              <w:widowControl/>
              <w:spacing w:line="440" w:lineRule="exact"/>
              <w:jc w:val="right"/>
              <w:rPr>
                <w:kern w:val="0"/>
                <w:szCs w:val="21"/>
              </w:rPr>
            </w:pPr>
            <w:r>
              <w:rPr>
                <w:rFonts w:hAnsi="宋体" w:cs="宋体" w:hint="eastAsia"/>
                <w:kern w:val="0"/>
              </w:rPr>
              <w:t>（注册编号：</w:t>
            </w:r>
            <w:r>
              <w:rPr>
                <w:kern w:val="0"/>
                <w:u w:val="single"/>
              </w:rPr>
              <w:t xml:space="preserve">       </w:t>
            </w:r>
            <w:r>
              <w:rPr>
                <w:kern w:val="0"/>
              </w:rPr>
              <w:t xml:space="preserve"> </w:t>
            </w:r>
            <w:r>
              <w:rPr>
                <w:rFonts w:hAnsi="宋体" w:cs="宋体" w:hint="eastAsia"/>
                <w:kern w:val="0"/>
              </w:rPr>
              <w:t>；身份证号：</w:t>
            </w:r>
            <w:r>
              <w:rPr>
                <w:kern w:val="0"/>
                <w:u w:val="single"/>
              </w:rPr>
              <w:t xml:space="preserve">      </w:t>
            </w:r>
            <w:r>
              <w:rPr>
                <w:kern w:val="0"/>
              </w:rPr>
              <w:t xml:space="preserve">  </w:t>
            </w:r>
            <w:r>
              <w:rPr>
                <w:rFonts w:hAnsi="宋体" w:cs="宋体" w:hint="eastAsia"/>
                <w:kern w:val="0"/>
              </w:rPr>
              <w:t>）</w:t>
            </w:r>
          </w:p>
        </w:tc>
      </w:tr>
      <w:tr w:rsidR="00D546A4" w14:paraId="5406F3CE"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5E36CCE5"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775F42FB"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C999690" w14:textId="77777777" w:rsidR="00D546A4" w:rsidRDefault="00FC44E8">
            <w:pPr>
              <w:widowControl/>
              <w:spacing w:line="440" w:lineRule="exact"/>
              <w:jc w:val="center"/>
              <w:rPr>
                <w:rFonts w:hAnsi="宋体"/>
                <w:kern w:val="0"/>
                <w:szCs w:val="21"/>
              </w:rPr>
            </w:pPr>
            <w:r>
              <w:rPr>
                <w:rFonts w:hAnsi="宋体" w:cs="宋体" w:hint="eastAsia"/>
                <w:kern w:val="0"/>
              </w:rPr>
              <w:t>专职安全生产管理人员</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B31E40F" w14:textId="77777777" w:rsidR="00D546A4" w:rsidRDefault="00FC44E8">
            <w:pPr>
              <w:widowControl/>
              <w:spacing w:line="440" w:lineRule="exact"/>
              <w:jc w:val="right"/>
              <w:rPr>
                <w:rFonts w:hAnsi="宋体"/>
                <w:kern w:val="0"/>
                <w:szCs w:val="21"/>
              </w:rPr>
            </w:pPr>
            <w:r>
              <w:rPr>
                <w:rFonts w:hAnsi="宋体" w:cs="宋体" w:hint="eastAsia"/>
                <w:kern w:val="0"/>
              </w:rPr>
              <w:t>（身份证号：</w:t>
            </w:r>
            <w:r>
              <w:rPr>
                <w:rFonts w:hAnsi="宋体"/>
                <w:kern w:val="0"/>
                <w:u w:val="single"/>
              </w:rPr>
              <w:t xml:space="preserve">         </w:t>
            </w:r>
            <w:r>
              <w:rPr>
                <w:rFonts w:hAnsi="宋体" w:cs="宋体" w:hint="eastAsia"/>
                <w:kern w:val="0"/>
              </w:rPr>
              <w:t>）【全部拟投入专职安全生产管理人员】</w:t>
            </w:r>
          </w:p>
        </w:tc>
      </w:tr>
      <w:tr w:rsidR="00D546A4" w14:paraId="6B14B75F" w14:textId="77777777">
        <w:trPr>
          <w:trHeight w:val="50"/>
          <w:jc w:val="center"/>
        </w:trPr>
        <w:tc>
          <w:tcPr>
            <w:tcW w:w="2009" w:type="dxa"/>
            <w:vMerge/>
            <w:tcBorders>
              <w:top w:val="single" w:sz="4" w:space="0" w:color="auto"/>
              <w:left w:val="single" w:sz="4" w:space="0" w:color="auto"/>
              <w:bottom w:val="single" w:sz="4" w:space="0" w:color="auto"/>
              <w:right w:val="single" w:sz="4" w:space="0" w:color="auto"/>
            </w:tcBorders>
            <w:vAlign w:val="center"/>
          </w:tcPr>
          <w:p w14:paraId="29C4164E" w14:textId="77777777" w:rsidR="00D546A4" w:rsidRDefault="00D546A4">
            <w:pPr>
              <w:widowControl/>
              <w:jc w:val="left"/>
              <w:rPr>
                <w:kern w:val="0"/>
                <w:szCs w:val="21"/>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62987A76" w14:textId="77777777" w:rsidR="00D546A4" w:rsidRDefault="00D546A4">
            <w:pPr>
              <w:widowControl/>
              <w:jc w:val="left"/>
              <w:rPr>
                <w:kern w:val="0"/>
                <w:szCs w:val="21"/>
              </w:rPr>
            </w:pPr>
          </w:p>
        </w:tc>
        <w:tc>
          <w:tcPr>
            <w:tcW w:w="2359"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E9EEFB1" w14:textId="77777777" w:rsidR="00D546A4" w:rsidRDefault="00FC44E8">
            <w:pPr>
              <w:widowControl/>
              <w:spacing w:line="440" w:lineRule="exact"/>
              <w:jc w:val="center"/>
              <w:rPr>
                <w:rFonts w:hAnsi="宋体"/>
                <w:kern w:val="0"/>
                <w:szCs w:val="21"/>
              </w:rPr>
            </w:pPr>
            <w:r>
              <w:rPr>
                <w:rFonts w:hAnsi="宋体" w:cs="宋体" w:hint="eastAsia"/>
                <w:kern w:val="0"/>
              </w:rPr>
              <w:t>投标所用企业业绩、奖项、企业诚信综合评价分（包括资格要求和加分业绩、奖项）</w:t>
            </w:r>
          </w:p>
        </w:tc>
        <w:tc>
          <w:tcPr>
            <w:tcW w:w="5381" w:type="dxa"/>
            <w:gridSpan w:val="5"/>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25DFF38" w14:textId="77777777" w:rsidR="00D546A4" w:rsidRDefault="00FC44E8">
            <w:pPr>
              <w:widowControl/>
              <w:spacing w:line="440" w:lineRule="exact"/>
              <w:jc w:val="right"/>
              <w:rPr>
                <w:rFonts w:hAnsi="宋体"/>
                <w:kern w:val="0"/>
                <w:szCs w:val="21"/>
              </w:rPr>
            </w:pPr>
            <w:r>
              <w:rPr>
                <w:rFonts w:cs="宋体"/>
                <w:kern w:val="0"/>
              </w:rPr>
              <w:t xml:space="preserve"> </w:t>
            </w:r>
          </w:p>
        </w:tc>
      </w:tr>
      <w:tr w:rsidR="00D546A4" w14:paraId="5E5DE08A" w14:textId="77777777">
        <w:trPr>
          <w:trHeight w:val="588"/>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14CBA1EA" w14:textId="77777777" w:rsidR="00D546A4" w:rsidRDefault="00FC44E8">
            <w:pPr>
              <w:widowControl/>
              <w:spacing w:line="440" w:lineRule="exact"/>
              <w:jc w:val="center"/>
              <w:rPr>
                <w:kern w:val="0"/>
                <w:szCs w:val="21"/>
              </w:rPr>
            </w:pPr>
            <w:r>
              <w:rPr>
                <w:rFonts w:hAnsi="宋体" w:cs="宋体" w:hint="eastAsia"/>
                <w:kern w:val="0"/>
              </w:rPr>
              <w:t>被否决投标或不合格的投标人名称、否决原因及依据</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30F55DD" w14:textId="77777777" w:rsidR="00D546A4" w:rsidRDefault="00D546A4">
            <w:pPr>
              <w:widowControl/>
              <w:spacing w:line="440" w:lineRule="exact"/>
              <w:ind w:rightChars="85" w:right="178"/>
              <w:rPr>
                <w:kern w:val="0"/>
                <w:szCs w:val="21"/>
              </w:rPr>
            </w:pPr>
          </w:p>
        </w:tc>
      </w:tr>
      <w:tr w:rsidR="00D546A4" w14:paraId="3B867D4D" w14:textId="77777777">
        <w:trPr>
          <w:trHeight w:val="588"/>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527C057E" w14:textId="77777777" w:rsidR="00D546A4" w:rsidRDefault="00FC44E8">
            <w:pPr>
              <w:widowControl/>
              <w:spacing w:line="440" w:lineRule="exact"/>
              <w:jc w:val="center"/>
              <w:rPr>
                <w:rFonts w:hAnsi="宋体"/>
                <w:kern w:val="0"/>
                <w:szCs w:val="21"/>
              </w:rPr>
            </w:pPr>
            <w:r>
              <w:rPr>
                <w:rFonts w:hAnsi="宋体" w:cs="宋体" w:hint="eastAsia"/>
                <w:kern w:val="0"/>
              </w:rPr>
              <w:t>其他公示内容（如有）</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AEB9A2C" w14:textId="77777777" w:rsidR="00D546A4" w:rsidRDefault="00D546A4">
            <w:pPr>
              <w:widowControl/>
              <w:spacing w:line="440" w:lineRule="exact"/>
              <w:ind w:rightChars="85" w:right="178"/>
              <w:rPr>
                <w:kern w:val="0"/>
                <w:szCs w:val="21"/>
              </w:rPr>
            </w:pPr>
          </w:p>
        </w:tc>
      </w:tr>
      <w:tr w:rsidR="00D546A4" w14:paraId="7853F58D"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3181BB6E" w14:textId="77777777" w:rsidR="00D546A4" w:rsidRDefault="00FC44E8">
            <w:pPr>
              <w:widowControl/>
              <w:spacing w:line="440" w:lineRule="exact"/>
              <w:jc w:val="center"/>
              <w:rPr>
                <w:kern w:val="0"/>
                <w:szCs w:val="21"/>
              </w:rPr>
            </w:pPr>
            <w:r>
              <w:rPr>
                <w:rFonts w:hAnsi="宋体" w:cs="宋体" w:hint="eastAsia"/>
                <w:kern w:val="0"/>
              </w:rPr>
              <w:t>公示媒介</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900373D" w14:textId="77777777" w:rsidR="00D546A4" w:rsidRDefault="00D546A4">
            <w:pPr>
              <w:widowControl/>
              <w:spacing w:line="440" w:lineRule="exact"/>
              <w:ind w:rightChars="85" w:right="178"/>
              <w:rPr>
                <w:szCs w:val="21"/>
              </w:rPr>
            </w:pPr>
          </w:p>
        </w:tc>
      </w:tr>
      <w:tr w:rsidR="00D546A4" w14:paraId="6DA2AF45" w14:textId="77777777">
        <w:trPr>
          <w:trHeight w:val="5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48000C9F" w14:textId="77777777" w:rsidR="00D546A4" w:rsidRDefault="00FC44E8">
            <w:pPr>
              <w:widowControl/>
              <w:spacing w:line="440" w:lineRule="exact"/>
              <w:jc w:val="center"/>
              <w:rPr>
                <w:kern w:val="0"/>
                <w:szCs w:val="21"/>
              </w:rPr>
            </w:pPr>
            <w:r>
              <w:rPr>
                <w:rFonts w:hAnsi="宋体" w:cs="宋体" w:hint="eastAsia"/>
                <w:kern w:val="0"/>
              </w:rPr>
              <w:t>异议和投诉</w:t>
            </w:r>
          </w:p>
        </w:tc>
        <w:tc>
          <w:tcPr>
            <w:tcW w:w="7740" w:type="dxa"/>
            <w:gridSpan w:val="6"/>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4F106E7" w14:textId="77777777" w:rsidR="00D546A4" w:rsidRDefault="00FC44E8">
            <w:pPr>
              <w:widowControl/>
              <w:spacing w:line="320" w:lineRule="exact"/>
              <w:ind w:rightChars="85" w:right="178"/>
              <w:rPr>
                <w:szCs w:val="21"/>
              </w:rPr>
            </w:pPr>
            <w:r>
              <w:rPr>
                <w:rFonts w:hAnsi="宋体" w:cs="宋体" w:hint="eastAsia"/>
                <w:kern w:val="0"/>
              </w:rPr>
              <w:t>投标人或者其他利害关系人对评标结果有异议的，应当在中标候选人公示期间提出，</w:t>
            </w:r>
            <w:r>
              <w:rPr>
                <w:rFonts w:cs="宋体" w:hint="eastAsia"/>
              </w:rPr>
              <w:t>招标人应当自收到异议之日起</w:t>
            </w:r>
            <w:r>
              <w:t>3</w:t>
            </w:r>
            <w:r>
              <w:rPr>
                <w:rFonts w:cs="宋体" w:hint="eastAsia"/>
              </w:rPr>
              <w:t>日内作出答复；若招标人拒不答复或认为招标人答复内容不符合法律、法规和规章规定或认为权益受到侵害的，请在自知道或应当知道</w:t>
            </w:r>
            <w:r>
              <w:rPr>
                <w:rFonts w:hAnsi="宋体" w:cs="宋体" w:hint="eastAsia"/>
                <w:kern w:val="0"/>
              </w:rPr>
              <w:t>之日起</w:t>
            </w:r>
            <w:r>
              <w:rPr>
                <w:rFonts w:hAnsi="宋体"/>
                <w:kern w:val="0"/>
              </w:rPr>
              <w:t>10</w:t>
            </w:r>
            <w:r>
              <w:rPr>
                <w:rFonts w:hAnsi="宋体" w:cs="宋体" w:hint="eastAsia"/>
                <w:kern w:val="0"/>
              </w:rPr>
              <w:t>日内通过全国公共资源交易平台（广西壮族自治区）或提交纸质书面材料向投诉受理部门提出书面投诉书，逾期不予受理。若招标人对项目评标结果有异议的，可在</w:t>
            </w:r>
            <w:r>
              <w:rPr>
                <w:rFonts w:cs="宋体" w:hint="eastAsia"/>
              </w:rPr>
              <w:t>公示开始日起</w:t>
            </w:r>
            <w:r>
              <w:t>10</w:t>
            </w:r>
            <w:r>
              <w:rPr>
                <w:rFonts w:cs="宋体" w:hint="eastAsia"/>
              </w:rPr>
              <w:t>日内通过全国公共资源交易平台（广西壮族自治区）或提交纸质书面材料直接向投诉受理部门提交书面投诉书。</w:t>
            </w:r>
          </w:p>
        </w:tc>
      </w:tr>
      <w:tr w:rsidR="00D546A4" w14:paraId="288D62EE" w14:textId="77777777">
        <w:trPr>
          <w:trHeight w:val="20"/>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14:paraId="152AE4BA" w14:textId="77777777" w:rsidR="00D546A4" w:rsidRDefault="00FC44E8">
            <w:pPr>
              <w:widowControl/>
              <w:spacing w:line="440" w:lineRule="exact"/>
              <w:jc w:val="center"/>
              <w:rPr>
                <w:kern w:val="0"/>
                <w:szCs w:val="21"/>
              </w:rPr>
            </w:pPr>
            <w:r>
              <w:rPr>
                <w:rFonts w:hAnsi="宋体" w:cs="宋体" w:hint="eastAsia"/>
                <w:kern w:val="0"/>
              </w:rPr>
              <w:t>投诉受理部门</w:t>
            </w:r>
          </w:p>
        </w:tc>
        <w:tc>
          <w:tcPr>
            <w:tcW w:w="3294" w:type="dxa"/>
            <w:gridSpan w:val="3"/>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14:paraId="29957463" w14:textId="77777777" w:rsidR="00D546A4" w:rsidRDefault="00D546A4">
            <w:pPr>
              <w:widowControl/>
              <w:spacing w:line="440" w:lineRule="exact"/>
              <w:jc w:val="left"/>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59EB202" w14:textId="77777777" w:rsidR="00D546A4" w:rsidRDefault="00FC44E8">
            <w:pPr>
              <w:widowControl/>
              <w:spacing w:line="440" w:lineRule="exact"/>
              <w:jc w:val="center"/>
              <w:rPr>
                <w:szCs w:val="21"/>
              </w:rPr>
            </w:pPr>
            <w:r>
              <w:rPr>
                <w:rFonts w:hAnsi="宋体" w:cs="宋体" w:hint="eastAsia"/>
              </w:rPr>
              <w:t>投诉受理电话</w:t>
            </w:r>
          </w:p>
        </w:tc>
        <w:tc>
          <w:tcPr>
            <w:tcW w:w="3006" w:type="dxa"/>
            <w:tcBorders>
              <w:top w:val="single" w:sz="4" w:space="0" w:color="auto"/>
              <w:left w:val="single" w:sz="4" w:space="0" w:color="auto"/>
              <w:bottom w:val="single" w:sz="4" w:space="0" w:color="auto"/>
              <w:right w:val="single" w:sz="4" w:space="0" w:color="auto"/>
            </w:tcBorders>
            <w:vAlign w:val="center"/>
          </w:tcPr>
          <w:p w14:paraId="141FF1D6" w14:textId="77777777" w:rsidR="00D546A4" w:rsidRDefault="00D546A4">
            <w:pPr>
              <w:widowControl/>
              <w:spacing w:line="440" w:lineRule="exact"/>
              <w:jc w:val="left"/>
              <w:rPr>
                <w:szCs w:val="21"/>
              </w:rPr>
            </w:pPr>
          </w:p>
        </w:tc>
      </w:tr>
    </w:tbl>
    <w:p w14:paraId="5319032D" w14:textId="77777777" w:rsidR="00D546A4" w:rsidRDefault="00D546A4">
      <w:pPr>
        <w:spacing w:beforeLines="50" w:before="120"/>
        <w:rPr>
          <w:rFonts w:hAnsi="宋体" w:cs="宋体"/>
        </w:rPr>
      </w:pPr>
    </w:p>
    <w:p w14:paraId="019BB077" w14:textId="77777777" w:rsidR="00D546A4" w:rsidRDefault="00FC44E8">
      <w:pPr>
        <w:spacing w:beforeLines="50" w:before="120"/>
        <w:rPr>
          <w:rFonts w:ascii="Times New Roman" w:hAnsi="宋体" w:cs="宋体"/>
          <w:szCs w:val="21"/>
        </w:rPr>
      </w:pPr>
      <w:r>
        <w:rPr>
          <w:rFonts w:hAnsi="宋体" w:cs="宋体" w:hint="eastAsia"/>
        </w:rPr>
        <w:t>一式</w:t>
      </w:r>
      <w:r>
        <w:rPr>
          <w:rFonts w:hAnsi="宋体"/>
        </w:rPr>
        <w:t>5</w:t>
      </w:r>
      <w:r>
        <w:rPr>
          <w:rFonts w:hAnsi="宋体" w:cs="宋体" w:hint="eastAsia"/>
        </w:rPr>
        <w:t>份。其中：招标人</w:t>
      </w:r>
      <w:r>
        <w:rPr>
          <w:rFonts w:hAnsi="宋体"/>
        </w:rPr>
        <w:t>2</w:t>
      </w:r>
      <w:r>
        <w:rPr>
          <w:rFonts w:hAnsi="宋体" w:cs="宋体" w:hint="eastAsia"/>
        </w:rPr>
        <w:t>份、招标代理单位</w:t>
      </w:r>
      <w:r>
        <w:rPr>
          <w:rFonts w:hAnsi="宋体"/>
        </w:rPr>
        <w:t>1</w:t>
      </w:r>
      <w:r>
        <w:rPr>
          <w:rFonts w:hAnsi="宋体" w:cs="宋体" w:hint="eastAsia"/>
        </w:rPr>
        <w:t>份、</w:t>
      </w:r>
      <w:r>
        <w:rPr>
          <w:rFonts w:cs="宋体" w:hint="eastAsia"/>
        </w:rPr>
        <w:t>招投标监督管理部门</w:t>
      </w:r>
      <w:r>
        <w:t>1</w:t>
      </w:r>
      <w:r>
        <w:rPr>
          <w:rFonts w:cs="宋体" w:hint="eastAsia"/>
        </w:rPr>
        <w:t>份、交易中心</w:t>
      </w:r>
      <w:r>
        <w:t>1</w:t>
      </w:r>
      <w:r>
        <w:rPr>
          <w:rFonts w:cs="宋体" w:hint="eastAsia"/>
        </w:rPr>
        <w:t>份</w:t>
      </w:r>
      <w:r>
        <w:rPr>
          <w:rFonts w:hAnsi="宋体" w:cs="宋体" w:hint="eastAsia"/>
        </w:rPr>
        <w:t>。</w:t>
      </w:r>
    </w:p>
    <w:p w14:paraId="4CCD73E9" w14:textId="77777777" w:rsidR="00D546A4" w:rsidRDefault="00FC44E8">
      <w:pPr>
        <w:spacing w:beforeLines="50" w:before="120"/>
        <w:rPr>
          <w:rFonts w:hAnsi="Times New Roman"/>
        </w:rPr>
      </w:pPr>
      <w:r>
        <w:rPr>
          <w:rFonts w:hAnsi="宋体" w:cs="宋体" w:hint="eastAsia"/>
        </w:rPr>
        <w:t>备注：</w:t>
      </w:r>
      <w:r>
        <w:rPr>
          <w:rFonts w:hAnsi="宋体" w:cs="宋体"/>
        </w:rPr>
        <w:t>1</w:t>
      </w:r>
      <w:r>
        <w:rPr>
          <w:rFonts w:hAnsi="宋体" w:cs="宋体" w:hint="eastAsia"/>
        </w:rPr>
        <w:t>、以上身份证号在公示时应隐藏中间部分数字。</w:t>
      </w:r>
    </w:p>
    <w:p w14:paraId="00E491B5" w14:textId="77777777" w:rsidR="00D546A4" w:rsidRDefault="00FC44E8">
      <w:pPr>
        <w:spacing w:beforeLines="50" w:before="120"/>
        <w:ind w:firstLineChars="200" w:firstLine="420"/>
        <w:rPr>
          <w:rFonts w:hAnsi="宋体" w:cs="宋体"/>
        </w:rPr>
      </w:pPr>
      <w:r>
        <w:rPr>
          <w:rFonts w:hAnsi="宋体" w:cs="宋体"/>
        </w:rPr>
        <w:t xml:space="preserve">2. </w:t>
      </w:r>
      <w:r>
        <w:rPr>
          <w:rFonts w:hAnsi="宋体" w:cs="宋体" w:hint="eastAsia"/>
        </w:rPr>
        <w:t>中标候选人享受《政府采购促进中小企业发展管理办法》（财库〔</w:t>
      </w:r>
      <w:r>
        <w:rPr>
          <w:rFonts w:hAnsi="宋体" w:cs="宋体"/>
        </w:rPr>
        <w:t>2020</w:t>
      </w:r>
      <w:r>
        <w:rPr>
          <w:rFonts w:hAnsi="宋体" w:cs="宋体" w:hint="eastAsia"/>
        </w:rPr>
        <w:t>〕</w:t>
      </w:r>
      <w:r>
        <w:rPr>
          <w:rFonts w:hAnsi="宋体" w:cs="宋体"/>
        </w:rPr>
        <w:t>46</w:t>
      </w:r>
      <w:r>
        <w:rPr>
          <w:rFonts w:hAnsi="宋体" w:cs="宋体" w:hint="eastAsia"/>
        </w:rPr>
        <w:t>号）规定的中小企业扶持政策的，招标人应当在公示中标候选人时公开中标候选人的《中小企业声明函》。</w:t>
      </w:r>
    </w:p>
    <w:p w14:paraId="5BB68673" w14:textId="77777777" w:rsidR="00D546A4" w:rsidRDefault="00FC44E8">
      <w:pPr>
        <w:spacing w:beforeLines="50" w:before="120"/>
        <w:ind w:firstLineChars="200" w:firstLine="420"/>
        <w:rPr>
          <w:rFonts w:hAnsi="宋体" w:cs="宋体"/>
        </w:rPr>
        <w:sectPr w:rsidR="00D546A4">
          <w:pgSz w:w="11906" w:h="16838"/>
          <w:pgMar w:top="1440" w:right="1440" w:bottom="1440" w:left="1797" w:header="851" w:footer="851" w:gutter="0"/>
          <w:cols w:space="720"/>
        </w:sectPr>
      </w:pPr>
      <w:r>
        <w:rPr>
          <w:rFonts w:hAnsi="宋体" w:cs="宋体"/>
        </w:rPr>
        <w:t xml:space="preserve">3. </w:t>
      </w:r>
      <w:r>
        <w:rPr>
          <w:rFonts w:hAnsi="宋体" w:cs="宋体" w:hint="eastAsia"/>
        </w:rPr>
        <w:t>中标候选人为残疾人福利性单位的，招标人或者其委托的招标代理机构应当在中标候选人公示时公开中标候选人的《残疾人福利性单位声明函》。</w:t>
      </w:r>
    </w:p>
    <w:p w14:paraId="0450BE60" w14:textId="77777777" w:rsidR="00D546A4" w:rsidRDefault="00FC44E8">
      <w:pPr>
        <w:pStyle w:val="3"/>
        <w:spacing w:line="240" w:lineRule="auto"/>
        <w:rPr>
          <w:rFonts w:hAnsi="Times New Roman"/>
          <w:sz w:val="28"/>
          <w:szCs w:val="28"/>
        </w:rPr>
      </w:pPr>
      <w:bookmarkStart w:id="576" w:name="_Toc78449774"/>
      <w:bookmarkStart w:id="577" w:name="_Toc256000124"/>
      <w:r>
        <w:rPr>
          <w:rFonts w:hint="eastAsia"/>
          <w:sz w:val="28"/>
          <w:szCs w:val="28"/>
        </w:rPr>
        <w:t>附表</w:t>
      </w:r>
      <w:r>
        <w:rPr>
          <w:sz w:val="28"/>
          <w:szCs w:val="28"/>
        </w:rPr>
        <w:t>A-1</w:t>
      </w:r>
      <w:r>
        <w:rPr>
          <w:rFonts w:hint="eastAsia"/>
          <w:sz w:val="28"/>
          <w:szCs w:val="28"/>
        </w:rPr>
        <w:t>7</w:t>
      </w:r>
      <w:r>
        <w:rPr>
          <w:rFonts w:hint="eastAsia"/>
          <w:sz w:val="28"/>
          <w:szCs w:val="28"/>
        </w:rPr>
        <w:t>：中标通知书</w:t>
      </w:r>
      <w:bookmarkEnd w:id="576"/>
      <w:bookmarkEnd w:id="577"/>
    </w:p>
    <w:p w14:paraId="28A42A97" w14:textId="77777777" w:rsidR="00D546A4" w:rsidRDefault="00FC44E8">
      <w:pPr>
        <w:jc w:val="center"/>
        <w:rPr>
          <w:b/>
          <w:bCs/>
          <w:sz w:val="28"/>
          <w:szCs w:val="28"/>
        </w:rPr>
      </w:pPr>
      <w:r>
        <w:rPr>
          <w:rFonts w:eastAsia="黑体" w:cs="黑体" w:hint="eastAsia"/>
          <w:sz w:val="28"/>
          <w:szCs w:val="28"/>
        </w:rPr>
        <w:t>中标通知书</w:t>
      </w:r>
    </w:p>
    <w:p w14:paraId="3D02A1CC" w14:textId="77777777" w:rsidR="00D546A4" w:rsidRDefault="00FC44E8">
      <w:pPr>
        <w:ind w:firstLineChars="100" w:firstLine="210"/>
        <w:rPr>
          <w:szCs w:val="21"/>
        </w:rPr>
      </w:pPr>
      <w:r>
        <w:rPr>
          <w:rFonts w:hAnsi="宋体" w:cs="宋体" w:hint="eastAsia"/>
        </w:rPr>
        <w:t>项目招标编号：</w:t>
      </w:r>
      <w:r>
        <w:rPr>
          <w:b/>
          <w:bCs/>
        </w:rPr>
        <w:t xml:space="preserve">   </w:t>
      </w:r>
      <w:r>
        <w:t xml:space="preserve">                                           </w:t>
      </w:r>
      <w:r>
        <w:rPr>
          <w:rFonts w:hAnsi="宋体" w:cs="宋体" w:hint="eastAsia"/>
        </w:rPr>
        <w:t>中标通知书编号（如有）：</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56"/>
        <w:gridCol w:w="1156"/>
        <w:gridCol w:w="1338"/>
        <w:gridCol w:w="52"/>
        <w:gridCol w:w="1252"/>
        <w:gridCol w:w="583"/>
        <w:gridCol w:w="1432"/>
        <w:gridCol w:w="626"/>
        <w:gridCol w:w="353"/>
        <w:gridCol w:w="1134"/>
        <w:gridCol w:w="1153"/>
      </w:tblGrid>
      <w:tr w:rsidR="00D546A4" w14:paraId="69578248"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2905D8C4" w14:textId="77777777" w:rsidR="00D546A4" w:rsidRDefault="00FC44E8">
            <w:pPr>
              <w:spacing w:line="360" w:lineRule="exact"/>
              <w:jc w:val="center"/>
              <w:rPr>
                <w:szCs w:val="21"/>
              </w:rPr>
            </w:pPr>
            <w:r>
              <w:rPr>
                <w:rFonts w:hAnsi="宋体" w:cs="宋体" w:hint="eastAsia"/>
              </w:rPr>
              <w:t>招标人</w:t>
            </w:r>
          </w:p>
        </w:tc>
        <w:tc>
          <w:tcPr>
            <w:tcW w:w="7920" w:type="dxa"/>
            <w:gridSpan w:val="9"/>
            <w:tcBorders>
              <w:top w:val="single" w:sz="4" w:space="0" w:color="auto"/>
              <w:left w:val="single" w:sz="4" w:space="0" w:color="auto"/>
              <w:bottom w:val="single" w:sz="4" w:space="0" w:color="auto"/>
              <w:right w:val="single" w:sz="4" w:space="0" w:color="auto"/>
            </w:tcBorders>
            <w:vAlign w:val="center"/>
          </w:tcPr>
          <w:p w14:paraId="60599FE2" w14:textId="77777777" w:rsidR="00D546A4" w:rsidRDefault="00D546A4">
            <w:pPr>
              <w:spacing w:line="360" w:lineRule="exact"/>
              <w:rPr>
                <w:b/>
                <w:bCs/>
                <w:szCs w:val="21"/>
              </w:rPr>
            </w:pPr>
          </w:p>
        </w:tc>
      </w:tr>
      <w:tr w:rsidR="00D546A4" w14:paraId="20C89E2E"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5D2DF48C" w14:textId="77777777" w:rsidR="00D546A4" w:rsidRDefault="00FC44E8">
            <w:pPr>
              <w:spacing w:line="360" w:lineRule="exact"/>
              <w:jc w:val="center"/>
              <w:rPr>
                <w:rFonts w:hAnsi="宋体" w:cs="宋体"/>
                <w:szCs w:val="21"/>
              </w:rPr>
            </w:pPr>
            <w:r>
              <w:rPr>
                <w:rFonts w:hAnsi="宋体" w:cs="宋体" w:hint="eastAsia"/>
              </w:rPr>
              <w:t>建设单位</w:t>
            </w:r>
          </w:p>
        </w:tc>
        <w:tc>
          <w:tcPr>
            <w:tcW w:w="7920" w:type="dxa"/>
            <w:gridSpan w:val="9"/>
            <w:tcBorders>
              <w:top w:val="single" w:sz="4" w:space="0" w:color="auto"/>
              <w:left w:val="single" w:sz="4" w:space="0" w:color="auto"/>
              <w:bottom w:val="single" w:sz="4" w:space="0" w:color="auto"/>
              <w:right w:val="single" w:sz="4" w:space="0" w:color="auto"/>
            </w:tcBorders>
            <w:vAlign w:val="center"/>
          </w:tcPr>
          <w:p w14:paraId="470B8A62" w14:textId="77777777" w:rsidR="00D546A4" w:rsidRDefault="00D546A4">
            <w:pPr>
              <w:spacing w:line="360" w:lineRule="exact"/>
              <w:rPr>
                <w:b/>
                <w:bCs/>
                <w:szCs w:val="21"/>
              </w:rPr>
            </w:pPr>
          </w:p>
        </w:tc>
      </w:tr>
      <w:tr w:rsidR="00D546A4" w14:paraId="126868EC"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4B69169D" w14:textId="77777777" w:rsidR="00D546A4" w:rsidRDefault="00FC44E8">
            <w:pPr>
              <w:spacing w:line="360" w:lineRule="exact"/>
              <w:jc w:val="center"/>
              <w:rPr>
                <w:szCs w:val="21"/>
              </w:rPr>
            </w:pPr>
            <w:r>
              <w:rPr>
                <w:rFonts w:hAnsi="宋体" w:cs="宋体" w:hint="eastAsia"/>
              </w:rPr>
              <w:t>代建单位（如有）</w:t>
            </w:r>
          </w:p>
        </w:tc>
        <w:tc>
          <w:tcPr>
            <w:tcW w:w="7920" w:type="dxa"/>
            <w:gridSpan w:val="9"/>
            <w:tcBorders>
              <w:top w:val="single" w:sz="4" w:space="0" w:color="auto"/>
              <w:left w:val="single" w:sz="4" w:space="0" w:color="auto"/>
              <w:bottom w:val="single" w:sz="4" w:space="0" w:color="auto"/>
              <w:right w:val="single" w:sz="4" w:space="0" w:color="auto"/>
            </w:tcBorders>
            <w:vAlign w:val="center"/>
          </w:tcPr>
          <w:p w14:paraId="19955EF4" w14:textId="77777777" w:rsidR="00D546A4" w:rsidRDefault="00D546A4">
            <w:pPr>
              <w:spacing w:line="360" w:lineRule="exact"/>
              <w:rPr>
                <w:b/>
                <w:bCs/>
                <w:szCs w:val="21"/>
              </w:rPr>
            </w:pPr>
          </w:p>
        </w:tc>
      </w:tr>
      <w:tr w:rsidR="00D546A4" w14:paraId="4DF40C59" w14:textId="77777777">
        <w:trPr>
          <w:trHeight w:val="180"/>
          <w:jc w:val="center"/>
        </w:trPr>
        <w:tc>
          <w:tcPr>
            <w:tcW w:w="1876" w:type="dxa"/>
            <w:gridSpan w:val="3"/>
            <w:vMerge w:val="restart"/>
            <w:tcBorders>
              <w:top w:val="single" w:sz="4" w:space="0" w:color="auto"/>
              <w:left w:val="single" w:sz="4" w:space="0" w:color="auto"/>
              <w:bottom w:val="single" w:sz="4" w:space="0" w:color="auto"/>
              <w:right w:val="single" w:sz="4" w:space="0" w:color="auto"/>
            </w:tcBorders>
            <w:vAlign w:val="center"/>
          </w:tcPr>
          <w:p w14:paraId="4A8DD4A4" w14:textId="77777777" w:rsidR="00D546A4" w:rsidRDefault="00FC44E8">
            <w:pPr>
              <w:spacing w:line="360" w:lineRule="exact"/>
              <w:jc w:val="center"/>
              <w:rPr>
                <w:szCs w:val="21"/>
              </w:rPr>
            </w:pPr>
            <w:r>
              <w:rPr>
                <w:rFonts w:hAnsi="宋体" w:cs="宋体" w:hint="eastAsia"/>
              </w:rPr>
              <w:t>中标单位</w:t>
            </w:r>
          </w:p>
        </w:tc>
        <w:tc>
          <w:tcPr>
            <w:tcW w:w="2640" w:type="dxa"/>
            <w:gridSpan w:val="3"/>
            <w:vMerge w:val="restart"/>
            <w:tcBorders>
              <w:top w:val="single" w:sz="4" w:space="0" w:color="auto"/>
              <w:left w:val="single" w:sz="4" w:space="0" w:color="auto"/>
              <w:bottom w:val="single" w:sz="4" w:space="0" w:color="auto"/>
              <w:right w:val="single" w:sz="4" w:space="0" w:color="auto"/>
            </w:tcBorders>
            <w:vAlign w:val="center"/>
          </w:tcPr>
          <w:p w14:paraId="3E23662E" w14:textId="77777777" w:rsidR="00D546A4" w:rsidRDefault="00FC44E8">
            <w:pPr>
              <w:spacing w:line="360" w:lineRule="exact"/>
              <w:jc w:val="right"/>
              <w:rPr>
                <w:b/>
                <w:bCs/>
                <w:szCs w:val="21"/>
              </w:rPr>
            </w:pPr>
            <w:r>
              <w:rPr>
                <w:rFonts w:hint="eastAsia"/>
              </w:rPr>
              <w:t>（非联合体）</w:t>
            </w:r>
          </w:p>
        </w:tc>
        <w:tc>
          <w:tcPr>
            <w:tcW w:w="2640" w:type="dxa"/>
            <w:gridSpan w:val="3"/>
            <w:vMerge w:val="restart"/>
            <w:tcBorders>
              <w:top w:val="single" w:sz="4" w:space="0" w:color="auto"/>
              <w:left w:val="single" w:sz="4" w:space="0" w:color="auto"/>
              <w:bottom w:val="single" w:sz="4" w:space="0" w:color="auto"/>
              <w:right w:val="single" w:sz="4" w:space="0" w:color="auto"/>
            </w:tcBorders>
            <w:vAlign w:val="center"/>
          </w:tcPr>
          <w:p w14:paraId="6F13BAF0" w14:textId="77777777" w:rsidR="00D546A4" w:rsidRDefault="00FC44E8">
            <w:pPr>
              <w:spacing w:line="360" w:lineRule="exact"/>
              <w:jc w:val="center"/>
              <w:rPr>
                <w:b/>
                <w:bCs/>
                <w:szCs w:val="21"/>
              </w:rPr>
            </w:pPr>
            <w:r>
              <w:rPr>
                <w:rFonts w:hint="eastAsia"/>
              </w:rPr>
              <w:t>联合体</w:t>
            </w:r>
          </w:p>
        </w:tc>
        <w:tc>
          <w:tcPr>
            <w:tcW w:w="2640" w:type="dxa"/>
            <w:gridSpan w:val="3"/>
            <w:tcBorders>
              <w:top w:val="single" w:sz="4" w:space="0" w:color="auto"/>
              <w:left w:val="single" w:sz="4" w:space="0" w:color="auto"/>
              <w:bottom w:val="single" w:sz="4" w:space="0" w:color="auto"/>
              <w:right w:val="single" w:sz="4" w:space="0" w:color="auto"/>
            </w:tcBorders>
            <w:vAlign w:val="center"/>
          </w:tcPr>
          <w:p w14:paraId="62F78D49" w14:textId="77777777" w:rsidR="00D546A4" w:rsidRDefault="00FC44E8">
            <w:pPr>
              <w:spacing w:line="360" w:lineRule="exact"/>
              <w:rPr>
                <w:b/>
                <w:bCs/>
                <w:szCs w:val="21"/>
              </w:rPr>
            </w:pPr>
            <w:r>
              <w:rPr>
                <w:rFonts w:hint="eastAsia"/>
              </w:rPr>
              <w:t>牵头人：</w:t>
            </w:r>
          </w:p>
        </w:tc>
      </w:tr>
      <w:tr w:rsidR="00D546A4" w14:paraId="4F31FDF3" w14:textId="77777777">
        <w:trPr>
          <w:trHeight w:val="180"/>
          <w:jc w:val="center"/>
        </w:trPr>
        <w:tc>
          <w:tcPr>
            <w:tcW w:w="900" w:type="dxa"/>
            <w:gridSpan w:val="3"/>
            <w:vMerge/>
            <w:tcBorders>
              <w:top w:val="single" w:sz="4" w:space="0" w:color="auto"/>
              <w:left w:val="single" w:sz="4" w:space="0" w:color="auto"/>
              <w:bottom w:val="single" w:sz="4" w:space="0" w:color="auto"/>
              <w:right w:val="single" w:sz="4" w:space="0" w:color="auto"/>
            </w:tcBorders>
            <w:vAlign w:val="center"/>
          </w:tcPr>
          <w:p w14:paraId="268AA294" w14:textId="77777777" w:rsidR="00D546A4" w:rsidRDefault="00D546A4">
            <w:pPr>
              <w:widowControl/>
              <w:jc w:val="left"/>
              <w:rPr>
                <w:szCs w:val="21"/>
              </w:rPr>
            </w:pPr>
          </w:p>
        </w:tc>
        <w:tc>
          <w:tcPr>
            <w:tcW w:w="4165" w:type="dxa"/>
            <w:gridSpan w:val="3"/>
            <w:vMerge/>
            <w:tcBorders>
              <w:top w:val="single" w:sz="4" w:space="0" w:color="auto"/>
              <w:left w:val="single" w:sz="4" w:space="0" w:color="auto"/>
              <w:bottom w:val="single" w:sz="4" w:space="0" w:color="auto"/>
              <w:right w:val="single" w:sz="4" w:space="0" w:color="auto"/>
            </w:tcBorders>
            <w:vAlign w:val="center"/>
          </w:tcPr>
          <w:p w14:paraId="2F8BBEFD" w14:textId="77777777" w:rsidR="00D546A4" w:rsidRDefault="00D546A4">
            <w:pPr>
              <w:widowControl/>
              <w:jc w:val="left"/>
              <w:rPr>
                <w:b/>
                <w:bCs/>
                <w:szCs w:val="21"/>
              </w:rPr>
            </w:pPr>
          </w:p>
        </w:tc>
        <w:tc>
          <w:tcPr>
            <w:tcW w:w="8316" w:type="dxa"/>
            <w:gridSpan w:val="3"/>
            <w:vMerge/>
            <w:tcBorders>
              <w:top w:val="single" w:sz="4" w:space="0" w:color="auto"/>
              <w:left w:val="single" w:sz="4" w:space="0" w:color="auto"/>
              <w:bottom w:val="single" w:sz="4" w:space="0" w:color="auto"/>
              <w:right w:val="single" w:sz="4" w:space="0" w:color="auto"/>
            </w:tcBorders>
            <w:vAlign w:val="center"/>
          </w:tcPr>
          <w:p w14:paraId="1F2AC4BB" w14:textId="77777777" w:rsidR="00D546A4" w:rsidRDefault="00D546A4">
            <w:pPr>
              <w:widowControl/>
              <w:jc w:val="left"/>
              <w:rPr>
                <w:b/>
                <w:bCs/>
                <w:szCs w:val="21"/>
              </w:rPr>
            </w:pPr>
          </w:p>
        </w:tc>
        <w:tc>
          <w:tcPr>
            <w:tcW w:w="2640" w:type="dxa"/>
            <w:gridSpan w:val="3"/>
            <w:tcBorders>
              <w:top w:val="single" w:sz="4" w:space="0" w:color="auto"/>
              <w:left w:val="single" w:sz="4" w:space="0" w:color="auto"/>
              <w:bottom w:val="single" w:sz="4" w:space="0" w:color="auto"/>
              <w:right w:val="single" w:sz="4" w:space="0" w:color="auto"/>
            </w:tcBorders>
            <w:vAlign w:val="center"/>
          </w:tcPr>
          <w:p w14:paraId="46CA0516" w14:textId="77777777" w:rsidR="00D546A4" w:rsidRDefault="00FC44E8">
            <w:pPr>
              <w:spacing w:line="360" w:lineRule="exact"/>
              <w:rPr>
                <w:b/>
                <w:bCs/>
                <w:szCs w:val="21"/>
              </w:rPr>
            </w:pPr>
            <w:r>
              <w:rPr>
                <w:rFonts w:hint="eastAsia"/>
              </w:rPr>
              <w:t>成员单位：</w:t>
            </w:r>
          </w:p>
        </w:tc>
      </w:tr>
      <w:tr w:rsidR="00D546A4" w14:paraId="11DE3907"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4BE82EC4" w14:textId="77777777" w:rsidR="00D546A4" w:rsidRDefault="00FC44E8">
            <w:pPr>
              <w:spacing w:line="360" w:lineRule="exact"/>
              <w:jc w:val="center"/>
              <w:rPr>
                <w:szCs w:val="21"/>
              </w:rPr>
            </w:pPr>
            <w:r>
              <w:rPr>
                <w:rFonts w:hAnsi="宋体" w:cs="宋体" w:hint="eastAsia"/>
              </w:rPr>
              <w:t>设计单位</w:t>
            </w:r>
          </w:p>
        </w:tc>
        <w:tc>
          <w:tcPr>
            <w:tcW w:w="7920" w:type="dxa"/>
            <w:gridSpan w:val="9"/>
            <w:tcBorders>
              <w:top w:val="single" w:sz="4" w:space="0" w:color="auto"/>
              <w:left w:val="single" w:sz="4" w:space="0" w:color="auto"/>
              <w:bottom w:val="single" w:sz="4" w:space="0" w:color="auto"/>
              <w:right w:val="single" w:sz="4" w:space="0" w:color="auto"/>
            </w:tcBorders>
            <w:vAlign w:val="center"/>
          </w:tcPr>
          <w:p w14:paraId="2556E6BA" w14:textId="77777777" w:rsidR="00D546A4" w:rsidRDefault="00D546A4">
            <w:pPr>
              <w:spacing w:line="360" w:lineRule="exact"/>
              <w:rPr>
                <w:b/>
                <w:bCs/>
                <w:szCs w:val="21"/>
              </w:rPr>
            </w:pPr>
          </w:p>
        </w:tc>
      </w:tr>
      <w:tr w:rsidR="00D546A4" w14:paraId="259D81B9"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153E71A6" w14:textId="77777777" w:rsidR="00D546A4" w:rsidRDefault="00FC44E8">
            <w:pPr>
              <w:spacing w:line="360" w:lineRule="exact"/>
              <w:jc w:val="center"/>
              <w:rPr>
                <w:szCs w:val="21"/>
              </w:rPr>
            </w:pPr>
            <w:r>
              <w:rPr>
                <w:rFonts w:hAnsi="宋体" w:cs="宋体" w:hint="eastAsia"/>
              </w:rPr>
              <w:t>招标代理机构</w:t>
            </w:r>
          </w:p>
        </w:tc>
        <w:tc>
          <w:tcPr>
            <w:tcW w:w="7920" w:type="dxa"/>
            <w:gridSpan w:val="9"/>
            <w:tcBorders>
              <w:top w:val="single" w:sz="4" w:space="0" w:color="auto"/>
              <w:left w:val="single" w:sz="4" w:space="0" w:color="auto"/>
              <w:bottom w:val="single" w:sz="4" w:space="0" w:color="auto"/>
              <w:right w:val="single" w:sz="4" w:space="0" w:color="auto"/>
            </w:tcBorders>
            <w:vAlign w:val="center"/>
          </w:tcPr>
          <w:p w14:paraId="179AB850" w14:textId="77777777" w:rsidR="00D546A4" w:rsidRDefault="00D546A4">
            <w:pPr>
              <w:spacing w:line="360" w:lineRule="exact"/>
              <w:rPr>
                <w:b/>
                <w:bCs/>
                <w:szCs w:val="21"/>
              </w:rPr>
            </w:pPr>
          </w:p>
        </w:tc>
      </w:tr>
      <w:tr w:rsidR="00D546A4" w14:paraId="7A8A33D7"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26865393" w14:textId="77777777" w:rsidR="00D546A4" w:rsidRDefault="00FC44E8">
            <w:pPr>
              <w:spacing w:line="360" w:lineRule="exact"/>
              <w:jc w:val="center"/>
              <w:rPr>
                <w:szCs w:val="21"/>
              </w:rPr>
            </w:pPr>
            <w:r>
              <w:rPr>
                <w:rFonts w:hAnsi="宋体" w:cs="宋体" w:hint="eastAsia"/>
              </w:rPr>
              <w:t>项目名称</w:t>
            </w:r>
          </w:p>
        </w:tc>
        <w:tc>
          <w:tcPr>
            <w:tcW w:w="7920" w:type="dxa"/>
            <w:gridSpan w:val="9"/>
            <w:tcBorders>
              <w:top w:val="single" w:sz="4" w:space="0" w:color="auto"/>
              <w:left w:val="single" w:sz="4" w:space="0" w:color="auto"/>
              <w:bottom w:val="single" w:sz="4" w:space="0" w:color="auto"/>
              <w:right w:val="single" w:sz="4" w:space="0" w:color="auto"/>
            </w:tcBorders>
            <w:vAlign w:val="center"/>
          </w:tcPr>
          <w:p w14:paraId="0A40FF2E" w14:textId="77777777" w:rsidR="00D546A4" w:rsidRDefault="00D546A4">
            <w:pPr>
              <w:spacing w:line="360" w:lineRule="exact"/>
              <w:rPr>
                <w:b/>
                <w:bCs/>
                <w:szCs w:val="21"/>
              </w:rPr>
            </w:pPr>
          </w:p>
        </w:tc>
      </w:tr>
      <w:tr w:rsidR="00D546A4" w14:paraId="7E772FAA"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22F3BEC9" w14:textId="77777777" w:rsidR="00D546A4" w:rsidRDefault="00FC44E8">
            <w:pPr>
              <w:spacing w:line="360" w:lineRule="exact"/>
              <w:jc w:val="center"/>
              <w:rPr>
                <w:szCs w:val="21"/>
              </w:rPr>
            </w:pPr>
            <w:r>
              <w:rPr>
                <w:rFonts w:hAnsi="宋体" w:cs="宋体" w:hint="eastAsia"/>
              </w:rPr>
              <w:t>工程地址</w:t>
            </w:r>
          </w:p>
        </w:tc>
        <w:tc>
          <w:tcPr>
            <w:tcW w:w="7920" w:type="dxa"/>
            <w:gridSpan w:val="9"/>
            <w:tcBorders>
              <w:top w:val="single" w:sz="4" w:space="0" w:color="auto"/>
              <w:left w:val="single" w:sz="4" w:space="0" w:color="auto"/>
              <w:bottom w:val="single" w:sz="4" w:space="0" w:color="auto"/>
              <w:right w:val="single" w:sz="4" w:space="0" w:color="auto"/>
            </w:tcBorders>
            <w:vAlign w:val="center"/>
          </w:tcPr>
          <w:p w14:paraId="7BEAEC46" w14:textId="77777777" w:rsidR="00D546A4" w:rsidRDefault="00D546A4">
            <w:pPr>
              <w:spacing w:line="360" w:lineRule="exact"/>
              <w:rPr>
                <w:b/>
                <w:bCs/>
                <w:szCs w:val="21"/>
              </w:rPr>
            </w:pPr>
          </w:p>
        </w:tc>
      </w:tr>
      <w:tr w:rsidR="00D546A4" w14:paraId="31F7F473"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3D6C7EE0" w14:textId="77777777" w:rsidR="00D546A4" w:rsidRDefault="00FC44E8">
            <w:pPr>
              <w:spacing w:line="360" w:lineRule="exact"/>
              <w:jc w:val="center"/>
              <w:rPr>
                <w:szCs w:val="21"/>
              </w:rPr>
            </w:pPr>
            <w:r>
              <w:rPr>
                <w:rFonts w:hAnsi="宋体" w:cs="宋体" w:hint="eastAsia"/>
              </w:rPr>
              <w:t>中标范围</w:t>
            </w:r>
          </w:p>
        </w:tc>
        <w:tc>
          <w:tcPr>
            <w:tcW w:w="7920" w:type="dxa"/>
            <w:gridSpan w:val="9"/>
            <w:tcBorders>
              <w:top w:val="single" w:sz="4" w:space="0" w:color="auto"/>
              <w:left w:val="single" w:sz="4" w:space="0" w:color="auto"/>
              <w:bottom w:val="single" w:sz="4" w:space="0" w:color="auto"/>
              <w:right w:val="single" w:sz="4" w:space="0" w:color="auto"/>
            </w:tcBorders>
            <w:vAlign w:val="center"/>
          </w:tcPr>
          <w:p w14:paraId="064C236E" w14:textId="77777777" w:rsidR="00D546A4" w:rsidRDefault="00D546A4">
            <w:pPr>
              <w:spacing w:line="360" w:lineRule="exact"/>
              <w:rPr>
                <w:b/>
                <w:bCs/>
                <w:szCs w:val="21"/>
              </w:rPr>
            </w:pPr>
          </w:p>
        </w:tc>
      </w:tr>
      <w:tr w:rsidR="00D546A4" w14:paraId="1FE96A33"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1069B02E" w14:textId="77777777" w:rsidR="00D546A4" w:rsidRDefault="00FC44E8">
            <w:pPr>
              <w:spacing w:line="360" w:lineRule="exact"/>
              <w:jc w:val="center"/>
              <w:rPr>
                <w:szCs w:val="21"/>
              </w:rPr>
            </w:pPr>
            <w:r>
              <w:rPr>
                <w:rFonts w:hAnsi="宋体" w:cs="宋体" w:hint="eastAsia"/>
              </w:rPr>
              <w:t>结构类型</w:t>
            </w:r>
          </w:p>
        </w:tc>
        <w:tc>
          <w:tcPr>
            <w:tcW w:w="3223" w:type="dxa"/>
            <w:gridSpan w:val="4"/>
            <w:tcBorders>
              <w:top w:val="single" w:sz="4" w:space="0" w:color="auto"/>
              <w:left w:val="single" w:sz="4" w:space="0" w:color="auto"/>
              <w:bottom w:val="single" w:sz="4" w:space="0" w:color="auto"/>
              <w:right w:val="single" w:sz="4" w:space="0" w:color="auto"/>
            </w:tcBorders>
            <w:vAlign w:val="center"/>
          </w:tcPr>
          <w:p w14:paraId="4198845E" w14:textId="77777777" w:rsidR="00D546A4" w:rsidRDefault="00FC44E8">
            <w:pPr>
              <w:spacing w:line="360" w:lineRule="exact"/>
              <w:jc w:val="center"/>
              <w:rPr>
                <w:b/>
                <w:bCs/>
                <w:szCs w:val="21"/>
              </w:rPr>
            </w:pPr>
            <w:r>
              <w:rPr>
                <w:rFonts w:cs="宋体" w:hint="eastAsia"/>
                <w:kern w:val="0"/>
              </w:rPr>
              <w:t>（</w:t>
            </w:r>
            <w:r>
              <w:rPr>
                <w:rFonts w:ascii="仿宋_GB2312" w:hAnsi="宋体" w:hint="eastAsia"/>
              </w:rPr>
              <w:t>房建项目应注明结构、层数、最大单跨、建筑高度、建筑面积、是否为装配式建筑等；桥梁应注明长度、最大单跨、宽度等；市政道路应注明道路类型、长度、宽度等</w:t>
            </w:r>
            <w:r>
              <w:rPr>
                <w:rFonts w:cs="宋体" w:hint="eastAsia"/>
                <w:kern w:val="0"/>
              </w:rPr>
              <w:t>）</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131AD1B5" w14:textId="77777777" w:rsidR="00D546A4" w:rsidRDefault="00FC44E8">
            <w:pPr>
              <w:spacing w:line="360" w:lineRule="exact"/>
              <w:jc w:val="center"/>
              <w:rPr>
                <w:szCs w:val="21"/>
              </w:rPr>
            </w:pPr>
            <w:r>
              <w:rPr>
                <w:rFonts w:hAnsi="宋体" w:cs="宋体" w:hint="eastAsia"/>
              </w:rPr>
              <w:t>工程规模</w:t>
            </w:r>
          </w:p>
        </w:tc>
        <w:tc>
          <w:tcPr>
            <w:tcW w:w="2287" w:type="dxa"/>
            <w:gridSpan w:val="2"/>
            <w:tcBorders>
              <w:top w:val="single" w:sz="4" w:space="0" w:color="auto"/>
              <w:left w:val="single" w:sz="4" w:space="0" w:color="auto"/>
              <w:bottom w:val="single" w:sz="4" w:space="0" w:color="auto"/>
              <w:right w:val="single" w:sz="4" w:space="0" w:color="auto"/>
            </w:tcBorders>
            <w:vAlign w:val="center"/>
          </w:tcPr>
          <w:p w14:paraId="06EBD224" w14:textId="77777777" w:rsidR="00D546A4" w:rsidRDefault="00D546A4">
            <w:pPr>
              <w:spacing w:line="360" w:lineRule="exact"/>
              <w:rPr>
                <w:b/>
                <w:bCs/>
                <w:szCs w:val="21"/>
              </w:rPr>
            </w:pPr>
          </w:p>
        </w:tc>
      </w:tr>
      <w:tr w:rsidR="00D546A4" w14:paraId="3014E2BD" w14:textId="77777777">
        <w:trPr>
          <w:trHeight w:val="50"/>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589BE611" w14:textId="77777777" w:rsidR="00D546A4" w:rsidRDefault="00FC44E8">
            <w:pPr>
              <w:spacing w:line="360" w:lineRule="exact"/>
              <w:jc w:val="center"/>
              <w:rPr>
                <w:szCs w:val="21"/>
              </w:rPr>
            </w:pPr>
            <w:r>
              <w:rPr>
                <w:rFonts w:hAnsi="宋体" w:cs="宋体" w:hint="eastAsia"/>
              </w:rPr>
              <w:t>承包方式</w:t>
            </w:r>
          </w:p>
        </w:tc>
        <w:tc>
          <w:tcPr>
            <w:tcW w:w="3223" w:type="dxa"/>
            <w:gridSpan w:val="4"/>
            <w:tcBorders>
              <w:top w:val="single" w:sz="4" w:space="0" w:color="auto"/>
              <w:left w:val="single" w:sz="4" w:space="0" w:color="auto"/>
              <w:bottom w:val="single" w:sz="4" w:space="0" w:color="auto"/>
              <w:right w:val="single" w:sz="4" w:space="0" w:color="auto"/>
            </w:tcBorders>
            <w:vAlign w:val="center"/>
          </w:tcPr>
          <w:p w14:paraId="6FD5F536" w14:textId="77777777" w:rsidR="00D546A4" w:rsidRDefault="00D546A4">
            <w:pPr>
              <w:spacing w:line="360" w:lineRule="exact"/>
              <w:jc w:val="center"/>
              <w:rPr>
                <w:b/>
                <w:bCs/>
                <w:szCs w:val="21"/>
              </w:rPr>
            </w:pP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7E2D0D0D" w14:textId="77777777" w:rsidR="00D546A4" w:rsidRDefault="00FC44E8">
            <w:pPr>
              <w:spacing w:line="360" w:lineRule="exact"/>
              <w:jc w:val="center"/>
              <w:rPr>
                <w:szCs w:val="21"/>
              </w:rPr>
            </w:pPr>
            <w:r>
              <w:rPr>
                <w:rFonts w:hAnsi="宋体" w:cs="宋体" w:hint="eastAsia"/>
              </w:rPr>
              <w:t>承包类型</w:t>
            </w:r>
          </w:p>
        </w:tc>
        <w:tc>
          <w:tcPr>
            <w:tcW w:w="2287" w:type="dxa"/>
            <w:gridSpan w:val="2"/>
            <w:tcBorders>
              <w:top w:val="single" w:sz="4" w:space="0" w:color="auto"/>
              <w:left w:val="single" w:sz="4" w:space="0" w:color="auto"/>
              <w:bottom w:val="single" w:sz="4" w:space="0" w:color="auto"/>
              <w:right w:val="single" w:sz="4" w:space="0" w:color="auto"/>
            </w:tcBorders>
            <w:vAlign w:val="center"/>
          </w:tcPr>
          <w:p w14:paraId="215AB66B" w14:textId="77777777" w:rsidR="00D546A4" w:rsidRDefault="00D546A4">
            <w:pPr>
              <w:spacing w:line="360" w:lineRule="exact"/>
              <w:rPr>
                <w:b/>
                <w:bCs/>
                <w:szCs w:val="21"/>
              </w:rPr>
            </w:pPr>
          </w:p>
        </w:tc>
      </w:tr>
      <w:tr w:rsidR="00D546A4" w14:paraId="7F68F4D5" w14:textId="77777777">
        <w:trPr>
          <w:trHeight w:val="435"/>
          <w:jc w:val="center"/>
        </w:trPr>
        <w:tc>
          <w:tcPr>
            <w:tcW w:w="1876" w:type="dxa"/>
            <w:gridSpan w:val="3"/>
            <w:tcBorders>
              <w:top w:val="single" w:sz="4" w:space="0" w:color="auto"/>
              <w:left w:val="single" w:sz="4" w:space="0" w:color="auto"/>
              <w:bottom w:val="single" w:sz="4" w:space="0" w:color="auto"/>
              <w:right w:val="single" w:sz="4" w:space="0" w:color="auto"/>
            </w:tcBorders>
            <w:vAlign w:val="center"/>
          </w:tcPr>
          <w:p w14:paraId="2C4B4B85" w14:textId="77777777" w:rsidR="00D546A4" w:rsidRDefault="00FC44E8">
            <w:pPr>
              <w:spacing w:line="360" w:lineRule="exact"/>
              <w:jc w:val="center"/>
              <w:rPr>
                <w:szCs w:val="21"/>
              </w:rPr>
            </w:pPr>
            <w:r>
              <w:rPr>
                <w:rFonts w:hAnsi="宋体" w:cs="宋体" w:hint="eastAsia"/>
              </w:rPr>
              <w:t>项目经理</w:t>
            </w:r>
          </w:p>
        </w:tc>
        <w:tc>
          <w:tcPr>
            <w:tcW w:w="1337" w:type="dxa"/>
            <w:tcBorders>
              <w:top w:val="single" w:sz="4" w:space="0" w:color="auto"/>
              <w:left w:val="single" w:sz="4" w:space="0" w:color="auto"/>
              <w:bottom w:val="single" w:sz="4" w:space="0" w:color="auto"/>
              <w:right w:val="single" w:sz="4" w:space="0" w:color="auto"/>
            </w:tcBorders>
            <w:vAlign w:val="center"/>
          </w:tcPr>
          <w:p w14:paraId="5F9D0581" w14:textId="77777777" w:rsidR="00D546A4" w:rsidRDefault="00D546A4">
            <w:pPr>
              <w:spacing w:line="360" w:lineRule="exact"/>
              <w:jc w:val="center"/>
              <w:rPr>
                <w:b/>
                <w:bCs/>
                <w:szCs w:val="21"/>
              </w:rPr>
            </w:pPr>
          </w:p>
        </w:tc>
        <w:tc>
          <w:tcPr>
            <w:tcW w:w="1886" w:type="dxa"/>
            <w:gridSpan w:val="3"/>
            <w:tcBorders>
              <w:top w:val="single" w:sz="4" w:space="0" w:color="auto"/>
              <w:left w:val="single" w:sz="4" w:space="0" w:color="auto"/>
              <w:bottom w:val="single" w:sz="4" w:space="0" w:color="auto"/>
              <w:right w:val="single" w:sz="4" w:space="0" w:color="auto"/>
            </w:tcBorders>
            <w:vAlign w:val="center"/>
          </w:tcPr>
          <w:p w14:paraId="25E91E0D" w14:textId="77777777" w:rsidR="00D546A4" w:rsidRDefault="00FC44E8">
            <w:pPr>
              <w:spacing w:line="360" w:lineRule="exact"/>
              <w:jc w:val="center"/>
              <w:rPr>
                <w:szCs w:val="21"/>
              </w:rPr>
            </w:pPr>
            <w:r>
              <w:rPr>
                <w:rFonts w:hAnsi="宋体" w:cs="宋体" w:hint="eastAsia"/>
              </w:rPr>
              <w:t>注册专业、等级及注册编号</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7B3299AF" w14:textId="77777777" w:rsidR="00D546A4" w:rsidRDefault="00D546A4">
            <w:pPr>
              <w:spacing w:line="360" w:lineRule="exact"/>
              <w:jc w:val="center"/>
              <w:rPr>
                <w:b/>
                <w:bCs/>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F3EBAEB" w14:textId="77777777" w:rsidR="00D546A4" w:rsidRDefault="00FC44E8">
            <w:pPr>
              <w:spacing w:line="360" w:lineRule="exact"/>
              <w:jc w:val="center"/>
              <w:rPr>
                <w:szCs w:val="21"/>
              </w:rPr>
            </w:pPr>
            <w:r>
              <w:rPr>
                <w:rFonts w:hAnsi="宋体" w:cs="宋体" w:hint="eastAsia"/>
                <w:kern w:val="0"/>
              </w:rPr>
              <w:t>身份证号</w:t>
            </w:r>
          </w:p>
        </w:tc>
        <w:tc>
          <w:tcPr>
            <w:tcW w:w="1153" w:type="dxa"/>
            <w:tcBorders>
              <w:top w:val="single" w:sz="4" w:space="0" w:color="auto"/>
              <w:left w:val="single" w:sz="4" w:space="0" w:color="auto"/>
              <w:bottom w:val="single" w:sz="4" w:space="0" w:color="auto"/>
              <w:right w:val="single" w:sz="4" w:space="0" w:color="auto"/>
            </w:tcBorders>
            <w:vAlign w:val="center"/>
          </w:tcPr>
          <w:p w14:paraId="0495BC64" w14:textId="77777777" w:rsidR="00D546A4" w:rsidRDefault="00D546A4">
            <w:pPr>
              <w:spacing w:line="360" w:lineRule="exact"/>
              <w:rPr>
                <w:b/>
                <w:bCs/>
                <w:szCs w:val="21"/>
              </w:rPr>
            </w:pPr>
          </w:p>
        </w:tc>
      </w:tr>
      <w:tr w:rsidR="00D546A4" w14:paraId="02E8C684" w14:textId="77777777">
        <w:trPr>
          <w:trHeight w:val="435"/>
          <w:jc w:val="center"/>
        </w:trPr>
        <w:tc>
          <w:tcPr>
            <w:tcW w:w="1876" w:type="dxa"/>
            <w:gridSpan w:val="3"/>
            <w:vMerge w:val="restart"/>
            <w:tcBorders>
              <w:top w:val="single" w:sz="4" w:space="0" w:color="auto"/>
              <w:left w:val="single" w:sz="4" w:space="0" w:color="auto"/>
              <w:bottom w:val="single" w:sz="4" w:space="0" w:color="auto"/>
              <w:right w:val="single" w:sz="4" w:space="0" w:color="auto"/>
            </w:tcBorders>
            <w:vAlign w:val="center"/>
          </w:tcPr>
          <w:p w14:paraId="78858B88" w14:textId="77777777" w:rsidR="00D546A4" w:rsidRDefault="00FC44E8">
            <w:pPr>
              <w:spacing w:line="360" w:lineRule="exact"/>
              <w:jc w:val="center"/>
              <w:rPr>
                <w:rFonts w:hAnsi="宋体"/>
                <w:szCs w:val="21"/>
              </w:rPr>
            </w:pPr>
            <w:r>
              <w:rPr>
                <w:rFonts w:hAnsi="宋体" w:cs="宋体" w:hint="eastAsia"/>
              </w:rPr>
              <w:t>技术负责人及证书编号</w:t>
            </w:r>
          </w:p>
        </w:tc>
        <w:tc>
          <w:tcPr>
            <w:tcW w:w="3223" w:type="dxa"/>
            <w:gridSpan w:val="4"/>
            <w:vMerge w:val="restart"/>
            <w:tcBorders>
              <w:top w:val="single" w:sz="4" w:space="0" w:color="auto"/>
              <w:left w:val="single" w:sz="4" w:space="0" w:color="auto"/>
              <w:bottom w:val="single" w:sz="4" w:space="0" w:color="auto"/>
              <w:right w:val="single" w:sz="4" w:space="0" w:color="auto"/>
            </w:tcBorders>
            <w:vAlign w:val="center"/>
          </w:tcPr>
          <w:p w14:paraId="3646DFDC" w14:textId="77777777" w:rsidR="00D546A4" w:rsidRDefault="00D546A4">
            <w:pPr>
              <w:spacing w:line="360" w:lineRule="exact"/>
              <w:jc w:val="center"/>
              <w:rPr>
                <w:rFonts w:hAnsi="宋体"/>
                <w:szCs w:val="21"/>
              </w:rPr>
            </w:pPr>
          </w:p>
        </w:tc>
        <w:tc>
          <w:tcPr>
            <w:tcW w:w="2410" w:type="dxa"/>
            <w:gridSpan w:val="3"/>
            <w:vMerge w:val="restart"/>
            <w:tcBorders>
              <w:top w:val="single" w:sz="4" w:space="0" w:color="auto"/>
              <w:left w:val="single" w:sz="4" w:space="0" w:color="auto"/>
              <w:bottom w:val="single" w:sz="4" w:space="0" w:color="auto"/>
              <w:right w:val="single" w:sz="4" w:space="0" w:color="auto"/>
            </w:tcBorders>
            <w:vAlign w:val="center"/>
          </w:tcPr>
          <w:p w14:paraId="5806D3B6" w14:textId="77777777" w:rsidR="00D546A4" w:rsidRDefault="00FC44E8">
            <w:pPr>
              <w:spacing w:line="360" w:lineRule="exact"/>
              <w:jc w:val="center"/>
              <w:rPr>
                <w:b/>
                <w:bCs/>
                <w:szCs w:val="21"/>
              </w:rPr>
            </w:pPr>
            <w:r>
              <w:rPr>
                <w:rFonts w:hAnsi="宋体" w:cs="宋体" w:hint="eastAsia"/>
              </w:rPr>
              <w:t>专职安全生产管理人员及安全生产考核合格证书编号、身份证号（全部）</w:t>
            </w:r>
          </w:p>
        </w:tc>
        <w:tc>
          <w:tcPr>
            <w:tcW w:w="2287" w:type="dxa"/>
            <w:gridSpan w:val="2"/>
            <w:tcBorders>
              <w:top w:val="single" w:sz="4" w:space="0" w:color="auto"/>
              <w:left w:val="single" w:sz="4" w:space="0" w:color="auto"/>
              <w:bottom w:val="single" w:sz="4" w:space="0" w:color="auto"/>
              <w:right w:val="single" w:sz="4" w:space="0" w:color="auto"/>
            </w:tcBorders>
            <w:vAlign w:val="center"/>
          </w:tcPr>
          <w:p w14:paraId="18F4D053" w14:textId="77777777" w:rsidR="00D546A4" w:rsidRDefault="00D546A4">
            <w:pPr>
              <w:spacing w:line="360" w:lineRule="exact"/>
              <w:rPr>
                <w:b/>
                <w:bCs/>
                <w:szCs w:val="21"/>
              </w:rPr>
            </w:pPr>
          </w:p>
        </w:tc>
      </w:tr>
      <w:tr w:rsidR="00D546A4" w14:paraId="6E3D55E9" w14:textId="77777777">
        <w:trPr>
          <w:trHeight w:val="435"/>
          <w:jc w:val="center"/>
        </w:trPr>
        <w:tc>
          <w:tcPr>
            <w:tcW w:w="900" w:type="dxa"/>
            <w:gridSpan w:val="3"/>
            <w:vMerge/>
            <w:tcBorders>
              <w:top w:val="single" w:sz="4" w:space="0" w:color="auto"/>
              <w:left w:val="single" w:sz="4" w:space="0" w:color="auto"/>
              <w:bottom w:val="single" w:sz="4" w:space="0" w:color="auto"/>
              <w:right w:val="single" w:sz="4" w:space="0" w:color="auto"/>
            </w:tcBorders>
            <w:vAlign w:val="center"/>
          </w:tcPr>
          <w:p w14:paraId="37145892" w14:textId="77777777" w:rsidR="00D546A4" w:rsidRDefault="00D546A4">
            <w:pPr>
              <w:widowControl/>
              <w:jc w:val="left"/>
              <w:rPr>
                <w:rFonts w:hAnsi="宋体"/>
                <w:szCs w:val="21"/>
              </w:rPr>
            </w:pPr>
          </w:p>
        </w:tc>
        <w:tc>
          <w:tcPr>
            <w:tcW w:w="6805" w:type="dxa"/>
            <w:gridSpan w:val="4"/>
            <w:vMerge/>
            <w:tcBorders>
              <w:top w:val="single" w:sz="4" w:space="0" w:color="auto"/>
              <w:left w:val="single" w:sz="4" w:space="0" w:color="auto"/>
              <w:bottom w:val="single" w:sz="4" w:space="0" w:color="auto"/>
              <w:right w:val="single" w:sz="4" w:space="0" w:color="auto"/>
            </w:tcBorders>
            <w:vAlign w:val="center"/>
          </w:tcPr>
          <w:p w14:paraId="2296AFBC" w14:textId="77777777" w:rsidR="00D546A4" w:rsidRDefault="00D546A4">
            <w:pPr>
              <w:widowControl/>
              <w:jc w:val="left"/>
              <w:rPr>
                <w:rFonts w:hAnsi="宋体"/>
                <w:szCs w:val="21"/>
              </w:rPr>
            </w:pPr>
          </w:p>
        </w:tc>
        <w:tc>
          <w:tcPr>
            <w:tcW w:w="8316" w:type="dxa"/>
            <w:gridSpan w:val="3"/>
            <w:vMerge/>
            <w:tcBorders>
              <w:top w:val="single" w:sz="4" w:space="0" w:color="auto"/>
              <w:left w:val="single" w:sz="4" w:space="0" w:color="auto"/>
              <w:bottom w:val="single" w:sz="4" w:space="0" w:color="auto"/>
              <w:right w:val="single" w:sz="4" w:space="0" w:color="auto"/>
            </w:tcBorders>
            <w:vAlign w:val="center"/>
          </w:tcPr>
          <w:p w14:paraId="09E08FD9" w14:textId="77777777" w:rsidR="00D546A4" w:rsidRDefault="00D546A4">
            <w:pPr>
              <w:widowControl/>
              <w:jc w:val="left"/>
              <w:rPr>
                <w:b/>
                <w:bCs/>
                <w:szCs w:val="21"/>
              </w:rPr>
            </w:pPr>
          </w:p>
        </w:tc>
        <w:tc>
          <w:tcPr>
            <w:tcW w:w="2287" w:type="dxa"/>
            <w:gridSpan w:val="2"/>
            <w:tcBorders>
              <w:top w:val="single" w:sz="4" w:space="0" w:color="auto"/>
              <w:left w:val="single" w:sz="4" w:space="0" w:color="auto"/>
              <w:bottom w:val="single" w:sz="4" w:space="0" w:color="auto"/>
              <w:right w:val="single" w:sz="4" w:space="0" w:color="auto"/>
            </w:tcBorders>
            <w:vAlign w:val="center"/>
          </w:tcPr>
          <w:p w14:paraId="06FB356D" w14:textId="77777777" w:rsidR="00D546A4" w:rsidRDefault="00D546A4">
            <w:pPr>
              <w:spacing w:line="360" w:lineRule="exact"/>
              <w:rPr>
                <w:b/>
                <w:bCs/>
                <w:szCs w:val="21"/>
              </w:rPr>
            </w:pPr>
          </w:p>
        </w:tc>
      </w:tr>
      <w:tr w:rsidR="00D546A4" w14:paraId="4986C7D0" w14:textId="77777777">
        <w:trPr>
          <w:trHeight w:val="435"/>
          <w:jc w:val="center"/>
        </w:trPr>
        <w:tc>
          <w:tcPr>
            <w:tcW w:w="900" w:type="dxa"/>
            <w:gridSpan w:val="3"/>
            <w:vMerge/>
            <w:tcBorders>
              <w:top w:val="single" w:sz="4" w:space="0" w:color="auto"/>
              <w:left w:val="single" w:sz="4" w:space="0" w:color="auto"/>
              <w:bottom w:val="single" w:sz="4" w:space="0" w:color="auto"/>
              <w:right w:val="single" w:sz="4" w:space="0" w:color="auto"/>
            </w:tcBorders>
            <w:vAlign w:val="center"/>
          </w:tcPr>
          <w:p w14:paraId="4215B824" w14:textId="77777777" w:rsidR="00D546A4" w:rsidRDefault="00D546A4">
            <w:pPr>
              <w:widowControl/>
              <w:jc w:val="left"/>
              <w:rPr>
                <w:rFonts w:hAnsi="宋体"/>
                <w:szCs w:val="21"/>
              </w:rPr>
            </w:pPr>
          </w:p>
        </w:tc>
        <w:tc>
          <w:tcPr>
            <w:tcW w:w="6805" w:type="dxa"/>
            <w:gridSpan w:val="4"/>
            <w:vMerge/>
            <w:tcBorders>
              <w:top w:val="single" w:sz="4" w:space="0" w:color="auto"/>
              <w:left w:val="single" w:sz="4" w:space="0" w:color="auto"/>
              <w:bottom w:val="single" w:sz="4" w:space="0" w:color="auto"/>
              <w:right w:val="single" w:sz="4" w:space="0" w:color="auto"/>
            </w:tcBorders>
            <w:vAlign w:val="center"/>
          </w:tcPr>
          <w:p w14:paraId="56461784" w14:textId="77777777" w:rsidR="00D546A4" w:rsidRDefault="00D546A4">
            <w:pPr>
              <w:widowControl/>
              <w:jc w:val="left"/>
              <w:rPr>
                <w:rFonts w:hAnsi="宋体"/>
                <w:szCs w:val="21"/>
              </w:rPr>
            </w:pPr>
          </w:p>
        </w:tc>
        <w:tc>
          <w:tcPr>
            <w:tcW w:w="8316" w:type="dxa"/>
            <w:gridSpan w:val="3"/>
            <w:vMerge/>
            <w:tcBorders>
              <w:top w:val="single" w:sz="4" w:space="0" w:color="auto"/>
              <w:left w:val="single" w:sz="4" w:space="0" w:color="auto"/>
              <w:bottom w:val="single" w:sz="4" w:space="0" w:color="auto"/>
              <w:right w:val="single" w:sz="4" w:space="0" w:color="auto"/>
            </w:tcBorders>
            <w:vAlign w:val="center"/>
          </w:tcPr>
          <w:p w14:paraId="5A010602" w14:textId="77777777" w:rsidR="00D546A4" w:rsidRDefault="00D546A4">
            <w:pPr>
              <w:widowControl/>
              <w:jc w:val="left"/>
              <w:rPr>
                <w:b/>
                <w:bCs/>
                <w:szCs w:val="21"/>
              </w:rPr>
            </w:pPr>
          </w:p>
        </w:tc>
        <w:tc>
          <w:tcPr>
            <w:tcW w:w="2287" w:type="dxa"/>
            <w:gridSpan w:val="2"/>
            <w:tcBorders>
              <w:top w:val="single" w:sz="4" w:space="0" w:color="auto"/>
              <w:left w:val="single" w:sz="4" w:space="0" w:color="auto"/>
              <w:bottom w:val="single" w:sz="4" w:space="0" w:color="auto"/>
              <w:right w:val="single" w:sz="4" w:space="0" w:color="auto"/>
            </w:tcBorders>
            <w:vAlign w:val="center"/>
          </w:tcPr>
          <w:p w14:paraId="74505982" w14:textId="77777777" w:rsidR="00D546A4" w:rsidRDefault="00D546A4">
            <w:pPr>
              <w:spacing w:line="360" w:lineRule="exact"/>
              <w:rPr>
                <w:b/>
                <w:bCs/>
                <w:szCs w:val="21"/>
              </w:rPr>
            </w:pPr>
          </w:p>
        </w:tc>
      </w:tr>
      <w:tr w:rsidR="00D546A4" w14:paraId="50EEFC3D" w14:textId="77777777">
        <w:trPr>
          <w:trHeight w:val="320"/>
          <w:jc w:val="center"/>
        </w:trPr>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14:paraId="52AC4C81" w14:textId="77777777" w:rsidR="00D546A4" w:rsidRDefault="00FC44E8">
            <w:pPr>
              <w:spacing w:line="360" w:lineRule="exact"/>
              <w:jc w:val="center"/>
              <w:rPr>
                <w:szCs w:val="21"/>
              </w:rPr>
            </w:pPr>
            <w:r>
              <w:rPr>
                <w:rFonts w:hAnsi="宋体" w:cs="宋体" w:hint="eastAsia"/>
              </w:rPr>
              <w:t>中标</w:t>
            </w:r>
          </w:p>
          <w:p w14:paraId="36FFD7D1" w14:textId="77777777" w:rsidR="00D546A4" w:rsidRDefault="00FC44E8">
            <w:pPr>
              <w:spacing w:line="360" w:lineRule="exact"/>
              <w:jc w:val="center"/>
            </w:pPr>
            <w:r>
              <w:rPr>
                <w:rFonts w:hAnsi="宋体" w:cs="宋体" w:hint="eastAsia"/>
              </w:rPr>
              <w:t>主要</w:t>
            </w:r>
          </w:p>
          <w:p w14:paraId="1007366F" w14:textId="77777777" w:rsidR="00D546A4" w:rsidRDefault="00FC44E8">
            <w:pPr>
              <w:spacing w:line="360" w:lineRule="exact"/>
              <w:jc w:val="center"/>
              <w:rPr>
                <w:szCs w:val="21"/>
              </w:rPr>
            </w:pPr>
            <w:r>
              <w:rPr>
                <w:rFonts w:hAnsi="宋体" w:cs="宋体" w:hint="eastAsia"/>
              </w:rPr>
              <w:t>条件</w:t>
            </w:r>
          </w:p>
        </w:tc>
        <w:tc>
          <w:tcPr>
            <w:tcW w:w="1156" w:type="dxa"/>
            <w:tcBorders>
              <w:top w:val="single" w:sz="4" w:space="0" w:color="auto"/>
              <w:left w:val="single" w:sz="4" w:space="0" w:color="auto"/>
              <w:bottom w:val="single" w:sz="4" w:space="0" w:color="auto"/>
              <w:right w:val="single" w:sz="4" w:space="0" w:color="auto"/>
            </w:tcBorders>
            <w:vAlign w:val="center"/>
          </w:tcPr>
          <w:p w14:paraId="7FBFFB10" w14:textId="77777777" w:rsidR="00D546A4" w:rsidRDefault="00FC44E8">
            <w:pPr>
              <w:spacing w:line="360" w:lineRule="exact"/>
              <w:jc w:val="center"/>
              <w:rPr>
                <w:szCs w:val="21"/>
              </w:rPr>
            </w:pPr>
            <w:r>
              <w:rPr>
                <w:rFonts w:hAnsi="宋体" w:cs="宋体" w:hint="eastAsia"/>
              </w:rPr>
              <w:t>中标价</w:t>
            </w:r>
          </w:p>
        </w:tc>
        <w:tc>
          <w:tcPr>
            <w:tcW w:w="3223" w:type="dxa"/>
            <w:gridSpan w:val="4"/>
            <w:tcBorders>
              <w:top w:val="single" w:sz="4" w:space="0" w:color="auto"/>
              <w:left w:val="single" w:sz="4" w:space="0" w:color="auto"/>
              <w:bottom w:val="single" w:sz="4" w:space="0" w:color="auto"/>
              <w:right w:val="single" w:sz="4" w:space="0" w:color="auto"/>
            </w:tcBorders>
            <w:vAlign w:val="center"/>
          </w:tcPr>
          <w:p w14:paraId="030FA49B" w14:textId="77777777" w:rsidR="00D546A4" w:rsidRDefault="00D546A4">
            <w:pPr>
              <w:spacing w:line="360" w:lineRule="exact"/>
              <w:jc w:val="right"/>
              <w:rPr>
                <w:b/>
                <w:bCs/>
                <w:szCs w:val="21"/>
              </w:rPr>
            </w:pPr>
          </w:p>
        </w:tc>
        <w:tc>
          <w:tcPr>
            <w:tcW w:w="2410" w:type="dxa"/>
            <w:gridSpan w:val="3"/>
            <w:vMerge w:val="restart"/>
            <w:tcBorders>
              <w:top w:val="single" w:sz="4" w:space="0" w:color="auto"/>
              <w:left w:val="single" w:sz="4" w:space="0" w:color="auto"/>
              <w:bottom w:val="single" w:sz="4" w:space="0" w:color="auto"/>
              <w:right w:val="single" w:sz="4" w:space="0" w:color="auto"/>
            </w:tcBorders>
            <w:vAlign w:val="center"/>
          </w:tcPr>
          <w:p w14:paraId="0A2A714E" w14:textId="77777777" w:rsidR="00D546A4" w:rsidRDefault="00FC44E8">
            <w:pPr>
              <w:spacing w:line="360" w:lineRule="exact"/>
              <w:jc w:val="center"/>
              <w:rPr>
                <w:szCs w:val="21"/>
              </w:rPr>
            </w:pPr>
            <w:r>
              <w:rPr>
                <w:rFonts w:hAnsi="宋体" w:cs="宋体" w:hint="eastAsia"/>
              </w:rPr>
              <w:t>主要材料</w:t>
            </w:r>
          </w:p>
        </w:tc>
        <w:tc>
          <w:tcPr>
            <w:tcW w:w="1134" w:type="dxa"/>
            <w:tcBorders>
              <w:top w:val="single" w:sz="4" w:space="0" w:color="auto"/>
              <w:left w:val="single" w:sz="4" w:space="0" w:color="auto"/>
              <w:bottom w:val="single" w:sz="4" w:space="0" w:color="auto"/>
              <w:right w:val="single" w:sz="4" w:space="0" w:color="auto"/>
            </w:tcBorders>
            <w:vAlign w:val="center"/>
          </w:tcPr>
          <w:p w14:paraId="19496A26" w14:textId="77777777" w:rsidR="00D546A4" w:rsidRDefault="00FC44E8">
            <w:pPr>
              <w:spacing w:line="360" w:lineRule="exact"/>
              <w:jc w:val="center"/>
              <w:rPr>
                <w:szCs w:val="21"/>
              </w:rPr>
            </w:pPr>
            <w:r>
              <w:rPr>
                <w:rFonts w:hAnsi="宋体" w:cs="宋体" w:hint="eastAsia"/>
              </w:rPr>
              <w:t>钢</w:t>
            </w:r>
            <w:r>
              <w:t xml:space="preserve">  </w:t>
            </w:r>
            <w:r>
              <w:rPr>
                <w:rFonts w:hAnsi="宋体" w:cs="宋体" w:hint="eastAsia"/>
              </w:rPr>
              <w:t>筋</w:t>
            </w:r>
          </w:p>
        </w:tc>
        <w:tc>
          <w:tcPr>
            <w:tcW w:w="1153" w:type="dxa"/>
            <w:tcBorders>
              <w:top w:val="single" w:sz="4" w:space="0" w:color="auto"/>
              <w:left w:val="single" w:sz="4" w:space="0" w:color="auto"/>
              <w:bottom w:val="single" w:sz="4" w:space="0" w:color="auto"/>
              <w:right w:val="single" w:sz="4" w:space="0" w:color="auto"/>
            </w:tcBorders>
            <w:vAlign w:val="center"/>
          </w:tcPr>
          <w:p w14:paraId="3079EFBD" w14:textId="77777777" w:rsidR="00D546A4" w:rsidRDefault="00D546A4">
            <w:pPr>
              <w:spacing w:line="360" w:lineRule="exact"/>
              <w:jc w:val="right"/>
              <w:rPr>
                <w:b/>
                <w:bCs/>
                <w:szCs w:val="21"/>
              </w:rPr>
            </w:pPr>
          </w:p>
        </w:tc>
      </w:tr>
      <w:tr w:rsidR="00D546A4" w14:paraId="2EAE90F2" w14:textId="77777777">
        <w:trPr>
          <w:trHeight w:val="295"/>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tcPr>
          <w:p w14:paraId="7B4F98CB" w14:textId="77777777" w:rsidR="00D546A4" w:rsidRDefault="00D546A4">
            <w:pPr>
              <w:widowControl/>
              <w:jc w:val="left"/>
              <w:rPr>
                <w:szCs w:val="21"/>
              </w:rPr>
            </w:pPr>
          </w:p>
        </w:tc>
        <w:tc>
          <w:tcPr>
            <w:tcW w:w="1156" w:type="dxa"/>
            <w:tcBorders>
              <w:top w:val="single" w:sz="4" w:space="0" w:color="auto"/>
              <w:left w:val="single" w:sz="4" w:space="0" w:color="auto"/>
              <w:bottom w:val="single" w:sz="4" w:space="0" w:color="auto"/>
              <w:right w:val="single" w:sz="4" w:space="0" w:color="auto"/>
            </w:tcBorders>
            <w:vAlign w:val="center"/>
          </w:tcPr>
          <w:p w14:paraId="37A5AA2B" w14:textId="77777777" w:rsidR="00D546A4" w:rsidRDefault="00FC44E8">
            <w:pPr>
              <w:spacing w:line="360" w:lineRule="exact"/>
              <w:jc w:val="center"/>
              <w:rPr>
                <w:szCs w:val="21"/>
              </w:rPr>
            </w:pPr>
            <w:r>
              <w:rPr>
                <w:rFonts w:hAnsi="宋体" w:cs="宋体" w:hint="eastAsia"/>
              </w:rPr>
              <w:t>工期</w:t>
            </w:r>
          </w:p>
        </w:tc>
        <w:tc>
          <w:tcPr>
            <w:tcW w:w="3223" w:type="dxa"/>
            <w:gridSpan w:val="4"/>
            <w:tcBorders>
              <w:top w:val="single" w:sz="4" w:space="0" w:color="auto"/>
              <w:left w:val="single" w:sz="4" w:space="0" w:color="auto"/>
              <w:bottom w:val="single" w:sz="4" w:space="0" w:color="auto"/>
              <w:right w:val="single" w:sz="4" w:space="0" w:color="auto"/>
            </w:tcBorders>
            <w:vAlign w:val="center"/>
          </w:tcPr>
          <w:p w14:paraId="697E085D" w14:textId="77777777" w:rsidR="00D546A4" w:rsidRDefault="00D546A4">
            <w:pPr>
              <w:spacing w:line="360" w:lineRule="exact"/>
              <w:jc w:val="right"/>
              <w:rPr>
                <w:b/>
                <w:bCs/>
                <w:szCs w:val="21"/>
              </w:rPr>
            </w:pPr>
          </w:p>
        </w:tc>
        <w:tc>
          <w:tcPr>
            <w:tcW w:w="8316" w:type="dxa"/>
            <w:gridSpan w:val="3"/>
            <w:vMerge/>
            <w:tcBorders>
              <w:top w:val="single" w:sz="4" w:space="0" w:color="auto"/>
              <w:left w:val="single" w:sz="4" w:space="0" w:color="auto"/>
              <w:bottom w:val="single" w:sz="4" w:space="0" w:color="auto"/>
              <w:right w:val="single" w:sz="4" w:space="0" w:color="auto"/>
            </w:tcBorders>
            <w:vAlign w:val="center"/>
          </w:tcPr>
          <w:p w14:paraId="2313C256" w14:textId="77777777" w:rsidR="00D546A4" w:rsidRDefault="00D546A4">
            <w:pPr>
              <w:widowControl/>
              <w:jc w:val="left"/>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8131BF5" w14:textId="77777777" w:rsidR="00D546A4" w:rsidRDefault="00FC44E8">
            <w:pPr>
              <w:spacing w:line="360" w:lineRule="exact"/>
              <w:jc w:val="center"/>
              <w:rPr>
                <w:szCs w:val="21"/>
              </w:rPr>
            </w:pPr>
            <w:r>
              <w:rPr>
                <w:rFonts w:hAnsi="宋体" w:cs="宋体" w:hint="eastAsia"/>
              </w:rPr>
              <w:t>水</w:t>
            </w:r>
            <w:r>
              <w:t xml:space="preserve">  </w:t>
            </w:r>
            <w:r>
              <w:rPr>
                <w:rFonts w:hAnsi="宋体" w:cs="宋体" w:hint="eastAsia"/>
              </w:rPr>
              <w:t>泥</w:t>
            </w:r>
          </w:p>
        </w:tc>
        <w:tc>
          <w:tcPr>
            <w:tcW w:w="1153" w:type="dxa"/>
            <w:tcBorders>
              <w:top w:val="single" w:sz="4" w:space="0" w:color="auto"/>
              <w:left w:val="single" w:sz="4" w:space="0" w:color="auto"/>
              <w:bottom w:val="single" w:sz="4" w:space="0" w:color="auto"/>
              <w:right w:val="single" w:sz="4" w:space="0" w:color="auto"/>
            </w:tcBorders>
            <w:vAlign w:val="center"/>
          </w:tcPr>
          <w:p w14:paraId="2024611E" w14:textId="77777777" w:rsidR="00D546A4" w:rsidRDefault="00D546A4">
            <w:pPr>
              <w:spacing w:line="360" w:lineRule="exact"/>
              <w:jc w:val="right"/>
              <w:rPr>
                <w:b/>
                <w:bCs/>
                <w:szCs w:val="21"/>
              </w:rPr>
            </w:pPr>
          </w:p>
        </w:tc>
      </w:tr>
      <w:tr w:rsidR="00D546A4" w14:paraId="74AD6532" w14:textId="77777777">
        <w:trPr>
          <w:trHeight w:val="300"/>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tcPr>
          <w:p w14:paraId="79FB4D9B" w14:textId="77777777" w:rsidR="00D546A4" w:rsidRDefault="00D546A4">
            <w:pPr>
              <w:widowControl/>
              <w:jc w:val="left"/>
              <w:rPr>
                <w:szCs w:val="21"/>
              </w:rPr>
            </w:pPr>
          </w:p>
        </w:tc>
        <w:tc>
          <w:tcPr>
            <w:tcW w:w="1156" w:type="dxa"/>
            <w:tcBorders>
              <w:top w:val="single" w:sz="4" w:space="0" w:color="auto"/>
              <w:left w:val="single" w:sz="4" w:space="0" w:color="auto"/>
              <w:bottom w:val="single" w:sz="4" w:space="0" w:color="auto"/>
              <w:right w:val="single" w:sz="4" w:space="0" w:color="auto"/>
            </w:tcBorders>
            <w:vAlign w:val="center"/>
          </w:tcPr>
          <w:p w14:paraId="38DD2E44" w14:textId="77777777" w:rsidR="00D546A4" w:rsidRDefault="00FC44E8">
            <w:pPr>
              <w:spacing w:line="360" w:lineRule="exact"/>
              <w:jc w:val="center"/>
              <w:rPr>
                <w:szCs w:val="21"/>
              </w:rPr>
            </w:pPr>
            <w:r>
              <w:rPr>
                <w:rFonts w:hAnsi="宋体" w:cs="宋体" w:hint="eastAsia"/>
              </w:rPr>
              <w:t>质量</w:t>
            </w:r>
          </w:p>
        </w:tc>
        <w:tc>
          <w:tcPr>
            <w:tcW w:w="3223" w:type="dxa"/>
            <w:gridSpan w:val="4"/>
            <w:tcBorders>
              <w:top w:val="single" w:sz="4" w:space="0" w:color="auto"/>
              <w:left w:val="single" w:sz="4" w:space="0" w:color="auto"/>
              <w:bottom w:val="single" w:sz="4" w:space="0" w:color="auto"/>
              <w:right w:val="single" w:sz="4" w:space="0" w:color="auto"/>
            </w:tcBorders>
            <w:vAlign w:val="center"/>
          </w:tcPr>
          <w:p w14:paraId="1844C364" w14:textId="77777777" w:rsidR="00D546A4" w:rsidRDefault="00D546A4">
            <w:pPr>
              <w:spacing w:line="360" w:lineRule="exact"/>
              <w:jc w:val="right"/>
              <w:rPr>
                <w:b/>
                <w:bCs/>
                <w:szCs w:val="21"/>
              </w:rPr>
            </w:pPr>
          </w:p>
        </w:tc>
        <w:tc>
          <w:tcPr>
            <w:tcW w:w="8316" w:type="dxa"/>
            <w:gridSpan w:val="3"/>
            <w:vMerge/>
            <w:tcBorders>
              <w:top w:val="single" w:sz="4" w:space="0" w:color="auto"/>
              <w:left w:val="single" w:sz="4" w:space="0" w:color="auto"/>
              <w:bottom w:val="single" w:sz="4" w:space="0" w:color="auto"/>
              <w:right w:val="single" w:sz="4" w:space="0" w:color="auto"/>
            </w:tcBorders>
            <w:vAlign w:val="center"/>
          </w:tcPr>
          <w:p w14:paraId="2108A141" w14:textId="77777777" w:rsidR="00D546A4" w:rsidRDefault="00D546A4">
            <w:pPr>
              <w:widowControl/>
              <w:jc w:val="left"/>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31F10DB" w14:textId="77777777" w:rsidR="00D546A4" w:rsidRDefault="00FC44E8">
            <w:pPr>
              <w:spacing w:line="360" w:lineRule="exact"/>
              <w:jc w:val="center"/>
              <w:rPr>
                <w:szCs w:val="21"/>
              </w:rPr>
            </w:pPr>
            <w:r>
              <w:rPr>
                <w:rFonts w:hAnsi="宋体" w:cs="宋体" w:hint="eastAsia"/>
              </w:rPr>
              <w:t>商品砼</w:t>
            </w:r>
          </w:p>
        </w:tc>
        <w:tc>
          <w:tcPr>
            <w:tcW w:w="1153" w:type="dxa"/>
            <w:tcBorders>
              <w:top w:val="single" w:sz="4" w:space="0" w:color="auto"/>
              <w:left w:val="single" w:sz="4" w:space="0" w:color="auto"/>
              <w:bottom w:val="single" w:sz="4" w:space="0" w:color="auto"/>
              <w:right w:val="single" w:sz="4" w:space="0" w:color="auto"/>
            </w:tcBorders>
            <w:vAlign w:val="center"/>
          </w:tcPr>
          <w:p w14:paraId="39D67E05" w14:textId="77777777" w:rsidR="00D546A4" w:rsidRDefault="00D546A4">
            <w:pPr>
              <w:spacing w:line="360" w:lineRule="exact"/>
              <w:jc w:val="right"/>
              <w:rPr>
                <w:b/>
                <w:bCs/>
                <w:szCs w:val="21"/>
              </w:rPr>
            </w:pPr>
          </w:p>
        </w:tc>
      </w:tr>
      <w:tr w:rsidR="00D546A4" w14:paraId="3BD288E3" w14:textId="77777777">
        <w:trPr>
          <w:trHeight w:val="199"/>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tcPr>
          <w:p w14:paraId="3B103822" w14:textId="77777777" w:rsidR="00D546A4" w:rsidRDefault="00D546A4">
            <w:pPr>
              <w:widowControl/>
              <w:jc w:val="left"/>
              <w:rPr>
                <w:szCs w:val="21"/>
              </w:rPr>
            </w:pPr>
          </w:p>
        </w:tc>
        <w:tc>
          <w:tcPr>
            <w:tcW w:w="9076" w:type="dxa"/>
            <w:gridSpan w:val="10"/>
            <w:tcBorders>
              <w:top w:val="single" w:sz="4" w:space="0" w:color="auto"/>
              <w:left w:val="single" w:sz="4" w:space="0" w:color="auto"/>
              <w:bottom w:val="single" w:sz="4" w:space="0" w:color="auto"/>
              <w:right w:val="single" w:sz="4" w:space="0" w:color="auto"/>
            </w:tcBorders>
            <w:vAlign w:val="center"/>
          </w:tcPr>
          <w:p w14:paraId="78464BB0" w14:textId="77777777" w:rsidR="00D546A4" w:rsidRDefault="00FC44E8">
            <w:pPr>
              <w:spacing w:line="360" w:lineRule="exact"/>
              <w:rPr>
                <w:rFonts w:hAnsi="宋体"/>
                <w:szCs w:val="21"/>
              </w:rPr>
            </w:pPr>
            <w:r>
              <w:rPr>
                <w:rFonts w:hAnsi="宋体" w:cs="宋体" w:hint="eastAsia"/>
              </w:rPr>
              <w:t>其中：安全文明施工措施费：</w:t>
            </w:r>
          </w:p>
        </w:tc>
      </w:tr>
      <w:tr w:rsidR="00D546A4" w14:paraId="5D1E879A" w14:textId="77777777">
        <w:trPr>
          <w:trHeight w:val="199"/>
          <w:jc w:val="center"/>
        </w:trPr>
        <w:tc>
          <w:tcPr>
            <w:tcW w:w="3265" w:type="dxa"/>
            <w:gridSpan w:val="5"/>
            <w:tcBorders>
              <w:top w:val="single" w:sz="4" w:space="0" w:color="auto"/>
              <w:left w:val="single" w:sz="4" w:space="0" w:color="auto"/>
              <w:bottom w:val="single" w:sz="4" w:space="0" w:color="auto"/>
              <w:right w:val="single" w:sz="4" w:space="0" w:color="auto"/>
            </w:tcBorders>
          </w:tcPr>
          <w:p w14:paraId="16DA4050" w14:textId="77777777" w:rsidR="00D546A4" w:rsidRDefault="00FC44E8">
            <w:pPr>
              <w:spacing w:line="360" w:lineRule="exact"/>
              <w:rPr>
                <w:szCs w:val="21"/>
              </w:rPr>
            </w:pPr>
            <w:r>
              <w:rPr>
                <w:rFonts w:hint="eastAsia"/>
              </w:rPr>
              <w:t>代建单位（如有）：</w:t>
            </w:r>
          </w:p>
          <w:p w14:paraId="4DE1FA5A" w14:textId="77777777" w:rsidR="00D546A4" w:rsidRDefault="00FC44E8">
            <w:pPr>
              <w:spacing w:line="360" w:lineRule="exact"/>
            </w:pPr>
            <w:r>
              <w:rPr>
                <w:rFonts w:hAnsi="宋体" w:hint="eastAsia"/>
              </w:rPr>
              <w:t>（盖单位公章）</w:t>
            </w:r>
          </w:p>
          <w:p w14:paraId="714E3EDC" w14:textId="77777777" w:rsidR="00D546A4" w:rsidRDefault="00D546A4">
            <w:pPr>
              <w:spacing w:line="360" w:lineRule="exact"/>
            </w:pPr>
          </w:p>
          <w:p w14:paraId="61CE7AE7" w14:textId="77777777" w:rsidR="00D546A4" w:rsidRDefault="00D546A4">
            <w:pPr>
              <w:spacing w:line="360" w:lineRule="exact"/>
            </w:pPr>
          </w:p>
          <w:p w14:paraId="494DC8DC" w14:textId="77777777" w:rsidR="00D546A4" w:rsidRDefault="00FC44E8">
            <w:pPr>
              <w:spacing w:line="360" w:lineRule="exact"/>
            </w:pPr>
            <w:r>
              <w:rPr>
                <w:rFonts w:hAnsi="宋体" w:hint="eastAsia"/>
              </w:rPr>
              <w:t>法定代表人：</w:t>
            </w:r>
          </w:p>
          <w:p w14:paraId="481F6AB3" w14:textId="77777777" w:rsidR="00D546A4" w:rsidRDefault="00FC44E8">
            <w:pPr>
              <w:spacing w:line="360" w:lineRule="exact"/>
              <w:rPr>
                <w:rFonts w:hAnsi="宋体"/>
              </w:rPr>
            </w:pPr>
            <w:r>
              <w:rPr>
                <w:rFonts w:hAnsi="宋体" w:hint="eastAsia"/>
              </w:rPr>
              <w:t>（签字或盖章）</w:t>
            </w:r>
          </w:p>
          <w:p w14:paraId="784D3981" w14:textId="77777777" w:rsidR="00D546A4" w:rsidRDefault="00D546A4">
            <w:pPr>
              <w:spacing w:line="360" w:lineRule="exact"/>
              <w:rPr>
                <w:rFonts w:hAnsi="Times New Roman"/>
              </w:rPr>
            </w:pPr>
          </w:p>
          <w:p w14:paraId="45A3F9F5" w14:textId="77777777" w:rsidR="00D546A4" w:rsidRDefault="00FC44E8">
            <w:pPr>
              <w:spacing w:line="360" w:lineRule="exact"/>
              <w:rPr>
                <w:rFonts w:hAnsi="宋体" w:cs="宋体"/>
                <w:szCs w:val="21"/>
              </w:rPr>
            </w:pPr>
            <w:r>
              <w:rPr>
                <w:rFonts w:hAnsi="宋体" w:hint="eastAsia"/>
              </w:rPr>
              <w:t>年</w:t>
            </w:r>
            <w:r>
              <w:t xml:space="preserve">    </w:t>
            </w:r>
            <w:r>
              <w:rPr>
                <w:rFonts w:hAnsi="宋体" w:hint="eastAsia"/>
              </w:rPr>
              <w:t>月</w:t>
            </w:r>
            <w:r>
              <w:t xml:space="preserve">    </w:t>
            </w:r>
            <w:r>
              <w:rPr>
                <w:rFonts w:hAnsi="宋体" w:hint="eastAsia"/>
              </w:rPr>
              <w:t>日</w:t>
            </w:r>
          </w:p>
        </w:tc>
        <w:tc>
          <w:tcPr>
            <w:tcW w:w="3265" w:type="dxa"/>
            <w:gridSpan w:val="3"/>
            <w:tcBorders>
              <w:top w:val="single" w:sz="4" w:space="0" w:color="auto"/>
              <w:left w:val="single" w:sz="4" w:space="0" w:color="auto"/>
              <w:bottom w:val="single" w:sz="4" w:space="0" w:color="auto"/>
              <w:right w:val="single" w:sz="4" w:space="0" w:color="auto"/>
            </w:tcBorders>
          </w:tcPr>
          <w:p w14:paraId="3EB8FBA7" w14:textId="77777777" w:rsidR="00D546A4" w:rsidRDefault="00FC44E8">
            <w:pPr>
              <w:spacing w:line="360" w:lineRule="exact"/>
              <w:rPr>
                <w:szCs w:val="21"/>
              </w:rPr>
            </w:pPr>
            <w:r>
              <w:rPr>
                <w:rFonts w:hAnsi="宋体" w:hint="eastAsia"/>
              </w:rPr>
              <w:t>建设单位：</w:t>
            </w:r>
          </w:p>
          <w:p w14:paraId="599B12BA" w14:textId="77777777" w:rsidR="00D546A4" w:rsidRDefault="00FC44E8">
            <w:pPr>
              <w:spacing w:line="360" w:lineRule="exact"/>
            </w:pPr>
            <w:r>
              <w:rPr>
                <w:rFonts w:hAnsi="宋体" w:hint="eastAsia"/>
              </w:rPr>
              <w:t>（盖单位公章）</w:t>
            </w:r>
          </w:p>
          <w:p w14:paraId="2D2A5A57" w14:textId="77777777" w:rsidR="00D546A4" w:rsidRDefault="00D546A4">
            <w:pPr>
              <w:spacing w:line="360" w:lineRule="exact"/>
            </w:pPr>
          </w:p>
          <w:p w14:paraId="4CD87D3E" w14:textId="77777777" w:rsidR="00D546A4" w:rsidRDefault="00D546A4">
            <w:pPr>
              <w:spacing w:line="360" w:lineRule="exact"/>
            </w:pPr>
          </w:p>
          <w:p w14:paraId="284991DC" w14:textId="77777777" w:rsidR="00D546A4" w:rsidRDefault="00FC44E8">
            <w:pPr>
              <w:spacing w:line="360" w:lineRule="exact"/>
            </w:pPr>
            <w:r>
              <w:rPr>
                <w:rFonts w:hAnsi="宋体" w:hint="eastAsia"/>
              </w:rPr>
              <w:t>法定代表人：</w:t>
            </w:r>
          </w:p>
          <w:p w14:paraId="296D72B3" w14:textId="77777777" w:rsidR="00D546A4" w:rsidRDefault="00FC44E8">
            <w:pPr>
              <w:spacing w:line="360" w:lineRule="exact"/>
              <w:rPr>
                <w:rFonts w:hAnsi="宋体"/>
              </w:rPr>
            </w:pPr>
            <w:r>
              <w:rPr>
                <w:rFonts w:hAnsi="宋体" w:hint="eastAsia"/>
              </w:rPr>
              <w:t>（签字或盖章）</w:t>
            </w:r>
          </w:p>
          <w:p w14:paraId="66D60555" w14:textId="77777777" w:rsidR="00D546A4" w:rsidRDefault="00D546A4">
            <w:pPr>
              <w:spacing w:line="360" w:lineRule="exact"/>
              <w:rPr>
                <w:rFonts w:hAnsi="Times New Roman"/>
              </w:rPr>
            </w:pPr>
          </w:p>
          <w:p w14:paraId="3B977295" w14:textId="77777777" w:rsidR="00D546A4" w:rsidRDefault="00FC44E8">
            <w:pPr>
              <w:spacing w:line="360" w:lineRule="exact"/>
              <w:ind w:firstLineChars="600" w:firstLine="1260"/>
              <w:jc w:val="right"/>
              <w:rPr>
                <w:rFonts w:hAnsi="宋体"/>
              </w:rPr>
            </w:pPr>
            <w:r>
              <w:rPr>
                <w:rFonts w:hAnsi="宋体" w:hint="eastAsia"/>
              </w:rPr>
              <w:t>年</w:t>
            </w:r>
            <w:r>
              <w:t xml:space="preserve">    </w:t>
            </w:r>
            <w:r>
              <w:rPr>
                <w:rFonts w:hAnsi="宋体" w:hint="eastAsia"/>
              </w:rPr>
              <w:t>月</w:t>
            </w:r>
            <w:r>
              <w:t xml:space="preserve">    </w:t>
            </w:r>
            <w:r>
              <w:rPr>
                <w:rFonts w:hAnsi="宋体" w:hint="eastAsia"/>
              </w:rPr>
              <w:t>日</w:t>
            </w:r>
          </w:p>
          <w:p w14:paraId="3C139CC4" w14:textId="77777777" w:rsidR="00D546A4" w:rsidRDefault="00D546A4">
            <w:pPr>
              <w:spacing w:line="360" w:lineRule="exact"/>
              <w:rPr>
                <w:rFonts w:hAnsi="宋体" w:cs="宋体"/>
                <w:szCs w:val="21"/>
              </w:rPr>
            </w:pPr>
          </w:p>
        </w:tc>
        <w:tc>
          <w:tcPr>
            <w:tcW w:w="3266" w:type="dxa"/>
            <w:gridSpan w:val="4"/>
            <w:tcBorders>
              <w:top w:val="single" w:sz="4" w:space="0" w:color="auto"/>
              <w:left w:val="single" w:sz="4" w:space="0" w:color="auto"/>
              <w:bottom w:val="single" w:sz="4" w:space="0" w:color="auto"/>
              <w:right w:val="single" w:sz="4" w:space="0" w:color="auto"/>
            </w:tcBorders>
          </w:tcPr>
          <w:p w14:paraId="5771CE7D" w14:textId="77777777" w:rsidR="00D546A4" w:rsidRDefault="00FC44E8">
            <w:pPr>
              <w:spacing w:line="360" w:lineRule="exact"/>
              <w:rPr>
                <w:szCs w:val="21"/>
              </w:rPr>
            </w:pPr>
            <w:r>
              <w:rPr>
                <w:rFonts w:hAnsi="宋体" w:hint="eastAsia"/>
              </w:rPr>
              <w:t>招标代理机构：</w:t>
            </w:r>
          </w:p>
          <w:p w14:paraId="440B6F98" w14:textId="77777777" w:rsidR="00D546A4" w:rsidRDefault="00FC44E8">
            <w:pPr>
              <w:spacing w:line="360" w:lineRule="exact"/>
            </w:pPr>
            <w:r>
              <w:rPr>
                <w:rFonts w:hAnsi="宋体" w:hint="eastAsia"/>
              </w:rPr>
              <w:t>（盖单位公章）</w:t>
            </w:r>
          </w:p>
          <w:p w14:paraId="05C5006D" w14:textId="77777777" w:rsidR="00D546A4" w:rsidRDefault="00D546A4">
            <w:pPr>
              <w:spacing w:line="360" w:lineRule="exact"/>
            </w:pPr>
          </w:p>
          <w:p w14:paraId="71ADFFC8" w14:textId="77777777" w:rsidR="00D546A4" w:rsidRDefault="00D546A4">
            <w:pPr>
              <w:spacing w:line="360" w:lineRule="exact"/>
            </w:pPr>
          </w:p>
          <w:p w14:paraId="3B3A7F9C" w14:textId="77777777" w:rsidR="00D546A4" w:rsidRDefault="00FC44E8">
            <w:pPr>
              <w:spacing w:line="360" w:lineRule="exact"/>
            </w:pPr>
            <w:r>
              <w:rPr>
                <w:rFonts w:hAnsi="宋体" w:hint="eastAsia"/>
              </w:rPr>
              <w:t>法定代表人：</w:t>
            </w:r>
          </w:p>
          <w:p w14:paraId="4E3E6980" w14:textId="77777777" w:rsidR="00D546A4" w:rsidRDefault="00FC44E8">
            <w:pPr>
              <w:spacing w:line="360" w:lineRule="exact"/>
            </w:pPr>
            <w:r>
              <w:rPr>
                <w:rFonts w:hAnsi="宋体" w:hint="eastAsia"/>
              </w:rPr>
              <w:t>（签字或盖章）</w:t>
            </w:r>
          </w:p>
          <w:p w14:paraId="4B622792" w14:textId="77777777" w:rsidR="00D546A4" w:rsidRDefault="00D546A4">
            <w:pPr>
              <w:spacing w:line="360" w:lineRule="exact"/>
              <w:ind w:firstLineChars="550" w:firstLine="1155"/>
              <w:rPr>
                <w:rFonts w:hAnsi="宋体"/>
              </w:rPr>
            </w:pPr>
          </w:p>
          <w:p w14:paraId="0F94DE3D" w14:textId="77777777" w:rsidR="00D546A4" w:rsidRDefault="00FC44E8">
            <w:pPr>
              <w:spacing w:line="360" w:lineRule="exact"/>
              <w:rPr>
                <w:rFonts w:hAnsi="宋体" w:cs="宋体"/>
                <w:szCs w:val="21"/>
              </w:rPr>
            </w:pPr>
            <w:r>
              <w:rPr>
                <w:rFonts w:hAnsi="宋体" w:hint="eastAsia"/>
              </w:rPr>
              <w:t>年</w:t>
            </w:r>
            <w:r>
              <w:t xml:space="preserve">    </w:t>
            </w:r>
            <w:r>
              <w:rPr>
                <w:rFonts w:hAnsi="宋体" w:hint="eastAsia"/>
              </w:rPr>
              <w:t>月</w:t>
            </w:r>
            <w:r>
              <w:t xml:space="preserve">    </w:t>
            </w:r>
            <w:r>
              <w:rPr>
                <w:rFonts w:hAnsi="宋体" w:hint="eastAsia"/>
              </w:rPr>
              <w:t>日</w:t>
            </w:r>
          </w:p>
        </w:tc>
      </w:tr>
      <w:tr w:rsidR="00D546A4" w14:paraId="61EBB2E6" w14:textId="77777777">
        <w:trPr>
          <w:trHeight w:val="489"/>
          <w:jc w:val="center"/>
        </w:trPr>
        <w:tc>
          <w:tcPr>
            <w:tcW w:w="564" w:type="dxa"/>
            <w:tcBorders>
              <w:top w:val="single" w:sz="4" w:space="0" w:color="auto"/>
              <w:left w:val="single" w:sz="4" w:space="0" w:color="auto"/>
              <w:bottom w:val="single" w:sz="4" w:space="0" w:color="auto"/>
              <w:right w:val="single" w:sz="4" w:space="0" w:color="auto"/>
            </w:tcBorders>
            <w:vAlign w:val="center"/>
          </w:tcPr>
          <w:p w14:paraId="7744F6AF" w14:textId="77777777" w:rsidR="00D546A4" w:rsidRDefault="00FC44E8">
            <w:pPr>
              <w:spacing w:line="360" w:lineRule="exact"/>
              <w:jc w:val="center"/>
              <w:rPr>
                <w:szCs w:val="21"/>
              </w:rPr>
            </w:pPr>
            <w:r>
              <w:rPr>
                <w:rFonts w:hAnsi="宋体" w:cs="宋体" w:hint="eastAsia"/>
              </w:rPr>
              <w:t>备注</w:t>
            </w:r>
          </w:p>
        </w:tc>
        <w:tc>
          <w:tcPr>
            <w:tcW w:w="9232" w:type="dxa"/>
            <w:gridSpan w:val="11"/>
            <w:tcBorders>
              <w:top w:val="single" w:sz="4" w:space="0" w:color="auto"/>
              <w:left w:val="single" w:sz="4" w:space="0" w:color="auto"/>
              <w:bottom w:val="single" w:sz="4" w:space="0" w:color="auto"/>
              <w:right w:val="single" w:sz="4" w:space="0" w:color="auto"/>
            </w:tcBorders>
            <w:vAlign w:val="center"/>
          </w:tcPr>
          <w:p w14:paraId="2BB88C50" w14:textId="77777777" w:rsidR="00D546A4" w:rsidRDefault="00FC44E8">
            <w:pPr>
              <w:spacing w:line="360" w:lineRule="exact"/>
              <w:rPr>
                <w:szCs w:val="21"/>
              </w:rPr>
            </w:pPr>
            <w:r>
              <w:rPr>
                <w:rFonts w:cs="宋体" w:hint="eastAsia"/>
              </w:rPr>
              <w:t>中标人在收到中标通知书后，须在</w:t>
            </w:r>
            <w:r>
              <w:rPr>
                <w:u w:val="single"/>
              </w:rPr>
              <w:t xml:space="preserve">    </w:t>
            </w:r>
            <w:r>
              <w:rPr>
                <w:rFonts w:cs="宋体" w:hint="eastAsia"/>
              </w:rPr>
              <w:t>日内向招标人足额提交履约保证金，否则招标人可以取消其中标资格。招标人和中标人应当在投标有效期内以及中标通知书发出之日起</w:t>
            </w:r>
            <w:r>
              <w:t>30</w:t>
            </w:r>
            <w:r>
              <w:rPr>
                <w:rFonts w:cs="宋体" w:hint="eastAsia"/>
              </w:rPr>
              <w:t>天内，根据招标文件和中标人的投标文件订立书面合同。</w:t>
            </w:r>
          </w:p>
        </w:tc>
      </w:tr>
    </w:tbl>
    <w:p w14:paraId="2A3B1997" w14:textId="77777777" w:rsidR="00D546A4" w:rsidRDefault="00D546A4">
      <w:pPr>
        <w:spacing w:beforeLines="50" w:before="120"/>
        <w:rPr>
          <w:rFonts w:hAnsi="宋体" w:cs="宋体"/>
        </w:rPr>
      </w:pPr>
    </w:p>
    <w:p w14:paraId="38518F3F" w14:textId="77777777" w:rsidR="00D546A4" w:rsidRDefault="00FC44E8">
      <w:pPr>
        <w:spacing w:beforeLines="50" w:before="120"/>
        <w:rPr>
          <w:rFonts w:ascii="Times New Roman" w:hAnsi="宋体"/>
          <w:szCs w:val="21"/>
        </w:rPr>
      </w:pPr>
      <w:r>
        <w:rPr>
          <w:rFonts w:hAnsi="宋体" w:cs="宋体" w:hint="eastAsia"/>
        </w:rPr>
        <w:t>一式</w:t>
      </w:r>
      <w:r>
        <w:rPr>
          <w:rFonts w:hAnsi="宋体"/>
        </w:rPr>
        <w:t>12</w:t>
      </w:r>
      <w:r>
        <w:rPr>
          <w:rFonts w:hAnsi="宋体" w:cs="宋体" w:hint="eastAsia"/>
        </w:rPr>
        <w:t>份。其中：建设单位</w:t>
      </w:r>
      <w:r>
        <w:rPr>
          <w:rFonts w:hAnsi="宋体"/>
        </w:rPr>
        <w:t>6</w:t>
      </w:r>
      <w:r>
        <w:rPr>
          <w:rFonts w:hAnsi="宋体" w:cs="宋体" w:hint="eastAsia"/>
        </w:rPr>
        <w:t>份（用于办理工程质量监督、安全监督、施工许可证以及存档等有关手续）、中标单位</w:t>
      </w:r>
      <w:r>
        <w:rPr>
          <w:rFonts w:hAnsi="宋体"/>
        </w:rPr>
        <w:t>3</w:t>
      </w:r>
      <w:r>
        <w:rPr>
          <w:rFonts w:hAnsi="宋体" w:cs="宋体" w:hint="eastAsia"/>
        </w:rPr>
        <w:t>份、招标代理单位</w:t>
      </w:r>
      <w:r>
        <w:rPr>
          <w:rFonts w:hAnsi="宋体"/>
        </w:rPr>
        <w:t>1</w:t>
      </w:r>
      <w:r>
        <w:rPr>
          <w:rFonts w:hAnsi="宋体" w:cs="宋体" w:hint="eastAsia"/>
        </w:rPr>
        <w:t>份、</w:t>
      </w:r>
      <w:r>
        <w:rPr>
          <w:rFonts w:cs="宋体" w:hint="eastAsia"/>
        </w:rPr>
        <w:t>招投标监督管理部门</w:t>
      </w:r>
      <w:r>
        <w:t>1</w:t>
      </w:r>
      <w:r>
        <w:rPr>
          <w:rFonts w:cs="宋体" w:hint="eastAsia"/>
        </w:rPr>
        <w:t>份、交易中心</w:t>
      </w:r>
      <w:r>
        <w:t>1</w:t>
      </w:r>
      <w:r>
        <w:rPr>
          <w:rFonts w:cs="宋体" w:hint="eastAsia"/>
        </w:rPr>
        <w:t>份</w:t>
      </w:r>
      <w:r>
        <w:rPr>
          <w:rFonts w:hAnsi="宋体" w:cs="宋体" w:hint="eastAsia"/>
        </w:rPr>
        <w:t>。</w:t>
      </w:r>
    </w:p>
    <w:p w14:paraId="2BF1321D" w14:textId="77777777" w:rsidR="00D546A4" w:rsidRDefault="00FC44E8">
      <w:pPr>
        <w:spacing w:beforeLines="50" w:before="120"/>
        <w:rPr>
          <w:rFonts w:hAnsi="Times New Roman"/>
        </w:rPr>
      </w:pPr>
      <w:r>
        <w:rPr>
          <w:rFonts w:hAnsi="Times New Roman"/>
        </w:rPr>
        <w:br w:type="page"/>
      </w:r>
    </w:p>
    <w:p w14:paraId="5F1C4E49" w14:textId="77777777" w:rsidR="00D546A4" w:rsidRDefault="00FC44E8">
      <w:pPr>
        <w:pStyle w:val="3"/>
        <w:spacing w:line="240" w:lineRule="auto"/>
        <w:rPr>
          <w:sz w:val="28"/>
          <w:szCs w:val="28"/>
        </w:rPr>
      </w:pPr>
      <w:bookmarkStart w:id="578" w:name="_Toc78449775"/>
      <w:bookmarkStart w:id="579" w:name="_Toc256000125"/>
      <w:r>
        <w:rPr>
          <w:rFonts w:hint="eastAsia"/>
          <w:sz w:val="28"/>
          <w:szCs w:val="28"/>
        </w:rPr>
        <w:t>附表</w:t>
      </w:r>
      <w:r>
        <w:rPr>
          <w:sz w:val="28"/>
          <w:szCs w:val="28"/>
        </w:rPr>
        <w:t>A-1</w:t>
      </w:r>
      <w:r>
        <w:rPr>
          <w:rFonts w:hint="eastAsia"/>
          <w:sz w:val="28"/>
          <w:szCs w:val="28"/>
        </w:rPr>
        <w:t>8</w:t>
      </w:r>
      <w:r>
        <w:rPr>
          <w:rFonts w:hint="eastAsia"/>
          <w:sz w:val="28"/>
          <w:szCs w:val="28"/>
        </w:rPr>
        <w:t>：中标</w:t>
      </w:r>
      <w:bookmarkEnd w:id="578"/>
      <w:r>
        <w:rPr>
          <w:rFonts w:hint="eastAsia"/>
          <w:sz w:val="28"/>
          <w:szCs w:val="28"/>
        </w:rPr>
        <w:t>结果公示</w:t>
      </w:r>
      <w:bookmarkEnd w:id="579"/>
    </w:p>
    <w:p w14:paraId="5BF438DC" w14:textId="77777777" w:rsidR="00D546A4" w:rsidRDefault="00FC44E8">
      <w:pPr>
        <w:jc w:val="center"/>
        <w:rPr>
          <w:b/>
          <w:bCs/>
          <w:sz w:val="28"/>
          <w:szCs w:val="28"/>
        </w:rPr>
      </w:pPr>
      <w:r>
        <w:rPr>
          <w:rFonts w:eastAsia="黑体" w:cs="黑体" w:hint="eastAsia"/>
          <w:sz w:val="28"/>
          <w:szCs w:val="28"/>
        </w:rPr>
        <w:t>中标结果公示</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8"/>
        <w:gridCol w:w="2581"/>
        <w:gridCol w:w="714"/>
        <w:gridCol w:w="10"/>
        <w:gridCol w:w="797"/>
        <w:gridCol w:w="633"/>
        <w:gridCol w:w="25"/>
        <w:gridCol w:w="2982"/>
      </w:tblGrid>
      <w:tr w:rsidR="00D546A4" w14:paraId="0D882FB4"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433630CE" w14:textId="77777777" w:rsidR="00D546A4" w:rsidRDefault="00FC44E8">
            <w:pPr>
              <w:widowControl/>
              <w:spacing w:line="360" w:lineRule="auto"/>
              <w:jc w:val="center"/>
              <w:rPr>
                <w:kern w:val="0"/>
                <w:szCs w:val="21"/>
              </w:rPr>
            </w:pPr>
            <w:r>
              <w:rPr>
                <w:rFonts w:hAnsi="宋体" w:cs="宋体" w:hint="eastAsia"/>
                <w:kern w:val="0"/>
              </w:rPr>
              <w:t>项目名称</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0FB235C" w14:textId="77777777" w:rsidR="00D546A4" w:rsidRDefault="00D546A4">
            <w:pPr>
              <w:widowControl/>
              <w:spacing w:line="360" w:lineRule="auto"/>
              <w:jc w:val="center"/>
              <w:rPr>
                <w:kern w:val="0"/>
                <w:szCs w:val="21"/>
              </w:rPr>
            </w:pPr>
          </w:p>
        </w:tc>
      </w:tr>
      <w:tr w:rsidR="00D546A4" w14:paraId="584263BC"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3C9AD778" w14:textId="77777777" w:rsidR="00D546A4" w:rsidRDefault="00FC44E8">
            <w:pPr>
              <w:widowControl/>
              <w:spacing w:line="360" w:lineRule="auto"/>
              <w:jc w:val="center"/>
              <w:rPr>
                <w:rFonts w:hAnsi="宋体"/>
                <w:kern w:val="0"/>
                <w:szCs w:val="21"/>
              </w:rPr>
            </w:pPr>
            <w:r>
              <w:rPr>
                <w:rFonts w:hAnsi="宋体" w:cs="宋体" w:hint="eastAsia"/>
              </w:rPr>
              <w:t>项目招标编号</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B48F096" w14:textId="77777777" w:rsidR="00D546A4" w:rsidRDefault="00D546A4">
            <w:pPr>
              <w:widowControl/>
              <w:spacing w:line="360" w:lineRule="auto"/>
              <w:jc w:val="center"/>
              <w:rPr>
                <w:kern w:val="0"/>
                <w:szCs w:val="21"/>
              </w:rPr>
            </w:pPr>
          </w:p>
        </w:tc>
      </w:tr>
      <w:tr w:rsidR="00D546A4" w14:paraId="7A3EF10E"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05F91AD0" w14:textId="77777777" w:rsidR="00D546A4" w:rsidRDefault="00FC44E8">
            <w:pPr>
              <w:widowControl/>
              <w:spacing w:line="360" w:lineRule="auto"/>
              <w:jc w:val="center"/>
              <w:rPr>
                <w:rFonts w:hAnsi="宋体" w:cs="宋体"/>
                <w:szCs w:val="21"/>
              </w:rPr>
            </w:pPr>
            <w:r>
              <w:rPr>
                <w:rFonts w:hAnsi="宋体" w:cs="宋体" w:hint="eastAsia"/>
                <w:kern w:val="0"/>
              </w:rPr>
              <w:t>招标人</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086462D" w14:textId="77777777" w:rsidR="00D546A4" w:rsidRDefault="00FC44E8">
            <w:pPr>
              <w:widowControl/>
              <w:spacing w:line="360" w:lineRule="auto"/>
              <w:jc w:val="left"/>
              <w:rPr>
                <w:kern w:val="0"/>
                <w:szCs w:val="21"/>
              </w:rPr>
            </w:pPr>
            <w:r>
              <w:rPr>
                <w:rFonts w:hint="eastAsia"/>
                <w:u w:val="single"/>
              </w:rPr>
              <w:t>名称（需盖企业章及法人签字）</w:t>
            </w:r>
          </w:p>
        </w:tc>
      </w:tr>
      <w:tr w:rsidR="00D546A4" w14:paraId="2DBD815C"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5BB29594" w14:textId="77777777" w:rsidR="00D546A4" w:rsidRDefault="00FC44E8">
            <w:pPr>
              <w:widowControl/>
              <w:spacing w:line="360" w:lineRule="auto"/>
              <w:jc w:val="center"/>
              <w:rPr>
                <w:rFonts w:hAnsi="宋体"/>
                <w:kern w:val="0"/>
                <w:szCs w:val="21"/>
              </w:rPr>
            </w:pPr>
            <w:r>
              <w:rPr>
                <w:rFonts w:hAnsi="宋体" w:cs="宋体" w:hint="eastAsia"/>
                <w:kern w:val="0"/>
              </w:rPr>
              <w:t>建设单位</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D213364" w14:textId="77777777" w:rsidR="00D546A4" w:rsidRDefault="00D546A4">
            <w:pPr>
              <w:widowControl/>
              <w:spacing w:line="360" w:lineRule="auto"/>
              <w:jc w:val="center"/>
              <w:rPr>
                <w:kern w:val="0"/>
                <w:szCs w:val="21"/>
              </w:rPr>
            </w:pPr>
          </w:p>
        </w:tc>
      </w:tr>
      <w:tr w:rsidR="00D546A4" w14:paraId="0FA2CB29"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5A186DFA" w14:textId="77777777" w:rsidR="00D546A4" w:rsidRDefault="00FC44E8">
            <w:pPr>
              <w:widowControl/>
              <w:spacing w:line="360" w:lineRule="auto"/>
              <w:jc w:val="center"/>
              <w:rPr>
                <w:rFonts w:hAnsi="宋体"/>
                <w:kern w:val="0"/>
                <w:szCs w:val="21"/>
              </w:rPr>
            </w:pPr>
            <w:r>
              <w:rPr>
                <w:rFonts w:hAnsi="宋体" w:cs="宋体" w:hint="eastAsia"/>
              </w:rPr>
              <w:t>代建单位（如有）</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63FFB90" w14:textId="77777777" w:rsidR="00D546A4" w:rsidRDefault="00FC44E8">
            <w:pPr>
              <w:widowControl/>
              <w:spacing w:line="360" w:lineRule="auto"/>
              <w:jc w:val="left"/>
              <w:rPr>
                <w:kern w:val="0"/>
                <w:szCs w:val="21"/>
              </w:rPr>
            </w:pPr>
            <w:r>
              <w:rPr>
                <w:rFonts w:hint="eastAsia"/>
                <w:u w:val="single"/>
              </w:rPr>
              <w:t>名称（需盖企业章及法人签字）</w:t>
            </w:r>
          </w:p>
        </w:tc>
      </w:tr>
      <w:tr w:rsidR="00D546A4" w14:paraId="25B76609"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7358A381" w14:textId="77777777" w:rsidR="00D546A4" w:rsidRDefault="00FC44E8">
            <w:pPr>
              <w:widowControl/>
              <w:spacing w:line="360" w:lineRule="auto"/>
              <w:jc w:val="center"/>
              <w:rPr>
                <w:kern w:val="0"/>
                <w:szCs w:val="21"/>
              </w:rPr>
            </w:pPr>
            <w:r>
              <w:rPr>
                <w:rFonts w:hAnsi="宋体" w:cs="宋体" w:hint="eastAsia"/>
                <w:kern w:val="0"/>
              </w:rPr>
              <w:t>招标类别</w:t>
            </w:r>
          </w:p>
        </w:tc>
        <w:tc>
          <w:tcPr>
            <w:tcW w:w="3294"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2A85943C" w14:textId="77777777" w:rsidR="00D546A4" w:rsidRDefault="00FC44E8">
            <w:pPr>
              <w:widowControl/>
              <w:spacing w:line="360" w:lineRule="auto"/>
              <w:jc w:val="center"/>
              <w:rPr>
                <w:kern w:val="0"/>
                <w:szCs w:val="21"/>
              </w:rPr>
            </w:pPr>
            <w:r>
              <w:rPr>
                <w:rFonts w:cs="宋体" w:hint="eastAsia"/>
                <w:kern w:val="0"/>
              </w:rPr>
              <w:t>□</w:t>
            </w:r>
            <w:r>
              <w:rPr>
                <w:rFonts w:hAnsi="宋体" w:cs="宋体" w:hint="eastAsia"/>
                <w:kern w:val="0"/>
              </w:rPr>
              <w:t>委托招标</w:t>
            </w:r>
            <w:r>
              <w:rPr>
                <w:kern w:val="0"/>
              </w:rPr>
              <w:t xml:space="preserve">    </w:t>
            </w:r>
            <w:r>
              <w:rPr>
                <w:rFonts w:cs="宋体" w:hint="eastAsia"/>
                <w:kern w:val="0"/>
              </w:rPr>
              <w:t>□</w:t>
            </w:r>
            <w:r>
              <w:rPr>
                <w:rFonts w:hAnsi="宋体" w:cs="宋体" w:hint="eastAsia"/>
                <w:kern w:val="0"/>
              </w:rPr>
              <w:t>自行招标</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1948BC0" w14:textId="77777777" w:rsidR="00D546A4" w:rsidRDefault="00FC44E8">
            <w:pPr>
              <w:widowControl/>
              <w:spacing w:line="360" w:lineRule="auto"/>
              <w:jc w:val="center"/>
              <w:rPr>
                <w:kern w:val="0"/>
                <w:szCs w:val="21"/>
              </w:rPr>
            </w:pPr>
            <w:r>
              <w:rPr>
                <w:rFonts w:hAnsi="宋体" w:cs="宋体" w:hint="eastAsia"/>
                <w:kern w:val="0"/>
              </w:rPr>
              <w:t>招标方式</w:t>
            </w:r>
          </w:p>
        </w:tc>
        <w:tc>
          <w:tcPr>
            <w:tcW w:w="3006"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AC2294E" w14:textId="77777777" w:rsidR="00D546A4" w:rsidRDefault="00FC44E8">
            <w:pPr>
              <w:widowControl/>
              <w:spacing w:line="360" w:lineRule="auto"/>
              <w:jc w:val="center"/>
              <w:rPr>
                <w:kern w:val="0"/>
                <w:szCs w:val="21"/>
              </w:rPr>
            </w:pPr>
            <w:r>
              <w:rPr>
                <w:rFonts w:cs="宋体" w:hint="eastAsia"/>
                <w:kern w:val="0"/>
              </w:rPr>
              <w:t>□</w:t>
            </w:r>
            <w:r>
              <w:rPr>
                <w:rFonts w:hAnsi="宋体" w:cs="宋体" w:hint="eastAsia"/>
                <w:kern w:val="0"/>
              </w:rPr>
              <w:t>公开招标</w:t>
            </w:r>
            <w:r>
              <w:rPr>
                <w:kern w:val="0"/>
              </w:rPr>
              <w:t xml:space="preserve">    </w:t>
            </w:r>
            <w:r>
              <w:rPr>
                <w:rFonts w:cs="宋体" w:hint="eastAsia"/>
                <w:kern w:val="0"/>
              </w:rPr>
              <w:t>□</w:t>
            </w:r>
            <w:r>
              <w:rPr>
                <w:rFonts w:hAnsi="宋体" w:cs="宋体" w:hint="eastAsia"/>
                <w:kern w:val="0"/>
              </w:rPr>
              <w:t>邀请招标</w:t>
            </w:r>
          </w:p>
        </w:tc>
      </w:tr>
      <w:tr w:rsidR="00D546A4" w14:paraId="0D5656BF"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07D232CD" w14:textId="77777777" w:rsidR="00D546A4" w:rsidRDefault="00FC44E8">
            <w:pPr>
              <w:widowControl/>
              <w:spacing w:line="360" w:lineRule="auto"/>
              <w:jc w:val="center"/>
              <w:rPr>
                <w:kern w:val="0"/>
                <w:szCs w:val="21"/>
              </w:rPr>
            </w:pPr>
            <w:r>
              <w:rPr>
                <w:rFonts w:hAnsi="宋体" w:cs="宋体" w:hint="eastAsia"/>
                <w:kern w:val="0"/>
              </w:rPr>
              <w:t>招标代理机构</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25F3998C" w14:textId="77777777" w:rsidR="00D546A4" w:rsidRDefault="00D546A4">
            <w:pPr>
              <w:widowControl/>
              <w:spacing w:line="360" w:lineRule="auto"/>
              <w:jc w:val="left"/>
              <w:rPr>
                <w:kern w:val="0"/>
                <w:szCs w:val="21"/>
              </w:rPr>
            </w:pPr>
          </w:p>
        </w:tc>
      </w:tr>
      <w:tr w:rsidR="00D546A4" w14:paraId="5B8EE0CC"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444A8A6B" w14:textId="77777777" w:rsidR="00D546A4" w:rsidRDefault="00FC44E8">
            <w:pPr>
              <w:widowControl/>
              <w:spacing w:line="360" w:lineRule="auto"/>
              <w:jc w:val="center"/>
              <w:rPr>
                <w:kern w:val="0"/>
                <w:szCs w:val="21"/>
              </w:rPr>
            </w:pPr>
            <w:r>
              <w:rPr>
                <w:rFonts w:hAnsi="宋体" w:cs="宋体" w:hint="eastAsia"/>
                <w:kern w:val="0"/>
              </w:rPr>
              <w:t>中标范围</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AAD0B13" w14:textId="77777777" w:rsidR="00D546A4" w:rsidRDefault="00D546A4">
            <w:pPr>
              <w:widowControl/>
              <w:spacing w:line="360" w:lineRule="auto"/>
              <w:ind w:rightChars="88" w:right="185"/>
              <w:jc w:val="left"/>
              <w:rPr>
                <w:kern w:val="0"/>
                <w:szCs w:val="21"/>
              </w:rPr>
            </w:pPr>
          </w:p>
        </w:tc>
      </w:tr>
      <w:tr w:rsidR="00D546A4" w14:paraId="07E84D8B"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1352C68E" w14:textId="77777777" w:rsidR="00D546A4" w:rsidRDefault="00FC44E8">
            <w:pPr>
              <w:widowControl/>
              <w:spacing w:line="360" w:lineRule="auto"/>
              <w:jc w:val="center"/>
              <w:rPr>
                <w:rFonts w:hAnsi="宋体" w:cs="宋体"/>
                <w:kern w:val="0"/>
                <w:szCs w:val="21"/>
              </w:rPr>
            </w:pPr>
            <w:r>
              <w:rPr>
                <w:rFonts w:hAnsi="宋体" w:cs="宋体" w:hint="eastAsia"/>
                <w:kern w:val="0"/>
              </w:rPr>
              <w:t>评标委员会成员</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9980442" w14:textId="77777777" w:rsidR="00D546A4" w:rsidRDefault="00D546A4">
            <w:pPr>
              <w:widowControl/>
              <w:spacing w:line="360" w:lineRule="auto"/>
              <w:ind w:rightChars="88" w:right="185"/>
              <w:jc w:val="left"/>
              <w:rPr>
                <w:kern w:val="0"/>
                <w:szCs w:val="21"/>
              </w:rPr>
            </w:pPr>
          </w:p>
        </w:tc>
      </w:tr>
      <w:tr w:rsidR="00D546A4" w14:paraId="3308ACC5" w14:textId="77777777">
        <w:trPr>
          <w:trHeight w:val="61"/>
          <w:jc w:val="center"/>
        </w:trPr>
        <w:tc>
          <w:tcPr>
            <w:tcW w:w="1926" w:type="dxa"/>
            <w:tcBorders>
              <w:top w:val="single" w:sz="4" w:space="0" w:color="auto"/>
              <w:left w:val="single" w:sz="4" w:space="0" w:color="auto"/>
              <w:bottom w:val="single" w:sz="4" w:space="0" w:color="auto"/>
              <w:right w:val="single" w:sz="4" w:space="0" w:color="auto"/>
            </w:tcBorders>
            <w:vAlign w:val="center"/>
          </w:tcPr>
          <w:p w14:paraId="75F380BE" w14:textId="77777777" w:rsidR="00D546A4" w:rsidRDefault="00FC44E8">
            <w:pPr>
              <w:widowControl/>
              <w:spacing w:line="360" w:lineRule="auto"/>
              <w:jc w:val="center"/>
              <w:rPr>
                <w:kern w:val="0"/>
                <w:szCs w:val="21"/>
              </w:rPr>
            </w:pPr>
            <w:r>
              <w:rPr>
                <w:rFonts w:hAnsi="宋体" w:cs="宋体" w:hint="eastAsia"/>
                <w:kern w:val="0"/>
              </w:rPr>
              <w:t>开标时间</w:t>
            </w:r>
          </w:p>
        </w:tc>
        <w:tc>
          <w:tcPr>
            <w:tcW w:w="3304" w:type="dxa"/>
            <w:gridSpan w:val="3"/>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99F0285" w14:textId="77777777" w:rsidR="00D546A4" w:rsidRDefault="00D546A4">
            <w:pPr>
              <w:widowControl/>
              <w:spacing w:line="360" w:lineRule="auto"/>
              <w:jc w:val="left"/>
              <w:rPr>
                <w:kern w:val="0"/>
                <w:szCs w:val="21"/>
              </w:rPr>
            </w:pPr>
          </w:p>
        </w:tc>
        <w:tc>
          <w:tcPr>
            <w:tcW w:w="1455" w:type="dxa"/>
            <w:gridSpan w:val="3"/>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43067C9" w14:textId="77777777" w:rsidR="00D546A4" w:rsidRDefault="00FC44E8">
            <w:pPr>
              <w:widowControl/>
              <w:spacing w:line="360" w:lineRule="auto"/>
              <w:jc w:val="center"/>
              <w:rPr>
                <w:kern w:val="0"/>
                <w:szCs w:val="21"/>
              </w:rPr>
            </w:pPr>
            <w:r>
              <w:rPr>
                <w:rFonts w:hAnsi="宋体" w:cs="宋体" w:hint="eastAsia"/>
                <w:kern w:val="0"/>
              </w:rPr>
              <w:t>开标地点</w:t>
            </w:r>
          </w:p>
        </w:tc>
        <w:tc>
          <w:tcPr>
            <w:tcW w:w="2981" w:type="dxa"/>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500A37BA" w14:textId="77777777" w:rsidR="00D546A4" w:rsidRDefault="00D546A4">
            <w:pPr>
              <w:widowControl/>
              <w:spacing w:line="360" w:lineRule="auto"/>
              <w:jc w:val="left"/>
              <w:rPr>
                <w:kern w:val="0"/>
                <w:szCs w:val="21"/>
              </w:rPr>
            </w:pPr>
          </w:p>
        </w:tc>
      </w:tr>
      <w:tr w:rsidR="00D546A4" w14:paraId="5ECDD7CB" w14:textId="77777777">
        <w:trPr>
          <w:trHeight w:val="203"/>
          <w:jc w:val="center"/>
        </w:trPr>
        <w:tc>
          <w:tcPr>
            <w:tcW w:w="1926" w:type="dxa"/>
            <w:vMerge w:val="restart"/>
            <w:tcBorders>
              <w:top w:val="single" w:sz="4" w:space="0" w:color="auto"/>
              <w:left w:val="single" w:sz="4" w:space="0" w:color="auto"/>
              <w:bottom w:val="single" w:sz="4" w:space="0" w:color="auto"/>
              <w:right w:val="single" w:sz="4" w:space="0" w:color="auto"/>
            </w:tcBorders>
            <w:vAlign w:val="center"/>
          </w:tcPr>
          <w:p w14:paraId="6ED8BF01" w14:textId="77777777" w:rsidR="00D546A4" w:rsidRDefault="00FC44E8">
            <w:pPr>
              <w:widowControl/>
              <w:spacing w:line="360" w:lineRule="auto"/>
              <w:jc w:val="center"/>
              <w:rPr>
                <w:kern w:val="0"/>
                <w:szCs w:val="21"/>
              </w:rPr>
            </w:pPr>
            <w:r>
              <w:rPr>
                <w:rFonts w:hAnsi="宋体" w:cs="宋体" w:hint="eastAsia"/>
                <w:kern w:val="0"/>
              </w:rPr>
              <w:t>中标人</w:t>
            </w:r>
          </w:p>
        </w:tc>
        <w:tc>
          <w:tcPr>
            <w:tcW w:w="2580" w:type="dxa"/>
            <w:vMerge w:val="restart"/>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C248779" w14:textId="77777777" w:rsidR="00D546A4" w:rsidRDefault="00FC44E8">
            <w:pPr>
              <w:widowControl/>
              <w:spacing w:line="360" w:lineRule="auto"/>
              <w:jc w:val="right"/>
              <w:rPr>
                <w:kern w:val="0"/>
                <w:szCs w:val="21"/>
              </w:rPr>
            </w:pPr>
            <w:r>
              <w:rPr>
                <w:rFonts w:hint="eastAsia"/>
              </w:rPr>
              <w:t>（非联合体）</w:t>
            </w:r>
          </w:p>
        </w:tc>
        <w:tc>
          <w:tcPr>
            <w:tcW w:w="1521" w:type="dxa"/>
            <w:gridSpan w:val="3"/>
            <w:vMerge w:val="restart"/>
            <w:tcBorders>
              <w:top w:val="single" w:sz="4" w:space="0" w:color="auto"/>
              <w:left w:val="single" w:sz="4" w:space="0" w:color="auto"/>
              <w:bottom w:val="single" w:sz="4" w:space="0" w:color="auto"/>
              <w:right w:val="single" w:sz="4" w:space="0" w:color="auto"/>
            </w:tcBorders>
            <w:vAlign w:val="center"/>
          </w:tcPr>
          <w:p w14:paraId="706DD50B" w14:textId="77777777" w:rsidR="00D546A4" w:rsidRDefault="00FC44E8">
            <w:pPr>
              <w:widowControl/>
              <w:spacing w:line="360" w:lineRule="auto"/>
              <w:jc w:val="center"/>
              <w:rPr>
                <w:kern w:val="0"/>
                <w:szCs w:val="21"/>
              </w:rPr>
            </w:pPr>
            <w:r>
              <w:rPr>
                <w:rFonts w:hint="eastAsia"/>
              </w:rPr>
              <w:t>联合体</w:t>
            </w:r>
          </w:p>
        </w:tc>
        <w:tc>
          <w:tcPr>
            <w:tcW w:w="3639" w:type="dxa"/>
            <w:gridSpan w:val="3"/>
            <w:tcBorders>
              <w:top w:val="single" w:sz="4" w:space="0" w:color="auto"/>
              <w:left w:val="single" w:sz="4" w:space="0" w:color="auto"/>
              <w:bottom w:val="single" w:sz="4" w:space="0" w:color="auto"/>
              <w:right w:val="single" w:sz="4" w:space="0" w:color="auto"/>
            </w:tcBorders>
            <w:vAlign w:val="center"/>
          </w:tcPr>
          <w:p w14:paraId="4092E7A7" w14:textId="77777777" w:rsidR="00D546A4" w:rsidRDefault="00FC44E8">
            <w:pPr>
              <w:widowControl/>
              <w:spacing w:line="360" w:lineRule="auto"/>
              <w:jc w:val="left"/>
              <w:rPr>
                <w:kern w:val="0"/>
                <w:szCs w:val="21"/>
              </w:rPr>
            </w:pPr>
            <w:r>
              <w:rPr>
                <w:rFonts w:hint="eastAsia"/>
              </w:rPr>
              <w:t>牵头人：</w:t>
            </w:r>
          </w:p>
        </w:tc>
      </w:tr>
      <w:tr w:rsidR="00D546A4" w14:paraId="7933B102" w14:textId="77777777">
        <w:trPr>
          <w:trHeight w:val="202"/>
          <w:jc w:val="center"/>
        </w:trPr>
        <w:tc>
          <w:tcPr>
            <w:tcW w:w="1926" w:type="dxa"/>
            <w:vMerge/>
            <w:tcBorders>
              <w:top w:val="single" w:sz="4" w:space="0" w:color="auto"/>
              <w:left w:val="single" w:sz="4" w:space="0" w:color="auto"/>
              <w:bottom w:val="single" w:sz="4" w:space="0" w:color="auto"/>
              <w:right w:val="single" w:sz="4" w:space="0" w:color="auto"/>
            </w:tcBorders>
            <w:vAlign w:val="center"/>
          </w:tcPr>
          <w:p w14:paraId="19DC76B1" w14:textId="77777777" w:rsidR="00D546A4" w:rsidRDefault="00D546A4">
            <w:pPr>
              <w:widowControl/>
              <w:jc w:val="left"/>
              <w:rPr>
                <w:kern w:val="0"/>
                <w:szCs w:val="21"/>
              </w:rPr>
            </w:pPr>
          </w:p>
        </w:tc>
        <w:tc>
          <w:tcPr>
            <w:tcW w:w="7740" w:type="dxa"/>
            <w:vMerge/>
            <w:tcBorders>
              <w:top w:val="single" w:sz="4" w:space="0" w:color="auto"/>
              <w:left w:val="single" w:sz="4" w:space="0" w:color="auto"/>
              <w:bottom w:val="single" w:sz="4" w:space="0" w:color="auto"/>
              <w:right w:val="single" w:sz="4" w:space="0" w:color="auto"/>
            </w:tcBorders>
            <w:vAlign w:val="center"/>
          </w:tcPr>
          <w:p w14:paraId="39C22603" w14:textId="77777777" w:rsidR="00D546A4" w:rsidRDefault="00D546A4">
            <w:pPr>
              <w:widowControl/>
              <w:jc w:val="left"/>
              <w:rPr>
                <w:kern w:val="0"/>
                <w:szCs w:val="21"/>
              </w:rPr>
            </w:pPr>
          </w:p>
        </w:tc>
        <w:tc>
          <w:tcPr>
            <w:tcW w:w="4416" w:type="dxa"/>
            <w:gridSpan w:val="3"/>
            <w:vMerge/>
            <w:tcBorders>
              <w:top w:val="single" w:sz="4" w:space="0" w:color="auto"/>
              <w:left w:val="single" w:sz="4" w:space="0" w:color="auto"/>
              <w:bottom w:val="single" w:sz="4" w:space="0" w:color="auto"/>
              <w:right w:val="single" w:sz="4" w:space="0" w:color="auto"/>
            </w:tcBorders>
            <w:vAlign w:val="center"/>
          </w:tcPr>
          <w:p w14:paraId="68392664" w14:textId="77777777" w:rsidR="00D546A4" w:rsidRDefault="00D546A4">
            <w:pPr>
              <w:widowControl/>
              <w:jc w:val="left"/>
              <w:rPr>
                <w:kern w:val="0"/>
                <w:szCs w:val="21"/>
              </w:rPr>
            </w:pPr>
          </w:p>
        </w:tc>
        <w:tc>
          <w:tcPr>
            <w:tcW w:w="3639" w:type="dxa"/>
            <w:gridSpan w:val="3"/>
            <w:tcBorders>
              <w:top w:val="single" w:sz="4" w:space="0" w:color="auto"/>
              <w:left w:val="single" w:sz="4" w:space="0" w:color="auto"/>
              <w:bottom w:val="single" w:sz="4" w:space="0" w:color="auto"/>
              <w:right w:val="single" w:sz="4" w:space="0" w:color="auto"/>
            </w:tcBorders>
            <w:vAlign w:val="center"/>
          </w:tcPr>
          <w:p w14:paraId="7382BA58" w14:textId="77777777" w:rsidR="00D546A4" w:rsidRDefault="00FC44E8">
            <w:pPr>
              <w:widowControl/>
              <w:spacing w:line="360" w:lineRule="auto"/>
              <w:jc w:val="left"/>
              <w:rPr>
                <w:kern w:val="0"/>
                <w:szCs w:val="21"/>
              </w:rPr>
            </w:pPr>
            <w:r>
              <w:rPr>
                <w:rFonts w:hint="eastAsia"/>
              </w:rPr>
              <w:t>成员单位：</w:t>
            </w:r>
          </w:p>
        </w:tc>
      </w:tr>
      <w:tr w:rsidR="00D546A4" w14:paraId="27725BAE"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4F1AA16C" w14:textId="77777777" w:rsidR="00D546A4" w:rsidRDefault="00FC44E8">
            <w:pPr>
              <w:widowControl/>
              <w:spacing w:line="360" w:lineRule="auto"/>
              <w:jc w:val="center"/>
              <w:rPr>
                <w:kern w:val="0"/>
                <w:szCs w:val="21"/>
              </w:rPr>
            </w:pPr>
            <w:r>
              <w:rPr>
                <w:rFonts w:hAnsi="宋体" w:cs="宋体" w:hint="eastAsia"/>
                <w:kern w:val="0"/>
              </w:rPr>
              <w:t>中标价</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BAF8446" w14:textId="77777777" w:rsidR="00D546A4" w:rsidRDefault="00D546A4">
            <w:pPr>
              <w:widowControl/>
              <w:spacing w:line="360" w:lineRule="auto"/>
              <w:jc w:val="left"/>
              <w:rPr>
                <w:kern w:val="0"/>
                <w:szCs w:val="21"/>
              </w:rPr>
            </w:pPr>
          </w:p>
        </w:tc>
      </w:tr>
      <w:tr w:rsidR="00D546A4" w14:paraId="7E5E385A"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6933EB6A" w14:textId="77777777" w:rsidR="00D546A4" w:rsidRDefault="00FC44E8">
            <w:pPr>
              <w:widowControl/>
              <w:spacing w:line="360" w:lineRule="auto"/>
              <w:jc w:val="center"/>
              <w:rPr>
                <w:kern w:val="0"/>
                <w:szCs w:val="21"/>
              </w:rPr>
            </w:pPr>
            <w:r>
              <w:rPr>
                <w:rFonts w:hAnsi="宋体" w:cs="宋体" w:hint="eastAsia"/>
                <w:kern w:val="0"/>
              </w:rPr>
              <w:t>工期</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07DB2D1C" w14:textId="77777777" w:rsidR="00D546A4" w:rsidRDefault="00D546A4">
            <w:pPr>
              <w:widowControl/>
              <w:spacing w:line="360" w:lineRule="auto"/>
              <w:jc w:val="left"/>
              <w:rPr>
                <w:kern w:val="0"/>
                <w:szCs w:val="21"/>
              </w:rPr>
            </w:pPr>
          </w:p>
        </w:tc>
      </w:tr>
      <w:tr w:rsidR="00D546A4" w14:paraId="44C393A0"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7FA4C2D6" w14:textId="77777777" w:rsidR="00D546A4" w:rsidRDefault="00FC44E8">
            <w:pPr>
              <w:widowControl/>
              <w:spacing w:line="360" w:lineRule="auto"/>
              <w:jc w:val="center"/>
              <w:rPr>
                <w:kern w:val="0"/>
                <w:szCs w:val="21"/>
              </w:rPr>
            </w:pPr>
            <w:r>
              <w:rPr>
                <w:rFonts w:hAnsi="宋体" w:cs="宋体" w:hint="eastAsia"/>
                <w:kern w:val="0"/>
              </w:rPr>
              <w:t>质量等级</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6ED38C8B" w14:textId="77777777" w:rsidR="00D546A4" w:rsidRDefault="00D546A4">
            <w:pPr>
              <w:widowControl/>
              <w:spacing w:line="360" w:lineRule="auto"/>
              <w:jc w:val="center"/>
              <w:rPr>
                <w:kern w:val="0"/>
                <w:szCs w:val="21"/>
              </w:rPr>
            </w:pPr>
          </w:p>
        </w:tc>
      </w:tr>
      <w:tr w:rsidR="00D546A4" w14:paraId="06316251" w14:textId="77777777">
        <w:trPr>
          <w:trHeight w:val="105"/>
          <w:jc w:val="center"/>
        </w:trPr>
        <w:tc>
          <w:tcPr>
            <w:tcW w:w="1926" w:type="dxa"/>
            <w:tcBorders>
              <w:top w:val="single" w:sz="4" w:space="0" w:color="auto"/>
              <w:left w:val="single" w:sz="4" w:space="0" w:color="auto"/>
              <w:bottom w:val="single" w:sz="4" w:space="0" w:color="auto"/>
              <w:right w:val="single" w:sz="4" w:space="0" w:color="auto"/>
            </w:tcBorders>
            <w:vAlign w:val="center"/>
          </w:tcPr>
          <w:p w14:paraId="1E0346F4" w14:textId="77777777" w:rsidR="00D546A4" w:rsidRDefault="00FC44E8">
            <w:pPr>
              <w:widowControl/>
              <w:spacing w:line="360" w:lineRule="auto"/>
              <w:jc w:val="center"/>
              <w:rPr>
                <w:kern w:val="0"/>
                <w:szCs w:val="21"/>
              </w:rPr>
            </w:pPr>
            <w:r>
              <w:rPr>
                <w:rFonts w:hAnsi="宋体" w:cs="宋体" w:hint="eastAsia"/>
                <w:kern w:val="0"/>
              </w:rPr>
              <w:t>项目经理</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7EC5D2B5" w14:textId="77777777" w:rsidR="00D546A4" w:rsidRDefault="00FC44E8">
            <w:pPr>
              <w:widowControl/>
              <w:spacing w:line="360" w:lineRule="auto"/>
              <w:rPr>
                <w:kern w:val="0"/>
                <w:szCs w:val="21"/>
              </w:rPr>
            </w:pPr>
            <w:r>
              <w:rPr>
                <w:rFonts w:hAnsi="宋体" w:cs="宋体" w:hint="eastAsia"/>
                <w:kern w:val="0"/>
              </w:rPr>
              <w:t>注册编号：</w:t>
            </w:r>
            <w:r>
              <w:rPr>
                <w:kern w:val="0"/>
              </w:rPr>
              <w:t xml:space="preserve"> </w:t>
            </w:r>
            <w:r>
              <w:rPr>
                <w:kern w:val="0"/>
                <w:u w:val="single"/>
              </w:rPr>
              <w:t xml:space="preserve">              </w:t>
            </w:r>
            <w:r>
              <w:rPr>
                <w:kern w:val="0"/>
              </w:rPr>
              <w:t xml:space="preserve">    </w:t>
            </w:r>
            <w:r>
              <w:rPr>
                <w:rFonts w:hAnsi="宋体" w:cs="宋体" w:hint="eastAsia"/>
                <w:kern w:val="0"/>
              </w:rPr>
              <w:t>；身份证号：</w:t>
            </w:r>
            <w:r>
              <w:rPr>
                <w:kern w:val="0"/>
              </w:rPr>
              <w:t xml:space="preserve">  </w:t>
            </w:r>
            <w:r>
              <w:rPr>
                <w:kern w:val="0"/>
                <w:u w:val="single"/>
              </w:rPr>
              <w:t xml:space="preserve">              </w:t>
            </w:r>
          </w:p>
        </w:tc>
      </w:tr>
      <w:tr w:rsidR="00D546A4" w14:paraId="7EB92A97"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2F957AF1" w14:textId="77777777" w:rsidR="00D546A4" w:rsidRDefault="00FC44E8">
            <w:pPr>
              <w:widowControl/>
              <w:spacing w:line="360" w:lineRule="auto"/>
              <w:jc w:val="center"/>
              <w:rPr>
                <w:kern w:val="0"/>
                <w:szCs w:val="21"/>
              </w:rPr>
            </w:pPr>
            <w:r>
              <w:rPr>
                <w:rFonts w:hAnsi="宋体" w:cs="宋体" w:hint="eastAsia"/>
                <w:kern w:val="0"/>
              </w:rPr>
              <w:t>公告媒介</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149A4E43" w14:textId="77777777" w:rsidR="00D546A4" w:rsidRDefault="00D546A4">
            <w:pPr>
              <w:widowControl/>
              <w:spacing w:line="360" w:lineRule="auto"/>
              <w:ind w:rightChars="85" w:right="178"/>
              <w:rPr>
                <w:szCs w:val="21"/>
              </w:rPr>
            </w:pPr>
          </w:p>
        </w:tc>
      </w:tr>
      <w:tr w:rsidR="00D546A4" w14:paraId="732DE410" w14:textId="77777777">
        <w:trPr>
          <w:trHeight w:val="50"/>
          <w:jc w:val="center"/>
        </w:trPr>
        <w:tc>
          <w:tcPr>
            <w:tcW w:w="1926" w:type="dxa"/>
            <w:tcBorders>
              <w:top w:val="single" w:sz="4" w:space="0" w:color="auto"/>
              <w:left w:val="single" w:sz="4" w:space="0" w:color="auto"/>
              <w:bottom w:val="single" w:sz="4" w:space="0" w:color="auto"/>
              <w:right w:val="single" w:sz="4" w:space="0" w:color="auto"/>
            </w:tcBorders>
            <w:vAlign w:val="center"/>
          </w:tcPr>
          <w:p w14:paraId="20A3E349" w14:textId="77777777" w:rsidR="00D546A4" w:rsidRDefault="00FC44E8">
            <w:pPr>
              <w:widowControl/>
              <w:spacing w:line="360" w:lineRule="auto"/>
              <w:jc w:val="center"/>
              <w:rPr>
                <w:rFonts w:hAnsi="宋体"/>
                <w:kern w:val="0"/>
                <w:szCs w:val="21"/>
              </w:rPr>
            </w:pPr>
            <w:r>
              <w:rPr>
                <w:rFonts w:hAnsi="宋体" w:cs="宋体" w:hint="eastAsia"/>
                <w:kern w:val="0"/>
              </w:rPr>
              <w:t>公告日期（即中标通知书签发日期）</w:t>
            </w:r>
          </w:p>
        </w:tc>
        <w:tc>
          <w:tcPr>
            <w:tcW w:w="7740"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0" w:type="dxa"/>
            </w:tcMar>
            <w:vAlign w:val="center"/>
          </w:tcPr>
          <w:p w14:paraId="4A5327E2" w14:textId="77777777" w:rsidR="00D546A4" w:rsidRDefault="00D546A4">
            <w:pPr>
              <w:widowControl/>
              <w:spacing w:line="360" w:lineRule="auto"/>
              <w:ind w:rightChars="85" w:right="178"/>
              <w:rPr>
                <w:szCs w:val="21"/>
              </w:rPr>
            </w:pPr>
          </w:p>
        </w:tc>
      </w:tr>
    </w:tbl>
    <w:p w14:paraId="42932748" w14:textId="77777777" w:rsidR="00D546A4" w:rsidRDefault="00D546A4">
      <w:pPr>
        <w:rPr>
          <w:rFonts w:ascii="Times New Roman" w:hAnsi="Times New Roman"/>
          <w:b/>
          <w:bCs/>
          <w:szCs w:val="21"/>
        </w:rPr>
      </w:pPr>
    </w:p>
    <w:p w14:paraId="2256DD89" w14:textId="77777777" w:rsidR="00D546A4" w:rsidRDefault="00FC44E8">
      <w:r>
        <w:rPr>
          <w:rFonts w:cs="宋体" w:hint="eastAsia"/>
        </w:rPr>
        <w:t>【备注：</w:t>
      </w:r>
      <w:r>
        <w:rPr>
          <w:rFonts w:cs="宋体"/>
        </w:rPr>
        <w:t>1</w:t>
      </w:r>
      <w:r>
        <w:rPr>
          <w:rFonts w:cs="宋体" w:hint="eastAsia"/>
        </w:rPr>
        <w:t>、招标人应在发布媒介上发布中标公告；</w:t>
      </w:r>
      <w:r>
        <w:rPr>
          <w:rFonts w:cs="宋体"/>
        </w:rPr>
        <w:t>2</w:t>
      </w:r>
      <w:r>
        <w:rPr>
          <w:rFonts w:cs="宋体" w:hint="eastAsia"/>
        </w:rPr>
        <w:t>、</w:t>
      </w:r>
      <w:r>
        <w:rPr>
          <w:rFonts w:hAnsi="宋体" w:cs="宋体" w:hint="eastAsia"/>
        </w:rPr>
        <w:t>以上身份证号在公告时应隐藏中间部分数字。</w:t>
      </w:r>
      <w:r>
        <w:rPr>
          <w:rFonts w:cs="宋体" w:hint="eastAsia"/>
        </w:rPr>
        <w:t>】</w:t>
      </w:r>
    </w:p>
    <w:p w14:paraId="797D8537" w14:textId="77777777" w:rsidR="00D546A4" w:rsidRDefault="00FC44E8">
      <w:bookmarkStart w:id="580" w:name="EB6a4cb2731b5e45edb0f7ff8b059d709c"/>
      <w:r>
        <w:rPr>
          <w:rFonts w:hint="eastAsia"/>
          <w:sz w:val="20"/>
        </w:rPr>
        <w:t xml:space="preserve"> </w:t>
      </w:r>
      <w:bookmarkEnd w:id="580"/>
    </w:p>
    <w:p w14:paraId="5F6C94E0" w14:textId="77777777" w:rsidR="00D546A4" w:rsidRDefault="00FC44E8">
      <w:pPr>
        <w:spacing w:line="420" w:lineRule="exact"/>
      </w:pPr>
      <w:r>
        <w:br w:type="page"/>
      </w:r>
    </w:p>
    <w:p w14:paraId="639845FE" w14:textId="77777777" w:rsidR="00D546A4" w:rsidRDefault="00FC44E8">
      <w:pPr>
        <w:pStyle w:val="1"/>
        <w:jc w:val="center"/>
        <w:rPr>
          <w:rFonts w:cs="黑体"/>
        </w:rPr>
      </w:pPr>
      <w:bookmarkStart w:id="581" w:name="_Toc83895637"/>
      <w:bookmarkStart w:id="582" w:name="_Toc407135190"/>
      <w:bookmarkStart w:id="583" w:name="_Toc256000126"/>
      <w:bookmarkStart w:id="584" w:name="_Toc358476596"/>
      <w:r>
        <w:rPr>
          <w:rFonts w:cs="黑体" w:hint="eastAsia"/>
        </w:rPr>
        <w:t>第四章</w:t>
      </w:r>
      <w:r>
        <w:rPr>
          <w:rFonts w:cs="黑体"/>
        </w:rPr>
        <w:t xml:space="preserve">  </w:t>
      </w:r>
      <w:r>
        <w:rPr>
          <w:rFonts w:cs="黑体" w:hint="eastAsia"/>
        </w:rPr>
        <w:t>合同条款及格式</w:t>
      </w:r>
      <w:bookmarkEnd w:id="581"/>
      <w:bookmarkEnd w:id="582"/>
      <w:bookmarkEnd w:id="583"/>
    </w:p>
    <w:p w14:paraId="63C1FB56" w14:textId="77777777" w:rsidR="00D546A4" w:rsidRDefault="00FC44E8">
      <w:pPr>
        <w:pStyle w:val="1"/>
        <w:jc w:val="center"/>
      </w:pPr>
      <w:bookmarkStart w:id="585" w:name="_Toc83895638"/>
      <w:bookmarkStart w:id="586" w:name="_Toc296890982"/>
      <w:bookmarkStart w:id="587" w:name="_Toc407135191"/>
      <w:bookmarkStart w:id="588" w:name="_Toc351203480"/>
      <w:bookmarkStart w:id="589" w:name="_Toc373478199"/>
      <w:bookmarkStart w:id="590" w:name="_Toc373227552"/>
      <w:bookmarkStart w:id="591" w:name="_Toc256000127"/>
      <w:bookmarkStart w:id="592" w:name="_Toc389065255"/>
      <w:bookmarkStart w:id="593" w:name="_Toc296503025"/>
      <w:bookmarkEnd w:id="584"/>
      <w:r>
        <w:rPr>
          <w:rFonts w:cs="黑体" w:hint="eastAsia"/>
        </w:rPr>
        <w:t>第一部分</w:t>
      </w:r>
      <w:r>
        <w:t xml:space="preserve"> </w:t>
      </w:r>
      <w:r>
        <w:rPr>
          <w:rFonts w:cs="黑体" w:hint="eastAsia"/>
        </w:rPr>
        <w:t>合同协议书</w:t>
      </w:r>
      <w:bookmarkEnd w:id="585"/>
      <w:bookmarkEnd w:id="586"/>
      <w:bookmarkEnd w:id="587"/>
      <w:bookmarkEnd w:id="588"/>
      <w:bookmarkEnd w:id="589"/>
      <w:bookmarkEnd w:id="590"/>
      <w:bookmarkEnd w:id="591"/>
      <w:bookmarkEnd w:id="592"/>
      <w:bookmarkEnd w:id="593"/>
    </w:p>
    <w:p w14:paraId="23D3F8D2" w14:textId="77777777" w:rsidR="00D546A4" w:rsidRDefault="00D546A4">
      <w:bookmarkStart w:id="594" w:name="EBf5d8882b67eb450294403d6d9eac2034"/>
    </w:p>
    <w:p w14:paraId="15FD5D51" w14:textId="77777777" w:rsidR="00D546A4" w:rsidRDefault="00FC44E8">
      <w:pPr>
        <w:pStyle w:val="100"/>
        <w:jc w:val="center"/>
      </w:pPr>
      <w:bookmarkStart w:id="595" w:name="_Toc724920571"/>
      <w:bookmarkStart w:id="596" w:name="_Toc407135191_0"/>
      <w:bookmarkStart w:id="597" w:name="_Toc296503025_0"/>
      <w:bookmarkStart w:id="598" w:name="_Toc78449777"/>
      <w:bookmarkStart w:id="599" w:name="_Toc389065255_0"/>
      <w:bookmarkStart w:id="600" w:name="_Toc193102549"/>
      <w:bookmarkStart w:id="601" w:name="_Toc373227552_0"/>
      <w:bookmarkStart w:id="602" w:name="_Toc373478199_0"/>
      <w:bookmarkStart w:id="603" w:name="_Toc256000128"/>
      <w:bookmarkStart w:id="604" w:name="_Toc351203480_0"/>
      <w:bookmarkStart w:id="605" w:name="_Toc296890982_0"/>
      <w:r>
        <w:rPr>
          <w:rFonts w:cs="黑体" w:hint="eastAsia"/>
        </w:rPr>
        <w:t>第一部分</w:t>
      </w:r>
      <w:r>
        <w:t xml:space="preserve"> </w:t>
      </w:r>
      <w:r>
        <w:rPr>
          <w:rFonts w:cs="黑体" w:hint="eastAsia"/>
        </w:rPr>
        <w:t>合同协议书</w:t>
      </w:r>
      <w:bookmarkEnd w:id="595"/>
      <w:bookmarkEnd w:id="596"/>
      <w:bookmarkEnd w:id="597"/>
      <w:bookmarkEnd w:id="598"/>
      <w:bookmarkEnd w:id="599"/>
      <w:bookmarkEnd w:id="600"/>
      <w:bookmarkEnd w:id="601"/>
      <w:bookmarkEnd w:id="602"/>
      <w:bookmarkEnd w:id="603"/>
      <w:bookmarkEnd w:id="604"/>
      <w:bookmarkEnd w:id="605"/>
    </w:p>
    <w:p w14:paraId="33F1BBC7" w14:textId="77777777" w:rsidR="00D546A4" w:rsidRDefault="00FC44E8">
      <w:pPr>
        <w:pStyle w:val="0"/>
        <w:spacing w:line="360" w:lineRule="auto"/>
        <w:rPr>
          <w:u w:val="single"/>
        </w:rPr>
      </w:pPr>
      <w:r>
        <w:rPr>
          <w:rFonts w:hAnsi="宋体" w:cs="宋体" w:hint="eastAsia"/>
        </w:rPr>
        <w:t>发包人（全称）：</w:t>
      </w:r>
      <w:r>
        <w:rPr>
          <w:rFonts w:hAnsi="宋体"/>
          <w:u w:val="single"/>
        </w:rPr>
        <w:t xml:space="preserve"> </w:t>
      </w:r>
      <w:r>
        <w:rPr>
          <w:rFonts w:hAnsi="宋体" w:hint="eastAsia"/>
          <w:u w:val="single"/>
        </w:rPr>
        <w:t>广西工业职业技术学院</w:t>
      </w:r>
      <w:r>
        <w:rPr>
          <w:rFonts w:hAnsi="宋体"/>
          <w:u w:val="single"/>
        </w:rPr>
        <w:t xml:space="preserve">  </w:t>
      </w:r>
    </w:p>
    <w:p w14:paraId="5BBD827B" w14:textId="77777777" w:rsidR="00D546A4" w:rsidRDefault="00FC44E8">
      <w:pPr>
        <w:pStyle w:val="0"/>
        <w:spacing w:line="360" w:lineRule="auto"/>
        <w:rPr>
          <w:u w:val="single"/>
        </w:rPr>
      </w:pPr>
      <w:r>
        <w:rPr>
          <w:rFonts w:hAnsi="宋体" w:cs="宋体" w:hint="eastAsia"/>
        </w:rPr>
        <w:t>承包人（全称）：</w:t>
      </w:r>
      <w:r>
        <w:rPr>
          <w:rFonts w:hAnsi="宋体"/>
          <w:u w:val="single"/>
        </w:rPr>
        <w:t xml:space="preserve">                              </w:t>
      </w:r>
    </w:p>
    <w:p w14:paraId="10438393" w14:textId="77777777" w:rsidR="00D546A4" w:rsidRDefault="00FC44E8">
      <w:pPr>
        <w:pStyle w:val="0"/>
        <w:spacing w:line="360" w:lineRule="auto"/>
        <w:ind w:firstLineChars="200" w:firstLine="420"/>
        <w:rPr>
          <w:rFonts w:hAnsi="宋体"/>
        </w:rPr>
      </w:pPr>
      <w:r>
        <w:rPr>
          <w:rFonts w:hAnsi="宋体" w:cs="宋体" w:hint="eastAsia"/>
        </w:rPr>
        <w:t>根据《中华人民共和国民法典》、《中华人民共和国建筑法》及有关法律规定，遵循平等、自愿、公平和诚实信用的原则，双方就</w:t>
      </w:r>
      <w:r>
        <w:rPr>
          <w:u w:val="single"/>
        </w:rPr>
        <w:t xml:space="preserve">  </w:t>
      </w:r>
      <w:r>
        <w:rPr>
          <w:rFonts w:hint="eastAsia"/>
          <w:u w:val="single"/>
        </w:rPr>
        <w:t>广西</w:t>
      </w:r>
      <w:r>
        <w:rPr>
          <w:rFonts w:hint="eastAsia"/>
          <w:u w:val="single"/>
        </w:rPr>
        <w:t>AI</w:t>
      </w:r>
      <w:r>
        <w:rPr>
          <w:rFonts w:hint="eastAsia"/>
          <w:u w:val="single"/>
        </w:rPr>
        <w:t>人才培养基地暨广西未来人工智能工业设计创新中心装修项目</w:t>
      </w:r>
      <w:r>
        <w:rPr>
          <w:u w:val="single"/>
        </w:rPr>
        <w:t xml:space="preserve">  </w:t>
      </w:r>
      <w:r>
        <w:rPr>
          <w:rFonts w:hAnsi="宋体" w:cs="宋体" w:hint="eastAsia"/>
        </w:rPr>
        <w:t>工程施工及有关事项协商一致，共同达成如下协议：</w:t>
      </w:r>
      <w:bookmarkStart w:id="606" w:name="_Toc351203481"/>
    </w:p>
    <w:p w14:paraId="091B5E8B" w14:textId="77777777" w:rsidR="00D546A4" w:rsidRDefault="00FC44E8">
      <w:pPr>
        <w:pStyle w:val="0"/>
        <w:spacing w:line="360" w:lineRule="auto"/>
        <w:ind w:firstLineChars="200" w:firstLine="422"/>
        <w:outlineLvl w:val="0"/>
        <w:rPr>
          <w:b/>
          <w:bCs/>
        </w:rPr>
      </w:pPr>
      <w:r>
        <w:rPr>
          <w:rFonts w:hAnsi="宋体" w:cs="宋体" w:hint="eastAsia"/>
          <w:b/>
          <w:bCs/>
        </w:rPr>
        <w:t>一、工程概况</w:t>
      </w:r>
      <w:bookmarkEnd w:id="606"/>
    </w:p>
    <w:p w14:paraId="7A06C08D" w14:textId="77777777" w:rsidR="00D546A4" w:rsidRDefault="00FC44E8">
      <w:pPr>
        <w:pStyle w:val="0"/>
        <w:spacing w:line="360" w:lineRule="auto"/>
        <w:ind w:firstLineChars="196" w:firstLine="412"/>
        <w:rPr>
          <w:u w:val="single"/>
        </w:rPr>
      </w:pPr>
      <w:r>
        <w:t xml:space="preserve">1. </w:t>
      </w:r>
      <w:r>
        <w:rPr>
          <w:rFonts w:hAnsi="宋体" w:cs="宋体" w:hint="eastAsia"/>
        </w:rPr>
        <w:t>工程名称：</w:t>
      </w:r>
      <w:r>
        <w:rPr>
          <w:rFonts w:hint="eastAsia"/>
          <w:u w:val="single"/>
        </w:rPr>
        <w:t>广西</w:t>
      </w:r>
      <w:r>
        <w:rPr>
          <w:rFonts w:hint="eastAsia"/>
          <w:u w:val="single"/>
        </w:rPr>
        <w:t>AI</w:t>
      </w:r>
      <w:r>
        <w:rPr>
          <w:rFonts w:hint="eastAsia"/>
          <w:u w:val="single"/>
        </w:rPr>
        <w:t>人才培养基地暨广西未来人工智能工业设计创新中心装修项目</w:t>
      </w:r>
      <w:r>
        <w:rPr>
          <w:rFonts w:hAnsi="宋体" w:cs="宋体" w:hint="eastAsia"/>
        </w:rPr>
        <w:t>。</w:t>
      </w:r>
    </w:p>
    <w:p w14:paraId="7015DB0E" w14:textId="77777777" w:rsidR="00D546A4" w:rsidRDefault="00FC44E8">
      <w:pPr>
        <w:pStyle w:val="0"/>
        <w:spacing w:line="360" w:lineRule="auto"/>
        <w:ind w:firstLineChars="196" w:firstLine="412"/>
      </w:pPr>
      <w:r>
        <w:t xml:space="preserve">2. </w:t>
      </w:r>
      <w:r>
        <w:rPr>
          <w:rFonts w:hAnsi="宋体" w:cs="宋体" w:hint="eastAsia"/>
        </w:rPr>
        <w:t>工程地点：</w:t>
      </w:r>
      <w:r>
        <w:rPr>
          <w:u w:val="single"/>
        </w:rPr>
        <w:t xml:space="preserve"> </w:t>
      </w:r>
      <w:r>
        <w:rPr>
          <w:rFonts w:hint="eastAsia"/>
          <w:u w:val="single"/>
        </w:rPr>
        <w:t>广西南宁市西乡塘区秀灵路</w:t>
      </w:r>
      <w:r>
        <w:rPr>
          <w:rFonts w:hint="eastAsia"/>
          <w:u w:val="single"/>
        </w:rPr>
        <w:t>37</w:t>
      </w:r>
      <w:r>
        <w:rPr>
          <w:rFonts w:hint="eastAsia"/>
          <w:u w:val="single"/>
        </w:rPr>
        <w:t>号广西工业职业技术学院</w:t>
      </w:r>
      <w:r>
        <w:rPr>
          <w:u w:val="single"/>
        </w:rPr>
        <w:t xml:space="preserve"> </w:t>
      </w:r>
      <w:r>
        <w:rPr>
          <w:rFonts w:hAnsi="宋体" w:cs="宋体" w:hint="eastAsia"/>
        </w:rPr>
        <w:t>。</w:t>
      </w:r>
    </w:p>
    <w:p w14:paraId="11818F6A" w14:textId="77777777" w:rsidR="00D546A4" w:rsidRDefault="00FC44E8">
      <w:pPr>
        <w:pStyle w:val="0"/>
        <w:spacing w:line="360" w:lineRule="auto"/>
        <w:ind w:firstLineChars="196" w:firstLine="412"/>
      </w:pPr>
      <w:r>
        <w:t xml:space="preserve">3. </w:t>
      </w:r>
      <w:r>
        <w:rPr>
          <w:rFonts w:hAnsi="宋体" w:cs="宋体" w:hint="eastAsia"/>
        </w:rPr>
        <w:t>工程立项批准文号：</w:t>
      </w:r>
      <w:r>
        <w:rPr>
          <w:u w:val="single"/>
        </w:rPr>
        <w:t xml:space="preserve">  </w:t>
      </w:r>
      <w:r>
        <w:rPr>
          <w:rFonts w:hint="eastAsia"/>
          <w:u w:val="single"/>
        </w:rPr>
        <w:t xml:space="preserve"> </w:t>
      </w:r>
      <w:r>
        <w:rPr>
          <w:u w:val="single"/>
        </w:rPr>
        <w:t xml:space="preserve"> </w:t>
      </w:r>
      <w:r>
        <w:rPr>
          <w:rFonts w:hAnsi="宋体" w:cs="宋体" w:hint="eastAsia"/>
        </w:rPr>
        <w:t>。</w:t>
      </w:r>
    </w:p>
    <w:p w14:paraId="32679B91" w14:textId="77777777" w:rsidR="00D546A4" w:rsidRDefault="00FC44E8">
      <w:pPr>
        <w:pStyle w:val="0"/>
        <w:spacing w:line="360" w:lineRule="auto"/>
        <w:ind w:firstLineChars="196" w:firstLine="412"/>
      </w:pPr>
      <w:r>
        <w:t xml:space="preserve">4. </w:t>
      </w:r>
      <w:r>
        <w:rPr>
          <w:rFonts w:hAnsi="宋体" w:cs="宋体" w:hint="eastAsia"/>
        </w:rPr>
        <w:t>资金来源：</w:t>
      </w:r>
      <w:r>
        <w:rPr>
          <w:u w:val="single"/>
        </w:rPr>
        <w:t xml:space="preserve">  </w:t>
      </w:r>
      <w:r>
        <w:rPr>
          <w:rFonts w:hint="eastAsia"/>
          <w:u w:val="single"/>
        </w:rPr>
        <w:t>财政性资金</w:t>
      </w:r>
      <w:r>
        <w:rPr>
          <w:u w:val="single"/>
        </w:rPr>
        <w:t xml:space="preserve"> </w:t>
      </w:r>
      <w:r>
        <w:rPr>
          <w:rFonts w:hAnsi="宋体" w:cs="宋体" w:hint="eastAsia"/>
        </w:rPr>
        <w:t>。</w:t>
      </w:r>
    </w:p>
    <w:p w14:paraId="4BC7DD25" w14:textId="77777777" w:rsidR="00D546A4" w:rsidRDefault="00FC44E8">
      <w:pPr>
        <w:pStyle w:val="0"/>
        <w:spacing w:line="360" w:lineRule="auto"/>
        <w:ind w:firstLineChars="196" w:firstLine="412"/>
      </w:pPr>
      <w:r>
        <w:t xml:space="preserve">5. </w:t>
      </w:r>
      <w:r>
        <w:rPr>
          <w:rFonts w:hAnsi="宋体" w:cs="宋体" w:hint="eastAsia"/>
        </w:rPr>
        <w:t>工程内容：</w:t>
      </w:r>
      <w:r>
        <w:rPr>
          <w:u w:val="single"/>
        </w:rPr>
        <w:t xml:space="preserve"> </w:t>
      </w:r>
      <w:r>
        <w:rPr>
          <w:rFonts w:hint="eastAsia"/>
          <w:u w:val="single"/>
        </w:rPr>
        <w:t>广西工业职业技术学院综合教学大楼，地上建筑面积为</w:t>
      </w:r>
      <w:r>
        <w:rPr>
          <w:rFonts w:hint="eastAsia"/>
          <w:u w:val="single"/>
        </w:rPr>
        <w:t>10525.5</w:t>
      </w:r>
      <w:r>
        <w:rPr>
          <w:rFonts w:hint="eastAsia"/>
          <w:u w:val="single"/>
        </w:rPr>
        <w:t>平方米，地下</w:t>
      </w:r>
      <w:r>
        <w:rPr>
          <w:rFonts w:hint="eastAsia"/>
          <w:u w:val="single"/>
        </w:rPr>
        <w:t>1</w:t>
      </w:r>
      <w:r>
        <w:rPr>
          <w:rFonts w:hint="eastAsia"/>
          <w:u w:val="single"/>
        </w:rPr>
        <w:t>层，地上</w:t>
      </w:r>
      <w:r>
        <w:rPr>
          <w:rFonts w:hint="eastAsia"/>
          <w:u w:val="single"/>
        </w:rPr>
        <w:t>9</w:t>
      </w:r>
      <w:r>
        <w:rPr>
          <w:rFonts w:hint="eastAsia"/>
          <w:u w:val="single"/>
        </w:rPr>
        <w:t>层，地下建筑面积约</w:t>
      </w:r>
      <w:r>
        <w:rPr>
          <w:rFonts w:hint="eastAsia"/>
          <w:u w:val="single"/>
        </w:rPr>
        <w:t>1138</w:t>
      </w:r>
      <w:r>
        <w:rPr>
          <w:rFonts w:hint="eastAsia"/>
          <w:u w:val="single"/>
        </w:rPr>
        <w:t>平方米，建筑高度为</w:t>
      </w:r>
      <w:r>
        <w:rPr>
          <w:rFonts w:hint="eastAsia"/>
          <w:u w:val="single"/>
        </w:rPr>
        <w:t>31.95</w:t>
      </w:r>
      <w:r>
        <w:rPr>
          <w:rFonts w:hint="eastAsia"/>
          <w:u w:val="single"/>
        </w:rPr>
        <w:t>米，最大单跨跨度</w:t>
      </w:r>
      <w:r>
        <w:rPr>
          <w:rFonts w:hint="eastAsia"/>
          <w:u w:val="single"/>
        </w:rPr>
        <w:t>8.4m</w:t>
      </w:r>
      <w:r>
        <w:rPr>
          <w:rFonts w:hint="eastAsia"/>
          <w:u w:val="single"/>
        </w:rPr>
        <w:t>，建筑为框架结构，其整体独立，现对该栋楼进行室内外装修，改造为“广西</w:t>
      </w:r>
      <w:r>
        <w:rPr>
          <w:rFonts w:hint="eastAsia"/>
          <w:u w:val="single"/>
        </w:rPr>
        <w:t>AI</w:t>
      </w:r>
      <w:r>
        <w:rPr>
          <w:rFonts w:hint="eastAsia"/>
          <w:u w:val="single"/>
        </w:rPr>
        <w:t>人才培养基地暨广西未来人工智能工业设计创新中心”。</w:t>
      </w:r>
    </w:p>
    <w:p w14:paraId="4D7BBB9E" w14:textId="77777777" w:rsidR="00D546A4" w:rsidRDefault="00FC44E8">
      <w:pPr>
        <w:pStyle w:val="0"/>
        <w:spacing w:line="360" w:lineRule="auto"/>
        <w:ind w:firstLineChars="196" w:firstLine="412"/>
      </w:pPr>
      <w:r>
        <w:rPr>
          <w:rFonts w:hAnsi="宋体" w:cs="宋体" w:hint="eastAsia"/>
        </w:rPr>
        <w:t>群体工程应附《承包人承揽工程项目一览表》（附件</w:t>
      </w:r>
      <w:r>
        <w:t>1</w:t>
      </w:r>
      <w:r>
        <w:rPr>
          <w:rFonts w:hAnsi="宋体" w:cs="宋体" w:hint="eastAsia"/>
        </w:rPr>
        <w:t>）。</w:t>
      </w:r>
    </w:p>
    <w:p w14:paraId="1ED97ACF" w14:textId="77777777" w:rsidR="00D546A4" w:rsidRDefault="00FC44E8">
      <w:pPr>
        <w:pStyle w:val="0"/>
        <w:spacing w:line="360" w:lineRule="auto"/>
        <w:ind w:firstLineChars="196" w:firstLine="412"/>
      </w:pPr>
      <w:r>
        <w:t xml:space="preserve">6. </w:t>
      </w:r>
      <w:r>
        <w:rPr>
          <w:rFonts w:hAnsi="宋体" w:cs="宋体" w:hint="eastAsia"/>
        </w:rPr>
        <w:t>工程承包范围：</w:t>
      </w:r>
    </w:p>
    <w:p w14:paraId="18492BF2" w14:textId="77777777" w:rsidR="00D546A4" w:rsidRDefault="00FC44E8">
      <w:pPr>
        <w:pStyle w:val="0"/>
        <w:spacing w:line="360" w:lineRule="auto"/>
        <w:ind w:firstLineChars="193" w:firstLine="405"/>
        <w:rPr>
          <w:rFonts w:hAnsi="宋体"/>
        </w:rPr>
      </w:pPr>
      <w:r>
        <w:rPr>
          <w:u w:val="single"/>
        </w:rPr>
        <w:t xml:space="preserve"> </w:t>
      </w:r>
      <w:r>
        <w:rPr>
          <w:rFonts w:hint="eastAsia"/>
          <w:u w:val="single"/>
        </w:rPr>
        <w:t>主要建设内容包括室内、外装饰、结构加固、建筑内布展（包括智能化）、强弱电、空调、消防等工程，具体招标工程内容详见施工图纸、工程量清单及合同条款</w:t>
      </w:r>
      <w:r>
        <w:rPr>
          <w:u w:val="single"/>
        </w:rPr>
        <w:t xml:space="preserve"> </w:t>
      </w:r>
      <w:r>
        <w:rPr>
          <w:rFonts w:hAnsi="宋体" w:cs="宋体" w:hint="eastAsia"/>
        </w:rPr>
        <w:t>。</w:t>
      </w:r>
    </w:p>
    <w:p w14:paraId="4A27A719" w14:textId="77777777" w:rsidR="00D546A4" w:rsidRDefault="00FC44E8">
      <w:pPr>
        <w:pStyle w:val="0"/>
        <w:spacing w:line="360" w:lineRule="auto"/>
        <w:ind w:firstLineChars="193" w:firstLine="407"/>
        <w:outlineLvl w:val="0"/>
        <w:rPr>
          <w:b/>
          <w:bCs/>
        </w:rPr>
      </w:pPr>
      <w:bookmarkStart w:id="607" w:name="_Toc351203482"/>
      <w:r>
        <w:rPr>
          <w:rFonts w:hAnsi="宋体" w:cs="宋体" w:hint="eastAsia"/>
          <w:b/>
          <w:bCs/>
        </w:rPr>
        <w:t>二、合同工期</w:t>
      </w:r>
      <w:bookmarkEnd w:id="607"/>
    </w:p>
    <w:p w14:paraId="6E424F28" w14:textId="77777777" w:rsidR="00D546A4" w:rsidRDefault="00FC44E8">
      <w:pPr>
        <w:pStyle w:val="0"/>
        <w:spacing w:line="360" w:lineRule="auto"/>
        <w:ind w:firstLine="459"/>
      </w:pPr>
      <w:r>
        <w:rPr>
          <w:rFonts w:hAnsi="宋体" w:cs="宋体" w:hint="eastAsia"/>
        </w:rPr>
        <w:t>计划开工日期：</w:t>
      </w:r>
      <w:r>
        <w:rPr>
          <w:u w:val="single"/>
        </w:rPr>
        <w:t xml:space="preserve">2026 </w:t>
      </w:r>
      <w:r>
        <w:rPr>
          <w:rFonts w:cs="宋体" w:hint="eastAsia"/>
        </w:rPr>
        <w:t>年</w:t>
      </w:r>
      <w:r>
        <w:rPr>
          <w:u w:val="single"/>
        </w:rPr>
        <w:t xml:space="preserve"> 1 </w:t>
      </w:r>
      <w:r>
        <w:rPr>
          <w:rFonts w:cs="宋体" w:hint="eastAsia"/>
        </w:rPr>
        <w:t>月</w:t>
      </w:r>
      <w:r>
        <w:rPr>
          <w:rFonts w:cs="宋体" w:hint="eastAsia"/>
        </w:rPr>
        <w:t>8</w:t>
      </w:r>
      <w:r>
        <w:rPr>
          <w:rFonts w:cs="宋体" w:hint="eastAsia"/>
        </w:rPr>
        <w:t>日</w:t>
      </w:r>
      <w:r>
        <w:rPr>
          <w:rFonts w:hAnsi="宋体"/>
        </w:rPr>
        <w:t>。</w:t>
      </w:r>
      <w:r>
        <w:rPr>
          <w:rFonts w:hAnsi="宋体" w:cs="宋体" w:hint="eastAsia"/>
        </w:rPr>
        <w:t>（具体以发包人书面通知为准）</w:t>
      </w:r>
    </w:p>
    <w:p w14:paraId="00E3B303" w14:textId="77777777" w:rsidR="00D546A4" w:rsidRDefault="00FC44E8">
      <w:pPr>
        <w:pStyle w:val="0"/>
        <w:spacing w:line="360" w:lineRule="auto"/>
        <w:ind w:firstLine="459"/>
      </w:pPr>
      <w:r>
        <w:rPr>
          <w:rFonts w:hAnsi="宋体" w:cs="宋体" w:hint="eastAsia"/>
        </w:rPr>
        <w:t>计划竣工日期：</w:t>
      </w:r>
      <w:r>
        <w:rPr>
          <w:u w:val="single"/>
        </w:rPr>
        <w:t xml:space="preserve">2026 </w:t>
      </w:r>
      <w:r>
        <w:rPr>
          <w:rFonts w:cs="宋体" w:hint="eastAsia"/>
        </w:rPr>
        <w:t>年</w:t>
      </w:r>
      <w:r>
        <w:rPr>
          <w:u w:val="single"/>
        </w:rPr>
        <w:t xml:space="preserve"> </w:t>
      </w:r>
      <w:r>
        <w:rPr>
          <w:rFonts w:hint="eastAsia"/>
          <w:u w:val="single"/>
        </w:rPr>
        <w:t>5</w:t>
      </w:r>
      <w:r>
        <w:rPr>
          <w:rFonts w:cs="宋体" w:hint="eastAsia"/>
        </w:rPr>
        <w:t>月</w:t>
      </w:r>
      <w:r>
        <w:rPr>
          <w:u w:val="single"/>
        </w:rPr>
        <w:t xml:space="preserve"> </w:t>
      </w:r>
      <w:r>
        <w:rPr>
          <w:rFonts w:hint="eastAsia"/>
          <w:u w:val="single"/>
        </w:rPr>
        <w:t>3</w:t>
      </w:r>
      <w:r>
        <w:rPr>
          <w:rFonts w:cs="宋体" w:hint="eastAsia"/>
        </w:rPr>
        <w:t>日</w:t>
      </w:r>
      <w:r>
        <w:rPr>
          <w:rFonts w:hAnsi="宋体" w:cs="宋体" w:hint="eastAsia"/>
        </w:rPr>
        <w:t>。</w:t>
      </w:r>
    </w:p>
    <w:p w14:paraId="437FF32F" w14:textId="77777777" w:rsidR="00D546A4" w:rsidRDefault="00FC44E8">
      <w:pPr>
        <w:pStyle w:val="0"/>
        <w:spacing w:line="360" w:lineRule="auto"/>
        <w:ind w:firstLine="459"/>
        <w:rPr>
          <w:rFonts w:hAnsi="宋体"/>
        </w:rPr>
      </w:pPr>
      <w:r>
        <w:rPr>
          <w:rFonts w:hAnsi="宋体" w:cs="宋体" w:hint="eastAsia"/>
        </w:rPr>
        <w:t>工期总日历天数：</w:t>
      </w:r>
      <w:r>
        <w:rPr>
          <w:rFonts w:hAnsi="宋体" w:cs="宋体" w:hint="eastAsia"/>
          <w:u w:val="single"/>
        </w:rPr>
        <w:t xml:space="preserve"> </w:t>
      </w:r>
      <w:r>
        <w:rPr>
          <w:rFonts w:hAnsi="宋体" w:cs="宋体"/>
          <w:u w:val="single"/>
        </w:rPr>
        <w:t>115</w:t>
      </w:r>
      <w:r>
        <w:rPr>
          <w:rFonts w:hAnsi="宋体" w:cs="宋体" w:hint="eastAsia"/>
          <w:u w:val="single"/>
        </w:rPr>
        <w:t xml:space="preserve"> </w:t>
      </w:r>
      <w:r>
        <w:rPr>
          <w:rFonts w:hAnsi="宋体" w:cs="宋体" w:hint="eastAsia"/>
        </w:rPr>
        <w:t>天。工期总日历天数与根据前述计划开竣工日期计算的工期天数不一致的，以工期总日历天数为准。</w:t>
      </w:r>
    </w:p>
    <w:p w14:paraId="1EA126AC" w14:textId="77777777" w:rsidR="00D546A4" w:rsidRDefault="00FC44E8">
      <w:pPr>
        <w:pStyle w:val="0"/>
        <w:spacing w:line="360" w:lineRule="auto"/>
        <w:ind w:firstLine="459"/>
        <w:outlineLvl w:val="0"/>
        <w:rPr>
          <w:b/>
          <w:bCs/>
        </w:rPr>
      </w:pPr>
      <w:bookmarkStart w:id="608" w:name="_Toc351203483"/>
      <w:r>
        <w:rPr>
          <w:rFonts w:hAnsi="宋体" w:cs="宋体" w:hint="eastAsia"/>
          <w:b/>
          <w:bCs/>
        </w:rPr>
        <w:t>三、质量标准</w:t>
      </w:r>
      <w:bookmarkEnd w:id="608"/>
    </w:p>
    <w:p w14:paraId="27554ABC" w14:textId="77777777" w:rsidR="00D546A4" w:rsidRDefault="00FC44E8">
      <w:pPr>
        <w:pStyle w:val="0"/>
        <w:spacing w:line="360" w:lineRule="auto"/>
        <w:ind w:firstLine="459"/>
        <w:rPr>
          <w:rFonts w:hAnsi="宋体"/>
        </w:rPr>
      </w:pPr>
      <w:r>
        <w:rPr>
          <w:rFonts w:hAnsi="宋体" w:cs="宋体" w:hint="eastAsia"/>
        </w:rPr>
        <w:t>工程质量符合</w:t>
      </w:r>
      <w:r>
        <w:rPr>
          <w:rFonts w:ascii="瀹嬩綋" w:eastAsia="瀹嬩綋" w:hAnsi="瀹嬩綋" w:cs="瀹嬩綋" w:hint="eastAsia"/>
          <w:u w:val="single"/>
          <w:lang w:bidi="ar"/>
        </w:rPr>
        <w:t>国家及行业的验收规范与标准，工程质量合格及以上</w:t>
      </w:r>
      <w:r>
        <w:rPr>
          <w:rFonts w:hAnsi="宋体" w:cs="宋体" w:hint="eastAsia"/>
        </w:rPr>
        <w:t>标准。</w:t>
      </w:r>
    </w:p>
    <w:p w14:paraId="0E20D542" w14:textId="77777777" w:rsidR="00D546A4" w:rsidRDefault="00FC44E8">
      <w:pPr>
        <w:pStyle w:val="0"/>
        <w:spacing w:line="360" w:lineRule="auto"/>
        <w:ind w:firstLine="459"/>
        <w:outlineLvl w:val="0"/>
        <w:rPr>
          <w:rFonts w:hAnsi="宋体"/>
          <w:b/>
          <w:bCs/>
        </w:rPr>
      </w:pPr>
      <w:bookmarkStart w:id="609" w:name="_Toc351203484"/>
      <w:r>
        <w:rPr>
          <w:rFonts w:hAnsi="宋体" w:cs="宋体" w:hint="eastAsia"/>
          <w:b/>
          <w:bCs/>
        </w:rPr>
        <w:t>四、签约合同价与合同价格形式</w:t>
      </w:r>
      <w:bookmarkEnd w:id="609"/>
    </w:p>
    <w:p w14:paraId="1CA1F8FB" w14:textId="77777777" w:rsidR="00D546A4" w:rsidRDefault="00FC44E8">
      <w:pPr>
        <w:pStyle w:val="0"/>
        <w:spacing w:line="360" w:lineRule="auto"/>
        <w:ind w:firstLine="459"/>
      </w:pPr>
      <w:r>
        <w:t xml:space="preserve">1. </w:t>
      </w:r>
      <w:r>
        <w:rPr>
          <w:rFonts w:hAnsi="宋体" w:cs="宋体" w:hint="eastAsia"/>
        </w:rPr>
        <w:t>签约合同价为：</w:t>
      </w:r>
    </w:p>
    <w:p w14:paraId="0CD96AE9" w14:textId="77777777" w:rsidR="00D546A4" w:rsidRDefault="00FC44E8">
      <w:pPr>
        <w:pStyle w:val="0"/>
        <w:spacing w:line="360" w:lineRule="auto"/>
        <w:ind w:firstLineChars="250" w:firstLine="525"/>
        <w:rPr>
          <w:rFonts w:hAnsi="宋体"/>
        </w:rPr>
      </w:pPr>
      <w:r>
        <w:rPr>
          <w:rFonts w:hAnsi="宋体" w:cs="宋体" w:hint="eastAsia"/>
        </w:rPr>
        <w:t>人民币（大写）</w:t>
      </w:r>
      <w:r>
        <w:rPr>
          <w:u w:val="single"/>
        </w:rPr>
        <w:t xml:space="preserve">                 </w:t>
      </w:r>
      <w:r>
        <w:rPr>
          <w:rFonts w:cs="宋体" w:hint="eastAsia"/>
        </w:rPr>
        <w:t>（</w:t>
      </w:r>
      <w:r>
        <w:t>¥</w:t>
      </w:r>
      <w:r>
        <w:rPr>
          <w:u w:val="single"/>
        </w:rPr>
        <w:t xml:space="preserve">            </w:t>
      </w:r>
      <w:r>
        <w:rPr>
          <w:rFonts w:hAnsi="宋体" w:cs="宋体" w:hint="eastAsia"/>
        </w:rPr>
        <w:t>元</w:t>
      </w:r>
      <w:r>
        <w:rPr>
          <w:rFonts w:cs="宋体" w:hint="eastAsia"/>
        </w:rPr>
        <w:t>）</w:t>
      </w:r>
      <w:r>
        <w:rPr>
          <w:rFonts w:hAnsi="宋体" w:cs="宋体" w:hint="eastAsia"/>
        </w:rPr>
        <w:t>；</w:t>
      </w:r>
    </w:p>
    <w:p w14:paraId="0BE72931" w14:textId="77777777" w:rsidR="00D546A4" w:rsidRDefault="00FC44E8">
      <w:pPr>
        <w:pStyle w:val="0"/>
        <w:spacing w:line="360" w:lineRule="auto"/>
        <w:ind w:firstLineChars="250" w:firstLine="525"/>
        <w:rPr>
          <w:rFonts w:hAnsi="宋体"/>
        </w:rPr>
      </w:pPr>
      <w:r>
        <w:rPr>
          <w:rFonts w:hAnsi="宋体" w:cs="宋体" w:hint="eastAsia"/>
        </w:rPr>
        <w:t>其中：</w:t>
      </w:r>
    </w:p>
    <w:p w14:paraId="3E23E749" w14:textId="77777777" w:rsidR="00D546A4" w:rsidRDefault="00FC44E8">
      <w:pPr>
        <w:pStyle w:val="0"/>
        <w:spacing w:line="360" w:lineRule="auto"/>
        <w:ind w:firstLineChars="200" w:firstLine="420"/>
      </w:pPr>
      <w:r>
        <w:rPr>
          <w:rFonts w:hAnsi="宋体" w:cs="宋体" w:hint="eastAsia"/>
        </w:rPr>
        <w:t>（</w:t>
      </w:r>
      <w:r>
        <w:rPr>
          <w:rFonts w:hAnsi="宋体"/>
        </w:rPr>
        <w:t>1</w:t>
      </w:r>
      <w:r>
        <w:rPr>
          <w:rFonts w:hAnsi="宋体" w:cs="宋体" w:hint="eastAsia"/>
        </w:rPr>
        <w:t>）安全文明施工费：</w:t>
      </w:r>
    </w:p>
    <w:p w14:paraId="026CB4FD" w14:textId="77777777" w:rsidR="00D546A4" w:rsidRDefault="00FC44E8">
      <w:pPr>
        <w:pStyle w:val="0"/>
        <w:spacing w:line="360" w:lineRule="auto"/>
        <w:ind w:leftChars="200" w:left="420" w:firstLineChars="250" w:firstLine="525"/>
        <w:rPr>
          <w:rFonts w:hAnsi="宋体"/>
        </w:rPr>
      </w:pPr>
      <w:r>
        <w:rPr>
          <w:rFonts w:hAnsi="宋体" w:cs="宋体" w:hint="eastAsia"/>
        </w:rPr>
        <w:t>人民币（大写）</w:t>
      </w:r>
      <w:r>
        <w:rPr>
          <w:u w:val="single"/>
        </w:rPr>
        <w:t xml:space="preserve">              </w:t>
      </w:r>
      <w:r>
        <w:t xml:space="preserve"> </w:t>
      </w:r>
      <w:r>
        <w:rPr>
          <w:rFonts w:cs="宋体" w:hint="eastAsia"/>
        </w:rPr>
        <w:t>（</w:t>
      </w:r>
      <w:r>
        <w:t>¥</w:t>
      </w:r>
      <w:r>
        <w:rPr>
          <w:u w:val="single"/>
        </w:rPr>
        <w:t xml:space="preserve">          </w:t>
      </w:r>
      <w:r>
        <w:rPr>
          <w:rFonts w:hAnsi="宋体" w:cs="宋体" w:hint="eastAsia"/>
        </w:rPr>
        <w:t>元</w:t>
      </w:r>
      <w:r>
        <w:rPr>
          <w:rFonts w:cs="宋体" w:hint="eastAsia"/>
        </w:rPr>
        <w:t>）</w:t>
      </w:r>
      <w:r>
        <w:rPr>
          <w:rFonts w:hAnsi="宋体" w:cs="宋体" w:hint="eastAsia"/>
        </w:rPr>
        <w:t>；</w:t>
      </w:r>
    </w:p>
    <w:p w14:paraId="1F67FCBE" w14:textId="77777777" w:rsidR="00D546A4" w:rsidRDefault="00FC44E8">
      <w:pPr>
        <w:pStyle w:val="0"/>
        <w:spacing w:line="360" w:lineRule="auto"/>
        <w:ind w:firstLineChars="200" w:firstLine="420"/>
      </w:pPr>
      <w:r>
        <w:rPr>
          <w:rFonts w:hAnsi="宋体" w:cs="宋体" w:hint="eastAsia"/>
        </w:rPr>
        <w:t>（</w:t>
      </w:r>
      <w:r>
        <w:t>2</w:t>
      </w:r>
      <w:r>
        <w:rPr>
          <w:rFonts w:hAnsi="宋体" w:cs="宋体" w:hint="eastAsia"/>
        </w:rPr>
        <w:t>）材料和工程设备暂估价金额：</w:t>
      </w:r>
    </w:p>
    <w:p w14:paraId="7357CCA8" w14:textId="77777777" w:rsidR="00D546A4" w:rsidRDefault="00FC44E8">
      <w:pPr>
        <w:pStyle w:val="0"/>
        <w:spacing w:line="360" w:lineRule="auto"/>
        <w:ind w:firstLineChars="450" w:firstLine="945"/>
      </w:pPr>
      <w:r>
        <w:rPr>
          <w:rFonts w:hAnsi="宋体" w:cs="宋体" w:hint="eastAsia"/>
        </w:rPr>
        <w:t>人民币（大写）</w:t>
      </w:r>
      <w:r>
        <w:rPr>
          <w:u w:val="single"/>
        </w:rPr>
        <w:t xml:space="preserve">              </w:t>
      </w:r>
      <w:r>
        <w:t xml:space="preserve"> </w:t>
      </w:r>
      <w:r>
        <w:rPr>
          <w:rFonts w:cs="宋体" w:hint="eastAsia"/>
        </w:rPr>
        <w:t>（</w:t>
      </w:r>
      <w:r>
        <w:t>¥</w:t>
      </w:r>
      <w:r>
        <w:rPr>
          <w:u w:val="single"/>
        </w:rPr>
        <w:t xml:space="preserve">          </w:t>
      </w:r>
      <w:r>
        <w:rPr>
          <w:rFonts w:hAnsi="宋体" w:cs="宋体" w:hint="eastAsia"/>
        </w:rPr>
        <w:t>元</w:t>
      </w:r>
      <w:r>
        <w:rPr>
          <w:rFonts w:cs="宋体" w:hint="eastAsia"/>
        </w:rPr>
        <w:t>）</w:t>
      </w:r>
      <w:r>
        <w:rPr>
          <w:rFonts w:hAnsi="宋体" w:cs="宋体" w:hint="eastAsia"/>
        </w:rPr>
        <w:t>；</w:t>
      </w:r>
    </w:p>
    <w:p w14:paraId="0A532C64" w14:textId="77777777" w:rsidR="00D546A4" w:rsidRDefault="00FC44E8">
      <w:pPr>
        <w:pStyle w:val="0"/>
        <w:spacing w:line="360" w:lineRule="auto"/>
        <w:ind w:firstLineChars="200" w:firstLine="420"/>
      </w:pPr>
      <w:r>
        <w:rPr>
          <w:rFonts w:hAnsi="宋体" w:cs="宋体" w:hint="eastAsia"/>
        </w:rPr>
        <w:t>（</w:t>
      </w:r>
      <w:r>
        <w:t>3</w:t>
      </w:r>
      <w:r>
        <w:rPr>
          <w:rFonts w:hAnsi="宋体" w:cs="宋体" w:hint="eastAsia"/>
        </w:rPr>
        <w:t>）专业工程暂估价金额：</w:t>
      </w:r>
    </w:p>
    <w:p w14:paraId="33DAA669" w14:textId="77777777" w:rsidR="00D546A4" w:rsidRDefault="00FC44E8">
      <w:pPr>
        <w:pStyle w:val="0"/>
        <w:spacing w:line="360" w:lineRule="auto"/>
        <w:ind w:firstLineChars="450" w:firstLine="945"/>
      </w:pPr>
      <w:r>
        <w:rPr>
          <w:rFonts w:hAnsi="宋体" w:cs="宋体" w:hint="eastAsia"/>
        </w:rPr>
        <w:t>人民币（大写）</w:t>
      </w:r>
      <w:r>
        <w:rPr>
          <w:u w:val="single"/>
        </w:rPr>
        <w:t xml:space="preserve">              </w:t>
      </w:r>
      <w:r>
        <w:t xml:space="preserve"> </w:t>
      </w:r>
      <w:r>
        <w:rPr>
          <w:rFonts w:cs="宋体" w:hint="eastAsia"/>
        </w:rPr>
        <w:t>（</w:t>
      </w:r>
      <w:r>
        <w:t>¥</w:t>
      </w:r>
      <w:r>
        <w:rPr>
          <w:u w:val="single"/>
        </w:rPr>
        <w:t xml:space="preserve">          </w:t>
      </w:r>
      <w:r>
        <w:rPr>
          <w:rFonts w:hAnsi="宋体" w:cs="宋体" w:hint="eastAsia"/>
        </w:rPr>
        <w:t>元</w:t>
      </w:r>
      <w:r>
        <w:rPr>
          <w:rFonts w:cs="宋体" w:hint="eastAsia"/>
        </w:rPr>
        <w:t>）</w:t>
      </w:r>
      <w:r>
        <w:rPr>
          <w:rFonts w:hAnsi="宋体" w:cs="宋体" w:hint="eastAsia"/>
        </w:rPr>
        <w:t>；</w:t>
      </w:r>
    </w:p>
    <w:p w14:paraId="662ED8D1" w14:textId="77777777" w:rsidR="00D546A4" w:rsidRDefault="00FC44E8">
      <w:pPr>
        <w:pStyle w:val="0"/>
        <w:spacing w:line="360" w:lineRule="auto"/>
        <w:ind w:firstLineChars="200" w:firstLine="420"/>
      </w:pPr>
      <w:r>
        <w:rPr>
          <w:rFonts w:hAnsi="宋体" w:cs="宋体" w:hint="eastAsia"/>
        </w:rPr>
        <w:t>（</w:t>
      </w:r>
      <w:r>
        <w:t>4</w:t>
      </w:r>
      <w:r>
        <w:rPr>
          <w:rFonts w:hAnsi="宋体" w:cs="宋体" w:hint="eastAsia"/>
        </w:rPr>
        <w:t>）暂列金额：</w:t>
      </w:r>
    </w:p>
    <w:p w14:paraId="2E40BF7D" w14:textId="77777777" w:rsidR="00D546A4" w:rsidRDefault="00FC44E8">
      <w:pPr>
        <w:pStyle w:val="0"/>
        <w:spacing w:line="360" w:lineRule="auto"/>
        <w:ind w:firstLineChars="450" w:firstLine="945"/>
        <w:rPr>
          <w:rFonts w:hAnsi="宋体"/>
        </w:rPr>
      </w:pPr>
      <w:r>
        <w:rPr>
          <w:rFonts w:hAnsi="宋体" w:cs="宋体" w:hint="eastAsia"/>
        </w:rPr>
        <w:t>人民币（大写）</w:t>
      </w:r>
      <w:r>
        <w:rPr>
          <w:u w:val="single"/>
        </w:rPr>
        <w:t xml:space="preserve">              </w:t>
      </w:r>
      <w:r>
        <w:t xml:space="preserve"> </w:t>
      </w:r>
      <w:r>
        <w:rPr>
          <w:rFonts w:cs="宋体" w:hint="eastAsia"/>
        </w:rPr>
        <w:t>（</w:t>
      </w:r>
      <w:r>
        <w:t>¥</w:t>
      </w:r>
      <w:r>
        <w:rPr>
          <w:u w:val="single"/>
        </w:rPr>
        <w:t xml:space="preserve">          </w:t>
      </w:r>
      <w:r>
        <w:rPr>
          <w:rFonts w:hAnsi="宋体" w:cs="宋体" w:hint="eastAsia"/>
        </w:rPr>
        <w:t>元</w:t>
      </w:r>
      <w:r>
        <w:rPr>
          <w:rFonts w:cs="宋体" w:hint="eastAsia"/>
        </w:rPr>
        <w:t>）</w:t>
      </w:r>
      <w:r>
        <w:rPr>
          <w:rFonts w:hAnsi="宋体" w:cs="宋体" w:hint="eastAsia"/>
        </w:rPr>
        <w:t>。</w:t>
      </w:r>
    </w:p>
    <w:p w14:paraId="04FEF807" w14:textId="77777777" w:rsidR="00D546A4" w:rsidRDefault="00FC44E8">
      <w:pPr>
        <w:pStyle w:val="0"/>
        <w:spacing w:line="360" w:lineRule="auto"/>
        <w:ind w:firstLineChars="200" w:firstLine="420"/>
        <w:rPr>
          <w:rFonts w:hAnsi="宋体"/>
        </w:rPr>
      </w:pPr>
      <w:r>
        <w:t xml:space="preserve">2. </w:t>
      </w:r>
      <w:r>
        <w:rPr>
          <w:rFonts w:hAnsi="宋体" w:cs="宋体" w:hint="eastAsia"/>
        </w:rPr>
        <w:t>合同价格形式：</w:t>
      </w:r>
      <w:r>
        <w:t xml:space="preserve">   </w:t>
      </w:r>
      <w:r>
        <w:rPr>
          <w:u w:val="single"/>
        </w:rPr>
        <w:t xml:space="preserve">  </w:t>
      </w:r>
      <w:r>
        <w:rPr>
          <w:rFonts w:hint="eastAsia"/>
          <w:u w:val="single"/>
        </w:rPr>
        <w:t>固定综合单价合同</w:t>
      </w:r>
      <w:r>
        <w:rPr>
          <w:u w:val="single"/>
        </w:rPr>
        <w:t xml:space="preserve"> </w:t>
      </w:r>
      <w:r>
        <w:rPr>
          <w:rFonts w:hAnsi="宋体" w:cs="宋体" w:hint="eastAsia"/>
        </w:rPr>
        <w:t>。</w:t>
      </w:r>
    </w:p>
    <w:p w14:paraId="447DE14F" w14:textId="77777777" w:rsidR="00D546A4" w:rsidRDefault="00FC44E8">
      <w:pPr>
        <w:pStyle w:val="0"/>
        <w:spacing w:line="360" w:lineRule="auto"/>
        <w:ind w:firstLineChars="200" w:firstLine="422"/>
        <w:outlineLvl w:val="0"/>
        <w:rPr>
          <w:b/>
          <w:bCs/>
        </w:rPr>
      </w:pPr>
      <w:bookmarkStart w:id="610" w:name="_Toc351203485"/>
      <w:r>
        <w:rPr>
          <w:rFonts w:hAnsi="宋体" w:cs="宋体" w:hint="eastAsia"/>
          <w:b/>
          <w:bCs/>
        </w:rPr>
        <w:t>五、</w:t>
      </w:r>
      <w:bookmarkEnd w:id="610"/>
      <w:r>
        <w:rPr>
          <w:rFonts w:hAnsi="宋体" w:cs="宋体" w:hint="eastAsia"/>
          <w:b/>
          <w:bCs/>
        </w:rPr>
        <w:t>项目经理</w:t>
      </w:r>
    </w:p>
    <w:p w14:paraId="2C397974" w14:textId="77777777" w:rsidR="00D546A4" w:rsidRDefault="00FC44E8">
      <w:pPr>
        <w:pStyle w:val="0"/>
        <w:spacing w:line="360" w:lineRule="auto"/>
        <w:ind w:firstLineChars="200" w:firstLine="420"/>
        <w:rPr>
          <w:rFonts w:hAnsi="宋体"/>
        </w:rPr>
      </w:pPr>
      <w:r>
        <w:rPr>
          <w:rFonts w:hAnsi="宋体" w:cs="宋体" w:hint="eastAsia"/>
        </w:rPr>
        <w:t>承包人项目经理：</w:t>
      </w:r>
      <w:r>
        <w:rPr>
          <w:u w:val="single"/>
        </w:rPr>
        <w:t xml:space="preserve">                     </w:t>
      </w:r>
      <w:r>
        <w:rPr>
          <w:rFonts w:hAnsi="宋体" w:cs="宋体" w:hint="eastAsia"/>
        </w:rPr>
        <w:t>。</w:t>
      </w:r>
    </w:p>
    <w:p w14:paraId="33F5243E" w14:textId="77777777" w:rsidR="00D546A4" w:rsidRDefault="00FC44E8">
      <w:pPr>
        <w:pStyle w:val="0"/>
        <w:spacing w:line="360" w:lineRule="auto"/>
        <w:ind w:firstLineChars="200" w:firstLine="422"/>
        <w:outlineLvl w:val="0"/>
        <w:rPr>
          <w:b/>
          <w:bCs/>
        </w:rPr>
      </w:pPr>
      <w:bookmarkStart w:id="611" w:name="_Toc351203486"/>
      <w:r>
        <w:rPr>
          <w:rFonts w:hAnsi="宋体" w:cs="宋体" w:hint="eastAsia"/>
          <w:b/>
          <w:bCs/>
        </w:rPr>
        <w:t>六、合同文件构成</w:t>
      </w:r>
      <w:bookmarkEnd w:id="611"/>
    </w:p>
    <w:p w14:paraId="5E7C34D7" w14:textId="77777777" w:rsidR="00D546A4" w:rsidRDefault="00FC44E8">
      <w:pPr>
        <w:pStyle w:val="0"/>
        <w:spacing w:line="360" w:lineRule="auto"/>
        <w:ind w:firstLineChars="200" w:firstLine="420"/>
      </w:pPr>
      <w:r>
        <w:rPr>
          <w:rFonts w:hAnsi="宋体" w:cs="宋体" w:hint="eastAsia"/>
        </w:rPr>
        <w:t>本协议书与下列文件一起构成合同文件：</w:t>
      </w:r>
    </w:p>
    <w:p w14:paraId="5E03FF89" w14:textId="77777777" w:rsidR="00D546A4" w:rsidRDefault="00FC44E8">
      <w:pPr>
        <w:pStyle w:val="0"/>
        <w:autoSpaceDE w:val="0"/>
        <w:autoSpaceDN w:val="0"/>
        <w:adjustRightInd w:val="0"/>
        <w:spacing w:line="360" w:lineRule="auto"/>
        <w:ind w:firstLineChars="200" w:firstLine="420"/>
        <w:jc w:val="left"/>
      </w:pPr>
      <w:r>
        <w:rPr>
          <w:rFonts w:hAnsi="宋体" w:cs="宋体" w:hint="eastAsia"/>
          <w:lang w:bidi="ar"/>
        </w:rPr>
        <w:t>（</w:t>
      </w:r>
      <w:r>
        <w:rPr>
          <w:lang w:bidi="ar"/>
        </w:rPr>
        <w:t>1</w:t>
      </w:r>
      <w:r>
        <w:rPr>
          <w:rFonts w:hAnsi="宋体" w:cs="宋体" w:hint="eastAsia"/>
          <w:lang w:bidi="ar"/>
        </w:rPr>
        <w:t>）中标通知书（如有）；</w:t>
      </w:r>
    </w:p>
    <w:p w14:paraId="5A6F0608" w14:textId="77777777" w:rsidR="00D546A4" w:rsidRDefault="00FC44E8">
      <w:pPr>
        <w:pStyle w:val="0"/>
        <w:autoSpaceDE w:val="0"/>
        <w:autoSpaceDN w:val="0"/>
        <w:adjustRightInd w:val="0"/>
        <w:spacing w:line="360" w:lineRule="auto"/>
        <w:ind w:firstLineChars="200" w:firstLine="420"/>
        <w:jc w:val="left"/>
      </w:pPr>
      <w:r>
        <w:rPr>
          <w:rFonts w:hAnsi="宋体" w:cs="宋体" w:hint="eastAsia"/>
          <w:lang w:bidi="ar"/>
        </w:rPr>
        <w:t>（</w:t>
      </w:r>
      <w:r>
        <w:rPr>
          <w:lang w:bidi="ar"/>
        </w:rPr>
        <w:t>2</w:t>
      </w:r>
      <w:r>
        <w:rPr>
          <w:rFonts w:hAnsi="宋体" w:cs="宋体" w:hint="eastAsia"/>
          <w:lang w:bidi="ar"/>
        </w:rPr>
        <w:t>）投标函及其附录（如有）；</w:t>
      </w:r>
      <w:r>
        <w:rPr>
          <w:lang w:bidi="ar"/>
        </w:rPr>
        <w:t xml:space="preserve"> </w:t>
      </w:r>
    </w:p>
    <w:p w14:paraId="704743E2" w14:textId="77777777" w:rsidR="00D546A4" w:rsidRDefault="00FC44E8">
      <w:pPr>
        <w:pStyle w:val="0"/>
        <w:autoSpaceDE w:val="0"/>
        <w:autoSpaceDN w:val="0"/>
        <w:adjustRightInd w:val="0"/>
        <w:spacing w:line="360" w:lineRule="auto"/>
        <w:ind w:firstLineChars="200" w:firstLine="420"/>
        <w:jc w:val="left"/>
      </w:pPr>
      <w:r>
        <w:rPr>
          <w:rFonts w:hAnsi="宋体" w:cs="宋体" w:hint="eastAsia"/>
          <w:lang w:bidi="ar"/>
        </w:rPr>
        <w:t>（</w:t>
      </w:r>
      <w:r>
        <w:rPr>
          <w:lang w:bidi="ar"/>
        </w:rPr>
        <w:t>3</w:t>
      </w:r>
      <w:r>
        <w:rPr>
          <w:rFonts w:hAnsi="宋体" w:cs="宋体" w:hint="eastAsia"/>
          <w:lang w:bidi="ar"/>
        </w:rPr>
        <w:t>）专用合同条款及其附件；</w:t>
      </w:r>
    </w:p>
    <w:p w14:paraId="79043347" w14:textId="77777777" w:rsidR="00D546A4" w:rsidRDefault="00FC44E8">
      <w:pPr>
        <w:pStyle w:val="0"/>
        <w:autoSpaceDE w:val="0"/>
        <w:autoSpaceDN w:val="0"/>
        <w:adjustRightInd w:val="0"/>
        <w:spacing w:line="360" w:lineRule="auto"/>
        <w:ind w:firstLineChars="200" w:firstLine="420"/>
        <w:jc w:val="left"/>
      </w:pPr>
      <w:r>
        <w:rPr>
          <w:rFonts w:hAnsi="宋体" w:cs="宋体" w:hint="eastAsia"/>
          <w:lang w:bidi="ar"/>
        </w:rPr>
        <w:t>（</w:t>
      </w:r>
      <w:r>
        <w:rPr>
          <w:lang w:bidi="ar"/>
        </w:rPr>
        <w:t>4</w:t>
      </w:r>
      <w:r>
        <w:rPr>
          <w:rFonts w:hAnsi="宋体" w:cs="宋体" w:hint="eastAsia"/>
          <w:lang w:bidi="ar"/>
        </w:rPr>
        <w:t>）通用合同条款；</w:t>
      </w:r>
    </w:p>
    <w:p w14:paraId="31302680" w14:textId="77777777" w:rsidR="00D546A4" w:rsidRDefault="00FC44E8">
      <w:pPr>
        <w:pStyle w:val="0"/>
        <w:widowControl/>
        <w:spacing w:line="360" w:lineRule="auto"/>
        <w:ind w:firstLineChars="200" w:firstLine="420"/>
        <w:rPr>
          <w:rFonts w:hAnsi="宋体" w:cs="宋体"/>
          <w:kern w:val="0"/>
        </w:rPr>
      </w:pPr>
      <w:r>
        <w:rPr>
          <w:rFonts w:hAnsi="宋体" w:cs="宋体" w:hint="eastAsia"/>
          <w:kern w:val="0"/>
        </w:rPr>
        <w:t>（</w:t>
      </w:r>
      <w:r>
        <w:rPr>
          <w:rFonts w:hAnsi="宋体" w:cs="宋体"/>
          <w:kern w:val="0"/>
        </w:rPr>
        <w:t>6</w:t>
      </w:r>
      <w:r>
        <w:rPr>
          <w:rFonts w:hAnsi="宋体" w:cs="宋体" w:hint="eastAsia"/>
          <w:kern w:val="0"/>
        </w:rPr>
        <w:t>）技术标准和要求；</w:t>
      </w:r>
    </w:p>
    <w:p w14:paraId="1F41D225" w14:textId="77777777" w:rsidR="00D546A4" w:rsidRDefault="00FC44E8">
      <w:pPr>
        <w:pStyle w:val="0"/>
        <w:widowControl/>
        <w:spacing w:line="360" w:lineRule="auto"/>
        <w:ind w:firstLineChars="200" w:firstLine="420"/>
        <w:rPr>
          <w:rFonts w:hAnsi="宋体" w:cs="宋体"/>
          <w:kern w:val="0"/>
        </w:rPr>
      </w:pPr>
      <w:r>
        <w:rPr>
          <w:rFonts w:hAnsi="宋体" w:cs="宋体" w:hint="eastAsia"/>
          <w:kern w:val="0"/>
        </w:rPr>
        <w:t>（</w:t>
      </w:r>
      <w:r>
        <w:rPr>
          <w:rFonts w:hAnsi="宋体" w:cs="宋体"/>
          <w:kern w:val="0"/>
        </w:rPr>
        <w:t>7</w:t>
      </w:r>
      <w:r>
        <w:rPr>
          <w:rFonts w:hAnsi="宋体" w:cs="宋体" w:hint="eastAsia"/>
          <w:kern w:val="0"/>
        </w:rPr>
        <w:t>）施工图纸；</w:t>
      </w:r>
    </w:p>
    <w:p w14:paraId="3B27A085" w14:textId="77777777" w:rsidR="00D546A4" w:rsidRDefault="00FC44E8">
      <w:pPr>
        <w:pStyle w:val="0"/>
        <w:widowControl/>
        <w:spacing w:line="360" w:lineRule="auto"/>
        <w:ind w:firstLineChars="200" w:firstLine="420"/>
        <w:rPr>
          <w:rFonts w:hAnsi="宋体" w:cs="宋体"/>
          <w:kern w:val="0"/>
        </w:rPr>
      </w:pPr>
      <w:r>
        <w:rPr>
          <w:rFonts w:hAnsi="宋体" w:cs="宋体" w:hint="eastAsia"/>
          <w:kern w:val="0"/>
        </w:rPr>
        <w:t>（</w:t>
      </w:r>
      <w:r>
        <w:rPr>
          <w:rFonts w:hAnsi="宋体" w:cs="宋体"/>
          <w:kern w:val="0"/>
        </w:rPr>
        <w:t>8</w:t>
      </w:r>
      <w:r>
        <w:rPr>
          <w:rFonts w:hAnsi="宋体" w:cs="宋体" w:hint="eastAsia"/>
          <w:kern w:val="0"/>
        </w:rPr>
        <w:t>）招标文件、招标控制价文件；</w:t>
      </w:r>
    </w:p>
    <w:p w14:paraId="7A45E84D" w14:textId="77777777" w:rsidR="00D546A4" w:rsidRDefault="00FC44E8">
      <w:pPr>
        <w:pStyle w:val="0"/>
        <w:widowControl/>
        <w:spacing w:line="360" w:lineRule="auto"/>
        <w:ind w:firstLineChars="200" w:firstLine="420"/>
        <w:rPr>
          <w:rFonts w:hAnsi="宋体" w:cs="宋体"/>
          <w:kern w:val="0"/>
        </w:rPr>
      </w:pPr>
      <w:r>
        <w:rPr>
          <w:rFonts w:hAnsi="宋体" w:cs="宋体" w:hint="eastAsia"/>
          <w:kern w:val="0"/>
        </w:rPr>
        <w:t>（</w:t>
      </w:r>
      <w:r>
        <w:rPr>
          <w:rFonts w:hAnsi="宋体" w:cs="宋体"/>
          <w:kern w:val="0"/>
        </w:rPr>
        <w:t>9</w:t>
      </w:r>
      <w:r>
        <w:rPr>
          <w:rFonts w:hAnsi="宋体" w:cs="宋体" w:hint="eastAsia"/>
          <w:kern w:val="0"/>
        </w:rPr>
        <w:t>）《</w:t>
      </w:r>
      <w:r>
        <w:rPr>
          <w:rFonts w:hAnsi="宋体" w:cs="宋体" w:hint="eastAsia"/>
          <w:u w:val="single"/>
        </w:rPr>
        <w:t>建设工程工程量清单计价规范（</w:t>
      </w:r>
      <w:r>
        <w:rPr>
          <w:rFonts w:hAnsi="宋体"/>
          <w:u w:val="single"/>
        </w:rPr>
        <w:t>GB50500-2013</w:t>
      </w:r>
      <w:r>
        <w:rPr>
          <w:rFonts w:hAnsi="宋体" w:cs="宋体" w:hint="eastAsia"/>
          <w:u w:val="single"/>
        </w:rPr>
        <w:t>）》及其广西实施细则及《关于建筑业实施营业税改征增值税后广西壮族自治区建设工程计价依据调整的通知》（桂建标（</w:t>
      </w:r>
      <w:r>
        <w:rPr>
          <w:rFonts w:hAnsi="宋体"/>
          <w:u w:val="single"/>
        </w:rPr>
        <w:t>2016</w:t>
      </w:r>
      <w:r>
        <w:rPr>
          <w:rFonts w:hAnsi="宋体" w:cs="宋体" w:hint="eastAsia"/>
          <w:u w:val="single"/>
        </w:rPr>
        <w:t>）</w:t>
      </w:r>
      <w:r>
        <w:rPr>
          <w:rFonts w:hAnsi="宋体"/>
          <w:u w:val="single"/>
        </w:rPr>
        <w:t>17</w:t>
      </w:r>
      <w:r>
        <w:rPr>
          <w:rFonts w:hAnsi="宋体" w:cs="宋体" w:hint="eastAsia"/>
          <w:u w:val="single"/>
        </w:rPr>
        <w:t>号）、《建设工程工程量清单计算规范（</w:t>
      </w:r>
      <w:r>
        <w:rPr>
          <w:rFonts w:hAnsi="宋体"/>
          <w:u w:val="single"/>
        </w:rPr>
        <w:t>GB5854~50862-2013</w:t>
      </w:r>
      <w:r>
        <w:rPr>
          <w:rFonts w:hAnsi="宋体" w:cs="宋体" w:hint="eastAsia"/>
          <w:u w:val="single"/>
        </w:rPr>
        <w:t>）》及其广西实施细则（修订本）（适用于实行工程量清单计价的项目）；</w:t>
      </w:r>
    </w:p>
    <w:p w14:paraId="66EDD7F1" w14:textId="77777777" w:rsidR="00D546A4" w:rsidRDefault="00FC44E8">
      <w:pPr>
        <w:pStyle w:val="0"/>
        <w:widowControl/>
        <w:spacing w:line="360" w:lineRule="auto"/>
        <w:ind w:firstLineChars="200" w:firstLine="420"/>
        <w:rPr>
          <w:rFonts w:hAnsi="宋体" w:cs="宋体"/>
          <w:kern w:val="0"/>
        </w:rPr>
      </w:pPr>
      <w:r>
        <w:rPr>
          <w:rFonts w:hAnsi="宋体" w:cs="宋体" w:hint="eastAsia"/>
          <w:kern w:val="0"/>
        </w:rPr>
        <w:t>（</w:t>
      </w:r>
      <w:r>
        <w:rPr>
          <w:rFonts w:hAnsi="宋体" w:cs="宋体"/>
          <w:kern w:val="0"/>
        </w:rPr>
        <w:t>10</w:t>
      </w:r>
      <w:r>
        <w:rPr>
          <w:rFonts w:hAnsi="宋体" w:cs="宋体" w:hint="eastAsia"/>
          <w:kern w:val="0"/>
        </w:rPr>
        <w:t>）其他合同文件：</w:t>
      </w:r>
    </w:p>
    <w:p w14:paraId="4D823010" w14:textId="77777777" w:rsidR="00D546A4" w:rsidRDefault="00FC44E8">
      <w:pPr>
        <w:pStyle w:val="0"/>
        <w:autoSpaceDE w:val="0"/>
        <w:autoSpaceDN w:val="0"/>
        <w:adjustRightInd w:val="0"/>
        <w:spacing w:line="360" w:lineRule="auto"/>
        <w:ind w:firstLineChars="200" w:firstLine="420"/>
        <w:jc w:val="left"/>
        <w:rPr>
          <w:rFonts w:hAnsi="宋体"/>
        </w:rPr>
      </w:pPr>
      <w:r>
        <w:rPr>
          <w:rFonts w:hAnsi="宋体" w:cs="宋体" w:hint="eastAsia"/>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167AA4CA" w14:textId="77777777" w:rsidR="00D546A4" w:rsidRDefault="00FC44E8">
      <w:pPr>
        <w:pStyle w:val="0"/>
        <w:autoSpaceDE w:val="0"/>
        <w:autoSpaceDN w:val="0"/>
        <w:adjustRightInd w:val="0"/>
        <w:spacing w:line="360" w:lineRule="auto"/>
        <w:ind w:firstLineChars="200" w:firstLine="422"/>
        <w:jc w:val="left"/>
        <w:outlineLvl w:val="0"/>
        <w:rPr>
          <w:b/>
          <w:bCs/>
        </w:rPr>
      </w:pPr>
      <w:bookmarkStart w:id="612" w:name="_Toc351203487"/>
      <w:r>
        <w:rPr>
          <w:rFonts w:hAnsi="宋体" w:cs="宋体" w:hint="eastAsia"/>
          <w:b/>
          <w:bCs/>
        </w:rPr>
        <w:t>七、承诺</w:t>
      </w:r>
      <w:bookmarkEnd w:id="612"/>
    </w:p>
    <w:p w14:paraId="7A109E17" w14:textId="77777777" w:rsidR="00D546A4" w:rsidRDefault="00FC44E8">
      <w:pPr>
        <w:pStyle w:val="0"/>
        <w:spacing w:line="360" w:lineRule="auto"/>
        <w:ind w:firstLineChars="200" w:firstLine="420"/>
      </w:pPr>
      <w:r>
        <w:t xml:space="preserve">1. </w:t>
      </w:r>
      <w:r>
        <w:rPr>
          <w:rFonts w:hAnsi="宋体" w:cs="宋体" w:hint="eastAsia"/>
        </w:rPr>
        <w:t>发包人承诺按照法律规定履行项目审批手续、筹集工程建设资金并按照合同约定的期限和方式支付合同价款。</w:t>
      </w:r>
    </w:p>
    <w:p w14:paraId="6A8DC7D9" w14:textId="77777777" w:rsidR="00D546A4" w:rsidRDefault="00FC44E8">
      <w:pPr>
        <w:pStyle w:val="0"/>
        <w:spacing w:line="360" w:lineRule="auto"/>
        <w:ind w:firstLineChars="200" w:firstLine="420"/>
        <w:rPr>
          <w:rFonts w:hAnsi="宋体" w:cs="宋体"/>
        </w:rPr>
      </w:pPr>
      <w:r>
        <w:t xml:space="preserve">2. </w:t>
      </w:r>
      <w:r>
        <w:rPr>
          <w:rFonts w:hAnsi="宋体" w:cs="宋体" w:hint="eastAsia"/>
        </w:rPr>
        <w:t>承包人承诺按照法律规定及合同约定组织完成工程施工，确保工程质量和安全，不进行转包及违法分包，并在缺陷责任期及保修期内承担相应的工程维修责任。</w:t>
      </w:r>
    </w:p>
    <w:p w14:paraId="5C38B476" w14:textId="77777777" w:rsidR="00D546A4" w:rsidRDefault="00FC44E8">
      <w:pPr>
        <w:pStyle w:val="0"/>
        <w:spacing w:line="360" w:lineRule="auto"/>
        <w:ind w:firstLineChars="200" w:firstLine="420"/>
        <w:rPr>
          <w:rFonts w:hAnsi="宋体"/>
        </w:rPr>
      </w:pPr>
      <w:r>
        <w:t xml:space="preserve">3. </w:t>
      </w:r>
      <w:r>
        <w:rPr>
          <w:rFonts w:hAnsi="宋体" w:cs="宋体" w:hint="eastAsia"/>
        </w:rPr>
        <w:t>发包人和承包人通过招投标形式签订合同的，双方理解并承诺不再就同一工程另行签订与合同实质性内容相背离的协议。</w:t>
      </w:r>
      <w:bookmarkStart w:id="613" w:name="_Toc351203488"/>
    </w:p>
    <w:p w14:paraId="066FEA8A" w14:textId="77777777" w:rsidR="00D546A4" w:rsidRDefault="00FC44E8">
      <w:pPr>
        <w:pStyle w:val="0"/>
        <w:spacing w:line="360" w:lineRule="auto"/>
        <w:ind w:firstLineChars="200" w:firstLine="422"/>
        <w:outlineLvl w:val="0"/>
        <w:rPr>
          <w:b/>
          <w:bCs/>
        </w:rPr>
      </w:pPr>
      <w:r>
        <w:rPr>
          <w:rFonts w:hAnsi="宋体" w:cs="宋体" w:hint="eastAsia"/>
          <w:b/>
          <w:bCs/>
        </w:rPr>
        <w:t>八、词语含义</w:t>
      </w:r>
      <w:bookmarkEnd w:id="613"/>
    </w:p>
    <w:p w14:paraId="0E85512E" w14:textId="77777777" w:rsidR="00D546A4" w:rsidRDefault="00FC44E8">
      <w:pPr>
        <w:pStyle w:val="0"/>
        <w:spacing w:line="360" w:lineRule="auto"/>
        <w:ind w:firstLineChars="200" w:firstLine="420"/>
        <w:rPr>
          <w:rFonts w:hAnsi="宋体"/>
        </w:rPr>
      </w:pPr>
      <w:r>
        <w:rPr>
          <w:rFonts w:hAnsi="宋体" w:cs="宋体" w:hint="eastAsia"/>
        </w:rPr>
        <w:t>本协议书中词语含义与第二部分通用合同条款中赋予的含义相同。</w:t>
      </w:r>
    </w:p>
    <w:p w14:paraId="2B880929" w14:textId="77777777" w:rsidR="00D546A4" w:rsidRDefault="00FC44E8">
      <w:pPr>
        <w:pStyle w:val="0"/>
        <w:spacing w:line="360" w:lineRule="auto"/>
        <w:ind w:firstLineChars="200" w:firstLine="422"/>
        <w:outlineLvl w:val="0"/>
        <w:rPr>
          <w:b/>
          <w:bCs/>
        </w:rPr>
      </w:pPr>
      <w:bookmarkStart w:id="614" w:name="_Toc351203489"/>
      <w:r>
        <w:rPr>
          <w:rFonts w:hAnsi="宋体" w:cs="宋体" w:hint="eastAsia"/>
          <w:b/>
          <w:bCs/>
        </w:rPr>
        <w:t>九、签订时间</w:t>
      </w:r>
      <w:bookmarkEnd w:id="614"/>
    </w:p>
    <w:p w14:paraId="1CD42D42" w14:textId="77777777" w:rsidR="00D546A4" w:rsidRDefault="00FC44E8">
      <w:pPr>
        <w:pStyle w:val="0"/>
        <w:spacing w:line="360" w:lineRule="auto"/>
        <w:ind w:firstLineChars="200" w:firstLine="420"/>
        <w:rPr>
          <w:rFonts w:hAnsi="宋体"/>
        </w:rPr>
      </w:pPr>
      <w:r>
        <w:rPr>
          <w:rFonts w:hAnsi="宋体" w:cs="宋体" w:hint="eastAsia"/>
        </w:rPr>
        <w:t>本合同于</w:t>
      </w:r>
      <w:r>
        <w:rPr>
          <w:u w:val="single"/>
        </w:rPr>
        <w:t xml:space="preserve">         </w:t>
      </w:r>
      <w:r>
        <w:rPr>
          <w:rFonts w:hAnsi="宋体" w:cs="宋体" w:hint="eastAsia"/>
        </w:rPr>
        <w:t>年</w:t>
      </w:r>
      <w:r>
        <w:rPr>
          <w:u w:val="single"/>
        </w:rPr>
        <w:t xml:space="preserve">    </w:t>
      </w:r>
      <w:r>
        <w:rPr>
          <w:rFonts w:hAnsi="宋体" w:cs="宋体" w:hint="eastAsia"/>
        </w:rPr>
        <w:t>月</w:t>
      </w:r>
      <w:r>
        <w:rPr>
          <w:u w:val="single"/>
        </w:rPr>
        <w:t xml:space="preserve">    </w:t>
      </w:r>
      <w:r>
        <w:rPr>
          <w:rFonts w:hAnsi="宋体" w:cs="宋体" w:hint="eastAsia"/>
        </w:rPr>
        <w:t>日签订。</w:t>
      </w:r>
    </w:p>
    <w:p w14:paraId="12D8FBC5" w14:textId="77777777" w:rsidR="00D546A4" w:rsidRDefault="00FC44E8">
      <w:pPr>
        <w:pStyle w:val="0"/>
        <w:spacing w:line="360" w:lineRule="auto"/>
        <w:ind w:firstLineChars="200" w:firstLine="422"/>
        <w:outlineLvl w:val="0"/>
        <w:rPr>
          <w:b/>
          <w:bCs/>
        </w:rPr>
      </w:pPr>
      <w:bookmarkStart w:id="615" w:name="_Toc351203490"/>
      <w:r>
        <w:rPr>
          <w:rFonts w:hAnsi="宋体" w:cs="宋体" w:hint="eastAsia"/>
          <w:b/>
          <w:bCs/>
        </w:rPr>
        <w:t>十、签订地点</w:t>
      </w:r>
      <w:bookmarkEnd w:id="615"/>
    </w:p>
    <w:p w14:paraId="293F7049" w14:textId="77777777" w:rsidR="00D546A4" w:rsidRDefault="00FC44E8">
      <w:pPr>
        <w:pStyle w:val="0"/>
        <w:spacing w:line="360" w:lineRule="auto"/>
        <w:ind w:firstLineChars="200" w:firstLine="420"/>
        <w:rPr>
          <w:rFonts w:hAnsi="宋体"/>
        </w:rPr>
      </w:pPr>
      <w:r>
        <w:rPr>
          <w:rFonts w:hAnsi="宋体" w:cs="宋体" w:hint="eastAsia"/>
        </w:rPr>
        <w:t>本合同在</w:t>
      </w:r>
      <w:r>
        <w:rPr>
          <w:u w:val="single"/>
        </w:rPr>
        <w:t xml:space="preserve">  </w:t>
      </w:r>
      <w:r>
        <w:rPr>
          <w:rFonts w:hint="eastAsia"/>
          <w:u w:val="single"/>
        </w:rPr>
        <w:t>南宁市</w:t>
      </w:r>
      <w:r>
        <w:rPr>
          <w:u w:val="single"/>
        </w:rPr>
        <w:t xml:space="preserve">   </w:t>
      </w:r>
      <w:r>
        <w:rPr>
          <w:rFonts w:hAnsi="宋体" w:cs="宋体" w:hint="eastAsia"/>
        </w:rPr>
        <w:t>签订。</w:t>
      </w:r>
    </w:p>
    <w:p w14:paraId="01C37172" w14:textId="77777777" w:rsidR="00D546A4" w:rsidRDefault="00FC44E8">
      <w:pPr>
        <w:pStyle w:val="0"/>
        <w:spacing w:line="360" w:lineRule="auto"/>
        <w:ind w:firstLineChars="200" w:firstLine="422"/>
        <w:outlineLvl w:val="0"/>
        <w:rPr>
          <w:b/>
          <w:bCs/>
        </w:rPr>
      </w:pPr>
      <w:bookmarkStart w:id="616" w:name="_Toc351203491"/>
      <w:r>
        <w:rPr>
          <w:rFonts w:hAnsi="宋体" w:cs="宋体" w:hint="eastAsia"/>
          <w:b/>
          <w:bCs/>
        </w:rPr>
        <w:t>十一、补充协议</w:t>
      </w:r>
      <w:bookmarkEnd w:id="616"/>
    </w:p>
    <w:p w14:paraId="41E3DC7C" w14:textId="77777777" w:rsidR="00D546A4" w:rsidRDefault="00FC44E8">
      <w:pPr>
        <w:pStyle w:val="0"/>
        <w:spacing w:line="360" w:lineRule="auto"/>
        <w:ind w:firstLineChars="200" w:firstLine="420"/>
        <w:rPr>
          <w:rFonts w:hAnsi="宋体"/>
        </w:rPr>
      </w:pPr>
      <w:r>
        <w:rPr>
          <w:rFonts w:hAnsi="宋体" w:cs="宋体" w:hint="eastAsia"/>
        </w:rPr>
        <w:t>合同未尽事宜，合同当事人另行签订补充协议，补充协议是合同的组成部分。</w:t>
      </w:r>
    </w:p>
    <w:p w14:paraId="5D8E521F" w14:textId="77777777" w:rsidR="00D546A4" w:rsidRDefault="00FC44E8">
      <w:pPr>
        <w:pStyle w:val="0"/>
        <w:spacing w:line="360" w:lineRule="auto"/>
        <w:ind w:firstLineChars="200" w:firstLine="422"/>
        <w:outlineLvl w:val="0"/>
        <w:rPr>
          <w:b/>
          <w:bCs/>
        </w:rPr>
      </w:pPr>
      <w:bookmarkStart w:id="617" w:name="_Toc351203492"/>
      <w:r>
        <w:rPr>
          <w:rFonts w:hAnsi="宋体" w:cs="宋体" w:hint="eastAsia"/>
          <w:b/>
          <w:bCs/>
        </w:rPr>
        <w:t>十二、合同生效</w:t>
      </w:r>
      <w:bookmarkEnd w:id="617"/>
    </w:p>
    <w:p w14:paraId="37F14E46" w14:textId="77777777" w:rsidR="00D546A4" w:rsidRDefault="00FC44E8">
      <w:pPr>
        <w:pStyle w:val="0"/>
        <w:spacing w:line="360" w:lineRule="auto"/>
        <w:ind w:firstLineChars="200" w:firstLine="420"/>
        <w:rPr>
          <w:rFonts w:hAnsi="宋体"/>
        </w:rPr>
      </w:pPr>
      <w:r>
        <w:rPr>
          <w:rFonts w:hAnsi="宋体" w:cs="宋体" w:hint="eastAsia"/>
        </w:rPr>
        <w:t>本合同自</w:t>
      </w:r>
      <w:r>
        <w:rPr>
          <w:u w:val="single"/>
        </w:rPr>
        <w:t xml:space="preserve">  </w:t>
      </w:r>
      <w:r>
        <w:rPr>
          <w:rFonts w:cs="宋体" w:hint="eastAsia"/>
          <w:u w:val="single"/>
          <w:lang w:bidi="ar"/>
        </w:rPr>
        <w:t>双方法定代表人或其委托代理人签字（或印鉴）并加盖单位公章</w:t>
      </w:r>
      <w:r>
        <w:rPr>
          <w:u w:val="single"/>
        </w:rPr>
        <w:t xml:space="preserve"> </w:t>
      </w:r>
      <w:r>
        <w:rPr>
          <w:rFonts w:hAnsi="宋体" w:cs="宋体" w:hint="eastAsia"/>
        </w:rPr>
        <w:t>生效。</w:t>
      </w:r>
    </w:p>
    <w:p w14:paraId="3F549332" w14:textId="77777777" w:rsidR="00D546A4" w:rsidRDefault="00FC44E8">
      <w:pPr>
        <w:pStyle w:val="0"/>
        <w:spacing w:line="360" w:lineRule="auto"/>
        <w:ind w:firstLineChars="200" w:firstLine="422"/>
        <w:outlineLvl w:val="0"/>
        <w:rPr>
          <w:b/>
          <w:bCs/>
        </w:rPr>
      </w:pPr>
      <w:bookmarkStart w:id="618" w:name="_Toc351203493"/>
      <w:r>
        <w:rPr>
          <w:rFonts w:hAnsi="宋体" w:cs="宋体" w:hint="eastAsia"/>
          <w:b/>
          <w:bCs/>
        </w:rPr>
        <w:t>十三、合同份数</w:t>
      </w:r>
      <w:bookmarkEnd w:id="618"/>
    </w:p>
    <w:p w14:paraId="2A9FAEBF" w14:textId="77777777" w:rsidR="00D546A4" w:rsidRDefault="00FC44E8">
      <w:pPr>
        <w:pStyle w:val="0"/>
        <w:spacing w:line="360" w:lineRule="auto"/>
        <w:ind w:firstLineChars="200" w:firstLine="420"/>
      </w:pPr>
      <w:r>
        <w:rPr>
          <w:rFonts w:hAnsi="宋体" w:cs="宋体" w:hint="eastAsia"/>
          <w:lang w:bidi="ar"/>
        </w:rPr>
        <w:t>本合同一式</w:t>
      </w:r>
      <w:r>
        <w:rPr>
          <w:u w:val="single"/>
          <w:lang w:bidi="ar"/>
        </w:rPr>
        <w:t xml:space="preserve">  </w:t>
      </w:r>
      <w:r>
        <w:rPr>
          <w:rFonts w:cs="宋体" w:hint="eastAsia"/>
          <w:u w:val="single"/>
          <w:lang w:bidi="ar"/>
        </w:rPr>
        <w:t>壹拾贰</w:t>
      </w:r>
      <w:r>
        <w:rPr>
          <w:u w:val="single"/>
          <w:lang w:bidi="ar"/>
        </w:rPr>
        <w:t xml:space="preserve">  </w:t>
      </w:r>
      <w:r>
        <w:rPr>
          <w:rFonts w:hAnsi="宋体" w:cs="宋体" w:hint="eastAsia"/>
          <w:lang w:bidi="ar"/>
        </w:rPr>
        <w:t>份，均具有同等法律效力，发包人执</w:t>
      </w:r>
      <w:r>
        <w:rPr>
          <w:u w:val="single"/>
          <w:lang w:bidi="ar"/>
        </w:rPr>
        <w:t xml:space="preserve">  </w:t>
      </w:r>
      <w:r>
        <w:rPr>
          <w:rFonts w:cs="宋体" w:hint="eastAsia"/>
          <w:u w:val="single"/>
          <w:lang w:bidi="ar"/>
        </w:rPr>
        <w:t>伍</w:t>
      </w:r>
      <w:r>
        <w:rPr>
          <w:u w:val="single"/>
          <w:lang w:bidi="ar"/>
        </w:rPr>
        <w:t xml:space="preserve">  </w:t>
      </w:r>
      <w:r>
        <w:rPr>
          <w:rFonts w:hAnsi="宋体" w:cs="宋体" w:hint="eastAsia"/>
          <w:lang w:bidi="ar"/>
        </w:rPr>
        <w:t>份，承包人执</w:t>
      </w:r>
      <w:r>
        <w:rPr>
          <w:u w:val="single"/>
          <w:lang w:bidi="ar"/>
        </w:rPr>
        <w:t xml:space="preserve">  </w:t>
      </w:r>
      <w:r>
        <w:rPr>
          <w:rFonts w:cs="宋体" w:hint="eastAsia"/>
          <w:u w:val="single"/>
          <w:lang w:bidi="ar"/>
        </w:rPr>
        <w:t>伍</w:t>
      </w:r>
      <w:r>
        <w:rPr>
          <w:u w:val="single"/>
          <w:lang w:bidi="ar"/>
        </w:rPr>
        <w:t xml:space="preserve">  </w:t>
      </w:r>
      <w:r>
        <w:rPr>
          <w:rFonts w:hAnsi="宋体" w:cs="宋体" w:hint="eastAsia"/>
          <w:lang w:bidi="ar"/>
        </w:rPr>
        <w:t>份，招标代理机构执</w:t>
      </w:r>
      <w:r>
        <w:rPr>
          <w:u w:val="single"/>
          <w:lang w:bidi="ar"/>
        </w:rPr>
        <w:t xml:space="preserve">  </w:t>
      </w:r>
      <w:r>
        <w:rPr>
          <w:rFonts w:cs="宋体" w:hint="eastAsia"/>
          <w:u w:val="single"/>
          <w:lang w:bidi="ar"/>
        </w:rPr>
        <w:t>贰</w:t>
      </w:r>
      <w:r>
        <w:rPr>
          <w:u w:val="single"/>
          <w:lang w:bidi="ar"/>
        </w:rPr>
        <w:t xml:space="preserve">  </w:t>
      </w:r>
      <w:r>
        <w:rPr>
          <w:rFonts w:hAnsi="宋体" w:cs="宋体" w:hint="eastAsia"/>
          <w:lang w:bidi="ar"/>
        </w:rPr>
        <w:t>份。</w:t>
      </w:r>
    </w:p>
    <w:p w14:paraId="4AFF9719" w14:textId="77777777" w:rsidR="00D546A4" w:rsidRDefault="00FC44E8">
      <w:pPr>
        <w:pStyle w:val="0"/>
        <w:spacing w:line="360" w:lineRule="auto"/>
        <w:ind w:firstLineChars="200" w:firstLine="420"/>
      </w:pPr>
      <w:r>
        <w:rPr>
          <w:rFonts w:hint="eastAsia"/>
        </w:rPr>
        <w:t>十四、争议解决办法</w:t>
      </w:r>
    </w:p>
    <w:p w14:paraId="4A547F63" w14:textId="77777777" w:rsidR="00D546A4" w:rsidRDefault="00FC44E8">
      <w:pPr>
        <w:pStyle w:val="0"/>
        <w:spacing w:line="360" w:lineRule="auto"/>
      </w:pPr>
      <w:r>
        <w:rPr>
          <w:rFonts w:hint="eastAsia"/>
        </w:rPr>
        <w:t>发、承包人双方履行合同时发生争议，可以和解或调解，和解或调解不成的，发、承包双方均有权向工程项目所在地人民法院提起诉讼。</w:t>
      </w:r>
    </w:p>
    <w:p w14:paraId="26A7C29F" w14:textId="77777777" w:rsidR="00D546A4" w:rsidRDefault="00FC44E8">
      <w:pPr>
        <w:pStyle w:val="0"/>
        <w:spacing w:line="360" w:lineRule="auto"/>
        <w:ind w:firstLineChars="200" w:firstLine="420"/>
      </w:pPr>
      <w:r>
        <w:rPr>
          <w:rFonts w:hint="eastAsia"/>
        </w:rPr>
        <w:t>十五、通知送达条款</w:t>
      </w:r>
    </w:p>
    <w:p w14:paraId="0CE21672" w14:textId="77777777" w:rsidR="00D546A4" w:rsidRDefault="00FC44E8">
      <w:pPr>
        <w:pStyle w:val="0"/>
        <w:spacing w:line="360" w:lineRule="auto"/>
      </w:pPr>
      <w:r>
        <w:rPr>
          <w:rFonts w:hint="eastAsia"/>
        </w:rPr>
        <w:t xml:space="preserve">    </w:t>
      </w:r>
      <w:r>
        <w:rPr>
          <w:rFonts w:hint="eastAsia"/>
        </w:rPr>
        <w:t>与本合同有关的通知、资料或法律文书，送达至本协议列明的通讯方式的，即视为送达。发、承包双方一致同意采取以下任一种送达方式的，均为有效送达：以专人送达的，被送达方签字之日视为送达，如拒绝签收的，送达方采取现场留置方式送达的，即视为送达；以特快专递形式送达的，自邮件发出之日起的第三日（以快递单据为准），视为送达；以传真方式送达的，以发出之日视为送达之日。一方通讯方式有变的，应当及时书面通知另一方，另一方未收到通知的，原通讯方式依旧有效。</w:t>
      </w:r>
    </w:p>
    <w:p w14:paraId="5883CE3B" w14:textId="77777777" w:rsidR="00D546A4" w:rsidRDefault="00D546A4">
      <w:pPr>
        <w:pStyle w:val="0"/>
        <w:spacing w:line="360" w:lineRule="auto"/>
      </w:pPr>
    </w:p>
    <w:p w14:paraId="538B9DD3" w14:textId="77777777" w:rsidR="00D546A4" w:rsidRDefault="00FC44E8">
      <w:pPr>
        <w:pStyle w:val="0"/>
        <w:spacing w:line="360" w:lineRule="auto"/>
      </w:pPr>
      <w:r>
        <w:rPr>
          <w:rFonts w:hAnsi="宋体" w:cs="宋体" w:hint="eastAsia"/>
        </w:rPr>
        <w:t>发包人：</w:t>
      </w:r>
      <w:r>
        <w:rPr>
          <w:rFonts w:hint="eastAsia"/>
        </w:rPr>
        <w:t>广西工业职业技术学院</w:t>
      </w:r>
      <w:r>
        <w:rPr>
          <w:rFonts w:cs="宋体" w:hint="eastAsia"/>
        </w:rPr>
        <w:t>（</w:t>
      </w:r>
      <w:r>
        <w:rPr>
          <w:rFonts w:hAnsi="宋体" w:cs="宋体" w:hint="eastAsia"/>
        </w:rPr>
        <w:t>公章</w:t>
      </w:r>
      <w:r>
        <w:rPr>
          <w:rFonts w:cs="宋体" w:hint="eastAsia"/>
        </w:rPr>
        <w:t>）</w:t>
      </w:r>
      <w:r>
        <w:t xml:space="preserve">         </w:t>
      </w:r>
      <w:r>
        <w:rPr>
          <w:rFonts w:hAnsi="宋体" w:cs="宋体" w:hint="eastAsia"/>
        </w:rPr>
        <w:t>承包人：</w:t>
      </w:r>
      <w:r>
        <w:t xml:space="preserve">  </w:t>
      </w:r>
      <w:r>
        <w:rPr>
          <w:rFonts w:cs="宋体" w:hint="eastAsia"/>
        </w:rPr>
        <w:t>（</w:t>
      </w:r>
      <w:r>
        <w:rPr>
          <w:rFonts w:hAnsi="宋体" w:cs="宋体" w:hint="eastAsia"/>
        </w:rPr>
        <w:t>公章</w:t>
      </w:r>
      <w:r>
        <w:rPr>
          <w:rFonts w:cs="宋体" w:hint="eastAsia"/>
        </w:rPr>
        <w:t>）</w:t>
      </w:r>
    </w:p>
    <w:p w14:paraId="2E32932D" w14:textId="77777777" w:rsidR="00D546A4" w:rsidRDefault="00FC44E8">
      <w:pPr>
        <w:pStyle w:val="0"/>
        <w:spacing w:line="360" w:lineRule="auto"/>
        <w:rPr>
          <w:u w:val="single"/>
        </w:rPr>
      </w:pPr>
      <w:r>
        <w:t xml:space="preserve">                                 </w:t>
      </w:r>
    </w:p>
    <w:p w14:paraId="6544F1EC" w14:textId="77777777" w:rsidR="00D546A4" w:rsidRDefault="00FC44E8">
      <w:pPr>
        <w:pStyle w:val="0"/>
        <w:spacing w:line="360" w:lineRule="auto"/>
      </w:pPr>
      <w:r>
        <w:rPr>
          <w:rFonts w:hAnsi="宋体" w:cs="宋体" w:hint="eastAsia"/>
        </w:rPr>
        <w:t>法定代表人或其委托代理人：</w:t>
      </w:r>
      <w:r>
        <w:t xml:space="preserve">                    </w:t>
      </w:r>
      <w:r>
        <w:rPr>
          <w:rFonts w:hAnsi="宋体" w:cs="宋体" w:hint="eastAsia"/>
        </w:rPr>
        <w:t>法定代表人或其委托代理人：</w:t>
      </w:r>
    </w:p>
    <w:p w14:paraId="2101DD01" w14:textId="77777777" w:rsidR="00D546A4" w:rsidRDefault="00FC44E8">
      <w:pPr>
        <w:pStyle w:val="0"/>
        <w:spacing w:line="360" w:lineRule="auto"/>
      </w:pPr>
      <w:r>
        <w:rPr>
          <w:rFonts w:hAnsi="宋体" w:cs="宋体" w:hint="eastAsia"/>
        </w:rPr>
        <w:t>（签字）</w:t>
      </w:r>
      <w:r>
        <w:t xml:space="preserve">                                     </w:t>
      </w:r>
      <w:r>
        <w:rPr>
          <w:rFonts w:hAnsi="宋体" w:cs="宋体" w:hint="eastAsia"/>
        </w:rPr>
        <w:t>（签字）</w:t>
      </w:r>
    </w:p>
    <w:p w14:paraId="5F8822EA" w14:textId="77777777" w:rsidR="00D546A4" w:rsidRDefault="00D546A4">
      <w:pPr>
        <w:pStyle w:val="0"/>
        <w:spacing w:line="360" w:lineRule="auto"/>
        <w:rPr>
          <w:u w:val="single"/>
        </w:rPr>
      </w:pPr>
    </w:p>
    <w:p w14:paraId="04B043A7" w14:textId="77777777" w:rsidR="00D546A4" w:rsidRDefault="00FC44E8">
      <w:pPr>
        <w:pStyle w:val="0"/>
        <w:tabs>
          <w:tab w:val="left" w:pos="4410"/>
        </w:tabs>
        <w:spacing w:line="360" w:lineRule="auto"/>
      </w:pPr>
      <w:r>
        <w:rPr>
          <w:rFonts w:hAnsi="宋体" w:cs="宋体" w:hint="eastAsia"/>
        </w:rPr>
        <w:t>统一社会信用代码：</w:t>
      </w:r>
      <w:r>
        <w:rPr>
          <w:u w:val="single"/>
        </w:rPr>
        <w:t>12450000498500976K</w:t>
      </w:r>
      <w:r>
        <w:t xml:space="preserve">          </w:t>
      </w:r>
      <w:r>
        <w:rPr>
          <w:rFonts w:cs="宋体" w:hint="eastAsia"/>
        </w:rPr>
        <w:t>统一</w:t>
      </w:r>
      <w:r>
        <w:rPr>
          <w:rFonts w:hAnsi="宋体" w:cs="宋体" w:hint="eastAsia"/>
        </w:rPr>
        <w:t>社会信用代码：</w:t>
      </w:r>
      <w:r>
        <w:rPr>
          <w:u w:val="single"/>
        </w:rPr>
        <w:t xml:space="preserve">          </w:t>
      </w:r>
      <w:r>
        <w:rPr>
          <w:rFonts w:hint="eastAsia"/>
          <w:u w:val="single"/>
        </w:rPr>
        <w:t xml:space="preserve">        </w:t>
      </w:r>
      <w:r>
        <w:t xml:space="preserve"> </w:t>
      </w:r>
    </w:p>
    <w:p w14:paraId="79200C92" w14:textId="77777777" w:rsidR="00D546A4" w:rsidRDefault="00FC44E8">
      <w:pPr>
        <w:pStyle w:val="0"/>
        <w:spacing w:line="360" w:lineRule="auto"/>
      </w:pPr>
      <w:r>
        <w:rPr>
          <w:rFonts w:hAnsi="宋体" w:cs="宋体" w:hint="eastAsia"/>
        </w:rPr>
        <w:t>地</w:t>
      </w:r>
      <w:r>
        <w:t xml:space="preserve">  </w:t>
      </w:r>
      <w:r>
        <w:rPr>
          <w:rFonts w:hAnsi="宋体" w:cs="宋体" w:hint="eastAsia"/>
        </w:rPr>
        <w:t>址：</w:t>
      </w:r>
      <w:r>
        <w:rPr>
          <w:rFonts w:hint="eastAsia"/>
          <w:u w:val="single"/>
        </w:rPr>
        <w:t>广西南宁市西乡塘区秀灵路</w:t>
      </w:r>
      <w:r>
        <w:rPr>
          <w:rFonts w:hint="eastAsia"/>
          <w:u w:val="single"/>
        </w:rPr>
        <w:t>37</w:t>
      </w:r>
      <w:r>
        <w:rPr>
          <w:rFonts w:hint="eastAsia"/>
          <w:u w:val="single"/>
        </w:rPr>
        <w:t>号</w:t>
      </w:r>
      <w:r>
        <w:t xml:space="preserve">         </w:t>
      </w:r>
      <w:r>
        <w:rPr>
          <w:rFonts w:hAnsi="宋体" w:cs="宋体" w:hint="eastAsia"/>
        </w:rPr>
        <w:t>地</w:t>
      </w:r>
      <w:r>
        <w:t xml:space="preserve">  </w:t>
      </w:r>
      <w:r>
        <w:rPr>
          <w:rFonts w:hAnsi="宋体" w:cs="宋体" w:hint="eastAsia"/>
        </w:rPr>
        <w:t>址：</w:t>
      </w:r>
      <w:r>
        <w:rPr>
          <w:u w:val="single"/>
        </w:rPr>
        <w:t xml:space="preserve">        </w:t>
      </w:r>
      <w:r>
        <w:rPr>
          <w:rFonts w:hint="eastAsia"/>
          <w:u w:val="single"/>
        </w:rPr>
        <w:t xml:space="preserve">                    </w:t>
      </w:r>
    </w:p>
    <w:p w14:paraId="5D8F3200" w14:textId="77777777" w:rsidR="00D546A4" w:rsidRDefault="00FC44E8">
      <w:pPr>
        <w:pStyle w:val="0"/>
        <w:spacing w:line="360" w:lineRule="auto"/>
      </w:pPr>
      <w:r>
        <w:rPr>
          <w:rFonts w:hAnsi="宋体" w:cs="宋体" w:hint="eastAsia"/>
        </w:rPr>
        <w:t>邮政编码：</w:t>
      </w:r>
      <w:r>
        <w:rPr>
          <w:u w:val="single"/>
        </w:rPr>
        <w:t xml:space="preserve"> 530000</w:t>
      </w:r>
      <w:r>
        <w:rPr>
          <w:rFonts w:hint="eastAsia"/>
          <w:u w:val="single"/>
        </w:rPr>
        <w:t xml:space="preserve">          </w:t>
      </w:r>
      <w:r>
        <w:t xml:space="preserve">                 </w:t>
      </w:r>
      <w:r>
        <w:rPr>
          <w:rFonts w:hint="eastAsia"/>
        </w:rPr>
        <w:t xml:space="preserve">   </w:t>
      </w:r>
      <w:r>
        <w:rPr>
          <w:rFonts w:hAnsi="宋体" w:cs="宋体" w:hint="eastAsia"/>
        </w:rPr>
        <w:t>邮政编码：</w:t>
      </w:r>
      <w:r>
        <w:rPr>
          <w:u w:val="single"/>
        </w:rPr>
        <w:t xml:space="preserve">  </w:t>
      </w:r>
      <w:r>
        <w:rPr>
          <w:rFonts w:hint="eastAsia"/>
          <w:u w:val="single"/>
        </w:rPr>
        <w:t xml:space="preserve">                       </w:t>
      </w:r>
      <w:r>
        <w:rPr>
          <w:u w:val="single"/>
        </w:rPr>
        <w:t xml:space="preserve"> </w:t>
      </w:r>
    </w:p>
    <w:p w14:paraId="597E18AB" w14:textId="77777777" w:rsidR="00D546A4" w:rsidRDefault="00FC44E8">
      <w:pPr>
        <w:pStyle w:val="0"/>
        <w:spacing w:line="360" w:lineRule="auto"/>
      </w:pPr>
      <w:r>
        <w:rPr>
          <w:rFonts w:hAnsi="宋体" w:cs="宋体" w:hint="eastAsia"/>
        </w:rPr>
        <w:t>法定代表人：</w:t>
      </w:r>
      <w:r>
        <w:rPr>
          <w:u w:val="single"/>
        </w:rPr>
        <w:t xml:space="preserve">          </w:t>
      </w:r>
      <w:r>
        <w:rPr>
          <w:rFonts w:hint="eastAsia"/>
          <w:u w:val="single"/>
        </w:rPr>
        <w:t xml:space="preserve">       </w:t>
      </w:r>
      <w:r>
        <w:t xml:space="preserve">                  </w:t>
      </w:r>
      <w:r>
        <w:rPr>
          <w:rFonts w:hAnsi="宋体" w:cs="宋体" w:hint="eastAsia"/>
        </w:rPr>
        <w:t>法定代表人：</w:t>
      </w:r>
      <w:r>
        <w:rPr>
          <w:u w:val="single"/>
        </w:rPr>
        <w:t xml:space="preserve">            </w:t>
      </w:r>
      <w:r>
        <w:rPr>
          <w:rFonts w:hint="eastAsia"/>
          <w:u w:val="single"/>
        </w:rPr>
        <w:t xml:space="preserve">           </w:t>
      </w:r>
      <w:r>
        <w:rPr>
          <w:u w:val="single"/>
        </w:rPr>
        <w:t xml:space="preserve"> </w:t>
      </w:r>
    </w:p>
    <w:p w14:paraId="55853CD3" w14:textId="77777777" w:rsidR="00D546A4" w:rsidRDefault="00FC44E8">
      <w:pPr>
        <w:pStyle w:val="0"/>
        <w:spacing w:line="360" w:lineRule="auto"/>
      </w:pPr>
      <w:r>
        <w:rPr>
          <w:rFonts w:hAnsi="宋体" w:cs="宋体" w:hint="eastAsia"/>
        </w:rPr>
        <w:t>委托代理人：</w:t>
      </w:r>
      <w:r>
        <w:rPr>
          <w:u w:val="single"/>
        </w:rPr>
        <w:t xml:space="preserve">           </w:t>
      </w:r>
      <w:r>
        <w:rPr>
          <w:rFonts w:hint="eastAsia"/>
          <w:u w:val="single"/>
        </w:rPr>
        <w:t xml:space="preserve">      </w:t>
      </w:r>
      <w:r>
        <w:t xml:space="preserve">                  </w:t>
      </w:r>
      <w:r>
        <w:rPr>
          <w:rFonts w:hAnsi="宋体" w:cs="宋体" w:hint="eastAsia"/>
        </w:rPr>
        <w:t>委托代理人：</w:t>
      </w:r>
      <w:r>
        <w:rPr>
          <w:u w:val="single"/>
        </w:rPr>
        <w:t xml:space="preserve">           </w:t>
      </w:r>
      <w:r>
        <w:rPr>
          <w:rFonts w:hint="eastAsia"/>
          <w:u w:val="single"/>
        </w:rPr>
        <w:t xml:space="preserve">            </w:t>
      </w:r>
      <w:r>
        <w:rPr>
          <w:u w:val="single"/>
        </w:rPr>
        <w:t xml:space="preserve">  </w:t>
      </w:r>
    </w:p>
    <w:p w14:paraId="737B4949" w14:textId="77777777" w:rsidR="00D546A4" w:rsidRDefault="00FC44E8">
      <w:pPr>
        <w:pStyle w:val="0"/>
        <w:spacing w:line="360" w:lineRule="auto"/>
      </w:pPr>
      <w:r>
        <w:rPr>
          <w:rFonts w:hAnsi="宋体" w:cs="宋体" w:hint="eastAsia"/>
        </w:rPr>
        <w:t>电</w:t>
      </w:r>
      <w:r>
        <w:t xml:space="preserve">  </w:t>
      </w:r>
      <w:r>
        <w:rPr>
          <w:rFonts w:hAnsi="宋体" w:cs="宋体" w:hint="eastAsia"/>
        </w:rPr>
        <w:t>话：</w:t>
      </w:r>
      <w:r>
        <w:rPr>
          <w:u w:val="single"/>
        </w:rPr>
        <w:t>0771-3828335</w:t>
      </w:r>
      <w:r>
        <w:rPr>
          <w:rFonts w:hint="eastAsia"/>
          <w:u w:val="single"/>
        </w:rPr>
        <w:t xml:space="preserve">     </w:t>
      </w:r>
      <w:r>
        <w:rPr>
          <w:u w:val="single"/>
        </w:rPr>
        <w:t xml:space="preserve"> </w:t>
      </w:r>
      <w:r>
        <w:t xml:space="preserve">                     </w:t>
      </w:r>
      <w:r>
        <w:rPr>
          <w:rFonts w:hAnsi="宋体" w:cs="宋体" w:hint="eastAsia"/>
        </w:rPr>
        <w:t>电</w:t>
      </w:r>
      <w:r>
        <w:t xml:space="preserve">  </w:t>
      </w:r>
      <w:r>
        <w:rPr>
          <w:rFonts w:hAnsi="宋体" w:cs="宋体" w:hint="eastAsia"/>
        </w:rPr>
        <w:t>话：</w:t>
      </w:r>
      <w:r>
        <w:rPr>
          <w:u w:val="single"/>
        </w:rPr>
        <w:t xml:space="preserve">    </w:t>
      </w:r>
      <w:r>
        <w:rPr>
          <w:rFonts w:hint="eastAsia"/>
          <w:u w:val="single"/>
        </w:rPr>
        <w:t xml:space="preserve">                       </w:t>
      </w:r>
      <w:r>
        <w:rPr>
          <w:u w:val="single"/>
        </w:rPr>
        <w:t xml:space="preserve"> </w:t>
      </w:r>
    </w:p>
    <w:p w14:paraId="5BB75F2B" w14:textId="77777777" w:rsidR="00D546A4" w:rsidRDefault="00FC44E8">
      <w:pPr>
        <w:pStyle w:val="0"/>
        <w:spacing w:line="360" w:lineRule="auto"/>
      </w:pPr>
      <w:r>
        <w:rPr>
          <w:rFonts w:hAnsi="宋体" w:cs="宋体" w:hint="eastAsia"/>
        </w:rPr>
        <w:t>传</w:t>
      </w:r>
      <w:r>
        <w:t xml:space="preserve">  </w:t>
      </w:r>
      <w:r>
        <w:rPr>
          <w:rFonts w:hAnsi="宋体" w:cs="宋体" w:hint="eastAsia"/>
        </w:rPr>
        <w:t>真：</w:t>
      </w:r>
      <w:r>
        <w:rPr>
          <w:u w:val="single"/>
        </w:rPr>
        <w:t xml:space="preserve">   </w:t>
      </w:r>
      <w:r>
        <w:rPr>
          <w:rFonts w:hint="eastAsia"/>
          <w:u w:val="single"/>
        </w:rPr>
        <w:t xml:space="preserve">/                </w:t>
      </w:r>
      <w:r>
        <w:t xml:space="preserve">                  </w:t>
      </w:r>
      <w:r>
        <w:rPr>
          <w:rFonts w:hAnsi="宋体" w:cs="宋体" w:hint="eastAsia"/>
        </w:rPr>
        <w:t>传</w:t>
      </w:r>
      <w:r>
        <w:t xml:space="preserve">  </w:t>
      </w:r>
      <w:r>
        <w:rPr>
          <w:rFonts w:hAnsi="宋体" w:cs="宋体" w:hint="eastAsia"/>
        </w:rPr>
        <w:t>真：</w:t>
      </w:r>
      <w:r>
        <w:rPr>
          <w:u w:val="single"/>
        </w:rPr>
        <w:t xml:space="preserve">    </w:t>
      </w:r>
      <w:r>
        <w:rPr>
          <w:rFonts w:hint="eastAsia"/>
          <w:u w:val="single"/>
        </w:rPr>
        <w:t xml:space="preserve">                        </w:t>
      </w:r>
      <w:r>
        <w:rPr>
          <w:u w:val="single"/>
        </w:rPr>
        <w:t xml:space="preserve"> </w:t>
      </w:r>
    </w:p>
    <w:p w14:paraId="24CAD2F5" w14:textId="77777777" w:rsidR="00D546A4" w:rsidRDefault="00FC44E8">
      <w:pPr>
        <w:pStyle w:val="0"/>
        <w:spacing w:line="360" w:lineRule="auto"/>
      </w:pPr>
      <w:r>
        <w:rPr>
          <w:rFonts w:hAnsi="宋体" w:cs="宋体" w:hint="eastAsia"/>
        </w:rPr>
        <w:t>电子信箱：</w:t>
      </w:r>
      <w:r>
        <w:rPr>
          <w:u w:val="single"/>
        </w:rPr>
        <w:t xml:space="preserve">      </w:t>
      </w:r>
      <w:r>
        <w:rPr>
          <w:rFonts w:hint="eastAsia"/>
          <w:u w:val="single"/>
        </w:rPr>
        <w:t>/</w:t>
      </w:r>
      <w:r>
        <w:rPr>
          <w:u w:val="single"/>
        </w:rPr>
        <w:t xml:space="preserve">        </w:t>
      </w:r>
      <w:r>
        <w:rPr>
          <w:rFonts w:hint="eastAsia"/>
          <w:u w:val="single"/>
        </w:rPr>
        <w:t xml:space="preserve">  </w:t>
      </w:r>
      <w:r>
        <w:t xml:space="preserve">                  </w:t>
      </w:r>
      <w:r>
        <w:rPr>
          <w:rFonts w:hAnsi="宋体" w:cs="宋体" w:hint="eastAsia"/>
        </w:rPr>
        <w:t>电子信箱：</w:t>
      </w:r>
      <w:r>
        <w:rPr>
          <w:u w:val="single"/>
        </w:rPr>
        <w:t xml:space="preserve">   </w:t>
      </w:r>
      <w:r>
        <w:rPr>
          <w:rFonts w:hint="eastAsia"/>
          <w:u w:val="single"/>
        </w:rPr>
        <w:t xml:space="preserve">                      </w:t>
      </w:r>
    </w:p>
    <w:p w14:paraId="140BCEC8" w14:textId="77777777" w:rsidR="00D546A4" w:rsidRDefault="00FC44E8">
      <w:pPr>
        <w:pStyle w:val="0"/>
        <w:spacing w:line="360" w:lineRule="auto"/>
      </w:pPr>
      <w:r>
        <w:rPr>
          <w:rFonts w:hAnsi="宋体" w:cs="宋体" w:hint="eastAsia"/>
        </w:rPr>
        <w:t>开户银行：</w:t>
      </w:r>
      <w:r>
        <w:rPr>
          <w:u w:val="single"/>
        </w:rPr>
        <w:t xml:space="preserve">  </w:t>
      </w:r>
      <w:r>
        <w:rPr>
          <w:rFonts w:hint="eastAsia"/>
          <w:u w:val="single"/>
        </w:rPr>
        <w:t xml:space="preserve">               </w:t>
      </w:r>
      <w:r>
        <w:rPr>
          <w:u w:val="single"/>
        </w:rPr>
        <w:t xml:space="preserve"> </w:t>
      </w:r>
      <w:r>
        <w:rPr>
          <w:rFonts w:hint="eastAsia"/>
          <w:u w:val="single"/>
        </w:rPr>
        <w:t xml:space="preserve"> </w:t>
      </w:r>
      <w:r>
        <w:t xml:space="preserve">                  </w:t>
      </w:r>
      <w:r>
        <w:rPr>
          <w:rFonts w:hAnsi="宋体" w:cs="宋体" w:hint="eastAsia"/>
        </w:rPr>
        <w:t>开户银行：</w:t>
      </w:r>
      <w:r>
        <w:rPr>
          <w:u w:val="single"/>
        </w:rPr>
        <w:t xml:space="preserve">  </w:t>
      </w:r>
      <w:r>
        <w:rPr>
          <w:rFonts w:hint="eastAsia"/>
          <w:u w:val="single"/>
        </w:rPr>
        <w:t xml:space="preserve">                      </w:t>
      </w:r>
      <w:r>
        <w:rPr>
          <w:u w:val="single"/>
        </w:rPr>
        <w:t xml:space="preserve"> </w:t>
      </w:r>
    </w:p>
    <w:p w14:paraId="240896F7" w14:textId="77777777" w:rsidR="00D546A4" w:rsidRDefault="00FC44E8">
      <w:pPr>
        <w:pStyle w:val="0"/>
      </w:pPr>
      <w:r>
        <w:rPr>
          <w:rFonts w:hAnsi="宋体" w:cs="宋体" w:hint="eastAsia"/>
        </w:rPr>
        <w:t>账</w:t>
      </w:r>
      <w:r>
        <w:t xml:space="preserve">  </w:t>
      </w:r>
      <w:r>
        <w:rPr>
          <w:rFonts w:hAnsi="宋体" w:cs="宋体" w:hint="eastAsia"/>
        </w:rPr>
        <w:t>号：</w:t>
      </w:r>
      <w:r>
        <w:rPr>
          <w:u w:val="single"/>
        </w:rPr>
        <w:t xml:space="preserve">       </w:t>
      </w:r>
      <w:r>
        <w:rPr>
          <w:rFonts w:hint="eastAsia"/>
          <w:u w:val="single"/>
        </w:rPr>
        <w:t xml:space="preserve">              </w:t>
      </w:r>
      <w:r>
        <w:t xml:space="preserve">                  </w:t>
      </w:r>
      <w:r>
        <w:rPr>
          <w:rFonts w:hAnsi="宋体" w:cs="宋体" w:hint="eastAsia"/>
        </w:rPr>
        <w:t>账</w:t>
      </w:r>
      <w:r>
        <w:t xml:space="preserve">  </w:t>
      </w:r>
      <w:r>
        <w:rPr>
          <w:rFonts w:hAnsi="宋体" w:cs="宋体" w:hint="eastAsia"/>
        </w:rPr>
        <w:t>号：</w:t>
      </w:r>
      <w:r>
        <w:rPr>
          <w:u w:val="single"/>
        </w:rPr>
        <w:t xml:space="preserve">    </w:t>
      </w:r>
      <w:r>
        <w:rPr>
          <w:rFonts w:hint="eastAsia"/>
          <w:u w:val="single"/>
        </w:rPr>
        <w:t xml:space="preserve">                      </w:t>
      </w:r>
      <w:r>
        <w:rPr>
          <w:u w:val="single"/>
        </w:rPr>
        <w:t xml:space="preserve"> </w:t>
      </w:r>
    </w:p>
    <w:p w14:paraId="78944011" w14:textId="77777777" w:rsidR="00D546A4" w:rsidRDefault="00FC44E8">
      <w:pPr>
        <w:rPr>
          <w:sz w:val="20"/>
        </w:rPr>
      </w:pPr>
      <w:r>
        <w:rPr>
          <w:rFonts w:hint="eastAsia"/>
          <w:sz w:val="20"/>
        </w:rPr>
        <w:t xml:space="preserve"> </w:t>
      </w:r>
      <w:bookmarkEnd w:id="594"/>
    </w:p>
    <w:p w14:paraId="6A6AD12C" w14:textId="77777777" w:rsidR="00D546A4" w:rsidRDefault="00FC44E8">
      <w:pPr>
        <w:widowControl/>
        <w:jc w:val="left"/>
        <w:rPr>
          <w:u w:val="single"/>
        </w:rPr>
      </w:pPr>
      <w:r>
        <w:br w:type="page"/>
      </w:r>
    </w:p>
    <w:p w14:paraId="1EE76EB6" w14:textId="77777777" w:rsidR="00D546A4" w:rsidRDefault="00FC44E8">
      <w:pPr>
        <w:pStyle w:val="1"/>
        <w:jc w:val="center"/>
      </w:pPr>
      <w:bookmarkStart w:id="619" w:name="_Toc256000129"/>
      <w:bookmarkStart w:id="620" w:name="_Toc83895639"/>
      <w:bookmarkStart w:id="621" w:name="_Toc389065256"/>
      <w:bookmarkStart w:id="622" w:name="_Toc407135192"/>
      <w:bookmarkStart w:id="623" w:name="_Toc373478338"/>
      <w:bookmarkStart w:id="624" w:name="_Toc351203632"/>
      <w:bookmarkStart w:id="625" w:name="_Toc373227691"/>
      <w:r>
        <w:rPr>
          <w:rFonts w:cs="黑体" w:hint="eastAsia"/>
        </w:rPr>
        <w:t>第二部分</w:t>
      </w:r>
      <w:r>
        <w:t xml:space="preserve"> </w:t>
      </w:r>
      <w:r>
        <w:rPr>
          <w:rFonts w:cs="黑体" w:hint="eastAsia"/>
        </w:rPr>
        <w:t>通用合同条款</w:t>
      </w:r>
      <w:bookmarkEnd w:id="619"/>
      <w:bookmarkEnd w:id="620"/>
      <w:bookmarkEnd w:id="621"/>
      <w:bookmarkEnd w:id="622"/>
    </w:p>
    <w:p w14:paraId="2F8EFAE9" w14:textId="77777777" w:rsidR="00D546A4" w:rsidRDefault="00D546A4">
      <w:pPr>
        <w:spacing w:line="360" w:lineRule="auto"/>
        <w:ind w:firstLineChars="200" w:firstLine="420"/>
        <w:rPr>
          <w:rFonts w:hAnsi="宋体"/>
          <w:kern w:val="0"/>
        </w:rPr>
      </w:pPr>
    </w:p>
    <w:p w14:paraId="1B3C785D" w14:textId="77777777" w:rsidR="00D546A4" w:rsidRDefault="00FC44E8">
      <w:pPr>
        <w:spacing w:line="360" w:lineRule="auto"/>
        <w:ind w:firstLineChars="200" w:firstLine="422"/>
        <w:rPr>
          <w:rFonts w:hAnsi="宋体"/>
          <w:b/>
          <w:bCs/>
          <w:kern w:val="0"/>
        </w:rPr>
      </w:pPr>
      <w:r>
        <w:rPr>
          <w:rFonts w:hAnsi="宋体" w:cs="宋体" w:hint="eastAsia"/>
          <w:b/>
          <w:bCs/>
          <w:kern w:val="0"/>
        </w:rPr>
        <w:t>采用《建设工程施工合同（示范文本）》（</w:t>
      </w:r>
      <w:r>
        <w:rPr>
          <w:rFonts w:hAnsi="宋体"/>
          <w:b/>
          <w:bCs/>
          <w:kern w:val="0"/>
        </w:rPr>
        <w:t>GF</w:t>
      </w:r>
      <w:r>
        <w:rPr>
          <w:rFonts w:hAnsi="宋体" w:cs="宋体"/>
          <w:b/>
          <w:bCs/>
          <w:kern w:val="0"/>
        </w:rPr>
        <w:t>—</w:t>
      </w:r>
      <w:r>
        <w:rPr>
          <w:rFonts w:hAnsi="宋体"/>
          <w:b/>
          <w:bCs/>
          <w:kern w:val="0"/>
        </w:rPr>
        <w:t>201</w:t>
      </w:r>
      <w:r>
        <w:rPr>
          <w:rFonts w:hAnsi="宋体" w:hint="eastAsia"/>
          <w:b/>
          <w:bCs/>
          <w:kern w:val="0"/>
        </w:rPr>
        <w:t>7</w:t>
      </w:r>
      <w:r>
        <w:rPr>
          <w:rFonts w:hAnsi="宋体" w:cs="宋体"/>
          <w:b/>
          <w:bCs/>
          <w:kern w:val="0"/>
        </w:rPr>
        <w:t>—</w:t>
      </w:r>
      <w:r>
        <w:rPr>
          <w:rFonts w:hAnsi="宋体"/>
          <w:b/>
          <w:bCs/>
          <w:kern w:val="0"/>
        </w:rPr>
        <w:t>0201</w:t>
      </w:r>
      <w:r>
        <w:rPr>
          <w:rFonts w:hAnsi="宋体" w:cs="宋体" w:hint="eastAsia"/>
          <w:b/>
          <w:bCs/>
          <w:kern w:val="0"/>
        </w:rPr>
        <w:t>）。</w:t>
      </w:r>
    </w:p>
    <w:p w14:paraId="79E258B4" w14:textId="77777777" w:rsidR="00D546A4" w:rsidRDefault="00FC44E8">
      <w:pPr>
        <w:pStyle w:val="1"/>
        <w:keepNext w:val="0"/>
        <w:keepLines w:val="0"/>
        <w:jc w:val="center"/>
        <w:rPr>
          <w:rFonts w:hAnsi="宋体"/>
          <w:sz w:val="30"/>
          <w:szCs w:val="30"/>
        </w:rPr>
      </w:pPr>
      <w:bookmarkStart w:id="626" w:name="_Toc407135193"/>
      <w:bookmarkStart w:id="627" w:name="_Toc83895640"/>
      <w:bookmarkStart w:id="628" w:name="_Toc389065257"/>
      <w:bookmarkStart w:id="629" w:name="_Toc256000130"/>
      <w:r>
        <w:rPr>
          <w:rFonts w:hAnsi="宋体" w:cs="黑体" w:hint="eastAsia"/>
          <w:sz w:val="30"/>
          <w:szCs w:val="30"/>
        </w:rPr>
        <w:t>第三部分</w:t>
      </w:r>
      <w:r>
        <w:rPr>
          <w:sz w:val="30"/>
          <w:szCs w:val="30"/>
        </w:rPr>
        <w:t xml:space="preserve"> </w:t>
      </w:r>
      <w:r>
        <w:rPr>
          <w:rFonts w:hAnsi="宋体" w:cs="黑体" w:hint="eastAsia"/>
          <w:sz w:val="30"/>
          <w:szCs w:val="30"/>
        </w:rPr>
        <w:t>专用合同条款</w:t>
      </w:r>
      <w:bookmarkEnd w:id="623"/>
      <w:bookmarkEnd w:id="624"/>
      <w:bookmarkEnd w:id="625"/>
      <w:bookmarkEnd w:id="626"/>
      <w:bookmarkEnd w:id="627"/>
      <w:bookmarkEnd w:id="628"/>
      <w:bookmarkEnd w:id="629"/>
    </w:p>
    <w:p w14:paraId="7B71F82F" w14:textId="77777777" w:rsidR="00D546A4" w:rsidRDefault="00D546A4">
      <w:pPr>
        <w:spacing w:line="360" w:lineRule="auto"/>
        <w:jc w:val="center"/>
        <w:rPr>
          <w:rFonts w:hAnsi="宋体" w:cs="宋体"/>
          <w:b/>
          <w:bCs/>
          <w:kern w:val="0"/>
        </w:rPr>
      </w:pPr>
    </w:p>
    <w:p w14:paraId="5E4B1A95" w14:textId="77777777" w:rsidR="00D546A4" w:rsidRDefault="00D546A4">
      <w:pPr>
        <w:rPr>
          <w:sz w:val="20"/>
        </w:rPr>
      </w:pPr>
      <w:bookmarkStart w:id="630" w:name="_Toc358569763"/>
    </w:p>
    <w:p w14:paraId="0247BB8C" w14:textId="77777777" w:rsidR="00D546A4" w:rsidRDefault="00D546A4">
      <w:pPr>
        <w:pStyle w:val="24"/>
        <w:rPr>
          <w:sz w:val="20"/>
        </w:rPr>
      </w:pPr>
    </w:p>
    <w:p w14:paraId="14F28F2D"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631" w:name="_Toc78449780"/>
      <w:bookmarkStart w:id="632" w:name="_Toc389065258"/>
      <w:bookmarkStart w:id="633" w:name="_Toc373478339"/>
      <w:bookmarkStart w:id="634" w:name="_Toc373227692"/>
      <w:bookmarkStart w:id="635" w:name="_Toc188890721"/>
      <w:bookmarkStart w:id="636" w:name="_Toc407135194"/>
      <w:bookmarkStart w:id="637" w:name="_Toc351203633"/>
      <w:bookmarkStart w:id="638" w:name="_Toc1013968286"/>
      <w:r>
        <w:rPr>
          <w:rFonts w:ascii="Arial" w:eastAsia="黑体" w:hAnsi="Arial" w:cs="等线"/>
          <w:b/>
          <w:sz w:val="32"/>
          <w:szCs w:val="20"/>
        </w:rPr>
        <w:t>1</w:t>
      </w:r>
      <w:bookmarkStart w:id="639" w:name="_Toc296347155"/>
      <w:bookmarkStart w:id="640" w:name="_Toc296346657"/>
      <w:bookmarkStart w:id="641" w:name="_Toc297120456"/>
      <w:bookmarkStart w:id="642" w:name="_Toc292559361"/>
      <w:bookmarkStart w:id="643" w:name="_Toc296503156"/>
      <w:bookmarkStart w:id="644" w:name="_Toc296944495"/>
      <w:bookmarkStart w:id="645" w:name="_Toc297048342"/>
      <w:bookmarkStart w:id="646" w:name="_Toc296891196"/>
      <w:bookmarkStart w:id="647" w:name="_Toc292559866"/>
      <w:bookmarkStart w:id="648" w:name="_Toc296890984"/>
      <w:r>
        <w:rPr>
          <w:rFonts w:ascii="Arial" w:eastAsia="黑体" w:hAnsi="Arial" w:cs="等线"/>
          <w:b/>
          <w:sz w:val="32"/>
          <w:szCs w:val="20"/>
        </w:rPr>
        <w:t xml:space="preserve">. </w:t>
      </w:r>
      <w:r>
        <w:rPr>
          <w:rFonts w:ascii="Arial" w:eastAsia="黑体" w:hAnsi="宋体" w:cs="黑体" w:hint="eastAsia"/>
          <w:b/>
          <w:sz w:val="32"/>
          <w:szCs w:val="20"/>
        </w:rPr>
        <w:t>一般约定</w:t>
      </w:r>
      <w:bookmarkEnd w:id="631"/>
      <w:bookmarkEnd w:id="632"/>
      <w:bookmarkEnd w:id="633"/>
      <w:bookmarkEnd w:id="634"/>
      <w:bookmarkEnd w:id="635"/>
      <w:bookmarkEnd w:id="636"/>
      <w:bookmarkEnd w:id="637"/>
      <w:bookmarkEnd w:id="638"/>
    </w:p>
    <w:p w14:paraId="386B765C"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649" w:name="_Toc373227693"/>
      <w:bookmarkStart w:id="650" w:name="_Toc188890722"/>
      <w:bookmarkStart w:id="651" w:name="_Toc389065259"/>
      <w:bookmarkStart w:id="652" w:name="_Toc78449781"/>
      <w:bookmarkStart w:id="653" w:name="_Toc407135195"/>
      <w:bookmarkStart w:id="654" w:name="_Toc1618220701"/>
      <w:bookmarkStart w:id="655" w:name="_Toc373478340"/>
      <w:bookmarkEnd w:id="639"/>
      <w:bookmarkEnd w:id="640"/>
      <w:bookmarkEnd w:id="641"/>
      <w:bookmarkEnd w:id="642"/>
      <w:bookmarkEnd w:id="643"/>
      <w:bookmarkEnd w:id="644"/>
      <w:bookmarkEnd w:id="645"/>
      <w:bookmarkEnd w:id="646"/>
      <w:bookmarkEnd w:id="647"/>
      <w:bookmarkEnd w:id="648"/>
      <w:r>
        <w:rPr>
          <w:rFonts w:ascii="等线" w:eastAsia="等线" w:hAnsi="等线" w:cs="等线"/>
          <w:b/>
          <w:bCs/>
          <w:sz w:val="32"/>
          <w:szCs w:val="32"/>
        </w:rPr>
        <w:t xml:space="preserve">1.1 </w:t>
      </w:r>
      <w:r>
        <w:rPr>
          <w:rFonts w:eastAsia="黑体" w:hAnsi="宋体" w:cs="黑体" w:hint="eastAsia"/>
          <w:b/>
          <w:bCs/>
          <w:sz w:val="32"/>
          <w:szCs w:val="32"/>
        </w:rPr>
        <w:t>词语定义</w:t>
      </w:r>
      <w:bookmarkEnd w:id="649"/>
      <w:bookmarkEnd w:id="650"/>
      <w:bookmarkEnd w:id="651"/>
      <w:bookmarkEnd w:id="652"/>
      <w:bookmarkEnd w:id="653"/>
      <w:bookmarkEnd w:id="654"/>
      <w:bookmarkEnd w:id="655"/>
    </w:p>
    <w:p w14:paraId="0DA87D11" w14:textId="77777777" w:rsidR="00D546A4" w:rsidRDefault="00FC44E8">
      <w:pPr>
        <w:pStyle w:val="24"/>
        <w:spacing w:line="360" w:lineRule="auto"/>
        <w:ind w:firstLineChars="200" w:firstLine="420"/>
        <w:rPr>
          <w:rFonts w:ascii="等线" w:eastAsia="等线" w:hAnsi="等线" w:cs="等线"/>
          <w:kern w:val="0"/>
        </w:rPr>
      </w:pPr>
      <w:r>
        <w:rPr>
          <w:kern w:val="0"/>
          <w:lang w:bidi="ar"/>
        </w:rPr>
        <w:t xml:space="preserve">1.1.1 </w:t>
      </w:r>
      <w:r>
        <w:rPr>
          <w:rFonts w:hAnsi="宋体" w:cs="宋体" w:hint="eastAsia"/>
          <w:kern w:val="0"/>
          <w:lang w:bidi="ar"/>
        </w:rPr>
        <w:t>合同</w:t>
      </w:r>
    </w:p>
    <w:p w14:paraId="13D2C042" w14:textId="77777777" w:rsidR="00D546A4" w:rsidRDefault="00FC44E8">
      <w:pPr>
        <w:pStyle w:val="24"/>
        <w:spacing w:line="360" w:lineRule="auto"/>
        <w:ind w:firstLineChars="200" w:firstLine="420"/>
        <w:rPr>
          <w:rFonts w:eastAsia="等线" w:hAnsi="宋体" w:cs="宋体"/>
          <w:kern w:val="0"/>
          <w:sz w:val="24"/>
        </w:rPr>
      </w:pPr>
      <w:r>
        <w:rPr>
          <w:kern w:val="0"/>
          <w:lang w:bidi="ar"/>
        </w:rPr>
        <w:t xml:space="preserve">1.1.1.10 </w:t>
      </w:r>
      <w:r>
        <w:rPr>
          <w:rFonts w:hAnsi="宋体" w:cs="宋体" w:hint="eastAsia"/>
          <w:kern w:val="0"/>
          <w:lang w:bidi="ar"/>
        </w:rPr>
        <w:t>其他合同文件包括：</w:t>
      </w:r>
      <w:r>
        <w:rPr>
          <w:rFonts w:hAnsi="宋体" w:cs="宋体" w:hint="eastAsia"/>
          <w:u w:val="single"/>
          <w:lang w:bidi="ar"/>
        </w:rPr>
        <w:t>施工过程中，监理人发布的变更指示、工程签证等；双方约定的与合同内容有关的经发承包双方具有合同约束力的会谈纪要、备忘录、往来函件、工程联系单、签证等书面文件。</w:t>
      </w:r>
    </w:p>
    <w:p w14:paraId="1726579B" w14:textId="77777777" w:rsidR="00D546A4" w:rsidRDefault="00FC44E8">
      <w:pPr>
        <w:pStyle w:val="24"/>
        <w:spacing w:line="360" w:lineRule="auto"/>
        <w:ind w:firstLineChars="200" w:firstLine="420"/>
        <w:rPr>
          <w:rFonts w:ascii="等线" w:eastAsia="等线" w:hAnsi="等线" w:cs="等线"/>
        </w:rPr>
      </w:pPr>
      <w:r>
        <w:rPr>
          <w:lang w:bidi="ar"/>
        </w:rPr>
        <w:t xml:space="preserve">1.1.2 </w:t>
      </w:r>
      <w:r>
        <w:rPr>
          <w:rFonts w:hAnsi="宋体" w:cs="宋体" w:hint="eastAsia"/>
          <w:lang w:bidi="ar"/>
        </w:rPr>
        <w:t>合同当事人及其他相关方</w:t>
      </w:r>
    </w:p>
    <w:p w14:paraId="34FB8E8E" w14:textId="77777777" w:rsidR="00D546A4" w:rsidRDefault="00FC44E8">
      <w:pPr>
        <w:pStyle w:val="24"/>
        <w:spacing w:line="360" w:lineRule="auto"/>
        <w:ind w:firstLineChars="200" w:firstLine="420"/>
        <w:outlineLvl w:val="0"/>
        <w:rPr>
          <w:rFonts w:ascii="等线" w:eastAsia="等线" w:hAnsi="等线" w:cs="等线"/>
        </w:rPr>
      </w:pPr>
      <w:r>
        <w:rPr>
          <w:lang w:bidi="ar"/>
        </w:rPr>
        <w:t xml:space="preserve">1.1.2.4 </w:t>
      </w:r>
      <w:r>
        <w:rPr>
          <w:rFonts w:hAnsi="宋体" w:cs="宋体" w:hint="eastAsia"/>
          <w:lang w:bidi="ar"/>
        </w:rPr>
        <w:t>监理人：</w:t>
      </w:r>
    </w:p>
    <w:p w14:paraId="3198AEBC"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名</w:t>
      </w:r>
      <w:r>
        <w:rPr>
          <w:lang w:bidi="ar"/>
        </w:rPr>
        <w:t xml:space="preserve">    </w:t>
      </w:r>
      <w:r>
        <w:rPr>
          <w:rFonts w:hAnsi="宋体" w:cs="宋体" w:hint="eastAsia"/>
          <w:lang w:bidi="ar"/>
        </w:rPr>
        <w:t>称：</w:t>
      </w:r>
      <w:r>
        <w:rPr>
          <w:u w:val="single"/>
          <w:lang w:bidi="ar"/>
        </w:rPr>
        <w:t xml:space="preserve"> </w:t>
      </w:r>
      <w:r>
        <w:rPr>
          <w:rFonts w:ascii="宋体" w:hAnsi="宋体" w:cs="宋体" w:hint="eastAsia"/>
          <w:kern w:val="0"/>
          <w:u w:val="single"/>
          <w:lang w:bidi="ar"/>
        </w:rPr>
        <w:t>详见监理合同</w:t>
      </w:r>
      <w:r>
        <w:rPr>
          <w:u w:val="single"/>
          <w:lang w:bidi="ar"/>
        </w:rPr>
        <w:t xml:space="preserve">               </w:t>
      </w:r>
      <w:r>
        <w:rPr>
          <w:rFonts w:hAnsi="宋体" w:cs="宋体" w:hint="eastAsia"/>
          <w:lang w:bidi="ar"/>
        </w:rPr>
        <w:t>；</w:t>
      </w:r>
    </w:p>
    <w:p w14:paraId="49743145"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资质类别和等级：</w:t>
      </w:r>
      <w:r>
        <w:rPr>
          <w:u w:val="single"/>
          <w:lang w:bidi="ar"/>
        </w:rPr>
        <w:t xml:space="preserve"> </w:t>
      </w:r>
      <w:r>
        <w:rPr>
          <w:rFonts w:ascii="宋体" w:hAnsi="宋体" w:cs="宋体" w:hint="eastAsia"/>
          <w:kern w:val="0"/>
          <w:u w:val="single"/>
          <w:lang w:bidi="ar"/>
        </w:rPr>
        <w:t>详见监理合同</w:t>
      </w:r>
      <w:r>
        <w:rPr>
          <w:u w:val="single"/>
          <w:lang w:bidi="ar"/>
        </w:rPr>
        <w:t xml:space="preserve">              </w:t>
      </w:r>
      <w:r>
        <w:rPr>
          <w:rFonts w:hAnsi="宋体" w:cs="宋体" w:hint="eastAsia"/>
          <w:lang w:bidi="ar"/>
        </w:rPr>
        <w:t>；</w:t>
      </w:r>
    </w:p>
    <w:p w14:paraId="09930F25"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联系电话：</w:t>
      </w:r>
      <w:r>
        <w:rPr>
          <w:rFonts w:ascii="宋体" w:hAnsi="宋体" w:cs="宋体" w:hint="eastAsia"/>
          <w:kern w:val="0"/>
          <w:u w:val="single"/>
          <w:lang w:bidi="ar"/>
        </w:rPr>
        <w:t>详见监理合同</w:t>
      </w:r>
      <w:r>
        <w:rPr>
          <w:u w:val="single"/>
          <w:lang w:bidi="ar"/>
        </w:rPr>
        <w:t xml:space="preserve">                </w:t>
      </w:r>
      <w:r>
        <w:rPr>
          <w:rFonts w:hAnsi="宋体" w:cs="宋体" w:hint="eastAsia"/>
          <w:lang w:bidi="ar"/>
        </w:rPr>
        <w:t>；</w:t>
      </w:r>
    </w:p>
    <w:p w14:paraId="69B8A135"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电子信箱：</w:t>
      </w:r>
      <w:r>
        <w:rPr>
          <w:u w:val="single"/>
          <w:lang w:bidi="ar"/>
        </w:rPr>
        <w:t xml:space="preserve"> </w:t>
      </w:r>
      <w:r>
        <w:rPr>
          <w:rFonts w:ascii="宋体" w:hAnsi="宋体" w:cs="宋体" w:hint="eastAsia"/>
          <w:kern w:val="0"/>
          <w:u w:val="single"/>
          <w:lang w:bidi="ar"/>
        </w:rPr>
        <w:t>详见监理合同</w:t>
      </w:r>
      <w:r>
        <w:rPr>
          <w:u w:val="single"/>
          <w:lang w:bidi="ar"/>
        </w:rPr>
        <w:t xml:space="preserve">               </w:t>
      </w:r>
      <w:r>
        <w:rPr>
          <w:rFonts w:hAnsi="宋体" w:cs="宋体" w:hint="eastAsia"/>
          <w:lang w:bidi="ar"/>
        </w:rPr>
        <w:t>；</w:t>
      </w:r>
    </w:p>
    <w:p w14:paraId="6B0D52E1"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通信地址：</w:t>
      </w:r>
      <w:r>
        <w:rPr>
          <w:u w:val="single"/>
          <w:lang w:bidi="ar"/>
        </w:rPr>
        <w:t xml:space="preserve"> </w:t>
      </w:r>
      <w:r>
        <w:rPr>
          <w:rFonts w:ascii="宋体" w:hAnsi="宋体" w:cs="宋体" w:hint="eastAsia"/>
          <w:kern w:val="0"/>
          <w:u w:val="single"/>
          <w:lang w:bidi="ar"/>
        </w:rPr>
        <w:t>详见监理合同</w:t>
      </w:r>
      <w:r>
        <w:rPr>
          <w:u w:val="single"/>
          <w:lang w:bidi="ar"/>
        </w:rPr>
        <w:t xml:space="preserve">               </w:t>
      </w:r>
      <w:r>
        <w:rPr>
          <w:rFonts w:hAnsi="宋体" w:cs="宋体" w:hint="eastAsia"/>
          <w:lang w:bidi="ar"/>
        </w:rPr>
        <w:t>。</w:t>
      </w:r>
    </w:p>
    <w:p w14:paraId="79317FC4" w14:textId="77777777" w:rsidR="00D546A4" w:rsidRDefault="00FC44E8">
      <w:pPr>
        <w:pStyle w:val="24"/>
        <w:spacing w:line="360" w:lineRule="auto"/>
        <w:ind w:firstLineChars="200" w:firstLine="420"/>
        <w:outlineLvl w:val="0"/>
        <w:rPr>
          <w:rFonts w:ascii="等线" w:eastAsia="等线" w:hAnsi="等线" w:cs="等线"/>
        </w:rPr>
      </w:pPr>
      <w:r>
        <w:rPr>
          <w:lang w:bidi="ar"/>
        </w:rPr>
        <w:t xml:space="preserve">1.1.2.5 </w:t>
      </w:r>
      <w:r>
        <w:rPr>
          <w:rFonts w:hAnsi="宋体" w:cs="宋体" w:hint="eastAsia"/>
          <w:lang w:bidi="ar"/>
        </w:rPr>
        <w:t>设计人：</w:t>
      </w:r>
    </w:p>
    <w:p w14:paraId="7AFF701F"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名</w:t>
      </w:r>
      <w:r>
        <w:rPr>
          <w:lang w:bidi="ar"/>
        </w:rPr>
        <w:t xml:space="preserve">    </w:t>
      </w:r>
      <w:r>
        <w:rPr>
          <w:rFonts w:hAnsi="宋体" w:cs="宋体" w:hint="eastAsia"/>
          <w:lang w:bidi="ar"/>
        </w:rPr>
        <w:t>称：</w:t>
      </w:r>
      <w:r>
        <w:rPr>
          <w:rFonts w:ascii="宋体" w:hAnsi="宋体" w:cs="宋体" w:hint="eastAsia"/>
          <w:kern w:val="0"/>
          <w:u w:val="single"/>
          <w:lang w:bidi="ar"/>
        </w:rPr>
        <w:t>详见设计合同</w:t>
      </w:r>
      <w:r>
        <w:rPr>
          <w:u w:val="single"/>
          <w:lang w:bidi="ar"/>
        </w:rPr>
        <w:t xml:space="preserve">                 </w:t>
      </w:r>
      <w:r>
        <w:rPr>
          <w:rFonts w:hAnsi="宋体" w:cs="宋体" w:hint="eastAsia"/>
          <w:lang w:bidi="ar"/>
        </w:rPr>
        <w:t>；</w:t>
      </w:r>
    </w:p>
    <w:p w14:paraId="347D4116"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资质类别和等级：</w:t>
      </w:r>
      <w:r>
        <w:rPr>
          <w:u w:val="single"/>
          <w:lang w:bidi="ar"/>
        </w:rPr>
        <w:t xml:space="preserve"> </w:t>
      </w:r>
      <w:r>
        <w:rPr>
          <w:rFonts w:ascii="宋体" w:hAnsi="宋体" w:cs="宋体" w:hint="eastAsia"/>
          <w:kern w:val="0"/>
          <w:u w:val="single"/>
          <w:lang w:bidi="ar"/>
        </w:rPr>
        <w:t>详见设计合同</w:t>
      </w:r>
      <w:r>
        <w:rPr>
          <w:u w:val="single"/>
          <w:lang w:bidi="ar"/>
        </w:rPr>
        <w:t xml:space="preserve">              </w:t>
      </w:r>
      <w:r>
        <w:rPr>
          <w:rFonts w:hAnsi="宋体" w:cs="宋体" w:hint="eastAsia"/>
          <w:lang w:bidi="ar"/>
        </w:rPr>
        <w:t>；</w:t>
      </w:r>
    </w:p>
    <w:p w14:paraId="4436AB27"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联系电话：</w:t>
      </w:r>
      <w:r>
        <w:rPr>
          <w:rFonts w:ascii="宋体" w:hAnsi="宋体" w:cs="宋体" w:hint="eastAsia"/>
          <w:kern w:val="0"/>
          <w:u w:val="single"/>
          <w:lang w:bidi="ar"/>
        </w:rPr>
        <w:t>详见设计合同</w:t>
      </w:r>
      <w:r>
        <w:rPr>
          <w:u w:val="single"/>
          <w:lang w:bidi="ar"/>
        </w:rPr>
        <w:t xml:space="preserve">                 </w:t>
      </w:r>
      <w:r>
        <w:rPr>
          <w:rFonts w:hAnsi="宋体" w:cs="宋体" w:hint="eastAsia"/>
          <w:lang w:bidi="ar"/>
        </w:rPr>
        <w:t>；</w:t>
      </w:r>
    </w:p>
    <w:p w14:paraId="0050DFEC"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电子信箱：</w:t>
      </w:r>
      <w:r>
        <w:rPr>
          <w:rFonts w:ascii="宋体" w:hAnsi="宋体" w:cs="宋体" w:hint="eastAsia"/>
          <w:kern w:val="0"/>
          <w:u w:val="single"/>
          <w:lang w:bidi="ar"/>
        </w:rPr>
        <w:t>详见设计合同</w:t>
      </w:r>
      <w:r>
        <w:rPr>
          <w:u w:val="single"/>
          <w:lang w:bidi="ar"/>
        </w:rPr>
        <w:t xml:space="preserve">                    </w:t>
      </w:r>
      <w:r>
        <w:rPr>
          <w:rFonts w:hAnsi="宋体" w:cs="宋体" w:hint="eastAsia"/>
          <w:lang w:bidi="ar"/>
        </w:rPr>
        <w:t>；</w:t>
      </w:r>
    </w:p>
    <w:p w14:paraId="39AB11AA"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通信地址：</w:t>
      </w:r>
      <w:r>
        <w:rPr>
          <w:rFonts w:ascii="宋体" w:hAnsi="宋体" w:cs="宋体" w:hint="eastAsia"/>
          <w:kern w:val="0"/>
          <w:u w:val="single"/>
          <w:lang w:bidi="ar"/>
        </w:rPr>
        <w:t>详见设计合同</w:t>
      </w:r>
      <w:r>
        <w:rPr>
          <w:u w:val="single"/>
          <w:lang w:bidi="ar"/>
        </w:rPr>
        <w:t xml:space="preserve">                </w:t>
      </w:r>
      <w:r>
        <w:rPr>
          <w:rFonts w:hAnsi="宋体" w:cs="宋体" w:hint="eastAsia"/>
          <w:lang w:bidi="ar"/>
        </w:rPr>
        <w:t>。</w:t>
      </w:r>
    </w:p>
    <w:p w14:paraId="72D171AF" w14:textId="77777777" w:rsidR="00D546A4" w:rsidRDefault="00FC44E8">
      <w:pPr>
        <w:pStyle w:val="24"/>
        <w:spacing w:line="360" w:lineRule="auto"/>
        <w:ind w:firstLineChars="200" w:firstLine="420"/>
        <w:rPr>
          <w:rFonts w:ascii="等线" w:eastAsia="等线" w:hAnsi="等线" w:cs="等线"/>
        </w:rPr>
      </w:pPr>
      <w:r>
        <w:rPr>
          <w:lang w:bidi="ar"/>
        </w:rPr>
        <w:t xml:space="preserve">1.1.3 </w:t>
      </w:r>
      <w:r>
        <w:rPr>
          <w:rFonts w:hAnsi="宋体" w:cs="宋体" w:hint="eastAsia"/>
          <w:lang w:bidi="ar"/>
        </w:rPr>
        <w:t>工程和设备</w:t>
      </w:r>
    </w:p>
    <w:p w14:paraId="68034760" w14:textId="77777777" w:rsidR="00D546A4" w:rsidRDefault="00FC44E8">
      <w:pPr>
        <w:pStyle w:val="24"/>
        <w:spacing w:line="360" w:lineRule="auto"/>
        <w:ind w:firstLineChars="200" w:firstLine="420"/>
        <w:outlineLvl w:val="0"/>
        <w:rPr>
          <w:rFonts w:eastAsia="等线"/>
          <w:kern w:val="0"/>
          <w:sz w:val="24"/>
        </w:rPr>
      </w:pPr>
      <w:r>
        <w:rPr>
          <w:lang w:bidi="ar"/>
        </w:rPr>
        <w:t xml:space="preserve">1.1.3.7 </w:t>
      </w:r>
      <w:r>
        <w:rPr>
          <w:rFonts w:hAnsi="宋体" w:cs="宋体" w:hint="eastAsia"/>
          <w:lang w:bidi="ar"/>
        </w:rPr>
        <w:t>作为施工现场组成部分的其他场所包括：</w:t>
      </w:r>
      <w:r>
        <w:rPr>
          <w:rFonts w:hAnsi="宋体" w:cs="宋体" w:hint="eastAsia"/>
          <w:u w:val="single"/>
          <w:lang w:bidi="ar"/>
        </w:rPr>
        <w:t>永久及临时占地（如施工道路、工棚、施工区域、办公区、生活区、加工场等）。</w:t>
      </w:r>
    </w:p>
    <w:p w14:paraId="60D61101" w14:textId="77777777" w:rsidR="00D546A4" w:rsidRDefault="00FC44E8">
      <w:pPr>
        <w:pStyle w:val="24"/>
        <w:spacing w:line="360" w:lineRule="auto"/>
        <w:ind w:firstLineChars="200" w:firstLine="420"/>
        <w:outlineLvl w:val="0"/>
        <w:rPr>
          <w:rFonts w:ascii="等线" w:eastAsia="等线" w:hAnsi="等线" w:cs="等线"/>
          <w:kern w:val="0"/>
        </w:rPr>
      </w:pPr>
      <w:r>
        <w:rPr>
          <w:kern w:val="0"/>
          <w:lang w:bidi="ar"/>
        </w:rPr>
        <w:t xml:space="preserve">1.1.3.9 </w:t>
      </w:r>
      <w:r>
        <w:rPr>
          <w:rFonts w:hAnsi="宋体" w:cs="宋体" w:hint="eastAsia"/>
          <w:kern w:val="0"/>
          <w:lang w:bidi="ar"/>
        </w:rPr>
        <w:t>永久占地包括：</w:t>
      </w:r>
      <w:r>
        <w:rPr>
          <w:rFonts w:hAnsi="宋体" w:cs="宋体" w:hint="eastAsia"/>
          <w:u w:val="single"/>
          <w:lang w:bidi="ar"/>
        </w:rPr>
        <w:t>工程规划红线范围内的永久工程及配套工程。</w:t>
      </w:r>
    </w:p>
    <w:p w14:paraId="0F57391F" w14:textId="77777777" w:rsidR="00D546A4" w:rsidRDefault="00FC44E8">
      <w:pPr>
        <w:pStyle w:val="24"/>
        <w:spacing w:line="360" w:lineRule="auto"/>
        <w:ind w:firstLineChars="200" w:firstLine="420"/>
        <w:jc w:val="left"/>
        <w:rPr>
          <w:rFonts w:ascii="等线" w:eastAsia="等线" w:hAnsi="等线" w:cs="等线"/>
        </w:rPr>
      </w:pPr>
      <w:r>
        <w:rPr>
          <w:kern w:val="0"/>
          <w:lang w:bidi="ar"/>
        </w:rPr>
        <w:t xml:space="preserve">1.1.3.10 </w:t>
      </w:r>
      <w:r>
        <w:rPr>
          <w:rFonts w:hAnsi="宋体" w:cs="宋体" w:hint="eastAsia"/>
          <w:kern w:val="0"/>
          <w:lang w:bidi="ar"/>
        </w:rPr>
        <w:t>临时占地包括：</w:t>
      </w:r>
      <w:r>
        <w:rPr>
          <w:rFonts w:hAnsi="宋体" w:cs="宋体" w:hint="eastAsia"/>
          <w:u w:val="single"/>
          <w:lang w:bidi="ar"/>
        </w:rPr>
        <w:t>施工道路、临时设施、材料堆放场、材料加工场等为实施合同工程需临时占用的土地。</w:t>
      </w:r>
    </w:p>
    <w:p w14:paraId="20370100"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656" w:name="_Toc188890723"/>
      <w:bookmarkStart w:id="657" w:name="_Toc78449782"/>
      <w:bookmarkStart w:id="658" w:name="_Toc373227694"/>
      <w:bookmarkStart w:id="659" w:name="_Toc1162259329"/>
      <w:bookmarkStart w:id="660" w:name="_Toc389065260"/>
      <w:bookmarkStart w:id="661" w:name="_Toc407135196"/>
      <w:bookmarkStart w:id="662" w:name="_Toc373478341"/>
      <w:r>
        <w:rPr>
          <w:rFonts w:ascii="等线" w:eastAsia="等线" w:hAnsi="等线" w:cs="等线"/>
          <w:b/>
          <w:bCs/>
          <w:sz w:val="32"/>
          <w:szCs w:val="32"/>
        </w:rPr>
        <w:t xml:space="preserve">1.3 </w:t>
      </w:r>
      <w:r>
        <w:rPr>
          <w:rFonts w:eastAsia="黑体" w:hAnsi="宋体" w:cs="黑体" w:hint="eastAsia"/>
          <w:b/>
          <w:bCs/>
          <w:sz w:val="32"/>
          <w:szCs w:val="32"/>
        </w:rPr>
        <w:t>法律</w:t>
      </w:r>
      <w:bookmarkEnd w:id="656"/>
      <w:bookmarkEnd w:id="657"/>
      <w:bookmarkEnd w:id="658"/>
      <w:bookmarkEnd w:id="659"/>
      <w:bookmarkEnd w:id="660"/>
      <w:bookmarkEnd w:id="661"/>
      <w:bookmarkEnd w:id="662"/>
    </w:p>
    <w:p w14:paraId="792E3350" w14:textId="77777777" w:rsidR="00D546A4" w:rsidRDefault="00FC44E8">
      <w:pPr>
        <w:pStyle w:val="24"/>
        <w:spacing w:line="360" w:lineRule="auto"/>
        <w:ind w:firstLineChars="200" w:firstLine="420"/>
        <w:rPr>
          <w:rFonts w:eastAsia="等线"/>
          <w:kern w:val="0"/>
          <w:sz w:val="24"/>
        </w:rPr>
      </w:pPr>
      <w:r>
        <w:rPr>
          <w:rFonts w:hAnsi="宋体" w:cs="宋体" w:hint="eastAsia"/>
          <w:lang w:bidi="ar"/>
        </w:rPr>
        <w:t>适用于合同的其他规范性文件：</w:t>
      </w:r>
      <w:bookmarkStart w:id="663" w:name="_Toc389065261"/>
      <w:bookmarkStart w:id="664" w:name="_Toc1694357896"/>
      <w:bookmarkStart w:id="665" w:name="_Toc78449783"/>
      <w:bookmarkStart w:id="666" w:name="_Toc407135197"/>
      <w:bookmarkStart w:id="667" w:name="_Toc373227695"/>
      <w:bookmarkStart w:id="668" w:name="_Toc373478342"/>
      <w:r>
        <w:rPr>
          <w:rFonts w:hAnsi="宋体" w:cs="宋体" w:hint="eastAsia"/>
          <w:u w:val="single"/>
          <w:lang w:bidi="ar"/>
        </w:rPr>
        <w:t>《中华人民共和国建筑法》《中华人民共和国民法典》《中华人民共和国招标投标法》《建筑施工合同管理办法》等国家现行法律、行政法规，工程所在地政府的有关法规和规章。</w:t>
      </w:r>
    </w:p>
    <w:p w14:paraId="7C738DDA" w14:textId="77777777" w:rsidR="00D546A4" w:rsidRDefault="00FC44E8">
      <w:pPr>
        <w:pStyle w:val="24"/>
        <w:spacing w:line="360" w:lineRule="auto"/>
        <w:ind w:firstLineChars="200" w:firstLine="420"/>
        <w:rPr>
          <w:rFonts w:ascii="等线" w:eastAsia="等线" w:hAnsi="等线" w:cs="等线"/>
        </w:rPr>
      </w:pPr>
      <w:r>
        <w:rPr>
          <w:lang w:bidi="ar"/>
        </w:rPr>
        <w:t xml:space="preserve">1.4 </w:t>
      </w:r>
      <w:r>
        <w:rPr>
          <w:rFonts w:hAnsi="宋体" w:cs="黑体" w:hint="eastAsia"/>
          <w:lang w:bidi="ar"/>
        </w:rPr>
        <w:t>标准和规范</w:t>
      </w:r>
      <w:bookmarkEnd w:id="663"/>
      <w:bookmarkEnd w:id="664"/>
      <w:bookmarkEnd w:id="665"/>
      <w:bookmarkEnd w:id="666"/>
      <w:bookmarkEnd w:id="667"/>
      <w:bookmarkEnd w:id="668"/>
    </w:p>
    <w:p w14:paraId="7815E5E5" w14:textId="77777777" w:rsidR="00D546A4" w:rsidRDefault="00FC44E8">
      <w:pPr>
        <w:pStyle w:val="24"/>
        <w:spacing w:line="360" w:lineRule="auto"/>
        <w:ind w:firstLineChars="200" w:firstLine="420"/>
        <w:rPr>
          <w:rFonts w:ascii="等线" w:eastAsia="等线" w:hAnsi="宋体" w:cs="等线"/>
          <w:u w:val="single"/>
        </w:rPr>
      </w:pPr>
      <w:r>
        <w:rPr>
          <w:lang w:bidi="ar"/>
        </w:rPr>
        <w:t xml:space="preserve">1.4.1 </w:t>
      </w:r>
      <w:r>
        <w:rPr>
          <w:rFonts w:hAnsi="宋体" w:cs="宋体" w:hint="eastAsia"/>
          <w:lang w:bidi="ar"/>
        </w:rPr>
        <w:t>适用于工程的标准规范包括：</w:t>
      </w:r>
      <w:r>
        <w:rPr>
          <w:rFonts w:hAnsi="宋体" w:cs="宋体" w:hint="eastAsia"/>
          <w:u w:val="single"/>
          <w:lang w:bidi="ar"/>
        </w:rPr>
        <w:t>《建设工程工程量清单计价规范》（</w:t>
      </w:r>
      <w:r>
        <w:rPr>
          <w:rFonts w:hAnsi="宋体"/>
          <w:u w:val="single"/>
          <w:lang w:bidi="ar"/>
        </w:rPr>
        <w:t>GB50500-2013</w:t>
      </w:r>
      <w:r>
        <w:rPr>
          <w:rFonts w:hAnsi="宋体" w:cs="宋体" w:hint="eastAsia"/>
          <w:u w:val="single"/>
          <w:lang w:bidi="ar"/>
        </w:rPr>
        <w:t>）、《建设工程工程量清单计价规范（</w:t>
      </w:r>
      <w:r>
        <w:rPr>
          <w:rFonts w:hAnsi="宋体"/>
          <w:u w:val="single"/>
          <w:lang w:bidi="ar"/>
        </w:rPr>
        <w:t>GB50500-2013</w:t>
      </w:r>
      <w:r>
        <w:rPr>
          <w:rFonts w:hAnsi="宋体" w:cs="宋体" w:hint="eastAsia"/>
          <w:u w:val="single"/>
          <w:lang w:bidi="ar"/>
        </w:rPr>
        <w:t>）广西壮族自治区实施细则》《建设工程工程量计算规范》（</w:t>
      </w:r>
      <w:r>
        <w:rPr>
          <w:rFonts w:hAnsi="宋体"/>
          <w:u w:val="single"/>
          <w:lang w:bidi="ar"/>
        </w:rPr>
        <w:t>GB50854</w:t>
      </w:r>
      <w:r>
        <w:rPr>
          <w:rFonts w:hAnsi="宋体" w:cs="宋体" w:hint="eastAsia"/>
          <w:u w:val="single"/>
          <w:lang w:bidi="ar"/>
        </w:rPr>
        <w:t>～</w:t>
      </w:r>
      <w:r>
        <w:rPr>
          <w:rFonts w:hAnsi="宋体"/>
          <w:u w:val="single"/>
          <w:lang w:bidi="ar"/>
        </w:rPr>
        <w:t>50862-2013</w:t>
      </w:r>
      <w:r>
        <w:rPr>
          <w:rFonts w:hAnsi="宋体" w:cs="宋体" w:hint="eastAsia"/>
          <w:u w:val="single"/>
          <w:lang w:bidi="ar"/>
        </w:rPr>
        <w:t>）、《建设工程工程量清单计算规范（</w:t>
      </w:r>
      <w:r>
        <w:rPr>
          <w:rFonts w:hAnsi="宋体"/>
          <w:u w:val="single"/>
          <w:lang w:bidi="ar"/>
        </w:rPr>
        <w:t>GB50854</w:t>
      </w:r>
      <w:r>
        <w:rPr>
          <w:rFonts w:hAnsi="宋体" w:cs="宋体" w:hint="eastAsia"/>
          <w:u w:val="single"/>
          <w:lang w:bidi="ar"/>
        </w:rPr>
        <w:t>～</w:t>
      </w:r>
      <w:r>
        <w:rPr>
          <w:rFonts w:hAnsi="宋体"/>
          <w:u w:val="single"/>
          <w:lang w:bidi="ar"/>
        </w:rPr>
        <w:t>50862-2013</w:t>
      </w:r>
      <w:r>
        <w:rPr>
          <w:rFonts w:hAnsi="宋体" w:cs="宋体" w:hint="eastAsia"/>
          <w:u w:val="single"/>
          <w:lang w:bidi="ar"/>
        </w:rPr>
        <w:t>）广西壮族自治区实施细则》《建筑工程施工发包与承包计价管理办法》等国家及工程所在地关于建设工程的标准、规范、行业标准、规程等。</w:t>
      </w:r>
    </w:p>
    <w:p w14:paraId="7B216C36" w14:textId="77777777" w:rsidR="00D546A4" w:rsidRDefault="00FC44E8">
      <w:pPr>
        <w:pStyle w:val="24"/>
        <w:spacing w:line="360" w:lineRule="auto"/>
        <w:ind w:firstLineChars="200" w:firstLine="420"/>
        <w:rPr>
          <w:rFonts w:ascii="等线" w:eastAsia="等线" w:hAnsi="等线" w:cs="等线"/>
          <w:kern w:val="0"/>
        </w:rPr>
      </w:pPr>
      <w:r>
        <w:rPr>
          <w:kern w:val="0"/>
          <w:lang w:bidi="ar"/>
        </w:rPr>
        <w:t xml:space="preserve">1.4.2 </w:t>
      </w:r>
      <w:r>
        <w:rPr>
          <w:rFonts w:hAnsi="宋体" w:cs="宋体" w:hint="eastAsia"/>
          <w:kern w:val="0"/>
          <w:lang w:bidi="ar"/>
        </w:rPr>
        <w:t>发包人提供国外标准、规范的名称：</w:t>
      </w:r>
      <w:r>
        <w:rPr>
          <w:rFonts w:hAnsi="宋体" w:cs="宋体" w:hint="eastAsia"/>
          <w:u w:val="single"/>
          <w:lang w:bidi="ar"/>
        </w:rPr>
        <w:t>无</w:t>
      </w:r>
      <w:r>
        <w:rPr>
          <w:rFonts w:hAnsi="宋体" w:cs="宋体" w:hint="eastAsia"/>
          <w:lang w:bidi="ar"/>
        </w:rPr>
        <w:t>；</w:t>
      </w:r>
    </w:p>
    <w:p w14:paraId="4C4154B8" w14:textId="77777777" w:rsidR="00D546A4" w:rsidRDefault="00FC44E8">
      <w:pPr>
        <w:pStyle w:val="24"/>
        <w:spacing w:line="360" w:lineRule="auto"/>
        <w:ind w:firstLineChars="200" w:firstLine="420"/>
        <w:rPr>
          <w:rFonts w:ascii="等线" w:eastAsia="等线" w:hAnsi="等线" w:cs="等线"/>
          <w:kern w:val="0"/>
        </w:rPr>
      </w:pPr>
      <w:r>
        <w:rPr>
          <w:rFonts w:hAnsi="宋体" w:cs="宋体" w:hint="eastAsia"/>
          <w:kern w:val="0"/>
          <w:lang w:bidi="ar"/>
        </w:rPr>
        <w:t>发包人提供国外标准、规范的份数：</w:t>
      </w:r>
      <w:r>
        <w:rPr>
          <w:rFonts w:hAnsi="宋体" w:cs="宋体" w:hint="eastAsia"/>
          <w:u w:val="single"/>
          <w:lang w:bidi="ar"/>
        </w:rPr>
        <w:t>无</w:t>
      </w:r>
      <w:r>
        <w:rPr>
          <w:rFonts w:hAnsi="宋体" w:cs="宋体" w:hint="eastAsia"/>
          <w:kern w:val="0"/>
          <w:lang w:bidi="ar"/>
        </w:rPr>
        <w:t>；</w:t>
      </w:r>
    </w:p>
    <w:p w14:paraId="015BEF7D" w14:textId="77777777" w:rsidR="00D546A4" w:rsidRDefault="00FC44E8">
      <w:pPr>
        <w:pStyle w:val="24"/>
        <w:spacing w:line="360" w:lineRule="auto"/>
        <w:ind w:firstLineChars="200" w:firstLine="420"/>
        <w:rPr>
          <w:rFonts w:ascii="等线" w:eastAsia="等线" w:hAnsi="等线" w:cs="等线"/>
        </w:rPr>
      </w:pPr>
      <w:r>
        <w:rPr>
          <w:rFonts w:hAnsi="宋体" w:cs="宋体" w:hint="eastAsia"/>
          <w:kern w:val="0"/>
          <w:lang w:bidi="ar"/>
        </w:rPr>
        <w:t>发包人提供国外标准、规范的名称：</w:t>
      </w:r>
      <w:r>
        <w:rPr>
          <w:rFonts w:hAnsi="宋体" w:cs="宋体" w:hint="eastAsia"/>
          <w:u w:val="single"/>
          <w:lang w:bidi="ar"/>
        </w:rPr>
        <w:t>无</w:t>
      </w:r>
      <w:r>
        <w:rPr>
          <w:rFonts w:hAnsi="宋体" w:cs="宋体" w:hint="eastAsia"/>
          <w:kern w:val="0"/>
          <w:lang w:bidi="ar"/>
        </w:rPr>
        <w:t>。</w:t>
      </w:r>
    </w:p>
    <w:p w14:paraId="3EFF3D51" w14:textId="77777777" w:rsidR="00D546A4" w:rsidRDefault="00FC44E8">
      <w:pPr>
        <w:pStyle w:val="24"/>
        <w:spacing w:line="360" w:lineRule="auto"/>
        <w:ind w:firstLineChars="200" w:firstLine="420"/>
        <w:rPr>
          <w:rFonts w:ascii="等线" w:eastAsia="等线" w:hAnsi="宋体" w:cs="等线"/>
          <w:u w:val="single"/>
        </w:rPr>
      </w:pPr>
      <w:r>
        <w:rPr>
          <w:lang w:bidi="ar"/>
        </w:rPr>
        <w:t xml:space="preserve">1.4.3 </w:t>
      </w:r>
      <w:r>
        <w:rPr>
          <w:rFonts w:hAnsi="宋体" w:cs="宋体" w:hint="eastAsia"/>
          <w:lang w:bidi="ar"/>
        </w:rPr>
        <w:t>发包人对工程的技术标准和功能要求的特殊要求：</w:t>
      </w:r>
      <w:bookmarkStart w:id="669" w:name="_Toc407135198"/>
      <w:bookmarkStart w:id="670" w:name="_Toc389065262"/>
      <w:bookmarkStart w:id="671" w:name="_Toc373227696"/>
      <w:bookmarkStart w:id="672" w:name="_Toc24431861"/>
      <w:bookmarkStart w:id="673" w:name="_Toc78449784"/>
      <w:bookmarkStart w:id="674" w:name="_Toc373478343"/>
      <w:r>
        <w:rPr>
          <w:rFonts w:hAnsi="宋体" w:cs="宋体" w:hint="eastAsia"/>
          <w:u w:val="single"/>
          <w:lang w:bidi="ar"/>
        </w:rPr>
        <w:t>详见招标文件第八章“技术标准和要求”。</w:t>
      </w:r>
    </w:p>
    <w:p w14:paraId="60E01B06" w14:textId="77777777" w:rsidR="00D546A4" w:rsidRDefault="00FC44E8">
      <w:pPr>
        <w:pStyle w:val="24"/>
        <w:spacing w:line="360" w:lineRule="auto"/>
        <w:ind w:firstLineChars="200" w:firstLine="420"/>
        <w:rPr>
          <w:rFonts w:ascii="等线" w:eastAsia="等线" w:hAnsi="等线" w:cs="等线"/>
        </w:rPr>
      </w:pPr>
      <w:r>
        <w:rPr>
          <w:lang w:bidi="ar"/>
        </w:rPr>
        <w:t xml:space="preserve">1.5 </w:t>
      </w:r>
      <w:r>
        <w:rPr>
          <w:rFonts w:cs="黑体" w:hint="eastAsia"/>
          <w:lang w:bidi="ar"/>
        </w:rPr>
        <w:t>合同文件的优先顺序</w:t>
      </w:r>
      <w:bookmarkEnd w:id="669"/>
      <w:bookmarkEnd w:id="670"/>
      <w:bookmarkEnd w:id="671"/>
      <w:bookmarkEnd w:id="672"/>
      <w:bookmarkEnd w:id="673"/>
      <w:bookmarkEnd w:id="674"/>
    </w:p>
    <w:p w14:paraId="1079AF3E" w14:textId="77777777" w:rsidR="00D546A4" w:rsidRDefault="00FC44E8">
      <w:pPr>
        <w:pStyle w:val="24"/>
        <w:spacing w:line="360" w:lineRule="auto"/>
        <w:ind w:firstLineChars="200" w:firstLine="420"/>
        <w:rPr>
          <w:rFonts w:ascii="等线" w:eastAsia="等线" w:hAnsi="宋体" w:cs="宋体"/>
          <w:kern w:val="0"/>
        </w:rPr>
      </w:pPr>
      <w:r>
        <w:rPr>
          <w:rFonts w:hAnsi="宋体" w:cs="宋体" w:hint="eastAsia"/>
          <w:lang w:bidi="ar"/>
        </w:rPr>
        <w:t>合同文件组成及优先顺序为：</w:t>
      </w:r>
    </w:p>
    <w:p w14:paraId="27448CE1" w14:textId="77777777" w:rsidR="00D546A4" w:rsidRDefault="00FC44E8">
      <w:pPr>
        <w:pStyle w:val="24"/>
        <w:spacing w:line="360" w:lineRule="auto"/>
        <w:ind w:firstLineChars="200" w:firstLine="420"/>
        <w:rPr>
          <w:rFonts w:ascii="等线" w:eastAsia="等线" w:hAnsi="宋体" w:cs="宋体"/>
          <w:kern w:val="0"/>
        </w:rPr>
      </w:pPr>
      <w:r>
        <w:rPr>
          <w:rFonts w:hAnsi="宋体" w:cs="宋体" w:hint="eastAsia"/>
          <w:kern w:val="0"/>
          <w:lang w:bidi="ar"/>
        </w:rPr>
        <w:t>（</w:t>
      </w:r>
      <w:r>
        <w:rPr>
          <w:rFonts w:hAnsi="宋体" w:cs="宋体"/>
          <w:kern w:val="0"/>
          <w:lang w:bidi="ar"/>
        </w:rPr>
        <w:t>1</w:t>
      </w:r>
      <w:r>
        <w:rPr>
          <w:rFonts w:hAnsi="宋体" w:cs="宋体" w:hint="eastAsia"/>
          <w:kern w:val="0"/>
          <w:lang w:bidi="ar"/>
        </w:rPr>
        <w:t>）合同协议书；</w:t>
      </w:r>
    </w:p>
    <w:p w14:paraId="0BDD65CA" w14:textId="77777777" w:rsidR="00D546A4" w:rsidRDefault="00FC44E8">
      <w:pPr>
        <w:pStyle w:val="24"/>
        <w:spacing w:line="360" w:lineRule="auto"/>
        <w:ind w:firstLineChars="200" w:firstLine="420"/>
        <w:rPr>
          <w:rFonts w:ascii="等线" w:eastAsia="等线" w:hAnsi="宋体" w:cs="宋体"/>
          <w:kern w:val="0"/>
        </w:rPr>
      </w:pPr>
      <w:bookmarkStart w:id="675" w:name="bookmark916"/>
      <w:bookmarkEnd w:id="675"/>
      <w:r>
        <w:rPr>
          <w:rFonts w:hAnsi="宋体" w:cs="宋体" w:hint="eastAsia"/>
          <w:kern w:val="0"/>
          <w:lang w:bidi="ar"/>
        </w:rPr>
        <w:t>（</w:t>
      </w:r>
      <w:r>
        <w:rPr>
          <w:rFonts w:hAnsi="宋体" w:cs="宋体"/>
          <w:kern w:val="0"/>
          <w:lang w:bidi="ar"/>
        </w:rPr>
        <w:t>2</w:t>
      </w:r>
      <w:r>
        <w:rPr>
          <w:rFonts w:hAnsi="宋体" w:cs="宋体" w:hint="eastAsia"/>
          <w:kern w:val="0"/>
          <w:lang w:bidi="ar"/>
        </w:rPr>
        <w:t>）中标通知书；</w:t>
      </w:r>
    </w:p>
    <w:p w14:paraId="4796A5E3" w14:textId="77777777" w:rsidR="00D546A4" w:rsidRDefault="00FC44E8">
      <w:pPr>
        <w:pStyle w:val="24"/>
        <w:spacing w:line="360" w:lineRule="auto"/>
        <w:ind w:firstLineChars="200" w:firstLine="420"/>
        <w:rPr>
          <w:rFonts w:ascii="等线" w:eastAsia="等线" w:hAnsi="宋体" w:cs="宋体"/>
          <w:kern w:val="0"/>
        </w:rPr>
      </w:pPr>
      <w:bookmarkStart w:id="676" w:name="bookmark917"/>
      <w:bookmarkEnd w:id="676"/>
      <w:r>
        <w:rPr>
          <w:rFonts w:hAnsi="宋体" w:cs="宋体" w:hint="eastAsia"/>
          <w:kern w:val="0"/>
          <w:lang w:bidi="ar"/>
        </w:rPr>
        <w:t>（</w:t>
      </w:r>
      <w:r>
        <w:rPr>
          <w:rFonts w:hAnsi="宋体" w:cs="宋体"/>
          <w:kern w:val="0"/>
          <w:lang w:bidi="ar"/>
        </w:rPr>
        <w:t>3</w:t>
      </w:r>
      <w:r>
        <w:rPr>
          <w:rFonts w:hAnsi="宋体" w:cs="宋体" w:hint="eastAsia"/>
          <w:kern w:val="0"/>
          <w:lang w:bidi="ar"/>
        </w:rPr>
        <w:t>）投标函及投标函附录；</w:t>
      </w:r>
    </w:p>
    <w:p w14:paraId="7966D572" w14:textId="77777777" w:rsidR="00D546A4" w:rsidRDefault="00FC44E8">
      <w:pPr>
        <w:pStyle w:val="24"/>
        <w:spacing w:line="360" w:lineRule="auto"/>
        <w:ind w:firstLineChars="200" w:firstLine="420"/>
        <w:rPr>
          <w:rFonts w:ascii="等线" w:eastAsia="等线" w:hAnsi="宋体" w:cs="宋体"/>
          <w:kern w:val="0"/>
        </w:rPr>
      </w:pPr>
      <w:bookmarkStart w:id="677" w:name="bookmark918"/>
      <w:bookmarkEnd w:id="677"/>
      <w:r>
        <w:rPr>
          <w:rFonts w:hAnsi="宋体" w:cs="宋体" w:hint="eastAsia"/>
          <w:kern w:val="0"/>
          <w:lang w:bidi="ar"/>
        </w:rPr>
        <w:t>（</w:t>
      </w:r>
      <w:r>
        <w:rPr>
          <w:rFonts w:hAnsi="宋体" w:cs="宋体"/>
          <w:kern w:val="0"/>
          <w:lang w:bidi="ar"/>
        </w:rPr>
        <w:t>4</w:t>
      </w:r>
      <w:r>
        <w:rPr>
          <w:rFonts w:hAnsi="宋体" w:cs="宋体" w:hint="eastAsia"/>
          <w:kern w:val="0"/>
          <w:lang w:bidi="ar"/>
        </w:rPr>
        <w:t>）专用合同条款；</w:t>
      </w:r>
    </w:p>
    <w:p w14:paraId="79176A66" w14:textId="77777777" w:rsidR="00D546A4" w:rsidRDefault="00FC44E8">
      <w:pPr>
        <w:pStyle w:val="24"/>
        <w:spacing w:line="360" w:lineRule="auto"/>
        <w:ind w:firstLineChars="200" w:firstLine="420"/>
        <w:rPr>
          <w:rFonts w:eastAsia="等线" w:hAnsi="宋体" w:cs="宋体"/>
          <w:kern w:val="0"/>
          <w:sz w:val="24"/>
        </w:rPr>
      </w:pPr>
      <w:bookmarkStart w:id="678" w:name="bookmark919"/>
      <w:bookmarkStart w:id="679" w:name="_Toc407135199"/>
      <w:bookmarkStart w:id="680" w:name="_Toc373478344"/>
      <w:bookmarkStart w:id="681" w:name="_Toc373227697"/>
      <w:bookmarkStart w:id="682" w:name="_Toc78449785"/>
      <w:bookmarkStart w:id="683" w:name="_Toc389065263"/>
      <w:bookmarkStart w:id="684" w:name="_Toc1531480704"/>
      <w:bookmarkEnd w:id="678"/>
      <w:r>
        <w:rPr>
          <w:rFonts w:hAnsi="宋体" w:cs="宋体" w:hint="eastAsia"/>
          <w:kern w:val="0"/>
          <w:lang w:bidi="ar"/>
        </w:rPr>
        <w:t>（</w:t>
      </w:r>
      <w:r>
        <w:rPr>
          <w:rFonts w:hAnsi="宋体" w:cs="宋体"/>
          <w:kern w:val="0"/>
          <w:lang w:bidi="ar"/>
        </w:rPr>
        <w:t>5</w:t>
      </w:r>
      <w:r>
        <w:rPr>
          <w:rFonts w:hAnsi="宋体" w:cs="宋体" w:hint="eastAsia"/>
          <w:kern w:val="0"/>
          <w:lang w:bidi="ar"/>
        </w:rPr>
        <w:t>）通用合同条款；</w:t>
      </w:r>
    </w:p>
    <w:p w14:paraId="1259D227" w14:textId="77777777" w:rsidR="00D546A4" w:rsidRDefault="00FC44E8">
      <w:pPr>
        <w:pStyle w:val="24"/>
        <w:spacing w:line="360" w:lineRule="auto"/>
        <w:ind w:firstLineChars="200" w:firstLine="420"/>
        <w:rPr>
          <w:rFonts w:eastAsia="等线" w:hAnsi="宋体" w:cs="宋体"/>
          <w:kern w:val="0"/>
          <w:sz w:val="24"/>
        </w:rPr>
      </w:pPr>
      <w:bookmarkStart w:id="685" w:name="bookmark920"/>
      <w:bookmarkEnd w:id="685"/>
      <w:r>
        <w:rPr>
          <w:rFonts w:hAnsi="宋体" w:cs="宋体" w:hint="eastAsia"/>
          <w:kern w:val="0"/>
          <w:lang w:bidi="ar"/>
        </w:rPr>
        <w:t>（</w:t>
      </w:r>
      <w:r>
        <w:rPr>
          <w:rFonts w:hAnsi="宋体" w:cs="宋体"/>
          <w:kern w:val="0"/>
          <w:lang w:bidi="ar"/>
        </w:rPr>
        <w:t>6</w:t>
      </w:r>
      <w:r>
        <w:rPr>
          <w:rFonts w:hAnsi="宋体" w:cs="宋体" w:hint="eastAsia"/>
          <w:kern w:val="0"/>
          <w:lang w:bidi="ar"/>
        </w:rPr>
        <w:t>）技术标准和要求；</w:t>
      </w:r>
    </w:p>
    <w:p w14:paraId="1ADFE8D4" w14:textId="77777777" w:rsidR="00D546A4" w:rsidRDefault="00FC44E8">
      <w:pPr>
        <w:pStyle w:val="24"/>
        <w:spacing w:line="360" w:lineRule="auto"/>
        <w:ind w:firstLineChars="200" w:firstLine="420"/>
        <w:rPr>
          <w:rFonts w:eastAsia="等线" w:hAnsi="宋体" w:cs="宋体"/>
          <w:kern w:val="0"/>
          <w:sz w:val="24"/>
        </w:rPr>
      </w:pPr>
      <w:bookmarkStart w:id="686" w:name="bookmark921"/>
      <w:bookmarkEnd w:id="686"/>
      <w:r>
        <w:rPr>
          <w:rFonts w:hAnsi="宋体" w:cs="宋体" w:hint="eastAsia"/>
          <w:kern w:val="0"/>
          <w:lang w:bidi="ar"/>
        </w:rPr>
        <w:t>（</w:t>
      </w:r>
      <w:r>
        <w:rPr>
          <w:rFonts w:hAnsi="宋体" w:cs="宋体"/>
          <w:kern w:val="0"/>
          <w:lang w:bidi="ar"/>
        </w:rPr>
        <w:t>7</w:t>
      </w:r>
      <w:r>
        <w:rPr>
          <w:rFonts w:hAnsi="宋体" w:cs="宋体" w:hint="eastAsia"/>
          <w:kern w:val="0"/>
          <w:lang w:bidi="ar"/>
        </w:rPr>
        <w:t>）施工图纸；</w:t>
      </w:r>
    </w:p>
    <w:p w14:paraId="1AF3CB82" w14:textId="77777777" w:rsidR="00D546A4" w:rsidRDefault="00FC44E8">
      <w:pPr>
        <w:pStyle w:val="24"/>
        <w:spacing w:line="360" w:lineRule="auto"/>
        <w:ind w:firstLineChars="200" w:firstLine="420"/>
        <w:rPr>
          <w:rFonts w:eastAsia="等线" w:hAnsi="宋体" w:cs="宋体"/>
          <w:kern w:val="0"/>
          <w:sz w:val="24"/>
        </w:rPr>
      </w:pPr>
      <w:bookmarkStart w:id="687" w:name="bookmark922"/>
      <w:bookmarkEnd w:id="687"/>
      <w:r>
        <w:rPr>
          <w:rFonts w:hAnsi="宋体" w:cs="宋体" w:hint="eastAsia"/>
          <w:kern w:val="0"/>
          <w:lang w:bidi="ar"/>
        </w:rPr>
        <w:t>（</w:t>
      </w:r>
      <w:r>
        <w:rPr>
          <w:rFonts w:hAnsi="宋体" w:cs="宋体"/>
          <w:kern w:val="0"/>
          <w:lang w:bidi="ar"/>
        </w:rPr>
        <w:t>8</w:t>
      </w:r>
      <w:r>
        <w:rPr>
          <w:rFonts w:hAnsi="宋体" w:cs="宋体" w:hint="eastAsia"/>
          <w:kern w:val="0"/>
          <w:lang w:bidi="ar"/>
        </w:rPr>
        <w:t>）招标文件、招标控制价文件；</w:t>
      </w:r>
    </w:p>
    <w:p w14:paraId="15D30070" w14:textId="77777777" w:rsidR="00D546A4" w:rsidRDefault="00FC44E8">
      <w:pPr>
        <w:pStyle w:val="24"/>
        <w:spacing w:line="360" w:lineRule="auto"/>
        <w:ind w:firstLineChars="200" w:firstLine="420"/>
        <w:rPr>
          <w:rFonts w:eastAsia="等线" w:hAnsi="宋体" w:cs="宋体"/>
          <w:kern w:val="0"/>
          <w:sz w:val="24"/>
        </w:rPr>
      </w:pPr>
      <w:r>
        <w:rPr>
          <w:rFonts w:hAnsi="宋体" w:cs="宋体" w:hint="eastAsia"/>
          <w:kern w:val="0"/>
          <w:lang w:bidi="ar"/>
        </w:rPr>
        <w:t>（</w:t>
      </w:r>
      <w:r>
        <w:rPr>
          <w:rFonts w:hAnsi="宋体" w:cs="宋体"/>
          <w:kern w:val="0"/>
          <w:lang w:bidi="ar"/>
        </w:rPr>
        <w:t>9</w:t>
      </w:r>
      <w:r>
        <w:rPr>
          <w:rFonts w:hAnsi="宋体" w:cs="宋体" w:hint="eastAsia"/>
          <w:kern w:val="0"/>
          <w:lang w:bidi="ar"/>
        </w:rPr>
        <w:t>）《</w:t>
      </w:r>
      <w:r>
        <w:rPr>
          <w:rFonts w:hAnsi="宋体" w:cs="宋体" w:hint="eastAsia"/>
          <w:u w:val="single"/>
          <w:lang w:bidi="ar"/>
        </w:rPr>
        <w:t>建设工程工程量清单计价规范（</w:t>
      </w:r>
      <w:r>
        <w:rPr>
          <w:rFonts w:hAnsi="宋体"/>
          <w:u w:val="single"/>
          <w:lang w:bidi="ar"/>
        </w:rPr>
        <w:t>GB50500-2013</w:t>
      </w:r>
      <w:r>
        <w:rPr>
          <w:rFonts w:hAnsi="宋体" w:cs="宋体" w:hint="eastAsia"/>
          <w:u w:val="single"/>
          <w:lang w:bidi="ar"/>
        </w:rPr>
        <w:t>）》及其广西实施细则及《关于建筑业实施营业税改征增值税后广西壮族自治区建设工程计价依据调整的通知》（桂建标（</w:t>
      </w:r>
      <w:r>
        <w:rPr>
          <w:rFonts w:hAnsi="宋体"/>
          <w:u w:val="single"/>
          <w:lang w:bidi="ar"/>
        </w:rPr>
        <w:t>2016</w:t>
      </w:r>
      <w:r>
        <w:rPr>
          <w:rFonts w:hAnsi="宋体" w:cs="宋体" w:hint="eastAsia"/>
          <w:u w:val="single"/>
          <w:lang w:bidi="ar"/>
        </w:rPr>
        <w:t>）</w:t>
      </w:r>
      <w:r>
        <w:rPr>
          <w:rFonts w:hAnsi="宋体"/>
          <w:u w:val="single"/>
          <w:lang w:bidi="ar"/>
        </w:rPr>
        <w:t>17</w:t>
      </w:r>
      <w:r>
        <w:rPr>
          <w:rFonts w:hAnsi="宋体" w:cs="宋体" w:hint="eastAsia"/>
          <w:u w:val="single"/>
          <w:lang w:bidi="ar"/>
        </w:rPr>
        <w:t>号）、《建设工程工程量清单计算规范（</w:t>
      </w:r>
      <w:r>
        <w:rPr>
          <w:rFonts w:hAnsi="宋体"/>
          <w:u w:val="single"/>
          <w:lang w:bidi="ar"/>
        </w:rPr>
        <w:t>GB5854~50862-2013</w:t>
      </w:r>
      <w:r>
        <w:rPr>
          <w:rFonts w:hAnsi="宋体" w:cs="宋体" w:hint="eastAsia"/>
          <w:u w:val="single"/>
          <w:lang w:bidi="ar"/>
        </w:rPr>
        <w:t>）》及其广西实施细则（修订本）（适用于实行工程量清单计价的项目）；</w:t>
      </w:r>
    </w:p>
    <w:p w14:paraId="5AC483BB" w14:textId="77777777" w:rsidR="00D546A4" w:rsidRDefault="00FC44E8">
      <w:pPr>
        <w:pStyle w:val="24"/>
        <w:spacing w:line="360" w:lineRule="auto"/>
        <w:ind w:firstLineChars="200" w:firstLine="420"/>
        <w:rPr>
          <w:rFonts w:eastAsia="等线" w:hAnsi="宋体" w:cs="宋体"/>
          <w:kern w:val="0"/>
          <w:sz w:val="24"/>
        </w:rPr>
      </w:pPr>
      <w:r>
        <w:rPr>
          <w:rFonts w:hAnsi="宋体" w:cs="宋体" w:hint="eastAsia"/>
          <w:kern w:val="0"/>
          <w:lang w:bidi="ar"/>
        </w:rPr>
        <w:t>（</w:t>
      </w:r>
      <w:r>
        <w:rPr>
          <w:rFonts w:hAnsi="宋体" w:cs="宋体"/>
          <w:kern w:val="0"/>
          <w:lang w:bidi="ar"/>
        </w:rPr>
        <w:t>10</w:t>
      </w:r>
      <w:r>
        <w:rPr>
          <w:rFonts w:hAnsi="宋体" w:cs="宋体" w:hint="eastAsia"/>
          <w:kern w:val="0"/>
          <w:lang w:bidi="ar"/>
        </w:rPr>
        <w:t>）其他合同文件：</w:t>
      </w:r>
    </w:p>
    <w:p w14:paraId="3FFE7BDE" w14:textId="77777777" w:rsidR="00D546A4" w:rsidRDefault="00FC44E8">
      <w:pPr>
        <w:pStyle w:val="24"/>
        <w:spacing w:line="360" w:lineRule="auto"/>
        <w:ind w:firstLineChars="200" w:firstLine="420"/>
        <w:rPr>
          <w:rFonts w:eastAsia="等线" w:hAnsi="宋体" w:cs="宋体"/>
          <w:kern w:val="0"/>
          <w:sz w:val="24"/>
        </w:rPr>
      </w:pPr>
      <w:r>
        <w:rPr>
          <w:rFonts w:hAnsi="宋体" w:cs="宋体" w:hint="eastAsia"/>
          <w:kern w:val="0"/>
          <w:lang w:bidi="ar"/>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20E2D2CF"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688" w:name="_Toc188890724"/>
      <w:r>
        <w:rPr>
          <w:rFonts w:ascii="等线" w:eastAsia="等线" w:hAnsi="等线" w:cs="等线"/>
          <w:b/>
          <w:bCs/>
          <w:sz w:val="32"/>
          <w:szCs w:val="32"/>
        </w:rPr>
        <w:t xml:space="preserve">1.6 </w:t>
      </w:r>
      <w:r>
        <w:rPr>
          <w:rFonts w:eastAsia="黑体" w:cs="黑体" w:hint="eastAsia"/>
          <w:b/>
          <w:bCs/>
          <w:sz w:val="32"/>
          <w:szCs w:val="32"/>
        </w:rPr>
        <w:t>图纸和承包人文件</w:t>
      </w:r>
      <w:bookmarkEnd w:id="679"/>
      <w:bookmarkEnd w:id="680"/>
      <w:bookmarkEnd w:id="681"/>
      <w:bookmarkEnd w:id="682"/>
      <w:bookmarkEnd w:id="683"/>
      <w:bookmarkEnd w:id="684"/>
      <w:bookmarkEnd w:id="688"/>
      <w:r>
        <w:rPr>
          <w:rFonts w:ascii="等线" w:eastAsia="等线" w:hAnsi="等线" w:cs="等线"/>
          <w:b/>
          <w:bCs/>
          <w:sz w:val="32"/>
          <w:szCs w:val="32"/>
        </w:rPr>
        <w:tab/>
      </w:r>
    </w:p>
    <w:p w14:paraId="38BE1CE7" w14:textId="77777777" w:rsidR="00D546A4" w:rsidRDefault="00FC44E8">
      <w:pPr>
        <w:pStyle w:val="24"/>
        <w:spacing w:line="360" w:lineRule="auto"/>
        <w:ind w:firstLineChars="200" w:firstLine="420"/>
        <w:rPr>
          <w:rFonts w:ascii="等线" w:eastAsia="等线" w:hAnsi="等线" w:cs="等线"/>
        </w:rPr>
      </w:pPr>
      <w:r>
        <w:rPr>
          <w:lang w:bidi="ar"/>
        </w:rPr>
        <w:t xml:space="preserve">1.6.1 </w:t>
      </w:r>
      <w:r>
        <w:rPr>
          <w:rFonts w:hAnsi="宋体" w:cs="宋体" w:hint="eastAsia"/>
          <w:lang w:bidi="ar"/>
        </w:rPr>
        <w:t>图纸的提供</w:t>
      </w:r>
    </w:p>
    <w:p w14:paraId="70678B41"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发包人向承包人提供图纸的期限：</w:t>
      </w:r>
      <w:r>
        <w:rPr>
          <w:rFonts w:cs="宋体" w:hint="eastAsia"/>
          <w:u w:val="single"/>
          <w:lang w:bidi="ar"/>
        </w:rPr>
        <w:t>工程开工前</w:t>
      </w:r>
      <w:r>
        <w:rPr>
          <w:u w:val="single"/>
          <w:lang w:bidi="ar"/>
        </w:rPr>
        <w:t>7</w:t>
      </w:r>
      <w:r>
        <w:rPr>
          <w:rFonts w:cs="宋体" w:hint="eastAsia"/>
          <w:u w:val="single"/>
          <w:lang w:bidi="ar"/>
        </w:rPr>
        <w:t>天内</w:t>
      </w:r>
      <w:r>
        <w:rPr>
          <w:rFonts w:hAnsi="宋体" w:cs="宋体" w:hint="eastAsia"/>
          <w:lang w:bidi="ar"/>
        </w:rPr>
        <w:t>；</w:t>
      </w:r>
    </w:p>
    <w:p w14:paraId="4F562570"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发包人向承包人提供图纸的数量：</w:t>
      </w:r>
      <w:r>
        <w:rPr>
          <w:rFonts w:hAnsi="宋体" w:cs="宋体" w:hint="eastAsia"/>
          <w:u w:val="single"/>
          <w:lang w:bidi="ar"/>
        </w:rPr>
        <w:t>陆</w:t>
      </w:r>
      <w:r>
        <w:rPr>
          <w:rFonts w:hAnsi="宋体" w:cs="宋体" w:hint="eastAsia"/>
          <w:lang w:bidi="ar"/>
        </w:rPr>
        <w:t>套（承包人需要增加图纸套数的，发包人应代为复制，复制费用由承包人承担）；</w:t>
      </w:r>
    </w:p>
    <w:p w14:paraId="36E71806"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发包人向承包人提供图纸的内容：</w:t>
      </w:r>
      <w:r>
        <w:rPr>
          <w:rFonts w:cs="宋体" w:hint="eastAsia"/>
          <w:u w:val="single"/>
          <w:lang w:bidi="ar"/>
        </w:rPr>
        <w:t>全套施工蓝图</w:t>
      </w:r>
      <w:r>
        <w:rPr>
          <w:rFonts w:hAnsi="宋体" w:cs="宋体" w:hint="eastAsia"/>
          <w:lang w:bidi="ar"/>
        </w:rPr>
        <w:t>。</w:t>
      </w:r>
    </w:p>
    <w:p w14:paraId="5A916BF4" w14:textId="77777777" w:rsidR="00D546A4" w:rsidRDefault="00FC44E8">
      <w:pPr>
        <w:pStyle w:val="24"/>
        <w:spacing w:line="360" w:lineRule="auto"/>
        <w:ind w:firstLineChars="200" w:firstLine="420"/>
        <w:rPr>
          <w:rFonts w:ascii="等线" w:eastAsia="等线" w:hAnsi="等线" w:cs="等线"/>
        </w:rPr>
      </w:pPr>
      <w:r>
        <w:rPr>
          <w:lang w:bidi="ar"/>
        </w:rPr>
        <w:t xml:space="preserve">1.6.4 </w:t>
      </w:r>
      <w:r>
        <w:rPr>
          <w:rFonts w:hAnsi="宋体" w:cs="宋体" w:hint="eastAsia"/>
          <w:lang w:bidi="ar"/>
        </w:rPr>
        <w:t>承包人文件</w:t>
      </w:r>
    </w:p>
    <w:p w14:paraId="17E75E50"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需要由承包人提供的文件，包括：</w:t>
      </w:r>
      <w:r>
        <w:rPr>
          <w:rFonts w:cs="宋体" w:hint="eastAsia"/>
          <w:u w:val="single"/>
          <w:lang w:bidi="ar"/>
        </w:rPr>
        <w:t>工程施工组织设计；各专项施工方案；施工进度计划表；总平面布置及临水、临电及场地布置方案；专项深化设计图、必要的加工图和大样图；项目现场管理人员名单及证件；企业资质及相关审批资料等发包人要求提供的文件</w:t>
      </w:r>
      <w:r>
        <w:rPr>
          <w:rFonts w:hAnsi="宋体" w:cs="宋体" w:hint="eastAsia"/>
          <w:lang w:bidi="ar"/>
        </w:rPr>
        <w:t>；</w:t>
      </w:r>
    </w:p>
    <w:p w14:paraId="2219E168"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承包人提供的文件的期限为：</w:t>
      </w:r>
      <w:r>
        <w:rPr>
          <w:rFonts w:cs="宋体" w:hint="eastAsia"/>
          <w:u w:val="single"/>
          <w:lang w:bidi="ar"/>
        </w:rPr>
        <w:t>该文件使用前</w:t>
      </w:r>
      <w:r>
        <w:rPr>
          <w:u w:val="single"/>
          <w:lang w:bidi="ar"/>
        </w:rPr>
        <w:t>7</w:t>
      </w:r>
      <w:r>
        <w:rPr>
          <w:rFonts w:cs="宋体" w:hint="eastAsia"/>
          <w:u w:val="single"/>
          <w:lang w:bidi="ar"/>
        </w:rPr>
        <w:t>天</w:t>
      </w:r>
      <w:r>
        <w:rPr>
          <w:rFonts w:hAnsi="宋体" w:cs="宋体" w:hint="eastAsia"/>
          <w:lang w:bidi="ar"/>
        </w:rPr>
        <w:t>；</w:t>
      </w:r>
    </w:p>
    <w:p w14:paraId="55E90B0D"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承包人提供的文件的数量为：</w:t>
      </w:r>
      <w:r>
        <w:rPr>
          <w:rFonts w:cs="宋体" w:hint="eastAsia"/>
          <w:u w:val="single"/>
          <w:lang w:bidi="ar"/>
        </w:rPr>
        <w:t>一式贰份</w:t>
      </w:r>
      <w:r>
        <w:rPr>
          <w:rFonts w:hAnsi="宋体" w:cs="宋体" w:hint="eastAsia"/>
          <w:lang w:bidi="ar"/>
        </w:rPr>
        <w:t>；</w:t>
      </w:r>
    </w:p>
    <w:p w14:paraId="6859DB5F"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承包人提供的文件的形式为：</w:t>
      </w:r>
      <w:r>
        <w:rPr>
          <w:rFonts w:cs="宋体" w:hint="eastAsia"/>
          <w:u w:val="single"/>
          <w:lang w:bidi="ar"/>
        </w:rPr>
        <w:t>纸质文件贰份，电子文件壹份</w:t>
      </w:r>
      <w:r>
        <w:rPr>
          <w:rFonts w:hAnsi="宋体" w:cs="宋体" w:hint="eastAsia"/>
          <w:lang w:bidi="ar"/>
        </w:rPr>
        <w:t>；</w:t>
      </w:r>
    </w:p>
    <w:p w14:paraId="5A41A9B2"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发包人审批承包人文件的期限：</w:t>
      </w:r>
      <w:r>
        <w:rPr>
          <w:rFonts w:cs="宋体" w:hint="eastAsia"/>
          <w:u w:val="single"/>
          <w:lang w:bidi="ar"/>
        </w:rPr>
        <w:t>收到承包人递交的全部符合合同约定的文件</w:t>
      </w:r>
      <w:r>
        <w:rPr>
          <w:u w:val="single"/>
          <w:lang w:bidi="ar"/>
        </w:rPr>
        <w:t>7</w:t>
      </w:r>
      <w:r>
        <w:rPr>
          <w:rFonts w:cs="宋体" w:hint="eastAsia"/>
          <w:u w:val="single"/>
          <w:lang w:bidi="ar"/>
        </w:rPr>
        <w:t>天内</w:t>
      </w:r>
      <w:r>
        <w:rPr>
          <w:rFonts w:hAnsi="宋体" w:cs="宋体" w:hint="eastAsia"/>
          <w:lang w:bidi="ar"/>
        </w:rPr>
        <w:t>。</w:t>
      </w:r>
    </w:p>
    <w:p w14:paraId="2417F7DE" w14:textId="77777777" w:rsidR="00D546A4" w:rsidRDefault="00FC44E8">
      <w:pPr>
        <w:pStyle w:val="24"/>
        <w:spacing w:line="360" w:lineRule="auto"/>
        <w:ind w:firstLineChars="200" w:firstLine="420"/>
        <w:rPr>
          <w:rFonts w:ascii="等线" w:eastAsia="等线" w:hAnsi="等线" w:cs="等线"/>
        </w:rPr>
      </w:pPr>
      <w:r>
        <w:rPr>
          <w:lang w:bidi="ar"/>
        </w:rPr>
        <w:t xml:space="preserve">1.6.5 </w:t>
      </w:r>
      <w:r>
        <w:rPr>
          <w:rFonts w:hAnsi="宋体" w:cs="宋体" w:hint="eastAsia"/>
          <w:lang w:bidi="ar"/>
        </w:rPr>
        <w:t>现场图纸准备</w:t>
      </w:r>
    </w:p>
    <w:p w14:paraId="468CD032"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关于现场图纸准备的约定：</w:t>
      </w:r>
      <w:r>
        <w:rPr>
          <w:rFonts w:cs="宋体" w:hint="eastAsia"/>
          <w:u w:val="single"/>
          <w:lang w:bidi="ar"/>
        </w:rPr>
        <w:t>承包人应在施工现场另外保存一套完整的图纸和承包人文件，供发包人、监理人及有关人员检查使用</w:t>
      </w:r>
      <w:r>
        <w:rPr>
          <w:rFonts w:hAnsi="宋体" w:cs="宋体" w:hint="eastAsia"/>
          <w:lang w:bidi="ar"/>
        </w:rPr>
        <w:t>。</w:t>
      </w:r>
    </w:p>
    <w:p w14:paraId="231BF21F"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689" w:name="_Toc110523719"/>
      <w:bookmarkStart w:id="690" w:name="_Toc407135200"/>
      <w:bookmarkStart w:id="691" w:name="_Toc373227698"/>
      <w:bookmarkStart w:id="692" w:name="_Toc188890725"/>
      <w:bookmarkStart w:id="693" w:name="_Toc373478345"/>
      <w:bookmarkStart w:id="694" w:name="_Toc389065264"/>
      <w:bookmarkStart w:id="695" w:name="_Toc78449786"/>
      <w:r>
        <w:rPr>
          <w:rFonts w:ascii="等线" w:eastAsia="等线" w:hAnsi="等线" w:cs="等线"/>
          <w:b/>
          <w:bCs/>
          <w:sz w:val="32"/>
          <w:szCs w:val="32"/>
        </w:rPr>
        <w:t xml:space="preserve">1.7 </w:t>
      </w:r>
      <w:r>
        <w:rPr>
          <w:rFonts w:eastAsia="黑体" w:hAnsi="宋体" w:cs="黑体" w:hint="eastAsia"/>
          <w:b/>
          <w:bCs/>
          <w:sz w:val="32"/>
          <w:szCs w:val="32"/>
        </w:rPr>
        <w:t>联络</w:t>
      </w:r>
      <w:bookmarkEnd w:id="689"/>
      <w:bookmarkEnd w:id="690"/>
      <w:bookmarkEnd w:id="691"/>
      <w:bookmarkEnd w:id="692"/>
      <w:bookmarkEnd w:id="693"/>
      <w:bookmarkEnd w:id="694"/>
      <w:bookmarkEnd w:id="695"/>
    </w:p>
    <w:p w14:paraId="02244E95" w14:textId="77777777" w:rsidR="00D546A4" w:rsidRDefault="00FC44E8">
      <w:pPr>
        <w:pStyle w:val="24"/>
        <w:spacing w:line="360" w:lineRule="auto"/>
        <w:ind w:firstLineChars="200" w:firstLine="420"/>
        <w:rPr>
          <w:rFonts w:ascii="等线" w:eastAsia="等线" w:hAnsi="等线" w:cs="等线"/>
          <w:kern w:val="0"/>
        </w:rPr>
      </w:pPr>
      <w:r>
        <w:rPr>
          <w:kern w:val="0"/>
          <w:lang w:bidi="ar"/>
        </w:rPr>
        <w:t>1.7.1</w:t>
      </w:r>
      <w:r>
        <w:rPr>
          <w:rFonts w:hAnsi="宋体" w:cs="宋体" w:hint="eastAsia"/>
          <w:kern w:val="0"/>
          <w:lang w:bidi="ar"/>
        </w:rPr>
        <w:t>发包人和承包人应当在</w:t>
      </w:r>
      <w:r>
        <w:rPr>
          <w:u w:val="single"/>
          <w:lang w:bidi="ar"/>
        </w:rPr>
        <w:t xml:space="preserve">  3  </w:t>
      </w:r>
      <w:r>
        <w:rPr>
          <w:rFonts w:hAnsi="宋体" w:cs="宋体" w:hint="eastAsia"/>
          <w:kern w:val="0"/>
          <w:lang w:bidi="ar"/>
        </w:rPr>
        <w:t>天内将与合同有关的通知、批准、证明、证书、指示、指令、要求、请求、同意、意见、确定和决定等书面函件送达对方当事人。</w:t>
      </w:r>
    </w:p>
    <w:p w14:paraId="45E749E6" w14:textId="77777777" w:rsidR="00D546A4" w:rsidRDefault="00FC44E8">
      <w:pPr>
        <w:pStyle w:val="24"/>
        <w:spacing w:line="360" w:lineRule="auto"/>
        <w:ind w:firstLineChars="200" w:firstLine="420"/>
        <w:rPr>
          <w:rFonts w:ascii="等线" w:eastAsia="等线" w:hAnsi="等线" w:cs="等线"/>
          <w:kern w:val="0"/>
        </w:rPr>
      </w:pPr>
      <w:r>
        <w:rPr>
          <w:kern w:val="0"/>
          <w:lang w:bidi="ar"/>
        </w:rPr>
        <w:t xml:space="preserve">1.7.2 </w:t>
      </w:r>
      <w:r>
        <w:rPr>
          <w:rFonts w:hAnsi="宋体" w:cs="宋体" w:hint="eastAsia"/>
          <w:kern w:val="0"/>
          <w:lang w:bidi="ar"/>
        </w:rPr>
        <w:t>发包人接收文件的地点：</w:t>
      </w:r>
      <w:bookmarkStart w:id="696" w:name="OLE_LINK46"/>
      <w:r>
        <w:rPr>
          <w:rFonts w:ascii="宋体" w:hAnsi="宋体" w:cs="仿宋" w:hint="eastAsia"/>
          <w:u w:val="single"/>
          <w:lang w:bidi="ar"/>
        </w:rPr>
        <w:t>发包人所在地或施工现场发包人办公地点</w:t>
      </w:r>
      <w:bookmarkEnd w:id="696"/>
      <w:r>
        <w:rPr>
          <w:rFonts w:hAnsi="宋体" w:cs="宋体" w:hint="eastAsia"/>
          <w:kern w:val="0"/>
          <w:lang w:bidi="ar"/>
        </w:rPr>
        <w:t>；</w:t>
      </w:r>
    </w:p>
    <w:p w14:paraId="550AD6FF" w14:textId="77777777" w:rsidR="00D546A4" w:rsidRDefault="00FC44E8">
      <w:pPr>
        <w:pStyle w:val="24"/>
        <w:spacing w:line="360" w:lineRule="auto"/>
        <w:ind w:firstLineChars="200" w:firstLine="420"/>
        <w:rPr>
          <w:rFonts w:ascii="等线" w:eastAsia="等线" w:hAnsi="等线" w:cs="等线"/>
          <w:kern w:val="0"/>
        </w:rPr>
      </w:pPr>
      <w:r>
        <w:rPr>
          <w:rFonts w:hAnsi="宋体" w:cs="宋体" w:hint="eastAsia"/>
          <w:kern w:val="0"/>
          <w:lang w:bidi="ar"/>
        </w:rPr>
        <w:t>发包人指定的接收人为：</w:t>
      </w:r>
      <w:r>
        <w:rPr>
          <w:rFonts w:ascii="宋体" w:hAnsi="宋体" w:cs="仿宋" w:hint="eastAsia"/>
          <w:u w:val="single"/>
          <w:lang w:bidi="ar"/>
        </w:rPr>
        <w:t>发包人所在地或施工现场发包人办公地点</w:t>
      </w:r>
      <w:r>
        <w:rPr>
          <w:u w:val="single"/>
          <w:lang w:bidi="ar"/>
        </w:rPr>
        <w:t xml:space="preserve"> </w:t>
      </w:r>
      <w:r>
        <w:rPr>
          <w:rFonts w:hAnsi="宋体" w:cs="宋体" w:hint="eastAsia"/>
          <w:kern w:val="0"/>
          <w:lang w:bidi="ar"/>
        </w:rPr>
        <w:t>。</w:t>
      </w:r>
    </w:p>
    <w:p w14:paraId="1BE6C856" w14:textId="77777777" w:rsidR="00D546A4" w:rsidRDefault="00FC44E8">
      <w:pPr>
        <w:pStyle w:val="24"/>
        <w:spacing w:line="360" w:lineRule="auto"/>
        <w:ind w:firstLineChars="200" w:firstLine="420"/>
        <w:rPr>
          <w:rFonts w:ascii="等线" w:eastAsia="等线" w:hAnsi="等线" w:cs="等线"/>
          <w:kern w:val="0"/>
        </w:rPr>
      </w:pPr>
      <w:r>
        <w:rPr>
          <w:rFonts w:hAnsi="宋体" w:cs="宋体" w:hint="eastAsia"/>
          <w:kern w:val="0"/>
          <w:lang w:bidi="ar"/>
        </w:rPr>
        <w:t>承包人接收文件的地点：</w:t>
      </w:r>
      <w:r>
        <w:rPr>
          <w:rFonts w:ascii="宋体" w:hAnsi="宋体" w:cs="仿宋" w:hint="eastAsia"/>
          <w:u w:val="single"/>
          <w:lang w:bidi="ar"/>
        </w:rPr>
        <w:t>承包人所在地或施工场地承包人办公地点</w:t>
      </w:r>
      <w:r>
        <w:rPr>
          <w:rFonts w:hAnsi="宋体" w:cs="宋体" w:hint="eastAsia"/>
          <w:kern w:val="0"/>
          <w:lang w:bidi="ar"/>
        </w:rPr>
        <w:t>；</w:t>
      </w:r>
    </w:p>
    <w:p w14:paraId="7FA03A98" w14:textId="77777777" w:rsidR="00D546A4" w:rsidRDefault="00FC44E8">
      <w:pPr>
        <w:pStyle w:val="24"/>
        <w:spacing w:line="360" w:lineRule="auto"/>
        <w:ind w:firstLineChars="200" w:firstLine="420"/>
        <w:rPr>
          <w:rFonts w:ascii="等线" w:eastAsia="等线" w:hAnsi="等线" w:cs="等线"/>
          <w:kern w:val="0"/>
        </w:rPr>
      </w:pPr>
      <w:r>
        <w:rPr>
          <w:rFonts w:hAnsi="宋体" w:cs="宋体" w:hint="eastAsia"/>
          <w:kern w:val="0"/>
          <w:lang w:bidi="ar"/>
        </w:rPr>
        <w:t>承包人指定的接收人为：</w:t>
      </w:r>
      <w:r>
        <w:rPr>
          <w:rFonts w:ascii="宋体" w:hAnsi="宋体" w:cs="仿宋" w:hint="eastAsia"/>
          <w:u w:val="single"/>
          <w:lang w:bidi="ar"/>
        </w:rPr>
        <w:t>承包人项目经理本人或者项目经理的授权代表</w:t>
      </w:r>
      <w:r>
        <w:rPr>
          <w:rFonts w:hAnsi="宋体" w:cs="宋体" w:hint="eastAsia"/>
          <w:kern w:val="0"/>
          <w:lang w:bidi="ar"/>
        </w:rPr>
        <w:t>。</w:t>
      </w:r>
    </w:p>
    <w:p w14:paraId="40F4D1A1" w14:textId="77777777" w:rsidR="00D546A4" w:rsidRDefault="00FC44E8">
      <w:pPr>
        <w:pStyle w:val="24"/>
        <w:spacing w:line="360" w:lineRule="auto"/>
        <w:ind w:firstLineChars="200" w:firstLine="420"/>
        <w:rPr>
          <w:rFonts w:ascii="等线" w:eastAsia="等线" w:hAnsi="等线" w:cs="等线"/>
          <w:kern w:val="0"/>
        </w:rPr>
      </w:pPr>
      <w:r>
        <w:rPr>
          <w:rFonts w:hAnsi="宋体" w:cs="宋体" w:hint="eastAsia"/>
          <w:kern w:val="0"/>
          <w:lang w:bidi="ar"/>
        </w:rPr>
        <w:t>监理人接收文件的地点：</w:t>
      </w:r>
      <w:r>
        <w:rPr>
          <w:rFonts w:ascii="宋体" w:hAnsi="宋体" w:cs="仿宋" w:hint="eastAsia"/>
          <w:u w:val="single"/>
          <w:lang w:bidi="ar"/>
        </w:rPr>
        <w:t>监理人施工场地管理机构办公地点</w:t>
      </w:r>
      <w:r>
        <w:rPr>
          <w:rFonts w:hAnsi="宋体" w:cs="宋体" w:hint="eastAsia"/>
          <w:kern w:val="0"/>
          <w:lang w:bidi="ar"/>
        </w:rPr>
        <w:t>；</w:t>
      </w:r>
    </w:p>
    <w:p w14:paraId="0B1AE36F" w14:textId="77777777" w:rsidR="00D546A4" w:rsidRDefault="00FC44E8">
      <w:pPr>
        <w:pStyle w:val="24"/>
        <w:spacing w:line="360" w:lineRule="auto"/>
        <w:ind w:firstLineChars="200" w:firstLine="420"/>
        <w:rPr>
          <w:rFonts w:ascii="等线" w:eastAsia="等线" w:hAnsi="等线" w:cs="等线"/>
          <w:kern w:val="0"/>
        </w:rPr>
      </w:pPr>
      <w:r>
        <w:rPr>
          <w:rFonts w:hAnsi="宋体" w:cs="宋体" w:hint="eastAsia"/>
          <w:kern w:val="0"/>
          <w:lang w:bidi="ar"/>
        </w:rPr>
        <w:t>监理人指定的接收人为：</w:t>
      </w:r>
      <w:r>
        <w:rPr>
          <w:rFonts w:ascii="宋体" w:hAnsi="宋体" w:cs="仿宋" w:hint="eastAsia"/>
          <w:u w:val="single"/>
          <w:lang w:bidi="ar"/>
        </w:rPr>
        <w:t>项目总监理工程师或其授权代表人</w:t>
      </w:r>
      <w:r>
        <w:rPr>
          <w:u w:val="single"/>
          <w:lang w:bidi="ar"/>
        </w:rPr>
        <w:t xml:space="preserve"> </w:t>
      </w:r>
      <w:r>
        <w:rPr>
          <w:rFonts w:hAnsi="宋体" w:cs="宋体" w:hint="eastAsia"/>
          <w:kern w:val="0"/>
          <w:lang w:bidi="ar"/>
        </w:rPr>
        <w:t>。</w:t>
      </w:r>
    </w:p>
    <w:p w14:paraId="2193D9EA"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697" w:name="_Toc1387231545"/>
      <w:bookmarkStart w:id="698" w:name="_Toc78449787"/>
      <w:bookmarkStart w:id="699" w:name="_Toc373227699"/>
      <w:bookmarkStart w:id="700" w:name="_Toc407135201"/>
      <w:bookmarkStart w:id="701" w:name="_Toc389065265"/>
      <w:bookmarkStart w:id="702" w:name="_Toc188890726"/>
      <w:bookmarkStart w:id="703" w:name="_Toc373478346"/>
      <w:r>
        <w:rPr>
          <w:rFonts w:ascii="等线" w:eastAsia="等线" w:hAnsi="等线" w:cs="等线"/>
          <w:b/>
          <w:bCs/>
          <w:sz w:val="32"/>
          <w:szCs w:val="32"/>
        </w:rPr>
        <w:t xml:space="preserve">1.10 </w:t>
      </w:r>
      <w:r>
        <w:rPr>
          <w:rFonts w:eastAsia="黑体" w:hAnsi="宋体" w:cs="黑体" w:hint="eastAsia"/>
          <w:b/>
          <w:bCs/>
          <w:sz w:val="32"/>
          <w:szCs w:val="32"/>
        </w:rPr>
        <w:t>交通运输</w:t>
      </w:r>
      <w:bookmarkEnd w:id="697"/>
      <w:bookmarkEnd w:id="698"/>
      <w:bookmarkEnd w:id="699"/>
      <w:bookmarkEnd w:id="700"/>
      <w:bookmarkEnd w:id="701"/>
      <w:bookmarkEnd w:id="702"/>
      <w:bookmarkEnd w:id="703"/>
    </w:p>
    <w:p w14:paraId="401BAF83" w14:textId="77777777" w:rsidR="00D546A4" w:rsidRDefault="00FC44E8">
      <w:pPr>
        <w:pStyle w:val="24"/>
        <w:spacing w:line="360" w:lineRule="auto"/>
        <w:ind w:firstLineChars="200" w:firstLine="420"/>
        <w:rPr>
          <w:rFonts w:ascii="等线" w:eastAsia="等线" w:hAnsi="等线" w:cs="等线"/>
        </w:rPr>
      </w:pPr>
      <w:r>
        <w:rPr>
          <w:lang w:bidi="ar"/>
        </w:rPr>
        <w:t>1</w:t>
      </w:r>
      <w:bookmarkStart w:id="704" w:name="_Toc303539100"/>
      <w:bookmarkStart w:id="705" w:name="_Toc304295521"/>
      <w:bookmarkStart w:id="706" w:name="_Toc318581155"/>
      <w:bookmarkStart w:id="707" w:name="_Toc312677986"/>
      <w:bookmarkStart w:id="708" w:name="_Toc300934943"/>
      <w:r>
        <w:rPr>
          <w:lang w:bidi="ar"/>
        </w:rPr>
        <w:t xml:space="preserve">.10.1 </w:t>
      </w:r>
      <w:r>
        <w:rPr>
          <w:rFonts w:hAnsi="宋体" w:cs="宋体" w:hint="eastAsia"/>
          <w:lang w:bidi="ar"/>
        </w:rPr>
        <w:t>出入现场的权利</w:t>
      </w:r>
    </w:p>
    <w:p w14:paraId="012915B3" w14:textId="77777777" w:rsidR="00D546A4" w:rsidRDefault="00FC44E8">
      <w:pPr>
        <w:pStyle w:val="24"/>
        <w:adjustRightInd w:val="0"/>
        <w:snapToGrid w:val="0"/>
        <w:spacing w:line="360" w:lineRule="auto"/>
        <w:ind w:firstLineChars="200" w:firstLine="420"/>
        <w:rPr>
          <w:rFonts w:eastAsia="等线" w:hAnsi="宋体"/>
          <w:kern w:val="0"/>
          <w:sz w:val="24"/>
          <w:u w:val="single"/>
        </w:rPr>
      </w:pPr>
      <w:r>
        <w:rPr>
          <w:rFonts w:hAnsi="宋体" w:cs="宋体" w:hint="eastAsia"/>
          <w:lang w:bidi="ar"/>
        </w:rPr>
        <w:t>关于出入现场的权利的约定：</w:t>
      </w:r>
      <w:r>
        <w:rPr>
          <w:rFonts w:hAnsi="宋体" w:cs="宋体" w:hint="eastAsia"/>
          <w:u w:val="single"/>
          <w:lang w:bidi="ar"/>
        </w:rPr>
        <w:t>承包人按发包人要求负责取得出入现场所需的批准手续和全部权利，并修建满足安全施工要求的出入场道路及场内道路及基础设施，其相关的费用由承包人承担。</w:t>
      </w:r>
    </w:p>
    <w:p w14:paraId="20323717" w14:textId="77777777" w:rsidR="00D546A4" w:rsidRDefault="00FC44E8">
      <w:pPr>
        <w:pStyle w:val="24"/>
        <w:adjustRightInd w:val="0"/>
        <w:snapToGrid w:val="0"/>
        <w:spacing w:line="360" w:lineRule="auto"/>
        <w:ind w:firstLineChars="200" w:firstLine="420"/>
        <w:rPr>
          <w:rFonts w:eastAsia="等线" w:hAnsi="宋体"/>
          <w:kern w:val="0"/>
          <w:sz w:val="24"/>
          <w:u w:val="single"/>
        </w:rPr>
      </w:pPr>
      <w:r>
        <w:rPr>
          <w:rFonts w:hAnsi="宋体" w:cs="宋体" w:hint="eastAsia"/>
          <w:lang w:bidi="ar"/>
        </w:rPr>
        <w:t>取得道路通行权、场外设施修建权的办理人：</w:t>
      </w:r>
      <w:r>
        <w:rPr>
          <w:rFonts w:hAnsi="宋体" w:cs="宋体" w:hint="eastAsia"/>
          <w:u w:val="single"/>
          <w:lang w:bidi="ar"/>
        </w:rPr>
        <w:t>承包人，因此产生的相关费用由承包人承担。</w:t>
      </w:r>
    </w:p>
    <w:bookmarkEnd w:id="704"/>
    <w:bookmarkEnd w:id="705"/>
    <w:bookmarkEnd w:id="706"/>
    <w:bookmarkEnd w:id="707"/>
    <w:bookmarkEnd w:id="708"/>
    <w:p w14:paraId="417836A3" w14:textId="77777777" w:rsidR="00D546A4" w:rsidRDefault="00FC44E8">
      <w:pPr>
        <w:pStyle w:val="24"/>
        <w:adjustRightInd w:val="0"/>
        <w:snapToGrid w:val="0"/>
        <w:spacing w:line="360" w:lineRule="auto"/>
        <w:ind w:firstLineChars="200" w:firstLine="420"/>
        <w:jc w:val="left"/>
        <w:rPr>
          <w:rFonts w:ascii="宋体" w:hAnsi="宋体" w:cs="仿宋"/>
          <w:kern w:val="0"/>
          <w:sz w:val="24"/>
        </w:rPr>
      </w:pPr>
      <w:r>
        <w:rPr>
          <w:rFonts w:ascii="宋体" w:hAnsi="宋体" w:cs="仿宋" w:hint="eastAsia"/>
          <w:lang w:bidi="ar"/>
        </w:rPr>
        <w:t>1.10.2 场外交通</w:t>
      </w:r>
    </w:p>
    <w:p w14:paraId="3BD4E2EB" w14:textId="77777777" w:rsidR="00D546A4" w:rsidRDefault="00FC44E8">
      <w:pPr>
        <w:pStyle w:val="24"/>
        <w:adjustRightInd w:val="0"/>
        <w:snapToGrid w:val="0"/>
        <w:spacing w:line="360" w:lineRule="auto"/>
        <w:ind w:firstLineChars="200" w:firstLine="420"/>
        <w:jc w:val="left"/>
        <w:rPr>
          <w:rFonts w:ascii="宋体" w:hAnsi="宋体" w:cs="仿宋"/>
          <w:kern w:val="0"/>
          <w:sz w:val="24"/>
        </w:rPr>
      </w:pPr>
      <w:r>
        <w:rPr>
          <w:rFonts w:ascii="宋体" w:hAnsi="宋体" w:cs="仿宋" w:hint="eastAsia"/>
          <w:kern w:val="0"/>
          <w:lang w:bidi="ar"/>
        </w:rPr>
        <w:t>关于场外交通的约定：</w:t>
      </w:r>
      <w:r>
        <w:rPr>
          <w:rFonts w:ascii="宋体" w:hAnsi="宋体" w:cs="仿宋" w:hint="eastAsia"/>
          <w:u w:val="single"/>
          <w:lang w:bidi="ar"/>
        </w:rPr>
        <w:t>如该工程项目属于重点整治范围内的散货运输必须委托经南宁市城市管理监督局核准的企业进行运输，承包人应加强工地管理，负责对工地出入口道路硬化及保洁，发包人有权对承包人不按规定落实大气污染防尘治理的工地要求停工整改直至符合规定为止。如导致有权部门进行查处的，承包人应予以配合，并按相应要求整改至工地及出入口道路符合有关部门的要求。如导致有权部门处罚的，所有后果由承包人承担，且工期不得延期，如因此导致工期延误的，承包人承担延误工期的违约责任</w:t>
      </w:r>
      <w:r>
        <w:rPr>
          <w:rFonts w:ascii="宋体" w:hAnsi="宋体" w:cs="仿宋" w:hint="eastAsia"/>
          <w:lang w:bidi="ar"/>
        </w:rPr>
        <w:t>。</w:t>
      </w:r>
    </w:p>
    <w:p w14:paraId="71122F7A" w14:textId="77777777" w:rsidR="00D546A4" w:rsidRDefault="00FC44E8">
      <w:pPr>
        <w:pStyle w:val="24"/>
        <w:spacing w:line="360" w:lineRule="auto"/>
        <w:ind w:firstLineChars="200" w:firstLine="420"/>
        <w:jc w:val="left"/>
        <w:rPr>
          <w:rFonts w:ascii="等线" w:eastAsia="等线" w:hAnsi="等线" w:cs="等线"/>
        </w:rPr>
      </w:pPr>
      <w:r>
        <w:rPr>
          <w:lang w:bidi="ar"/>
        </w:rPr>
        <w:t>1</w:t>
      </w:r>
      <w:bookmarkStart w:id="709" w:name="_Toc304295522"/>
      <w:bookmarkStart w:id="710" w:name="_Toc312677987"/>
      <w:bookmarkStart w:id="711" w:name="_Toc303539101"/>
      <w:bookmarkStart w:id="712" w:name="_Toc300934944"/>
      <w:bookmarkStart w:id="713" w:name="_Toc318581156"/>
      <w:r>
        <w:rPr>
          <w:lang w:bidi="ar"/>
        </w:rPr>
        <w:t xml:space="preserve">.10.3 </w:t>
      </w:r>
      <w:r>
        <w:rPr>
          <w:rFonts w:hAnsi="宋体" w:cs="宋体" w:hint="eastAsia"/>
          <w:lang w:bidi="ar"/>
        </w:rPr>
        <w:t>场内交通</w:t>
      </w:r>
    </w:p>
    <w:p w14:paraId="61B460EA" w14:textId="77777777" w:rsidR="00D546A4" w:rsidRDefault="00FC44E8">
      <w:pPr>
        <w:pStyle w:val="24"/>
        <w:spacing w:line="360" w:lineRule="auto"/>
        <w:ind w:firstLineChars="200" w:firstLine="420"/>
        <w:jc w:val="left"/>
        <w:rPr>
          <w:rFonts w:ascii="等线" w:eastAsia="等线" w:hAnsi="等线" w:cs="等线"/>
          <w:kern w:val="0"/>
        </w:rPr>
      </w:pPr>
      <w:r>
        <w:rPr>
          <w:rFonts w:hAnsi="宋体" w:cs="宋体" w:hint="eastAsia"/>
          <w:kern w:val="0"/>
          <w:lang w:bidi="ar"/>
        </w:rPr>
        <w:t>关于场外交通和场内交通的边界的约定：</w:t>
      </w:r>
      <w:r>
        <w:rPr>
          <w:rFonts w:ascii="宋体" w:hAnsi="宋体" w:cs="仿宋" w:hint="eastAsia"/>
          <w:u w:val="single"/>
          <w:lang w:bidi="ar"/>
        </w:rPr>
        <w:t>原则上以工程用地红线界定范围内为场内交通，范围以外为场外交通</w:t>
      </w:r>
      <w:r>
        <w:rPr>
          <w:rFonts w:ascii="宋体" w:hAnsi="宋体" w:cs="仿宋" w:hint="eastAsia"/>
          <w:lang w:bidi="ar"/>
        </w:rPr>
        <w:t>。</w:t>
      </w:r>
    </w:p>
    <w:p w14:paraId="5FF6EC1D"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关于发包人向承包人免费提供满足工程施工需要的场内道路和交通设施的约定：</w:t>
      </w:r>
      <w:r>
        <w:rPr>
          <w:rFonts w:ascii="宋体" w:hAnsi="宋体" w:cs="仿宋" w:hint="eastAsia"/>
          <w:u w:val="single"/>
          <w:lang w:bidi="ar"/>
        </w:rPr>
        <w:t>均由承包人负责并承担相应费用</w:t>
      </w:r>
      <w:r>
        <w:rPr>
          <w:rFonts w:hAnsi="宋体" w:cs="宋体" w:hint="eastAsia"/>
          <w:lang w:bidi="ar"/>
        </w:rPr>
        <w:t>。</w:t>
      </w:r>
      <w:bookmarkStart w:id="714" w:name="_Toc318581157"/>
      <w:bookmarkEnd w:id="709"/>
      <w:bookmarkEnd w:id="710"/>
      <w:bookmarkEnd w:id="711"/>
      <w:bookmarkEnd w:id="712"/>
      <w:bookmarkEnd w:id="713"/>
    </w:p>
    <w:p w14:paraId="1ECCFF16"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1.10.4 </w:t>
      </w:r>
      <w:r>
        <w:rPr>
          <w:rFonts w:hAnsi="宋体" w:cs="宋体" w:hint="eastAsia"/>
          <w:lang w:bidi="ar"/>
        </w:rPr>
        <w:t>超大件和超重件的运输</w:t>
      </w:r>
    </w:p>
    <w:p w14:paraId="3962ADB5"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运输超大件或超重件所需的道路和桥梁临时加固改造费用和其他有关费用由</w:t>
      </w:r>
      <w:r>
        <w:rPr>
          <w:rFonts w:cs="宋体" w:hint="eastAsia"/>
          <w:u w:val="single"/>
          <w:lang w:bidi="ar"/>
        </w:rPr>
        <w:t>承包人</w:t>
      </w:r>
      <w:r>
        <w:rPr>
          <w:rFonts w:hAnsi="宋体" w:cs="宋体" w:hint="eastAsia"/>
          <w:lang w:bidi="ar"/>
        </w:rPr>
        <w:t>承担。</w:t>
      </w:r>
    </w:p>
    <w:p w14:paraId="19AED3DF"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715" w:name="_Toc373478347"/>
      <w:bookmarkStart w:id="716" w:name="_Toc373227700"/>
      <w:bookmarkStart w:id="717" w:name="_Toc188890727"/>
      <w:bookmarkStart w:id="718" w:name="_Toc389065266"/>
      <w:bookmarkStart w:id="719" w:name="_Toc78449788"/>
      <w:bookmarkStart w:id="720" w:name="_Toc407135202"/>
      <w:bookmarkStart w:id="721" w:name="_Toc1495098807"/>
      <w:bookmarkEnd w:id="714"/>
      <w:r>
        <w:rPr>
          <w:rFonts w:ascii="等线" w:eastAsia="等线" w:hAnsi="等线" w:cs="等线"/>
          <w:b/>
          <w:bCs/>
          <w:sz w:val="32"/>
          <w:szCs w:val="32"/>
        </w:rPr>
        <w:t xml:space="preserve">1.11 </w:t>
      </w:r>
      <w:r>
        <w:rPr>
          <w:rFonts w:eastAsia="黑体" w:hAnsi="宋体" w:cs="黑体" w:hint="eastAsia"/>
          <w:b/>
          <w:bCs/>
          <w:sz w:val="32"/>
          <w:szCs w:val="32"/>
        </w:rPr>
        <w:t>知识产权</w:t>
      </w:r>
      <w:bookmarkEnd w:id="715"/>
      <w:bookmarkEnd w:id="716"/>
      <w:bookmarkEnd w:id="717"/>
      <w:bookmarkEnd w:id="718"/>
      <w:bookmarkEnd w:id="719"/>
      <w:bookmarkEnd w:id="720"/>
      <w:bookmarkEnd w:id="721"/>
    </w:p>
    <w:p w14:paraId="6302C0B1" w14:textId="77777777" w:rsidR="00D546A4" w:rsidRDefault="00FC44E8">
      <w:pPr>
        <w:pStyle w:val="24"/>
        <w:spacing w:line="360" w:lineRule="auto"/>
        <w:ind w:firstLineChars="200" w:firstLine="420"/>
        <w:rPr>
          <w:rFonts w:ascii="等线" w:eastAsia="等线" w:hAnsi="等线" w:cs="等线"/>
        </w:rPr>
      </w:pPr>
      <w:r>
        <w:rPr>
          <w:lang w:bidi="ar"/>
        </w:rPr>
        <w:t xml:space="preserve">1.11.1 </w:t>
      </w:r>
      <w:r>
        <w:rPr>
          <w:rFonts w:hAnsi="宋体" w:cs="宋体" w:hint="eastAsia"/>
          <w:lang w:bidi="ar"/>
        </w:rPr>
        <w:t>关于发包人提供给承包人的图纸、发包人为实施工程自行编制或委托编制的技术规范以及反映发包人关于合同要求或其他类似性质的文件的著作权的归属：</w:t>
      </w:r>
      <w:r>
        <w:rPr>
          <w:rFonts w:hAnsi="宋体" w:cs="宋体" w:hint="eastAsia"/>
          <w:u w:val="single"/>
          <w:lang w:bidi="ar"/>
        </w:rPr>
        <w:t>发包人对上述文件享有完整的著作权</w:t>
      </w:r>
      <w:r>
        <w:rPr>
          <w:rFonts w:hAnsi="宋体" w:cs="宋体" w:hint="eastAsia"/>
          <w:lang w:bidi="ar"/>
        </w:rPr>
        <w:t>。</w:t>
      </w:r>
    </w:p>
    <w:p w14:paraId="7BA7265B"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关于发包人提供的上述文件的使用限制的要求：</w:t>
      </w:r>
      <w:r>
        <w:rPr>
          <w:rFonts w:hAnsi="宋体" w:cs="宋体" w:hint="eastAsia"/>
          <w:u w:val="single"/>
          <w:lang w:bidi="ar"/>
        </w:rPr>
        <w:t>承包人未经发包人同意，承包人不得为了合同以外的目的而复制、使用、转让或允许他人使用上述文件。</w:t>
      </w:r>
    </w:p>
    <w:p w14:paraId="56776C04" w14:textId="77777777" w:rsidR="00D546A4" w:rsidRDefault="00FC44E8">
      <w:pPr>
        <w:pStyle w:val="24"/>
        <w:adjustRightInd w:val="0"/>
        <w:snapToGrid w:val="0"/>
        <w:spacing w:line="360" w:lineRule="auto"/>
        <w:ind w:firstLineChars="200" w:firstLine="420"/>
        <w:rPr>
          <w:rFonts w:ascii="宋体" w:hAnsi="宋体" w:cs="仿宋"/>
          <w:kern w:val="0"/>
          <w:sz w:val="24"/>
        </w:rPr>
      </w:pPr>
      <w:r>
        <w:rPr>
          <w:lang w:bidi="ar"/>
        </w:rPr>
        <w:t xml:space="preserve">1.11.2 </w:t>
      </w:r>
      <w:r>
        <w:rPr>
          <w:rFonts w:hAnsi="宋体" w:cs="宋体" w:hint="eastAsia"/>
          <w:lang w:bidi="ar"/>
        </w:rPr>
        <w:t>关于承包人为实施工程所编制文件的著作权的归属：</w:t>
      </w:r>
      <w:r>
        <w:rPr>
          <w:rFonts w:hAnsi="宋体" w:cs="宋体" w:hint="eastAsia"/>
          <w:u w:val="single"/>
          <w:lang w:bidi="ar"/>
        </w:rPr>
        <w:t>除署名权以外，承包人对于上述文件享有著作权的其他权利。</w:t>
      </w:r>
    </w:p>
    <w:p w14:paraId="3E77B224" w14:textId="77777777" w:rsidR="00D546A4" w:rsidRDefault="00FC44E8">
      <w:pPr>
        <w:pStyle w:val="24"/>
        <w:spacing w:line="360" w:lineRule="auto"/>
        <w:ind w:firstLineChars="200" w:firstLine="420"/>
        <w:rPr>
          <w:rFonts w:ascii="等线" w:eastAsia="等线" w:hAnsi="等线" w:cs="等线"/>
          <w:u w:val="single"/>
        </w:rPr>
      </w:pPr>
      <w:r>
        <w:rPr>
          <w:rFonts w:hAnsi="宋体" w:cs="宋体" w:hint="eastAsia"/>
          <w:lang w:bidi="ar"/>
        </w:rPr>
        <w:t>关于承包人提供的上述文件的使用限制的要求：</w:t>
      </w:r>
      <w:r>
        <w:rPr>
          <w:rFonts w:hAnsi="宋体" w:cs="宋体" w:hint="eastAsia"/>
          <w:u w:val="single"/>
          <w:lang w:bidi="ar"/>
        </w:rPr>
        <w:t>承包人未经发包人书面同意，承包人不得为了合同以外的目的而复制、使用上述文件，但因实施工程运行、调试、维修、改造除外。</w:t>
      </w:r>
    </w:p>
    <w:p w14:paraId="10F9DD02" w14:textId="77777777" w:rsidR="00D546A4" w:rsidRDefault="00FC44E8">
      <w:pPr>
        <w:pStyle w:val="24"/>
        <w:spacing w:line="360" w:lineRule="auto"/>
        <w:ind w:firstLineChars="200" w:firstLine="420"/>
        <w:rPr>
          <w:rFonts w:ascii="等线" w:eastAsia="等线" w:hAnsi="宋体" w:cs="等线"/>
          <w:u w:val="single"/>
        </w:rPr>
      </w:pPr>
      <w:r>
        <w:rPr>
          <w:lang w:bidi="ar"/>
        </w:rPr>
        <w:t xml:space="preserve">1.11.4 </w:t>
      </w:r>
      <w:r>
        <w:rPr>
          <w:rFonts w:hAnsi="宋体" w:cs="宋体" w:hint="eastAsia"/>
          <w:lang w:bidi="ar"/>
        </w:rPr>
        <w:t>承包人在施工过程中所采用的专利、专有技术、技术秘密的使用费的承担方式：</w:t>
      </w:r>
      <w:bookmarkStart w:id="722" w:name="_Toc373227701"/>
      <w:bookmarkStart w:id="723" w:name="_Toc267680563"/>
      <w:bookmarkStart w:id="724" w:name="_Toc78449789"/>
      <w:bookmarkStart w:id="725" w:name="_Toc407135203"/>
      <w:bookmarkStart w:id="726" w:name="_Toc373478348"/>
      <w:bookmarkStart w:id="727" w:name="_Toc389065267"/>
      <w:r>
        <w:rPr>
          <w:rFonts w:hAnsi="宋体" w:cs="宋体" w:hint="eastAsia"/>
          <w:u w:val="single"/>
          <w:lang w:bidi="ar"/>
        </w:rPr>
        <w:t>承包人在合同签订前和签订时已确定采用的专利、专有技术、技术秘密的使用费已包含在签约合同价中。</w:t>
      </w:r>
    </w:p>
    <w:p w14:paraId="5CA0459B" w14:textId="77777777" w:rsidR="00D546A4" w:rsidRDefault="00FC44E8">
      <w:pPr>
        <w:pStyle w:val="24"/>
        <w:spacing w:line="360" w:lineRule="auto"/>
        <w:ind w:firstLineChars="200" w:firstLine="420"/>
        <w:rPr>
          <w:rFonts w:ascii="等线" w:eastAsia="等线" w:hAnsi="等线" w:cs="等线"/>
        </w:rPr>
      </w:pPr>
      <w:r>
        <w:rPr>
          <w:lang w:bidi="ar"/>
        </w:rPr>
        <w:t>1.13</w:t>
      </w:r>
      <w:r>
        <w:rPr>
          <w:rFonts w:cs="黑体" w:hint="eastAsia"/>
          <w:lang w:bidi="ar"/>
        </w:rPr>
        <w:t>工程量清单错误的修正</w:t>
      </w:r>
      <w:bookmarkEnd w:id="722"/>
      <w:bookmarkEnd w:id="723"/>
      <w:bookmarkEnd w:id="724"/>
      <w:bookmarkEnd w:id="725"/>
      <w:bookmarkEnd w:id="726"/>
      <w:bookmarkEnd w:id="727"/>
    </w:p>
    <w:p w14:paraId="0B9B27C6" w14:textId="77777777" w:rsidR="00D546A4" w:rsidRDefault="00FC44E8">
      <w:pPr>
        <w:pStyle w:val="24"/>
        <w:numPr>
          <w:ilvl w:val="0"/>
          <w:numId w:val="1"/>
        </w:numPr>
        <w:spacing w:line="360" w:lineRule="auto"/>
        <w:ind w:firstLineChars="200" w:firstLine="420"/>
        <w:rPr>
          <w:rFonts w:hAnsi="宋体" w:cs="宋体"/>
          <w:kern w:val="0"/>
          <w:lang w:bidi="ar"/>
        </w:rPr>
      </w:pPr>
      <w:r>
        <w:rPr>
          <w:rFonts w:hAnsi="宋体" w:cs="宋体" w:hint="eastAsia"/>
          <w:lang w:bidi="ar"/>
        </w:rPr>
        <w:t>出现工程量清单工程量偏差时，是否调整合同价格：</w:t>
      </w:r>
      <w:r>
        <w:rPr>
          <w:rFonts w:cs="宋体"/>
          <w:u w:val="single"/>
          <w:lang w:bidi="ar"/>
        </w:rPr>
        <w:t xml:space="preserve"> </w:t>
      </w:r>
      <w:r>
        <w:rPr>
          <w:rFonts w:ascii="Segoe UI Symbol" w:hAnsi="Segoe UI Symbol" w:cs="Segoe UI Symbol" w:hint="eastAsia"/>
          <w:u w:val="single"/>
          <w:lang w:bidi="ar"/>
        </w:rPr>
        <w:t>☑</w:t>
      </w:r>
      <w:r>
        <w:rPr>
          <w:rFonts w:hAnsi="宋体" w:cs="宋体" w:hint="eastAsia"/>
          <w:u w:val="single"/>
          <w:lang w:bidi="ar"/>
        </w:rPr>
        <w:t>是</w:t>
      </w:r>
      <w:r>
        <w:rPr>
          <w:rFonts w:hAnsi="宋体" w:cs="宋体"/>
          <w:u w:val="single"/>
          <w:lang w:bidi="ar"/>
        </w:rPr>
        <w:t xml:space="preserve">  </w:t>
      </w:r>
      <w:r>
        <w:rPr>
          <w:rFonts w:ascii="宋体" w:hAnsi="宋体" w:cs="宋体" w:hint="eastAsia"/>
          <w:u w:val="single"/>
          <w:lang w:bidi="ar"/>
        </w:rPr>
        <w:t>□</w:t>
      </w:r>
      <w:r>
        <w:rPr>
          <w:rFonts w:hAnsi="宋体" w:cs="宋体" w:hint="eastAsia"/>
          <w:u w:val="single"/>
          <w:lang w:bidi="ar"/>
        </w:rPr>
        <w:t>否</w:t>
      </w:r>
      <w:r>
        <w:rPr>
          <w:rFonts w:hAnsi="宋体" w:cs="宋体" w:hint="eastAsia"/>
          <w:kern w:val="0"/>
          <w:lang w:bidi="ar"/>
        </w:rPr>
        <w:t>。</w:t>
      </w:r>
    </w:p>
    <w:p w14:paraId="5A518FF3" w14:textId="77777777" w:rsidR="00D546A4" w:rsidRDefault="00FC44E8">
      <w:pPr>
        <w:pStyle w:val="200"/>
        <w:spacing w:line="360" w:lineRule="auto"/>
        <w:ind w:left="63" w:right="63" w:firstLine="363"/>
        <w:rPr>
          <w:rFonts w:hAnsi="宋体" w:cs="宋体"/>
          <w:lang w:bidi="ar"/>
        </w:rPr>
      </w:pPr>
      <w:r>
        <w:rPr>
          <w:rFonts w:hAnsi="宋体" w:cs="宋体" w:hint="eastAsia"/>
          <w:lang w:bidi="ar"/>
        </w:rPr>
        <w:t>2.</w:t>
      </w:r>
      <w:r>
        <w:rPr>
          <w:rFonts w:hAnsi="宋体" w:cs="宋体" w:hint="eastAsia"/>
          <w:lang w:bidi="ar"/>
        </w:rPr>
        <w:fldChar w:fldCharType="begin"/>
      </w:r>
      <w:r>
        <w:rPr>
          <w:rFonts w:hAnsi="宋体" w:cs="宋体" w:hint="eastAsia"/>
          <w:lang w:bidi="ar"/>
        </w:rPr>
        <w:instrText xml:space="preserve"> eq \o\ac(</w:instrText>
      </w:r>
      <w:r>
        <w:rPr>
          <w:rFonts w:hAnsi="宋体" w:cs="宋体" w:hint="eastAsia"/>
          <w:lang w:bidi="ar"/>
        </w:rPr>
        <w:instrText>□</w:instrText>
      </w:r>
      <w:r>
        <w:rPr>
          <w:rFonts w:hAnsi="宋体" w:cs="宋体" w:hint="eastAsia"/>
          <w:lang w:bidi="ar"/>
        </w:rPr>
        <w:instrText>,</w:instrText>
      </w:r>
      <w:r>
        <w:rPr>
          <w:rFonts w:hAnsi="宋体" w:cs="宋体" w:hint="eastAsia"/>
          <w:position w:val="2"/>
          <w:sz w:val="13"/>
          <w:lang w:bidi="ar"/>
        </w:rPr>
        <w:instrText>√</w:instrText>
      </w:r>
      <w:r>
        <w:rPr>
          <w:rFonts w:hAnsi="宋体" w:cs="宋体" w:hint="eastAsia"/>
          <w:lang w:bidi="ar"/>
        </w:rPr>
        <w:instrText>)</w:instrText>
      </w:r>
      <w:r>
        <w:rPr>
          <w:rFonts w:hAnsi="宋体" w:cs="宋体" w:hint="eastAsia"/>
          <w:lang w:bidi="ar"/>
        </w:rPr>
        <w:fldChar w:fldCharType="end"/>
      </w:r>
      <w:r>
        <w:rPr>
          <w:rFonts w:hAnsi="宋体" w:cs="宋体" w:hint="eastAsia"/>
          <w:lang w:bidi="ar"/>
        </w:rPr>
        <w:t>承包人实际完成的某单项清单项目工程量与招标工程量清单工程量偏差超过</w:t>
      </w:r>
      <w:r>
        <w:rPr>
          <w:rFonts w:hAnsi="宋体" w:cs="宋体" w:hint="eastAsia"/>
          <w:lang w:bidi="ar"/>
        </w:rPr>
        <w:t>15%</w:t>
      </w:r>
      <w:r>
        <w:rPr>
          <w:rFonts w:hAnsi="宋体" w:cs="宋体" w:hint="eastAsia"/>
          <w:lang w:bidi="ar"/>
        </w:rPr>
        <w:t>且该单项清单造价超过合同总价</w:t>
      </w:r>
      <w:r>
        <w:rPr>
          <w:rFonts w:hAnsi="宋体" w:cs="宋体" w:hint="eastAsia"/>
          <w:lang w:bidi="ar"/>
        </w:rPr>
        <w:t xml:space="preserve"> 1 %</w:t>
      </w:r>
      <w:r>
        <w:rPr>
          <w:rFonts w:hAnsi="宋体" w:cs="宋体" w:hint="eastAsia"/>
          <w:lang w:bidi="ar"/>
        </w:rPr>
        <w:t>以上的，超过后增加部分工程量或减少后剩余部分工程量的综合单价按以下方法调整：</w:t>
      </w:r>
    </w:p>
    <w:p w14:paraId="060C3FE3" w14:textId="77777777" w:rsidR="00D546A4" w:rsidRDefault="00FC44E8">
      <w:pPr>
        <w:pStyle w:val="200"/>
        <w:spacing w:line="360" w:lineRule="auto"/>
        <w:ind w:left="63" w:right="63" w:firstLine="420"/>
        <w:rPr>
          <w:rFonts w:hAnsi="宋体" w:cs="宋体"/>
          <w:lang w:bidi="ar"/>
        </w:rPr>
      </w:pPr>
      <w:r>
        <w:rPr>
          <w:rFonts w:hAnsi="宋体" w:cs="宋体" w:hint="eastAsia"/>
          <w:lang w:bidi="ar"/>
        </w:rPr>
        <w:t>1.13.1</w:t>
      </w:r>
      <w:r>
        <w:rPr>
          <w:rFonts w:hAnsi="宋体" w:cs="宋体" w:hint="eastAsia"/>
          <w:lang w:bidi="ar"/>
        </w:rPr>
        <w:t>如在施工过程中出现施工图纸（含设计变更）与招标时的工程量清单项目（如有）特征描述不符的情况，按新的项目特征和专用条款</w:t>
      </w:r>
      <w:r>
        <w:rPr>
          <w:rFonts w:hAnsi="宋体" w:cs="宋体" w:hint="eastAsia"/>
          <w:lang w:bidi="ar"/>
        </w:rPr>
        <w:t xml:space="preserve"> 1.13.2 </w:t>
      </w:r>
      <w:r>
        <w:rPr>
          <w:rFonts w:hAnsi="宋体" w:cs="宋体" w:hint="eastAsia"/>
          <w:lang w:bidi="ar"/>
        </w:rPr>
        <w:t>款的原则确定相应工程量清单的综合单价。</w:t>
      </w:r>
    </w:p>
    <w:p w14:paraId="1EFB9C71" w14:textId="77777777" w:rsidR="00D546A4" w:rsidRDefault="00FC44E8">
      <w:pPr>
        <w:pStyle w:val="200"/>
        <w:spacing w:line="360" w:lineRule="auto"/>
        <w:ind w:left="63" w:right="63" w:firstLine="420"/>
        <w:rPr>
          <w:rFonts w:hAnsi="宋体" w:cs="宋体"/>
          <w:lang w:bidi="ar"/>
        </w:rPr>
      </w:pPr>
      <w:r>
        <w:rPr>
          <w:rFonts w:hAnsi="宋体" w:cs="宋体" w:hint="eastAsia"/>
          <w:lang w:bidi="ar"/>
        </w:rPr>
        <w:t>1.13.2</w:t>
      </w:r>
      <w:r>
        <w:rPr>
          <w:rFonts w:hAnsi="宋体" w:cs="宋体" w:hint="eastAsia"/>
          <w:lang w:bidi="ar"/>
        </w:rPr>
        <w:t>非承包人原因的工程变更引起的工程量增减在原工程数量的±</w:t>
      </w:r>
      <w:r>
        <w:rPr>
          <w:rFonts w:hAnsi="宋体" w:cs="宋体" w:hint="eastAsia"/>
          <w:lang w:bidi="ar"/>
        </w:rPr>
        <w:t xml:space="preserve">15% </w:t>
      </w:r>
      <w:r>
        <w:rPr>
          <w:rFonts w:hAnsi="宋体" w:cs="宋体" w:hint="eastAsia"/>
          <w:lang w:bidi="ar"/>
        </w:rPr>
        <w:t>以内，执行原有的综合单价，措施项目费除安全文明施工费按合同约定的计算基础和费率计算进行调整外其余不予调整；非承包人原因的工程变更引起的工程量增减超过原工程数量的±</w:t>
      </w:r>
      <w:r>
        <w:rPr>
          <w:rFonts w:hAnsi="宋体" w:cs="宋体" w:hint="eastAsia"/>
          <w:lang w:bidi="ar"/>
        </w:rPr>
        <w:t>15%</w:t>
      </w:r>
      <w:r>
        <w:rPr>
          <w:rFonts w:hAnsi="宋体" w:cs="宋体" w:hint="eastAsia"/>
          <w:lang w:bidi="ar"/>
        </w:rPr>
        <w:t>，超过后增加部分工程量或减少后剩余部分工程量的综合单价按以下方法调整：</w:t>
      </w:r>
    </w:p>
    <w:p w14:paraId="35AD5EA3" w14:textId="77777777" w:rsidR="00D546A4" w:rsidRDefault="00FC44E8">
      <w:pPr>
        <w:pStyle w:val="200"/>
        <w:spacing w:line="360" w:lineRule="auto"/>
        <w:ind w:left="63" w:right="63" w:firstLine="420"/>
        <w:rPr>
          <w:rFonts w:hAnsi="宋体" w:cs="宋体"/>
          <w:lang w:bidi="ar"/>
        </w:rPr>
      </w:pPr>
      <w:r>
        <w:rPr>
          <w:rFonts w:hAnsi="宋体" w:cs="宋体" w:hint="eastAsia"/>
          <w:lang w:bidi="ar"/>
        </w:rPr>
        <w:t>①其增加部分的工程量清单项目相应综合单价按</w:t>
      </w:r>
      <w:r>
        <w:rPr>
          <w:rFonts w:hAnsi="宋体" w:cs="宋体" w:hint="eastAsia"/>
          <w:lang w:bidi="ar"/>
        </w:rPr>
        <w:t xml:space="preserve"> 1.13.3 </w:t>
      </w:r>
      <w:r>
        <w:rPr>
          <w:rFonts w:hAnsi="宋体" w:cs="宋体" w:hint="eastAsia"/>
          <w:lang w:bidi="ar"/>
        </w:rPr>
        <w:t>约定重新组价，重新组价≥</w:t>
      </w:r>
      <w:r>
        <w:rPr>
          <w:rFonts w:hAnsi="宋体" w:cs="宋体" w:hint="eastAsia"/>
          <w:lang w:bidi="ar"/>
        </w:rPr>
        <w:t xml:space="preserve"> </w:t>
      </w:r>
      <w:r>
        <w:rPr>
          <w:rFonts w:hAnsi="宋体" w:cs="宋体" w:hint="eastAsia"/>
          <w:lang w:bidi="ar"/>
        </w:rPr>
        <w:t>原有综合单价时，执行原有综合单价，重新组价＜原有综合单价时，执行重新组价。</w:t>
      </w:r>
    </w:p>
    <w:p w14:paraId="571466E9" w14:textId="77777777" w:rsidR="00D546A4" w:rsidRDefault="00FC44E8">
      <w:pPr>
        <w:pStyle w:val="200"/>
        <w:spacing w:line="360" w:lineRule="auto"/>
        <w:ind w:left="63" w:right="63" w:firstLine="420"/>
        <w:rPr>
          <w:rFonts w:hAnsi="宋体" w:cs="宋体"/>
          <w:lang w:bidi="ar"/>
        </w:rPr>
      </w:pPr>
      <w:r>
        <w:rPr>
          <w:rFonts w:hAnsi="宋体" w:cs="宋体" w:hint="eastAsia"/>
          <w:lang w:bidi="ar"/>
        </w:rPr>
        <w:t>②其减少后剩余部分的工程量清单项目相应综合单价按</w:t>
      </w:r>
      <w:r>
        <w:rPr>
          <w:rFonts w:hAnsi="宋体" w:cs="宋体" w:hint="eastAsia"/>
          <w:lang w:bidi="ar"/>
        </w:rPr>
        <w:t xml:space="preserve">1.13.3 </w:t>
      </w:r>
      <w:r>
        <w:rPr>
          <w:rFonts w:hAnsi="宋体" w:cs="宋体" w:hint="eastAsia"/>
          <w:lang w:bidi="ar"/>
        </w:rPr>
        <w:t>约定重新组价，重新组价≥原有综合单价时，执行重新组价，重新组价＜原有综合单价时，执行原有综合单价。</w:t>
      </w:r>
    </w:p>
    <w:p w14:paraId="44BCCE5D" w14:textId="77777777" w:rsidR="00D546A4" w:rsidRDefault="00FC44E8">
      <w:pPr>
        <w:pStyle w:val="200"/>
        <w:spacing w:line="360" w:lineRule="auto"/>
        <w:ind w:left="63" w:right="63" w:firstLine="420"/>
        <w:rPr>
          <w:rFonts w:hAnsi="宋体" w:cs="宋体"/>
          <w:lang w:bidi="ar"/>
        </w:rPr>
      </w:pPr>
      <w:r>
        <w:rPr>
          <w:rFonts w:hAnsi="宋体" w:cs="宋体" w:hint="eastAsia"/>
          <w:lang w:bidi="ar"/>
        </w:rPr>
        <w:t xml:space="preserve">1.13.3 </w:t>
      </w:r>
      <w:r>
        <w:rPr>
          <w:rFonts w:hAnsi="宋体" w:cs="宋体" w:hint="eastAsia"/>
          <w:lang w:bidi="ar"/>
        </w:rPr>
        <w:t>重新组价按下述方式执行：承包人根据工程资料、计量规则和计价方法、工程造价管理机构发布的信息价格和承包人报价浮动率提出工程量偏差项目的单价，报发包人确认后调整。重组价格时，有定额的套定额，并（</w:t>
      </w:r>
      <w:r>
        <w:rPr>
          <w:rFonts w:hAnsi="宋体" w:cs="宋体" w:hint="eastAsia"/>
          <w:lang w:bidi="ar"/>
        </w:rPr>
        <w:fldChar w:fldCharType="begin"/>
      </w:r>
      <w:r>
        <w:rPr>
          <w:rFonts w:hAnsi="宋体" w:cs="宋体" w:hint="eastAsia"/>
          <w:lang w:bidi="ar"/>
        </w:rPr>
        <w:instrText xml:space="preserve"> eq \o\ac(</w:instrText>
      </w:r>
      <w:r>
        <w:rPr>
          <w:rFonts w:hAnsi="宋体" w:cs="宋体" w:hint="eastAsia"/>
          <w:lang w:bidi="ar"/>
        </w:rPr>
        <w:instrText>□</w:instrText>
      </w:r>
      <w:r>
        <w:rPr>
          <w:rFonts w:hAnsi="宋体" w:cs="宋体" w:hint="eastAsia"/>
          <w:lang w:bidi="ar"/>
        </w:rPr>
        <w:instrText>,</w:instrText>
      </w:r>
      <w:r>
        <w:rPr>
          <w:rFonts w:hAnsi="宋体" w:cs="宋体" w:hint="eastAsia"/>
          <w:lang w:bidi="ar"/>
        </w:rPr>
        <w:instrText>√</w:instrText>
      </w:r>
      <w:r>
        <w:rPr>
          <w:rFonts w:hAnsi="宋体" w:cs="宋体" w:hint="eastAsia"/>
          <w:lang w:bidi="ar"/>
        </w:rPr>
        <w:instrText>)</w:instrText>
      </w:r>
      <w:r>
        <w:rPr>
          <w:rFonts w:hAnsi="宋体" w:cs="宋体" w:hint="eastAsia"/>
          <w:lang w:bidi="ar"/>
        </w:rPr>
        <w:fldChar w:fldCharType="end"/>
      </w:r>
      <w:r>
        <w:rPr>
          <w:rFonts w:hAnsi="宋体" w:cs="宋体" w:hint="eastAsia"/>
          <w:lang w:bidi="ar"/>
        </w:rPr>
        <w:t>乘以下浮系数</w:t>
      </w:r>
      <w:r>
        <w:rPr>
          <w:rFonts w:hAnsi="宋体" w:cs="宋体" w:hint="eastAsia"/>
          <w:lang w:bidi="ar"/>
        </w:rPr>
        <w:t>L</w:t>
      </w:r>
      <w:r>
        <w:rPr>
          <w:rFonts w:hAnsi="宋体" w:cs="宋体" w:hint="eastAsia"/>
          <w:lang w:bidi="ar"/>
        </w:rPr>
        <w:t>＝（中标价</w:t>
      </w:r>
      <w:r>
        <w:rPr>
          <w:rFonts w:hAnsi="宋体" w:cs="宋体" w:hint="eastAsia"/>
          <w:lang w:bidi="ar"/>
        </w:rPr>
        <w:t>/</w:t>
      </w:r>
      <w:r>
        <w:rPr>
          <w:rFonts w:hAnsi="宋体" w:cs="宋体" w:hint="eastAsia"/>
          <w:lang w:bidi="ar"/>
        </w:rPr>
        <w:t>招标控制价）×</w:t>
      </w:r>
      <w:r>
        <w:rPr>
          <w:rFonts w:hAnsi="宋体" w:cs="宋体" w:hint="eastAsia"/>
          <w:lang w:bidi="ar"/>
        </w:rPr>
        <w:t>100%</w:t>
      </w:r>
      <w:r>
        <w:rPr>
          <w:rFonts w:hAnsi="宋体" w:cs="宋体" w:hint="eastAsia"/>
          <w:lang w:bidi="ar"/>
        </w:rPr>
        <w:t>，□不乘下浮系数）计算，其中：材料设备价格按施工期间的《</w:t>
      </w:r>
      <w:r>
        <w:rPr>
          <w:rFonts w:hAnsi="宋体" w:cs="宋体" w:hint="eastAsia"/>
          <w:lang w:bidi="ar"/>
        </w:rPr>
        <w:t xml:space="preserve"> </w:t>
      </w:r>
      <w:r>
        <w:rPr>
          <w:rFonts w:hAnsi="宋体" w:cs="宋体" w:hint="eastAsia"/>
          <w:lang w:bidi="ar"/>
        </w:rPr>
        <w:t>南宁建设工程造价信息》相应信息价的平均值计算，《南宁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p>
    <w:p w14:paraId="1A4597D6" w14:textId="77777777" w:rsidR="00D546A4" w:rsidRDefault="00FC44E8">
      <w:pPr>
        <w:pStyle w:val="200"/>
        <w:spacing w:line="360" w:lineRule="auto"/>
        <w:ind w:left="63" w:right="63" w:firstLine="420"/>
        <w:rPr>
          <w:rFonts w:hAnsi="宋体" w:cs="宋体"/>
          <w:lang w:bidi="ar"/>
        </w:rPr>
      </w:pPr>
      <w:r>
        <w:rPr>
          <w:rFonts w:hAnsi="宋体" w:cs="宋体" w:hint="eastAsia"/>
          <w:lang w:bidi="ar"/>
        </w:rPr>
        <w:t>工程量偏差引起合同约定工程量增减的，其相应项目清单承包人提供的主要材料、工程设备数量应相应调整，调整数量应报发包人核对。发承包双方对材料数量有争议达不成一致的，应按照相关工程的计价定额同类项目规定的材料消耗量计算。</w:t>
      </w:r>
    </w:p>
    <w:p w14:paraId="7ADE9C3E" w14:textId="77777777" w:rsidR="00D546A4" w:rsidRDefault="00FC44E8">
      <w:pPr>
        <w:pStyle w:val="200"/>
        <w:spacing w:line="360" w:lineRule="auto"/>
        <w:ind w:left="63" w:right="63" w:firstLine="420"/>
        <w:rPr>
          <w:rFonts w:hAnsi="宋体" w:cs="宋体"/>
          <w:lang w:bidi="ar"/>
        </w:rPr>
      </w:pPr>
      <w:r>
        <w:rPr>
          <w:rFonts w:hAnsi="宋体" w:cs="宋体" w:hint="eastAsia"/>
          <w:lang w:bidi="ar"/>
        </w:rPr>
        <w:t>工程量偏差引起合同价款的调整造成总价措施项目、规费、税金项目计算基础变化的，应予调整总价措施项目、规费、增值税项目费用。</w:t>
      </w:r>
    </w:p>
    <w:p w14:paraId="491CFCDF" w14:textId="77777777" w:rsidR="00D546A4" w:rsidRDefault="00D546A4">
      <w:pPr>
        <w:pStyle w:val="24"/>
        <w:spacing w:line="360" w:lineRule="auto"/>
        <w:ind w:firstLineChars="200" w:firstLine="420"/>
        <w:rPr>
          <w:rFonts w:hAnsi="宋体" w:cs="宋体"/>
          <w:kern w:val="0"/>
          <w:lang w:bidi="ar"/>
        </w:rPr>
      </w:pPr>
    </w:p>
    <w:p w14:paraId="781DC4B6"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728" w:name="_Toc407135204"/>
      <w:bookmarkStart w:id="729" w:name="_Toc373478349"/>
      <w:bookmarkStart w:id="730" w:name="_Toc351203634"/>
      <w:bookmarkStart w:id="731" w:name="_Toc188890728"/>
      <w:bookmarkStart w:id="732" w:name="_Toc78449790"/>
      <w:bookmarkStart w:id="733" w:name="_Toc389065268"/>
      <w:bookmarkStart w:id="734" w:name="_Toc143780453"/>
      <w:bookmarkStart w:id="735" w:name="_Toc373227702"/>
      <w:r>
        <w:rPr>
          <w:rFonts w:ascii="Arial" w:eastAsia="黑体" w:hAnsi="Arial" w:cs="等线"/>
          <w:b/>
          <w:sz w:val="32"/>
          <w:szCs w:val="20"/>
        </w:rPr>
        <w:t>2</w:t>
      </w:r>
      <w:bookmarkStart w:id="736" w:name="_Toc292559867"/>
      <w:bookmarkStart w:id="737" w:name="_Toc296347156"/>
      <w:bookmarkStart w:id="738" w:name="_Toc296503157"/>
      <w:bookmarkStart w:id="739" w:name="_Toc297048343"/>
      <w:bookmarkStart w:id="740" w:name="_Toc296890985"/>
      <w:bookmarkStart w:id="741" w:name="_Toc296346658"/>
      <w:bookmarkStart w:id="742" w:name="_Toc297120457"/>
      <w:bookmarkStart w:id="743" w:name="_Toc296944496"/>
      <w:bookmarkStart w:id="744" w:name="_Toc296891197"/>
      <w:bookmarkStart w:id="745" w:name="_Toc292559362"/>
      <w:r>
        <w:rPr>
          <w:rFonts w:ascii="Arial" w:eastAsia="黑体" w:hAnsi="Arial" w:cs="等线"/>
          <w:b/>
          <w:sz w:val="32"/>
          <w:szCs w:val="20"/>
        </w:rPr>
        <w:t xml:space="preserve">. </w:t>
      </w:r>
      <w:r>
        <w:rPr>
          <w:rFonts w:ascii="Arial" w:eastAsia="黑体" w:hAnsi="宋体" w:cs="黑体" w:hint="eastAsia"/>
          <w:b/>
          <w:sz w:val="32"/>
          <w:szCs w:val="20"/>
        </w:rPr>
        <w:t>发包人</w:t>
      </w:r>
      <w:bookmarkEnd w:id="728"/>
      <w:bookmarkEnd w:id="729"/>
      <w:bookmarkEnd w:id="730"/>
      <w:bookmarkEnd w:id="731"/>
      <w:bookmarkEnd w:id="732"/>
      <w:bookmarkEnd w:id="733"/>
      <w:bookmarkEnd w:id="734"/>
      <w:bookmarkEnd w:id="735"/>
    </w:p>
    <w:p w14:paraId="291061D2"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746" w:name="_Toc389065269"/>
      <w:bookmarkStart w:id="747" w:name="_Toc78449791"/>
      <w:bookmarkStart w:id="748" w:name="_Toc407135205"/>
      <w:bookmarkStart w:id="749" w:name="_Toc373227703"/>
      <w:bookmarkStart w:id="750" w:name="_Toc188890729"/>
      <w:bookmarkStart w:id="751" w:name="_Toc971240048"/>
      <w:bookmarkStart w:id="752" w:name="_Toc373478350"/>
      <w:bookmarkEnd w:id="736"/>
      <w:bookmarkEnd w:id="737"/>
      <w:bookmarkEnd w:id="738"/>
      <w:bookmarkEnd w:id="739"/>
      <w:bookmarkEnd w:id="740"/>
      <w:bookmarkEnd w:id="741"/>
      <w:bookmarkEnd w:id="742"/>
      <w:bookmarkEnd w:id="743"/>
      <w:bookmarkEnd w:id="744"/>
      <w:bookmarkEnd w:id="745"/>
      <w:r>
        <w:rPr>
          <w:rFonts w:ascii="等线" w:eastAsia="等线" w:hAnsi="等线" w:cs="等线"/>
          <w:b/>
          <w:bCs/>
          <w:sz w:val="32"/>
          <w:szCs w:val="32"/>
        </w:rPr>
        <w:t xml:space="preserve">2.2 </w:t>
      </w:r>
      <w:r>
        <w:rPr>
          <w:rFonts w:eastAsia="黑体" w:hAnsi="宋体" w:cs="黑体" w:hint="eastAsia"/>
          <w:b/>
          <w:bCs/>
          <w:sz w:val="32"/>
          <w:szCs w:val="32"/>
        </w:rPr>
        <w:t>发包人代表</w:t>
      </w:r>
      <w:bookmarkEnd w:id="746"/>
      <w:bookmarkEnd w:id="747"/>
      <w:bookmarkEnd w:id="748"/>
      <w:bookmarkEnd w:id="749"/>
      <w:bookmarkEnd w:id="750"/>
      <w:bookmarkEnd w:id="751"/>
      <w:bookmarkEnd w:id="752"/>
    </w:p>
    <w:p w14:paraId="748577BF"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发包人代表：</w:t>
      </w:r>
    </w:p>
    <w:p w14:paraId="3F4FDF03"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姓</w:t>
      </w:r>
      <w:r>
        <w:rPr>
          <w:lang w:bidi="ar"/>
        </w:rPr>
        <w:t xml:space="preserve">    </w:t>
      </w:r>
      <w:r>
        <w:rPr>
          <w:rFonts w:hAnsi="宋体" w:cs="宋体" w:hint="eastAsia"/>
          <w:lang w:bidi="ar"/>
        </w:rPr>
        <w:t>名：</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762B3D0B"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身份证号：</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73D1CFB8"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职</w:t>
      </w:r>
      <w:r>
        <w:rPr>
          <w:lang w:bidi="ar"/>
        </w:rPr>
        <w:t xml:space="preserve">    </w:t>
      </w:r>
      <w:r>
        <w:rPr>
          <w:rFonts w:hAnsi="宋体" w:cs="宋体" w:hint="eastAsia"/>
          <w:lang w:bidi="ar"/>
        </w:rPr>
        <w:t>务：</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531AC871"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联系电话：</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458887F8"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电子信箱：</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21D504AB"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通信地址：</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0420EA38" w14:textId="77777777" w:rsidR="00D546A4" w:rsidRDefault="00FC44E8">
      <w:pPr>
        <w:pStyle w:val="24"/>
        <w:spacing w:line="360" w:lineRule="auto"/>
        <w:ind w:firstLineChars="200" w:firstLine="420"/>
        <w:rPr>
          <w:rFonts w:ascii="等线" w:eastAsia="等线" w:hAnsi="等线" w:cs="等线"/>
          <w:u w:val="single"/>
        </w:rPr>
      </w:pPr>
      <w:r>
        <w:rPr>
          <w:rFonts w:hAnsi="宋体" w:cs="宋体" w:hint="eastAsia"/>
          <w:lang w:bidi="ar"/>
        </w:rPr>
        <w:t>发包人对发包人代表的授权范围如下：</w:t>
      </w:r>
      <w:r>
        <w:rPr>
          <w:rFonts w:hAnsi="宋体" w:cs="宋体" w:hint="eastAsia"/>
          <w:u w:val="single"/>
          <w:lang w:bidi="ar"/>
        </w:rPr>
        <w:t>督促指导监理工程师行使职权，协调施工现场各方面的关系，协调工程质量，进度和安全文明施工中存在的问题，解决有关设计和技术签证，办理、签认现场经济技术签证，审核工程进度报表。</w:t>
      </w:r>
    </w:p>
    <w:p w14:paraId="7DC60E80"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753" w:name="_Toc373478351"/>
      <w:bookmarkStart w:id="754" w:name="_Toc78449792"/>
      <w:bookmarkStart w:id="755" w:name="_Toc188890730"/>
      <w:bookmarkStart w:id="756" w:name="_Toc2077499244"/>
      <w:bookmarkStart w:id="757" w:name="_Toc389065270"/>
      <w:bookmarkStart w:id="758" w:name="_Toc407135206"/>
      <w:bookmarkStart w:id="759" w:name="_Toc373227704"/>
      <w:r>
        <w:rPr>
          <w:rFonts w:ascii="等线" w:eastAsia="等线" w:hAnsi="等线" w:cs="等线"/>
          <w:b/>
          <w:bCs/>
          <w:sz w:val="32"/>
          <w:szCs w:val="32"/>
        </w:rPr>
        <w:t xml:space="preserve">2.4 </w:t>
      </w:r>
      <w:r>
        <w:rPr>
          <w:rFonts w:eastAsia="黑体" w:cs="黑体" w:hint="eastAsia"/>
          <w:b/>
          <w:bCs/>
          <w:sz w:val="32"/>
          <w:szCs w:val="32"/>
        </w:rPr>
        <w:t>施工现场、施工条件和基础资料的提供</w:t>
      </w:r>
      <w:bookmarkEnd w:id="753"/>
      <w:bookmarkEnd w:id="754"/>
      <w:bookmarkEnd w:id="755"/>
      <w:bookmarkEnd w:id="756"/>
      <w:bookmarkEnd w:id="757"/>
      <w:bookmarkEnd w:id="758"/>
      <w:bookmarkEnd w:id="759"/>
    </w:p>
    <w:p w14:paraId="3227527E" w14:textId="77777777" w:rsidR="00D546A4" w:rsidRDefault="00FC44E8">
      <w:pPr>
        <w:pStyle w:val="24"/>
        <w:spacing w:line="360" w:lineRule="auto"/>
        <w:ind w:firstLineChars="200" w:firstLine="420"/>
        <w:rPr>
          <w:rFonts w:ascii="等线" w:eastAsia="等线" w:hAnsi="等线" w:cs="等线"/>
        </w:rPr>
      </w:pPr>
      <w:r>
        <w:rPr>
          <w:lang w:bidi="ar"/>
        </w:rPr>
        <w:t xml:space="preserve">2.4.1 </w:t>
      </w:r>
      <w:r>
        <w:rPr>
          <w:rFonts w:hAnsi="宋体" w:cs="宋体" w:hint="eastAsia"/>
          <w:lang w:bidi="ar"/>
        </w:rPr>
        <w:t>提供施工现场</w:t>
      </w:r>
    </w:p>
    <w:p w14:paraId="29946758"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关于发包人移交施工现场的期限要求：</w:t>
      </w:r>
      <w:r>
        <w:rPr>
          <w:rFonts w:cs="宋体" w:hint="eastAsia"/>
          <w:u w:val="single"/>
          <w:lang w:bidi="ar"/>
        </w:rPr>
        <w:t>承包人进场施工前</w:t>
      </w:r>
      <w:r>
        <w:rPr>
          <w:u w:val="single"/>
          <w:lang w:bidi="ar"/>
        </w:rPr>
        <w:t>7</w:t>
      </w:r>
      <w:r>
        <w:rPr>
          <w:rFonts w:cs="宋体" w:hint="eastAsia"/>
          <w:u w:val="single"/>
          <w:lang w:bidi="ar"/>
        </w:rPr>
        <w:t>天内</w:t>
      </w:r>
      <w:r>
        <w:rPr>
          <w:rFonts w:hAnsi="宋体" w:cs="宋体" w:hint="eastAsia"/>
          <w:lang w:bidi="ar"/>
        </w:rPr>
        <w:t>。</w:t>
      </w:r>
    </w:p>
    <w:p w14:paraId="3D4D5DF5" w14:textId="77777777" w:rsidR="00D546A4" w:rsidRDefault="00FC44E8">
      <w:pPr>
        <w:pStyle w:val="24"/>
        <w:spacing w:line="360" w:lineRule="auto"/>
        <w:ind w:firstLineChars="200" w:firstLine="420"/>
        <w:rPr>
          <w:rFonts w:ascii="等线" w:eastAsia="等线" w:hAnsi="等线" w:cs="等线"/>
        </w:rPr>
      </w:pPr>
      <w:r>
        <w:rPr>
          <w:lang w:bidi="ar"/>
        </w:rPr>
        <w:t xml:space="preserve">2.4.2 </w:t>
      </w:r>
      <w:r>
        <w:rPr>
          <w:rFonts w:hAnsi="宋体" w:cs="宋体" w:hint="eastAsia"/>
          <w:lang w:bidi="ar"/>
        </w:rPr>
        <w:t>提供施工条件</w:t>
      </w:r>
    </w:p>
    <w:p w14:paraId="5C1A4250" w14:textId="77777777" w:rsidR="00D546A4" w:rsidRDefault="00FC44E8">
      <w:pPr>
        <w:pStyle w:val="24"/>
        <w:spacing w:line="360" w:lineRule="auto"/>
        <w:ind w:firstLineChars="200" w:firstLine="420"/>
        <w:rPr>
          <w:rFonts w:ascii="等线" w:eastAsia="等线" w:hAnsi="等线" w:cs="等线"/>
          <w:u w:val="single"/>
        </w:rPr>
      </w:pPr>
      <w:r>
        <w:rPr>
          <w:rFonts w:hAnsi="宋体" w:cs="宋体" w:hint="eastAsia"/>
          <w:lang w:bidi="ar"/>
        </w:rPr>
        <w:t>关于发包人应负责提供施工所需要的条件，包括：</w:t>
      </w:r>
      <w:r>
        <w:rPr>
          <w:rFonts w:hAnsi="宋体" w:cs="宋体" w:hint="eastAsia"/>
          <w:u w:val="single"/>
          <w:lang w:bidi="ar"/>
        </w:rPr>
        <w:t>发包人负责提供用地手续、指定边界，</w:t>
      </w:r>
      <w:r>
        <w:rPr>
          <w:rFonts w:hAnsi="宋体" w:cs="宋体" w:hint="eastAsia"/>
          <w:b/>
          <w:bCs/>
          <w:u w:val="single"/>
          <w:lang w:bidi="ar"/>
        </w:rPr>
        <w:t>施工用水用电接驳至用地红线内，但</w:t>
      </w:r>
      <w:r>
        <w:rPr>
          <w:rFonts w:cs="宋体" w:hint="eastAsia"/>
          <w:b/>
          <w:bCs/>
          <w:u w:val="single"/>
          <w:lang w:bidi="ar"/>
        </w:rPr>
        <w:t>包括进出场道路在内</w:t>
      </w:r>
      <w:r>
        <w:rPr>
          <w:rFonts w:cs="宋体" w:hint="eastAsia"/>
          <w:lang w:bidi="ar"/>
        </w:rPr>
        <w:t>的其他</w:t>
      </w:r>
      <w:r>
        <w:rPr>
          <w:rFonts w:hAnsi="宋体" w:cs="宋体" w:hint="eastAsia"/>
          <w:u w:val="single"/>
          <w:lang w:bidi="ar"/>
        </w:rPr>
        <w:t>所有施工条件由承包人负责。</w:t>
      </w:r>
    </w:p>
    <w:p w14:paraId="766EEDBF"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760" w:name="_Toc78449793"/>
      <w:bookmarkStart w:id="761" w:name="_Toc188890731"/>
      <w:bookmarkStart w:id="762" w:name="_Toc389065271"/>
      <w:bookmarkStart w:id="763" w:name="_Toc373478352"/>
      <w:bookmarkStart w:id="764" w:name="_Toc1238195908"/>
      <w:bookmarkStart w:id="765" w:name="_Toc373227705"/>
      <w:bookmarkStart w:id="766" w:name="_Toc407135207"/>
      <w:r>
        <w:rPr>
          <w:rFonts w:ascii="等线" w:eastAsia="等线" w:hAnsi="等线" w:cs="等线"/>
          <w:b/>
          <w:bCs/>
          <w:sz w:val="32"/>
          <w:szCs w:val="32"/>
        </w:rPr>
        <w:t xml:space="preserve">2.5 </w:t>
      </w:r>
      <w:r>
        <w:rPr>
          <w:rFonts w:eastAsia="黑体" w:cs="黑体" w:hint="eastAsia"/>
          <w:b/>
          <w:bCs/>
          <w:sz w:val="32"/>
          <w:szCs w:val="32"/>
        </w:rPr>
        <w:t>资金来源证明及支付担保</w:t>
      </w:r>
      <w:bookmarkEnd w:id="760"/>
      <w:bookmarkEnd w:id="761"/>
      <w:bookmarkEnd w:id="762"/>
      <w:bookmarkEnd w:id="763"/>
      <w:bookmarkEnd w:id="764"/>
      <w:bookmarkEnd w:id="765"/>
      <w:bookmarkEnd w:id="766"/>
    </w:p>
    <w:p w14:paraId="18A3ADCD"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发包人提供资金来源证明的期限要求：</w:t>
      </w:r>
      <w:r>
        <w:rPr>
          <w:rFonts w:hint="eastAsia"/>
          <w:u w:val="single"/>
          <w:lang w:bidi="ar"/>
        </w:rPr>
        <w:t>签订合同后</w:t>
      </w:r>
      <w:r>
        <w:rPr>
          <w:rFonts w:hint="eastAsia"/>
          <w:u w:val="single"/>
          <w:lang w:bidi="ar"/>
        </w:rPr>
        <w:t>1</w:t>
      </w:r>
      <w:r>
        <w:rPr>
          <w:u w:val="single"/>
          <w:lang w:bidi="ar"/>
        </w:rPr>
        <w:t>0</w:t>
      </w:r>
      <w:r>
        <w:rPr>
          <w:rFonts w:hint="eastAsia"/>
          <w:u w:val="single"/>
          <w:lang w:bidi="ar"/>
        </w:rPr>
        <w:t>个工作日内</w:t>
      </w:r>
      <w:r>
        <w:rPr>
          <w:rFonts w:hAnsi="宋体" w:cs="宋体" w:hint="eastAsia"/>
          <w:lang w:bidi="ar"/>
        </w:rPr>
        <w:t>。</w:t>
      </w:r>
    </w:p>
    <w:p w14:paraId="5A4F5D39"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发包人是否提供支付担保：</w:t>
      </w:r>
      <w:r>
        <w:rPr>
          <w:rFonts w:cs="宋体" w:hint="eastAsia"/>
          <w:u w:val="single"/>
          <w:lang w:bidi="ar"/>
        </w:rPr>
        <w:t>建设单位提供落实财政资金来源的证明文件</w:t>
      </w:r>
      <w:r>
        <w:rPr>
          <w:rFonts w:hAnsi="宋体" w:cs="宋体" w:hint="eastAsia"/>
          <w:lang w:bidi="ar"/>
        </w:rPr>
        <w:t>。【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31B8460C" w14:textId="77777777" w:rsidR="00D546A4" w:rsidRDefault="00FC44E8">
      <w:pPr>
        <w:pStyle w:val="24"/>
        <w:spacing w:line="360" w:lineRule="auto"/>
        <w:ind w:firstLineChars="200" w:firstLine="420"/>
        <w:rPr>
          <w:rFonts w:ascii="等线" w:eastAsia="等线" w:hAnsi="宋体" w:cs="宋体"/>
        </w:rPr>
      </w:pPr>
      <w:r>
        <w:rPr>
          <w:rFonts w:hAnsi="宋体" w:cs="宋体" w:hint="eastAsia"/>
          <w:lang w:bidi="ar"/>
        </w:rPr>
        <w:t>发包人提供支付担保的形式：</w:t>
      </w:r>
      <w:r>
        <w:rPr>
          <w:rFonts w:cs="宋体" w:hint="eastAsia"/>
          <w:lang w:bidi="ar"/>
        </w:rPr>
        <w:t>可以是</w:t>
      </w:r>
      <w:r>
        <w:rPr>
          <w:rFonts w:hAnsi="宋体" w:cs="宋体" w:hint="eastAsia"/>
          <w:lang w:bidi="ar"/>
        </w:rPr>
        <w:t>银行转账、电汇或网上支付、保函（银行保函、电子保函、保证保险保函、工程担保保函）等形式。工程担保保证人应将出具的保函相关信息录入“广西建筑市场监管云”平台（</w:t>
      </w:r>
      <w:r>
        <w:rPr>
          <w:rFonts w:hAnsi="宋体" w:cs="宋体"/>
          <w:lang w:bidi="ar"/>
        </w:rPr>
        <w:t>http://gxjzsc.caihcloud.com</w:t>
      </w:r>
      <w:r>
        <w:rPr>
          <w:rFonts w:hAnsi="宋体" w:cs="宋体" w:hint="eastAsia"/>
          <w:lang w:bidi="ar"/>
        </w:rPr>
        <w:t>），以实现保函查询及验真功能。</w:t>
      </w:r>
    </w:p>
    <w:p w14:paraId="05641B3F" w14:textId="77777777" w:rsidR="00D546A4" w:rsidRDefault="00FC44E8">
      <w:pPr>
        <w:pStyle w:val="24"/>
        <w:spacing w:line="360" w:lineRule="auto"/>
        <w:ind w:firstLineChars="200" w:firstLine="420"/>
        <w:rPr>
          <w:rFonts w:ascii="等线" w:eastAsia="等线" w:hAnsi="等线" w:cs="等线"/>
          <w:u w:val="single"/>
        </w:rPr>
      </w:pPr>
      <w:r>
        <w:rPr>
          <w:rFonts w:hAnsi="宋体" w:cs="宋体" w:hint="eastAsia"/>
          <w:lang w:bidi="ar"/>
        </w:rPr>
        <w:t>发包人提供的支付担保格式见合同附件</w:t>
      </w:r>
      <w:r>
        <w:rPr>
          <w:rFonts w:hAnsi="宋体"/>
          <w:lang w:bidi="ar"/>
        </w:rPr>
        <w:t>9</w:t>
      </w:r>
      <w:r>
        <w:rPr>
          <w:rFonts w:hAnsi="宋体" w:cs="宋体" w:hint="eastAsia"/>
          <w:lang w:bidi="ar"/>
        </w:rPr>
        <w:t>。</w:t>
      </w:r>
    </w:p>
    <w:p w14:paraId="6C75EE0A"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767" w:name="_Toc78449794"/>
      <w:bookmarkStart w:id="768" w:name="_Toc373478353"/>
      <w:bookmarkStart w:id="769" w:name="_Toc351203635"/>
      <w:bookmarkStart w:id="770" w:name="_Toc407135208"/>
      <w:bookmarkStart w:id="771" w:name="_Toc373227706"/>
      <w:bookmarkStart w:id="772" w:name="_Toc188890732"/>
      <w:bookmarkStart w:id="773" w:name="_Toc389065272"/>
      <w:bookmarkStart w:id="774" w:name="_Toc1181400362"/>
      <w:r>
        <w:rPr>
          <w:rFonts w:ascii="Arial" w:eastAsia="黑体" w:hAnsi="Arial" w:cs="等线"/>
          <w:b/>
          <w:sz w:val="32"/>
          <w:szCs w:val="20"/>
        </w:rPr>
        <w:t>3</w:t>
      </w:r>
      <w:bookmarkStart w:id="775" w:name="_Toc296347157"/>
      <w:bookmarkStart w:id="776" w:name="_Toc296944497"/>
      <w:bookmarkStart w:id="777" w:name="_Toc297048344"/>
      <w:bookmarkStart w:id="778" w:name="_Toc297120458"/>
      <w:bookmarkStart w:id="779" w:name="_Toc296503158"/>
      <w:bookmarkStart w:id="780" w:name="_Toc296890986"/>
      <w:bookmarkStart w:id="781" w:name="_Toc296891198"/>
      <w:bookmarkStart w:id="782" w:name="_Toc292559868"/>
      <w:bookmarkStart w:id="783" w:name="_Toc292559363"/>
      <w:bookmarkStart w:id="784" w:name="_Toc296346659"/>
      <w:r>
        <w:rPr>
          <w:rFonts w:ascii="Arial" w:eastAsia="黑体" w:hAnsi="Arial" w:cs="等线"/>
          <w:b/>
          <w:sz w:val="32"/>
          <w:szCs w:val="20"/>
        </w:rPr>
        <w:t xml:space="preserve">. </w:t>
      </w:r>
      <w:r>
        <w:rPr>
          <w:rFonts w:ascii="Arial" w:eastAsia="黑体" w:hAnsi="宋体" w:cs="黑体" w:hint="eastAsia"/>
          <w:b/>
          <w:sz w:val="32"/>
          <w:szCs w:val="20"/>
        </w:rPr>
        <w:t>承包人</w:t>
      </w:r>
      <w:bookmarkEnd w:id="767"/>
      <w:bookmarkEnd w:id="768"/>
      <w:bookmarkEnd w:id="769"/>
      <w:bookmarkEnd w:id="770"/>
      <w:bookmarkEnd w:id="771"/>
      <w:bookmarkEnd w:id="772"/>
      <w:bookmarkEnd w:id="773"/>
      <w:bookmarkEnd w:id="774"/>
    </w:p>
    <w:p w14:paraId="0339F1A5"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785" w:name="_Toc962678435"/>
      <w:bookmarkStart w:id="786" w:name="_Toc78449795"/>
      <w:bookmarkStart w:id="787" w:name="_Toc389065273"/>
      <w:bookmarkStart w:id="788" w:name="_Toc188890733"/>
      <w:bookmarkStart w:id="789" w:name="_Toc373478354"/>
      <w:bookmarkStart w:id="790" w:name="_Toc373227707"/>
      <w:bookmarkStart w:id="791" w:name="_Toc407135209"/>
      <w:bookmarkEnd w:id="775"/>
      <w:bookmarkEnd w:id="776"/>
      <w:bookmarkEnd w:id="777"/>
      <w:bookmarkEnd w:id="778"/>
      <w:bookmarkEnd w:id="779"/>
      <w:bookmarkEnd w:id="780"/>
      <w:bookmarkEnd w:id="781"/>
      <w:bookmarkEnd w:id="782"/>
      <w:bookmarkEnd w:id="783"/>
      <w:bookmarkEnd w:id="784"/>
      <w:r>
        <w:rPr>
          <w:rFonts w:ascii="等线" w:eastAsia="等线" w:hAnsi="等线" w:cs="等线"/>
          <w:b/>
          <w:bCs/>
          <w:sz w:val="32"/>
          <w:szCs w:val="32"/>
        </w:rPr>
        <w:t xml:space="preserve">3.1 </w:t>
      </w:r>
      <w:r>
        <w:rPr>
          <w:rFonts w:eastAsia="黑体" w:cs="黑体" w:hint="eastAsia"/>
          <w:b/>
          <w:bCs/>
          <w:sz w:val="32"/>
          <w:szCs w:val="32"/>
        </w:rPr>
        <w:t>承包人的一般义务</w:t>
      </w:r>
      <w:bookmarkEnd w:id="785"/>
      <w:bookmarkEnd w:id="786"/>
      <w:bookmarkEnd w:id="787"/>
      <w:bookmarkEnd w:id="788"/>
      <w:bookmarkEnd w:id="789"/>
      <w:bookmarkEnd w:id="790"/>
      <w:bookmarkEnd w:id="791"/>
    </w:p>
    <w:p w14:paraId="60F7EBBB" w14:textId="77777777" w:rsidR="00D546A4" w:rsidRDefault="00FC44E8">
      <w:pPr>
        <w:pStyle w:val="24"/>
        <w:spacing w:line="360" w:lineRule="auto"/>
        <w:ind w:firstLineChars="200" w:firstLine="420"/>
        <w:rPr>
          <w:rFonts w:hAnsi="宋体" w:cs="宋体"/>
          <w:u w:val="single"/>
          <w:lang w:bidi="ar"/>
        </w:rPr>
      </w:pPr>
      <w:r>
        <w:rPr>
          <w:rFonts w:hAnsi="宋体" w:cs="宋体" w:hint="eastAsia"/>
          <w:kern w:val="0"/>
          <w:lang w:bidi="ar"/>
        </w:rPr>
        <w:t>（</w:t>
      </w:r>
      <w:r>
        <w:rPr>
          <w:kern w:val="0"/>
          <w:lang w:bidi="ar"/>
        </w:rPr>
        <w:t>9</w:t>
      </w:r>
      <w:r>
        <w:rPr>
          <w:rFonts w:hAnsi="宋体" w:cs="宋体" w:hint="eastAsia"/>
          <w:kern w:val="0"/>
          <w:lang w:bidi="ar"/>
        </w:rPr>
        <w:t>）</w:t>
      </w:r>
      <w:r>
        <w:rPr>
          <w:rFonts w:hAnsi="宋体" w:cs="宋体" w:hint="eastAsia"/>
          <w:lang w:bidi="ar"/>
        </w:rPr>
        <w:t>承包人提交的竣工资料的内容：</w:t>
      </w:r>
      <w:r>
        <w:rPr>
          <w:rFonts w:hAnsi="宋体" w:cs="宋体" w:hint="eastAsia"/>
          <w:u w:val="single"/>
          <w:lang w:bidi="ar"/>
        </w:rPr>
        <w:t>工程具备竣工验收条件，按照国家发布的《建设工程文件归档整理规范》及工程所在地相关政府部门要求编制完整的竣工图纸、竣工资料、竣工报告。具体为：工程竣工且全部验收合格之日起</w:t>
      </w:r>
      <w:r>
        <w:rPr>
          <w:rFonts w:hAnsi="宋体" w:cs="宋体" w:hint="eastAsia"/>
          <w:u w:val="single"/>
          <w:lang w:bidi="ar"/>
        </w:rPr>
        <w:t xml:space="preserve"> 60 </w:t>
      </w:r>
      <w:r>
        <w:rPr>
          <w:rFonts w:hAnsi="宋体" w:cs="宋体" w:hint="eastAsia"/>
          <w:u w:val="single"/>
          <w:lang w:bidi="ar"/>
        </w:rPr>
        <w:t>天内，承包人免费提供电子版本及纸质版本一式六套竣工图和完整的施工技术资料</w:t>
      </w:r>
      <w:r>
        <w:rPr>
          <w:rFonts w:hAnsi="宋体" w:cs="宋体" w:hint="eastAsia"/>
          <w:u w:val="single"/>
          <w:lang w:bidi="ar"/>
        </w:rPr>
        <w:t>(</w:t>
      </w:r>
      <w:r>
        <w:rPr>
          <w:rFonts w:hAnsi="宋体" w:cs="宋体" w:hint="eastAsia"/>
          <w:u w:val="single"/>
          <w:lang w:bidi="ar"/>
        </w:rPr>
        <w:t>包括但不限于工程技术资料、工程竣工验收资料</w:t>
      </w:r>
      <w:r>
        <w:rPr>
          <w:rFonts w:hAnsi="宋体" w:cs="宋体" w:hint="eastAsia"/>
          <w:u w:val="single"/>
          <w:lang w:bidi="ar"/>
        </w:rPr>
        <w:t>)</w:t>
      </w:r>
      <w:r>
        <w:rPr>
          <w:rFonts w:hAnsi="宋体" w:cs="宋体" w:hint="eastAsia"/>
          <w:u w:val="single"/>
          <w:lang w:bidi="ar"/>
        </w:rPr>
        <w:t>。六套竣工图及竣工资料中必须全部按南宁市城建档案馆的移交要求（含相应电子磁盘资料、声像资料）来装订。提交竣工资料的费用由承包人承担。</w:t>
      </w:r>
    </w:p>
    <w:p w14:paraId="221B45E5" w14:textId="77777777" w:rsidR="00D546A4" w:rsidRDefault="00FC44E8">
      <w:pPr>
        <w:pStyle w:val="24"/>
        <w:spacing w:line="360" w:lineRule="auto"/>
        <w:ind w:firstLineChars="200" w:firstLine="420"/>
        <w:jc w:val="left"/>
        <w:rPr>
          <w:rFonts w:ascii="等线" w:eastAsia="等线" w:hAnsi="宋体" w:cs="等线"/>
          <w:u w:val="single"/>
        </w:rPr>
      </w:pPr>
      <w:r>
        <w:rPr>
          <w:rFonts w:hAnsi="宋体" w:cs="宋体" w:hint="eastAsia"/>
          <w:u w:val="single"/>
          <w:lang w:bidi="ar"/>
        </w:rPr>
        <w:t>若承包人不按本条约定提供竣工图、施工技术资料的，每逾期一天应按本合同暂定总价款的万分之五向发包人支付违约金，如因此造成发包人损失的，承包人还应负责赔偿。</w:t>
      </w:r>
    </w:p>
    <w:p w14:paraId="0B552E52"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承包人需要提交的竣工资料套数：</w:t>
      </w:r>
      <w:r>
        <w:rPr>
          <w:rFonts w:hAnsi="宋体" w:cs="宋体" w:hint="eastAsia"/>
          <w:u w:val="single"/>
          <w:lang w:bidi="ar"/>
        </w:rPr>
        <w:t>一式陆套，电子版一套。</w:t>
      </w:r>
    </w:p>
    <w:p w14:paraId="5DDEC83E" w14:textId="77777777" w:rsidR="00D546A4" w:rsidRDefault="00FC44E8">
      <w:pPr>
        <w:pStyle w:val="24"/>
        <w:spacing w:line="360" w:lineRule="auto"/>
        <w:ind w:leftChars="202" w:left="424"/>
        <w:jc w:val="left"/>
        <w:rPr>
          <w:rFonts w:ascii="等线" w:eastAsia="等线" w:hAnsi="等线" w:cs="等线"/>
        </w:rPr>
      </w:pPr>
      <w:r>
        <w:rPr>
          <w:rFonts w:hAnsi="宋体" w:cs="宋体" w:hint="eastAsia"/>
          <w:lang w:bidi="ar"/>
        </w:rPr>
        <w:t>承包人提交的竣工资料的费用承担：</w:t>
      </w:r>
      <w:r>
        <w:rPr>
          <w:rFonts w:hAnsi="宋体" w:cs="宋体" w:hint="eastAsia"/>
          <w:u w:val="single"/>
          <w:lang w:bidi="ar"/>
        </w:rPr>
        <w:t>承包人承担。</w:t>
      </w:r>
    </w:p>
    <w:p w14:paraId="46B4E52A" w14:textId="77777777" w:rsidR="00D546A4" w:rsidRDefault="00FC44E8">
      <w:pPr>
        <w:pStyle w:val="24"/>
        <w:spacing w:line="360" w:lineRule="auto"/>
        <w:ind w:leftChars="202" w:left="424"/>
        <w:jc w:val="left"/>
        <w:rPr>
          <w:rFonts w:ascii="等线" w:eastAsia="等线" w:hAnsi="等线" w:cs="等线"/>
        </w:rPr>
      </w:pPr>
      <w:r>
        <w:rPr>
          <w:rFonts w:hAnsi="宋体" w:cs="宋体" w:hint="eastAsia"/>
          <w:lang w:bidi="ar"/>
        </w:rPr>
        <w:t>承包人提交的竣工资料移交时间：</w:t>
      </w:r>
      <w:r>
        <w:rPr>
          <w:rFonts w:hAnsi="宋体" w:cs="宋体" w:hint="eastAsia"/>
          <w:u w:val="single"/>
          <w:lang w:bidi="ar"/>
        </w:rPr>
        <w:t>工程竣工验收合格之日起</w:t>
      </w:r>
      <w:r>
        <w:rPr>
          <w:rFonts w:hAnsi="宋体"/>
          <w:u w:val="single"/>
          <w:lang w:bidi="ar"/>
        </w:rPr>
        <w:t>1</w:t>
      </w:r>
      <w:r>
        <w:rPr>
          <w:rFonts w:hAnsi="宋体" w:cs="宋体" w:hint="eastAsia"/>
          <w:u w:val="single"/>
          <w:lang w:bidi="ar"/>
        </w:rPr>
        <w:t>个月内。</w:t>
      </w:r>
    </w:p>
    <w:p w14:paraId="24C852A7"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承包人提交的竣工资料形式要求：</w:t>
      </w:r>
      <w:r>
        <w:rPr>
          <w:rFonts w:hAnsi="宋体" w:cs="宋体" w:hint="eastAsia"/>
          <w:u w:val="single"/>
          <w:lang w:bidi="ar"/>
        </w:rPr>
        <w:t>竣工资料按照南宁市城市建设档案馆和南宁市住房和城乡建设局要求的形式提交。</w:t>
      </w:r>
    </w:p>
    <w:p w14:paraId="341794B4" w14:textId="77777777" w:rsidR="00D546A4" w:rsidRDefault="00FC44E8">
      <w:pPr>
        <w:pStyle w:val="24"/>
        <w:spacing w:line="360" w:lineRule="auto"/>
        <w:ind w:firstLineChars="200" w:firstLine="420"/>
        <w:rPr>
          <w:rFonts w:ascii="宋体" w:eastAsia="等线" w:hAnsi="宋体" w:cs="宋体"/>
          <w:kern w:val="0"/>
          <w:sz w:val="24"/>
          <w:szCs w:val="24"/>
        </w:rPr>
      </w:pPr>
      <w:r>
        <w:rPr>
          <w:rFonts w:hAnsi="宋体" w:cs="宋体" w:hint="eastAsia"/>
          <w:kern w:val="0"/>
          <w:lang w:bidi="ar"/>
        </w:rPr>
        <w:t>（</w:t>
      </w:r>
      <w:r>
        <w:rPr>
          <w:kern w:val="0"/>
          <w:lang w:bidi="ar"/>
        </w:rPr>
        <w:t>10</w:t>
      </w:r>
      <w:r>
        <w:rPr>
          <w:rFonts w:hAnsi="宋体" w:cs="宋体" w:hint="eastAsia"/>
          <w:kern w:val="0"/>
          <w:lang w:bidi="ar"/>
        </w:rPr>
        <w:t>）承包人应履行的其他义务：</w:t>
      </w:r>
    </w:p>
    <w:p w14:paraId="07B09489" w14:textId="77777777" w:rsidR="00D546A4" w:rsidRDefault="00FC44E8">
      <w:pPr>
        <w:pStyle w:val="24"/>
        <w:spacing w:line="360" w:lineRule="auto"/>
        <w:ind w:firstLineChars="200" w:firstLine="420"/>
        <w:rPr>
          <w:rFonts w:hAnsi="宋体" w:cs="宋体"/>
          <w:kern w:val="0"/>
          <w:u w:val="single"/>
        </w:rPr>
      </w:pPr>
      <w:bookmarkStart w:id="792" w:name="_Toc373478355"/>
      <w:bookmarkStart w:id="793" w:name="_Toc373227708"/>
      <w:bookmarkStart w:id="794" w:name="_Toc501741485"/>
      <w:bookmarkStart w:id="795" w:name="_Toc389065274"/>
      <w:bookmarkStart w:id="796" w:name="_Toc78449796"/>
      <w:bookmarkStart w:id="797" w:name="_Toc407135210"/>
      <w:r>
        <w:rPr>
          <w:rFonts w:hAnsi="宋体" w:cs="宋体" w:hint="eastAsia"/>
          <w:kern w:val="0"/>
          <w:u w:val="single"/>
        </w:rPr>
        <w:t>①施工场地周围地下管线和邻近建筑物、构筑物（含文物保护建筑）、古树名木的保护要求及费用承担：承包人施工时应探明并负责保护，因此产生的费用由承包人承担。施工时如损坏地下管线、邻近建筑物、构筑物，所发生费用由承包人承担。</w:t>
      </w:r>
    </w:p>
    <w:p w14:paraId="1C3F08C4"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②取土场及弃土场由承包人自行解决，但不得违反相关管理规定，并由承包人承担相关费用。</w:t>
      </w:r>
    </w:p>
    <w:p w14:paraId="393FF523"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③应提供计划、报表的名称及完成时问：每月</w:t>
      </w:r>
      <w:r>
        <w:rPr>
          <w:rFonts w:hAnsi="宋体" w:cs="宋体" w:hint="eastAsia"/>
          <w:kern w:val="0"/>
          <w:u w:val="single"/>
        </w:rPr>
        <w:t xml:space="preserve"> 25 </w:t>
      </w:r>
      <w:r>
        <w:rPr>
          <w:rFonts w:hAnsi="宋体" w:cs="宋体" w:hint="eastAsia"/>
          <w:kern w:val="0"/>
          <w:u w:val="single"/>
        </w:rPr>
        <w:t>日承包人应向监理人、发包人提供当月工程进度报表以及下月进度计划各一式两份，否则发包人可暂停支付工程款直至承包人提供报表、进度表为止，且发包人无需承担逾期付款的违约责任。</w:t>
      </w:r>
    </w:p>
    <w:p w14:paraId="65AC0073"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④承担施工安全保卫工作及非夜间施工照明的责任和要求：承包人应采取一切合理的预防措施，防止人员伤亡、财产损失事故，费用由承包人承担。</w:t>
      </w:r>
    </w:p>
    <w:p w14:paraId="129A3996"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⑤向发包人提供的办公和生活房屋及设施的要求：无。</w:t>
      </w:r>
    </w:p>
    <w:p w14:paraId="419FE1FE"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⑥需承包人办理的有关施工场地交通、环卫和施工噪音管理等手续：由承包人办理和负责承担费用。</w:t>
      </w:r>
    </w:p>
    <w:p w14:paraId="2DADB773"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⑦已完工程成品保护的特殊要求及费用承担：工程未交付发包人之前，由承包人负责对工程进行维护并承担费用；若在承包人维护期间发生损坏的，承包人负责出资修复并保证在发包人提出之日起</w:t>
      </w:r>
      <w:r>
        <w:rPr>
          <w:rFonts w:hAnsi="宋体" w:cs="宋体" w:hint="eastAsia"/>
          <w:kern w:val="0"/>
          <w:u w:val="single"/>
        </w:rPr>
        <w:t xml:space="preserve"> 3 </w:t>
      </w:r>
      <w:r>
        <w:rPr>
          <w:rFonts w:hAnsi="宋体" w:cs="宋体" w:hint="eastAsia"/>
          <w:kern w:val="0"/>
          <w:u w:val="single"/>
        </w:rPr>
        <w:t>天内修复完毕，否则应按合同约定承担工期延误的违约责任；工程交付发包人之后，如仍需承包人对工程进行维护的，双方另行签订补充协议。</w:t>
      </w:r>
    </w:p>
    <w:p w14:paraId="7C637903"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⑧施工场地清洁卫生的要求：承包人应确保施工现场及周围环境的清洁、卫生符合法律、法规、规章和有关规定的标准。工程交付发包人前应负责拆除、清除施工过程中形成或遗留的临时设施、垃圾等不必要设施、遗留物；如由于施工造成环境污染的，其责任和费用均由承包人承担。工程交付发包人前由承包人对项目进行全面清理，以达到交付要求，费用由承包人承担。</w:t>
      </w:r>
    </w:p>
    <w:p w14:paraId="0F2657D0" w14:textId="77777777" w:rsidR="00D546A4" w:rsidRDefault="00FC44E8">
      <w:pPr>
        <w:pStyle w:val="24"/>
        <w:spacing w:line="360" w:lineRule="auto"/>
        <w:ind w:firstLineChars="200" w:firstLine="440"/>
        <w:rPr>
          <w:rFonts w:hAnsi="宋体" w:cs="宋体"/>
          <w:kern w:val="0"/>
          <w:u w:val="single"/>
        </w:rPr>
      </w:pPr>
      <w:r>
        <w:rPr>
          <w:rFonts w:ascii="Wingdings" w:hAnsi="Wingdings" w:cs="宋体"/>
          <w:kern w:val="0"/>
          <w:sz w:val="22"/>
          <w:u w:val="single"/>
        </w:rPr>
        <w:t></w:t>
      </w:r>
      <w:r>
        <w:rPr>
          <w:rFonts w:hAnsi="宋体" w:cs="宋体" w:hint="eastAsia"/>
          <w:kern w:val="0"/>
          <w:u w:val="single"/>
        </w:rPr>
        <w:t>承包人在看管维护期间不得将项目成品设施设备转交第三人使用或保管，如有违约，承包人应按</w:t>
      </w:r>
      <w:r>
        <w:rPr>
          <w:rFonts w:hAnsi="宋体" w:cs="宋体" w:hint="eastAsia"/>
          <w:kern w:val="0"/>
          <w:u w:val="single"/>
        </w:rPr>
        <w:t xml:space="preserve"> 20000</w:t>
      </w:r>
      <w:r>
        <w:rPr>
          <w:rFonts w:hAnsi="宋体" w:cs="宋体" w:hint="eastAsia"/>
          <w:kern w:val="0"/>
          <w:u w:val="single"/>
        </w:rPr>
        <w:t>元</w:t>
      </w:r>
      <w:r>
        <w:rPr>
          <w:rFonts w:hAnsi="宋体" w:cs="宋体" w:hint="eastAsia"/>
          <w:kern w:val="0"/>
          <w:u w:val="single"/>
        </w:rPr>
        <w:t>/</w:t>
      </w:r>
      <w:r>
        <w:rPr>
          <w:rFonts w:hAnsi="宋体" w:cs="宋体" w:hint="eastAsia"/>
          <w:kern w:val="0"/>
          <w:u w:val="single"/>
        </w:rPr>
        <w:t>次向发包人支付违约金；如在承包人看管期间发现无关人员在看管项目内随意进出的，承包人应按</w:t>
      </w:r>
      <w:r>
        <w:rPr>
          <w:rFonts w:hAnsi="宋体" w:cs="宋体" w:hint="eastAsia"/>
          <w:kern w:val="0"/>
          <w:u w:val="single"/>
        </w:rPr>
        <w:t xml:space="preserve"> 2000</w:t>
      </w:r>
      <w:r>
        <w:rPr>
          <w:rFonts w:hAnsi="宋体" w:cs="宋体" w:hint="eastAsia"/>
          <w:kern w:val="0"/>
          <w:u w:val="single"/>
        </w:rPr>
        <w:t>元</w:t>
      </w:r>
      <w:r>
        <w:rPr>
          <w:rFonts w:hAnsi="宋体" w:cs="宋体" w:hint="eastAsia"/>
          <w:kern w:val="0"/>
          <w:u w:val="single"/>
        </w:rPr>
        <w:t>/</w:t>
      </w:r>
      <w:r>
        <w:rPr>
          <w:rFonts w:hAnsi="宋体" w:cs="宋体" w:hint="eastAsia"/>
          <w:kern w:val="0"/>
          <w:u w:val="single"/>
        </w:rPr>
        <w:t>次向发包人支付违约金。</w:t>
      </w:r>
    </w:p>
    <w:p w14:paraId="4D037372"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⑩施工场地、水电运输通道及施工便道的修建和维护、清场、恢复等费用：由承包人承担。</w:t>
      </w:r>
    </w:p>
    <w:p w14:paraId="1870AEB0" w14:textId="77777777" w:rsidR="00D546A4" w:rsidRDefault="00FC44E8">
      <w:pPr>
        <w:pStyle w:val="24"/>
        <w:spacing w:line="360" w:lineRule="auto"/>
        <w:ind w:firstLineChars="200" w:firstLine="420"/>
        <w:rPr>
          <w:rFonts w:hAnsi="宋体" w:cs="宋体"/>
          <w:kern w:val="0"/>
          <w:u w:val="single"/>
        </w:rPr>
      </w:pPr>
      <w:r>
        <w:rPr>
          <w:rFonts w:ascii="Cambria Math" w:hAnsi="Cambria Math" w:cs="Cambria Math"/>
          <w:kern w:val="0"/>
          <w:u w:val="single"/>
        </w:rPr>
        <w:t>⑪</w:t>
      </w:r>
      <w:r>
        <w:rPr>
          <w:rFonts w:ascii="宋体" w:hAnsi="宋体" w:cs="宋体" w:hint="eastAsia"/>
          <w:kern w:val="0"/>
          <w:u w:val="single"/>
        </w:rPr>
        <w:t>双方约定承包人应做的其他工作及责任：</w:t>
      </w:r>
    </w:p>
    <w:p w14:paraId="35EA5A59"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w:t>
      </w:r>
      <w:r>
        <w:rPr>
          <w:rFonts w:hAnsi="宋体" w:cs="宋体" w:hint="eastAsia"/>
          <w:kern w:val="0"/>
          <w:u w:val="single"/>
        </w:rPr>
        <w:t>）配合发包人做好安全文明宣传、工地围墙广告的制作安装更换、领导检查、宣传治理“五乱”、清洁乡村等工作，相关费用由承包人承担。</w:t>
      </w:r>
    </w:p>
    <w:p w14:paraId="7A98DBF3"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2</w:t>
      </w:r>
      <w:r>
        <w:rPr>
          <w:rFonts w:hAnsi="宋体" w:cs="宋体" w:hint="eastAsia"/>
          <w:kern w:val="0"/>
          <w:u w:val="single"/>
        </w:rPr>
        <w:t>）本工程施工场地范围内水、电设施的使用、维护、拆除、恢复等由承包人负责，以上费用承包人已在投标报价中综合考虑，发包人无需另行向承包人支付。</w:t>
      </w:r>
    </w:p>
    <w:p w14:paraId="553AEE64"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3</w:t>
      </w:r>
      <w:r>
        <w:rPr>
          <w:rFonts w:hAnsi="宋体" w:cs="宋体" w:hint="eastAsia"/>
          <w:kern w:val="0"/>
          <w:u w:val="single"/>
        </w:rPr>
        <w:t>）承包人的临时占地（含场地外道路施工占地、挖掘；项目部驻地等）租用费（含拆迁补偿）、临时用地的环保、恢复，及施工范围内临时性占地的青苗补偿和地面附着物发生的费用均由承包人负责，发生的一切费用已包含在承包人的投标报价中，发包人亦无需另行向承包人支付。</w:t>
      </w:r>
    </w:p>
    <w:p w14:paraId="50D84892"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4</w:t>
      </w:r>
      <w:r>
        <w:rPr>
          <w:rFonts w:hAnsi="宋体" w:cs="宋体" w:hint="eastAsia"/>
          <w:kern w:val="0"/>
          <w:u w:val="single"/>
        </w:rPr>
        <w:t>）承包人应按发包人、监理人的指示负责拆除拆迁残留基础和构筑物等，清除本工程施工范围的零星拆迁垃圾、杂物以及场地中的树根等，所需费用由承包人承担。</w:t>
      </w:r>
    </w:p>
    <w:p w14:paraId="1464E581"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5</w:t>
      </w:r>
      <w:r>
        <w:rPr>
          <w:rFonts w:hAnsi="宋体" w:cs="宋体" w:hint="eastAsia"/>
          <w:kern w:val="0"/>
          <w:u w:val="single"/>
        </w:rPr>
        <w:t>）承包人应允许交叉施工单位在本合同承包人施工场地上架设施工用电线路，线路走向由监理人、发包人会同各方共同协商确定。</w:t>
      </w:r>
    </w:p>
    <w:p w14:paraId="7DC53EE1"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6</w:t>
      </w:r>
      <w:r>
        <w:rPr>
          <w:rFonts w:hAnsi="宋体" w:cs="宋体" w:hint="eastAsia"/>
          <w:kern w:val="0"/>
          <w:u w:val="single"/>
        </w:rPr>
        <w:t>）承包人应充分理解有一些设施（如施工道路）将会由一个以上的施工单位使用，如果在使用过程中发生干扰时，应立即通知监理人并服从监理人的决定。</w:t>
      </w:r>
    </w:p>
    <w:p w14:paraId="130A46B6"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7</w:t>
      </w:r>
      <w:r>
        <w:rPr>
          <w:rFonts w:hAnsi="宋体" w:cs="宋体" w:hint="eastAsia"/>
          <w:kern w:val="0"/>
          <w:u w:val="single"/>
        </w:rPr>
        <w:t>）凡属于需要承包人交付给其他施工单位的工作面以及与其他施工单位交叉作业的工作面，承包人必须服从监理人的决定，按规定的完工日期完成并将清理好的工作面移交给发包人。</w:t>
      </w:r>
    </w:p>
    <w:p w14:paraId="0C476918"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8</w:t>
      </w:r>
      <w:r>
        <w:rPr>
          <w:rFonts w:hAnsi="宋体" w:cs="宋体" w:hint="eastAsia"/>
          <w:kern w:val="0"/>
          <w:u w:val="single"/>
        </w:rPr>
        <w:t>）承包人应为监理人、发包人代表对施工现场的检查监督提供必要的配合，并对这种配合对施工的影响应有充分的考虑。</w:t>
      </w:r>
    </w:p>
    <w:p w14:paraId="2A97814E"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9</w:t>
      </w:r>
      <w:r>
        <w:rPr>
          <w:rFonts w:hAnsi="宋体" w:cs="宋体" w:hint="eastAsia"/>
          <w:kern w:val="0"/>
          <w:u w:val="single"/>
        </w:rPr>
        <w:t>）承包人在施工过程使用其他单位的塔吊、施工电梯以及其它设备所需费用由承包人承担。</w:t>
      </w:r>
    </w:p>
    <w:p w14:paraId="11486109"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10</w:t>
      </w:r>
      <w:r>
        <w:rPr>
          <w:rFonts w:hAnsi="宋体" w:cs="宋体" w:hint="eastAsia"/>
          <w:kern w:val="0"/>
          <w:u w:val="single"/>
        </w:rPr>
        <w:t>）经过城市道路的施工车辆，必须按交警、城管、环保、环卫等部门规定执行。施工车辆的营运手续办理、清洗等一切费用由承包人承担。由于车辆带泥或洒漏造成的道路、环境等污染，其责任和费用均由承包人承担。</w:t>
      </w:r>
    </w:p>
    <w:p w14:paraId="20BF45A0"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11</w:t>
      </w:r>
      <w:r>
        <w:rPr>
          <w:rFonts w:hAnsi="宋体" w:cs="宋体" w:hint="eastAsia"/>
          <w:kern w:val="0"/>
          <w:u w:val="single"/>
        </w:rPr>
        <w:t>）土料场由承包人自行解决，并负责按发包人要求的时限提供经检测合格的土料。</w:t>
      </w:r>
    </w:p>
    <w:p w14:paraId="64DEDD2B"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12</w:t>
      </w:r>
      <w:r>
        <w:rPr>
          <w:rFonts w:hAnsi="宋体" w:cs="宋体" w:hint="eastAsia"/>
          <w:kern w:val="0"/>
          <w:u w:val="single"/>
        </w:rPr>
        <w:t>）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监理人负责协调有关标段共同承担。</w:t>
      </w:r>
    </w:p>
    <w:p w14:paraId="54D7B6DA"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如无法协调的，则由承包人负责处理并承担相应费用。如承包人违反以上规定的，由此所造成的一切后果及责任由承包人负责。</w:t>
      </w:r>
    </w:p>
    <w:p w14:paraId="728EA92D"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13</w:t>
      </w:r>
      <w:r>
        <w:rPr>
          <w:rFonts w:hAnsi="宋体" w:cs="宋体" w:hint="eastAsia"/>
          <w:kern w:val="0"/>
          <w:u w:val="single"/>
        </w:rPr>
        <w:t>）在合同履行期间，与施工场地有关的临时交通道路（含施工场地与外部公共交通道路连接的临时交通道路）和交通设施的修建、维修、养护和交通管理工作由承包人承担，并由承包人承担一切费用。</w:t>
      </w:r>
    </w:p>
    <w:p w14:paraId="65FD1756"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14</w:t>
      </w:r>
      <w:r>
        <w:rPr>
          <w:rFonts w:hAnsi="宋体" w:cs="宋体" w:hint="eastAsia"/>
          <w:kern w:val="0"/>
          <w:u w:val="single"/>
        </w:rPr>
        <w:t>）承包人在使用本合同工程所使用的公共道路、水源、公共设施等时，必须保障发包人及其他人的合法权益免受损害，否则由承包人自费维修及赔偿。</w:t>
      </w:r>
    </w:p>
    <w:p w14:paraId="39751EFA"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15</w:t>
      </w:r>
      <w:r>
        <w:rPr>
          <w:rFonts w:hAnsi="宋体" w:cs="宋体" w:hint="eastAsia"/>
          <w:kern w:val="0"/>
          <w:u w:val="single"/>
        </w:rPr>
        <w:t>）承包人的施工管理区及施工场地应设有临时的污水处理设施和施工排水设施，生活、施工垃圾等应妥当处置，施工材料（如涂料、化学品等）应妥善存放，并设有防雨、防风等措施，由此产生的费用由承包人承担。</w:t>
      </w:r>
    </w:p>
    <w:p w14:paraId="5D322367"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16</w:t>
      </w:r>
      <w:r>
        <w:rPr>
          <w:rFonts w:hAnsi="宋体" w:cs="宋体" w:hint="eastAsia"/>
          <w:kern w:val="0"/>
          <w:u w:val="single"/>
        </w:rPr>
        <w:t>）承包人在工程竣工验收合格后</w:t>
      </w:r>
      <w:r>
        <w:rPr>
          <w:rFonts w:hAnsi="宋体" w:cs="宋体" w:hint="eastAsia"/>
          <w:kern w:val="0"/>
          <w:u w:val="single"/>
        </w:rPr>
        <w:t xml:space="preserve"> 28 </w:t>
      </w:r>
      <w:r>
        <w:rPr>
          <w:rFonts w:hAnsi="宋体" w:cs="宋体" w:hint="eastAsia"/>
          <w:kern w:val="0"/>
          <w:u w:val="single"/>
        </w:rPr>
        <w:t>天内，必须将其施工场地内的建筑垃圾、生活垃圾、余土、周转材料、施工机具、设备基座和地下基础、各种临时设施等清运出施工场地外，保证项目用地范围内的地面标高达到原地坪标高，费用由承包人承担。如超出上述时间承包人不完成上述工作的，发包人有权安排第三方进行清运，费用由承包人承担，承包人同意发包人从结算工程款扣除该项款项。承包人确认在签订本合同前已充分了解项目现场，若因项目需要占道施工，发包人配合承包人办理占道手续，因此产生的占道费用和道路恢复费用由承包人承担。</w:t>
      </w:r>
    </w:p>
    <w:p w14:paraId="6785044D"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17</w:t>
      </w:r>
      <w:r>
        <w:rPr>
          <w:rFonts w:hAnsi="宋体" w:cs="宋体" w:hint="eastAsia"/>
          <w:kern w:val="0"/>
          <w:u w:val="single"/>
        </w:rPr>
        <w:t>）因承包人原因造成工程停工或因工期延误造成其他损失的，承包人除应按本合同约定向发包人承担违约责任外，还应赔偿发包人所受的直接和间接损失。</w:t>
      </w:r>
    </w:p>
    <w:p w14:paraId="7502EEA9"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18</w:t>
      </w:r>
      <w:r>
        <w:rPr>
          <w:rFonts w:hAnsi="宋体" w:cs="宋体" w:hint="eastAsia"/>
          <w:kern w:val="0"/>
          <w:u w:val="single"/>
        </w:rPr>
        <w:t>）承包人应积极配合发包人办理工程结算、竣工备案等相关手续，否则承包人应按本合同约定向发包人承担违约责任，并对发包人所受损失进行赔偿。</w:t>
      </w:r>
    </w:p>
    <w:p w14:paraId="0C8AD0CB"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19</w:t>
      </w:r>
      <w:r>
        <w:rPr>
          <w:rFonts w:hAnsi="宋体" w:cs="宋体" w:hint="eastAsia"/>
          <w:kern w:val="0"/>
          <w:u w:val="single"/>
        </w:rPr>
        <w:t>）承包人应负责对其施工人员进行管理，并承担由此产生的工资、福利及其他费用，同时应采取预防措施防止其施工人员发生违法或防碍治安的行为，维护社会治安和保护工程附近的单位或个人财产免遭上述人员行为的破坏，否则由此造成的后果和费用均由承包人承担。</w:t>
      </w:r>
    </w:p>
    <w:p w14:paraId="4478B7EA"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20</w:t>
      </w:r>
      <w:r>
        <w:rPr>
          <w:rFonts w:hAnsi="宋体" w:cs="宋体" w:hint="eastAsia"/>
          <w:kern w:val="0"/>
          <w:u w:val="single"/>
        </w:rPr>
        <w:t>）承包人应按安全施工管理有关规定配备安全管理机构及合格的安全管理人员，负责处理施工人员的安全保护，防止事故发生。如因承包人原因引发安全事故或事件，造成人员伤亡、</w:t>
      </w:r>
    </w:p>
    <w:p w14:paraId="66346060"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财产损失的，一切法律后果及责任由承包人承担。</w:t>
      </w:r>
    </w:p>
    <w:p w14:paraId="026230F3"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21</w:t>
      </w:r>
      <w:r>
        <w:rPr>
          <w:rFonts w:hAnsi="宋体" w:cs="宋体" w:hint="eastAsia"/>
          <w:kern w:val="0"/>
          <w:u w:val="single"/>
        </w:rPr>
        <w:t>）承包人在施工期间应协调好与邻近相关单位（含居民、农民）的关系，避免发生矛盾与冲突，否则由此造成的一切后果及责任由承包人承担。</w:t>
      </w:r>
    </w:p>
    <w:p w14:paraId="0BFC873D"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22</w:t>
      </w:r>
      <w:r>
        <w:rPr>
          <w:rFonts w:hAnsi="宋体" w:cs="宋体" w:hint="eastAsia"/>
          <w:kern w:val="0"/>
          <w:u w:val="single"/>
        </w:rPr>
        <w:t>）承包人应自行安装独立的水表、电表对其在施工期间所使用的水、电予以计量，并负责对水、电相关设施的保管、维护，若有丢失、损坏的，承包人应负责赔偿及修复；承包人自行加装的水电表均需经发包人工程管理部门同意；同时承包人应每月缴纳双方确认的该工程发生的水、电费用，并分摊发包人总水、电表至承包人分水、电表间的用水、用电损耗（分摊数量按施工期间各施工单位使用的水、电量比例来分摊）和发包人因转售自来水与水务公司销售自来水产生的增值税税费差额，施工水电表的分摊表由发包人按月制作，承包人授权本工程项目经理签字并盖手印确认，并由发包人在承包人的施工进度款中扣回（但承包人仍须向发包人提供全额工程款发票）；该工程全部水电费清单作为工程结算资料附件，承包人应在双方进行工程结算时一并提交发包人。</w:t>
      </w:r>
    </w:p>
    <w:p w14:paraId="71DCE209"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23</w:t>
      </w:r>
      <w:r>
        <w:rPr>
          <w:rFonts w:hAnsi="宋体" w:cs="宋体" w:hint="eastAsia"/>
          <w:kern w:val="0"/>
          <w:u w:val="single"/>
        </w:rPr>
        <w:t>）承包人同意与发包人、监理人签订《安全生产管理协议书》。</w:t>
      </w:r>
    </w:p>
    <w:p w14:paraId="41D870EA" w14:textId="77777777" w:rsidR="00D546A4" w:rsidRDefault="00FC44E8">
      <w:pPr>
        <w:pStyle w:val="24"/>
        <w:spacing w:line="360" w:lineRule="auto"/>
        <w:ind w:firstLineChars="200" w:firstLine="420"/>
        <w:rPr>
          <w:rFonts w:hAnsi="宋体" w:cs="宋体"/>
          <w:kern w:val="0"/>
          <w:u w:val="single"/>
        </w:rPr>
      </w:pPr>
      <w:r>
        <w:rPr>
          <w:rFonts w:hAnsi="宋体" w:cs="宋体" w:hint="eastAsia"/>
          <w:kern w:val="0"/>
          <w:u w:val="single"/>
        </w:rPr>
        <w:t>24</w:t>
      </w:r>
      <w:r>
        <w:rPr>
          <w:rFonts w:hAnsi="宋体" w:cs="宋体" w:hint="eastAsia"/>
          <w:kern w:val="0"/>
          <w:u w:val="single"/>
        </w:rPr>
        <w:t>）保证施工安全、质量相关的措施需要承包人无条件按发包人要求实施。</w:t>
      </w:r>
    </w:p>
    <w:p w14:paraId="2770A317" w14:textId="77777777" w:rsidR="00D546A4" w:rsidRDefault="00FC44E8">
      <w:pPr>
        <w:pStyle w:val="200"/>
        <w:spacing w:line="360" w:lineRule="auto"/>
        <w:ind w:firstLineChars="200" w:firstLine="420"/>
        <w:rPr>
          <w:rFonts w:ascii="Times New Roman" w:hAnsi="宋体" w:cs="宋体"/>
          <w:kern w:val="0"/>
          <w:szCs w:val="21"/>
          <w:u w:val="single"/>
        </w:rPr>
      </w:pPr>
      <w:r>
        <w:rPr>
          <w:rFonts w:ascii="Times New Roman" w:hAnsi="宋体" w:cs="宋体" w:hint="eastAsia"/>
          <w:kern w:val="0"/>
          <w:szCs w:val="21"/>
          <w:u w:val="single"/>
        </w:rPr>
        <w:t>25</w:t>
      </w:r>
      <w:r>
        <w:rPr>
          <w:rFonts w:ascii="Times New Roman" w:hAnsi="宋体" w:cs="宋体" w:hint="eastAsia"/>
          <w:kern w:val="0"/>
          <w:szCs w:val="21"/>
          <w:u w:val="single"/>
        </w:rPr>
        <w:t>）承包人应根据随投标函提交的施工组织设计，结合现场勘察情况和发包人的要求，编制适合于整个工程的实施性施工组织设计。对于工程的重点、难点或者主要工序，承包人应编制相应的施工方案或作业指导书。危险性较大工程应施工前单独编制安全专项施工方案，并经专家论证审查和企业技术负责人、总监理工程师审核签字。其内容应包括详细的施工组织、现场布置、施工方案、安全专项施工方案、工程进度计划、资源（劳动力、机械设备、原材料）供应计划、资金流量计划、质检体系与质量保证措施、安全体系与安全保证措施等。</w:t>
      </w:r>
    </w:p>
    <w:p w14:paraId="272D7A48" w14:textId="77777777" w:rsidR="00D546A4" w:rsidRDefault="00FC44E8">
      <w:pPr>
        <w:pStyle w:val="200"/>
        <w:spacing w:line="360" w:lineRule="auto"/>
        <w:ind w:firstLineChars="200" w:firstLine="420"/>
        <w:rPr>
          <w:rFonts w:ascii="Times New Roman" w:hAnsi="宋体" w:cs="宋体"/>
          <w:kern w:val="0"/>
          <w:szCs w:val="21"/>
          <w:u w:val="single"/>
        </w:rPr>
      </w:pPr>
      <w:r>
        <w:rPr>
          <w:rFonts w:ascii="Times New Roman" w:hAnsi="宋体" w:cs="宋体" w:hint="eastAsia"/>
          <w:kern w:val="0"/>
          <w:szCs w:val="21"/>
          <w:u w:val="single"/>
        </w:rPr>
        <w:t>26</w:t>
      </w:r>
      <w:r>
        <w:rPr>
          <w:rFonts w:ascii="Times New Roman" w:hAnsi="宋体" w:cs="宋体" w:hint="eastAsia"/>
          <w:kern w:val="0"/>
          <w:szCs w:val="21"/>
          <w:u w:val="single"/>
        </w:rPr>
        <w:t>）承包人应按照经监理人批准的上述施工组织设计和施工方案进行施工。无论任何情况，监理人对上述任何施工组织设计或施工方案或作业指导书的批准不应减免承包人对其应负的责任。</w:t>
      </w:r>
    </w:p>
    <w:p w14:paraId="16B8D63B" w14:textId="77777777" w:rsidR="00D546A4" w:rsidRDefault="00FC44E8">
      <w:pPr>
        <w:pStyle w:val="24"/>
        <w:spacing w:line="360" w:lineRule="auto"/>
        <w:ind w:firstLineChars="200" w:firstLine="420"/>
        <w:rPr>
          <w:rFonts w:ascii="等线" w:eastAsia="等线" w:hAnsi="等线" w:cs="等线"/>
        </w:rPr>
      </w:pPr>
      <w:r>
        <w:rPr>
          <w:lang w:bidi="ar"/>
        </w:rPr>
        <w:t xml:space="preserve">3.2 </w:t>
      </w:r>
      <w:r>
        <w:rPr>
          <w:rFonts w:hAnsi="宋体" w:cs="黑体" w:hint="eastAsia"/>
          <w:lang w:bidi="ar"/>
        </w:rPr>
        <w:t>项目经理</w:t>
      </w:r>
      <w:bookmarkEnd w:id="792"/>
      <w:bookmarkEnd w:id="793"/>
      <w:bookmarkEnd w:id="794"/>
      <w:bookmarkEnd w:id="795"/>
      <w:bookmarkEnd w:id="796"/>
      <w:bookmarkEnd w:id="797"/>
    </w:p>
    <w:p w14:paraId="4BFF4024" w14:textId="77777777" w:rsidR="00D546A4" w:rsidRDefault="00FC44E8">
      <w:pPr>
        <w:pStyle w:val="24"/>
        <w:spacing w:line="360" w:lineRule="auto"/>
        <w:ind w:firstLineChars="200" w:firstLine="420"/>
        <w:rPr>
          <w:rFonts w:ascii="等线" w:eastAsia="等线" w:hAnsi="等线" w:cs="等线"/>
        </w:rPr>
      </w:pPr>
      <w:r>
        <w:rPr>
          <w:kern w:val="0"/>
          <w:lang w:bidi="ar"/>
        </w:rPr>
        <w:t xml:space="preserve">3.2.1 </w:t>
      </w:r>
      <w:r>
        <w:rPr>
          <w:rFonts w:hAnsi="宋体" w:cs="宋体" w:hint="eastAsia"/>
          <w:lang w:bidi="ar"/>
        </w:rPr>
        <w:t>项目经理：</w:t>
      </w:r>
    </w:p>
    <w:p w14:paraId="1A4C9373"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姓</w:t>
      </w:r>
      <w:r>
        <w:rPr>
          <w:lang w:bidi="ar"/>
        </w:rPr>
        <w:t xml:space="preserve">    </w:t>
      </w:r>
      <w:r>
        <w:rPr>
          <w:rFonts w:hAnsi="宋体" w:cs="宋体" w:hint="eastAsia"/>
          <w:lang w:bidi="ar"/>
        </w:rPr>
        <w:t>名：</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06C16B9D"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身份证号：</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454A086D"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建造师执业资格等级：</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443225C0"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建造师注册证书号：</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52DEFCA8" w14:textId="77777777" w:rsidR="00D546A4" w:rsidRDefault="00FC44E8">
      <w:pPr>
        <w:pStyle w:val="24"/>
        <w:spacing w:line="360" w:lineRule="auto"/>
        <w:ind w:firstLineChars="200" w:firstLine="420"/>
        <w:rPr>
          <w:rFonts w:ascii="等线" w:eastAsia="等线" w:hAnsi="宋体" w:cs="等线"/>
        </w:rPr>
      </w:pPr>
      <w:r>
        <w:rPr>
          <w:rFonts w:hAnsi="宋体" w:cs="宋体" w:hint="eastAsia"/>
          <w:lang w:bidi="ar"/>
        </w:rPr>
        <w:t>安全生产考核合格证书号：</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4F8FA4ED"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联系电话：</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54B70784"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电子信箱：</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0CA8309E" w14:textId="77777777" w:rsidR="00D546A4" w:rsidRDefault="00FC44E8">
      <w:pPr>
        <w:pStyle w:val="24"/>
        <w:spacing w:line="360" w:lineRule="auto"/>
        <w:ind w:firstLineChars="200" w:firstLine="420"/>
        <w:rPr>
          <w:rFonts w:ascii="等线" w:eastAsia="等线" w:hAnsi="宋体" w:cs="等线"/>
        </w:rPr>
      </w:pPr>
      <w:r>
        <w:rPr>
          <w:rFonts w:hAnsi="宋体" w:cs="宋体" w:hint="eastAsia"/>
          <w:lang w:bidi="ar"/>
        </w:rPr>
        <w:t>通信地址：</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2B5DD2D3"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承包人对项目经理的授权范围如下：</w:t>
      </w:r>
      <w:r>
        <w:rPr>
          <w:lang w:bidi="ar"/>
        </w:rPr>
        <w:t xml:space="preserve">  </w:t>
      </w:r>
      <w:r>
        <w:rPr>
          <w:rFonts w:hAnsi="宋体" w:cs="宋体" w:hint="eastAsia"/>
          <w:u w:val="single"/>
          <w:lang w:bidi="ar"/>
        </w:rPr>
        <w:t>“负责组建项目经理及项目经理部所有成员，其职权仅限于施工管理，未经承包人书面授权或盖章同意不得代表承包人或者以承包人名义向外采购材料设备、租用周转材等、雇佣劳动力、签订各种合同或协议，以及一切为承包人设定义务与承担责任的行为”。</w:t>
      </w:r>
    </w:p>
    <w:p w14:paraId="496DAFAF" w14:textId="77777777" w:rsidR="00D546A4" w:rsidRDefault="00FC44E8">
      <w:pPr>
        <w:pStyle w:val="24"/>
        <w:spacing w:line="360" w:lineRule="auto"/>
        <w:ind w:firstLineChars="200" w:firstLine="420"/>
        <w:rPr>
          <w:rFonts w:eastAsia="等线" w:hAnsi="宋体"/>
          <w:kern w:val="0"/>
          <w:sz w:val="24"/>
          <w:u w:val="single"/>
        </w:rPr>
      </w:pPr>
      <w:r>
        <w:rPr>
          <w:rFonts w:hAnsi="宋体" w:cs="宋体" w:hint="eastAsia"/>
          <w:kern w:val="0"/>
          <w:lang w:bidi="ar"/>
        </w:rPr>
        <w:t>关于项目经理每月在施工现场的时间要求：</w:t>
      </w:r>
      <w:r>
        <w:rPr>
          <w:rFonts w:hAnsi="宋体"/>
          <w:u w:val="single"/>
          <w:lang w:bidi="ar"/>
        </w:rPr>
        <w:t>22</w:t>
      </w:r>
      <w:r>
        <w:rPr>
          <w:rFonts w:hAnsi="宋体" w:cs="宋体" w:hint="eastAsia"/>
          <w:u w:val="single"/>
          <w:lang w:bidi="ar"/>
        </w:rPr>
        <w:t>天，未达到的且未经发包人书面同意的，每少一天罚</w:t>
      </w:r>
      <w:r>
        <w:rPr>
          <w:rFonts w:hAnsi="宋体"/>
          <w:u w:val="single"/>
          <w:lang w:bidi="ar"/>
        </w:rPr>
        <w:t>2000</w:t>
      </w:r>
      <w:r>
        <w:rPr>
          <w:rFonts w:hAnsi="宋体" w:cs="宋体" w:hint="eastAsia"/>
          <w:u w:val="single"/>
          <w:lang w:bidi="ar"/>
        </w:rPr>
        <w:t>元，按自然月考核，项目经理不到位累计达</w:t>
      </w:r>
      <w:r>
        <w:rPr>
          <w:rFonts w:hAnsi="宋体"/>
          <w:u w:val="single"/>
          <w:lang w:bidi="ar"/>
        </w:rPr>
        <w:t>5</w:t>
      </w:r>
      <w:r>
        <w:rPr>
          <w:rFonts w:hAnsi="宋体" w:cs="宋体" w:hint="eastAsia"/>
          <w:u w:val="single"/>
          <w:lang w:bidi="ar"/>
        </w:rPr>
        <w:t>天的，发包人及监理人给予警告，累计达</w:t>
      </w:r>
      <w:r>
        <w:rPr>
          <w:rFonts w:hAnsi="宋体"/>
          <w:u w:val="single"/>
          <w:lang w:bidi="ar"/>
        </w:rPr>
        <w:t>10</w:t>
      </w:r>
      <w:r>
        <w:rPr>
          <w:rFonts w:hAnsi="宋体" w:cs="宋体" w:hint="eastAsia"/>
          <w:u w:val="single"/>
          <w:lang w:bidi="ar"/>
        </w:rPr>
        <w:t>天及以上的，发包人有权终止合同，并要求承包人按本合同关于解除合同的约定承担违约责任，由此引起的损失由承包人承担。</w:t>
      </w:r>
    </w:p>
    <w:p w14:paraId="0FF9ADE9" w14:textId="77777777" w:rsidR="00D546A4" w:rsidRDefault="00FC44E8">
      <w:pPr>
        <w:pStyle w:val="24"/>
        <w:spacing w:line="360" w:lineRule="auto"/>
        <w:ind w:firstLineChars="200" w:firstLine="420"/>
        <w:rPr>
          <w:rFonts w:eastAsia="等线" w:hAnsi="宋体"/>
          <w:kern w:val="0"/>
          <w:sz w:val="24"/>
          <w:u w:val="single"/>
        </w:rPr>
      </w:pPr>
      <w:bookmarkStart w:id="798" w:name="OLE_LINK70"/>
      <w:r>
        <w:rPr>
          <w:rFonts w:hAnsi="宋体" w:cs="宋体" w:hint="eastAsia"/>
          <w:u w:val="single"/>
          <w:lang w:bidi="ar"/>
        </w:rPr>
        <w:t>承包人应在开工前及每次更换项目经理前向发包人提交承包人与项目经理签订的劳动合同，且劳动期限能覆盖本合同履行期限。承包人未与项目经理签订劳动合同，或没有为项目经理依法缴纳社会保险，应当承担违约责任。</w:t>
      </w:r>
      <w:bookmarkEnd w:id="798"/>
    </w:p>
    <w:p w14:paraId="7891753E"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kern w:val="0"/>
          <w:lang w:bidi="ar"/>
        </w:rPr>
        <w:t>承包人未提交劳动合同，以及没有为项目经理缴纳社会保险证明的违约责任：</w:t>
      </w:r>
      <w:r>
        <w:rPr>
          <w:rFonts w:cs="宋体" w:hint="eastAsia"/>
          <w:u w:val="single"/>
          <w:lang w:bidi="ar"/>
        </w:rPr>
        <w:t>承包人需在开工期前</w:t>
      </w:r>
      <w:r>
        <w:rPr>
          <w:u w:val="single"/>
          <w:lang w:bidi="ar"/>
        </w:rPr>
        <w:t xml:space="preserve"> 20 </w:t>
      </w:r>
      <w:r>
        <w:rPr>
          <w:rFonts w:cs="宋体" w:hint="eastAsia"/>
          <w:u w:val="single"/>
          <w:lang w:bidi="ar"/>
        </w:rPr>
        <w:t>日内提交项目经理的劳动合同和社会保险证明，逾期未提交，承包人向发包人支付违约金（人民币）</w:t>
      </w:r>
      <w:r>
        <w:rPr>
          <w:rFonts w:cs="宋体" w:hint="eastAsia"/>
          <w:u w:val="single"/>
          <w:lang w:bidi="ar"/>
        </w:rPr>
        <w:t>10000</w:t>
      </w:r>
      <w:r>
        <w:rPr>
          <w:rFonts w:cs="宋体" w:hint="eastAsia"/>
          <w:u w:val="single"/>
          <w:lang w:bidi="ar"/>
        </w:rPr>
        <w:t>元</w:t>
      </w:r>
      <w:r>
        <w:rPr>
          <w:u w:val="single"/>
          <w:lang w:bidi="ar"/>
        </w:rPr>
        <w:t>/</w:t>
      </w:r>
      <w:r>
        <w:rPr>
          <w:rFonts w:cs="宋体" w:hint="eastAsia"/>
          <w:u w:val="single"/>
          <w:lang w:bidi="ar"/>
        </w:rPr>
        <w:t>人•日，且发包人有权书面通知承包人更换项目经理。</w:t>
      </w:r>
    </w:p>
    <w:p w14:paraId="7F4BD52A"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kern w:val="0"/>
          <w:lang w:bidi="ar"/>
        </w:rPr>
        <w:t>项目经理未经批准，擅自离开施工现场的违约责任：</w:t>
      </w:r>
      <w:r>
        <w:rPr>
          <w:rFonts w:hAnsi="宋体" w:cs="宋体" w:hint="eastAsia"/>
          <w:u w:val="single"/>
          <w:lang w:bidi="ar"/>
        </w:rPr>
        <w:t>项目经理每月在岗带班时间不得少于当月施工时间的</w:t>
      </w:r>
      <w:r>
        <w:rPr>
          <w:rFonts w:hAnsi="宋体"/>
          <w:u w:val="single"/>
          <w:lang w:bidi="ar"/>
        </w:rPr>
        <w:t>80%</w:t>
      </w:r>
      <w:r>
        <w:rPr>
          <w:rFonts w:hAnsi="宋体" w:cs="宋体" w:hint="eastAsia"/>
          <w:u w:val="single"/>
          <w:lang w:bidi="ar"/>
        </w:rPr>
        <w:t>。未经发包人书面同意或正当理由，项目经理每月在岗带班时间少于当月施工时间</w:t>
      </w:r>
      <w:r>
        <w:rPr>
          <w:rFonts w:hAnsi="宋体"/>
          <w:u w:val="single"/>
          <w:lang w:bidi="ar"/>
        </w:rPr>
        <w:t>80%</w:t>
      </w:r>
      <w:r>
        <w:rPr>
          <w:rFonts w:hAnsi="宋体" w:cs="宋体" w:hint="eastAsia"/>
          <w:u w:val="single"/>
          <w:lang w:bidi="ar"/>
        </w:rPr>
        <w:t>的，少在岗带班一天，发包人有权处违约金</w:t>
      </w:r>
      <w:r>
        <w:rPr>
          <w:rFonts w:hAnsi="宋体"/>
          <w:u w:val="single"/>
          <w:lang w:bidi="ar"/>
        </w:rPr>
        <w:t>2000</w:t>
      </w:r>
      <w:r>
        <w:rPr>
          <w:rFonts w:hAnsi="宋体" w:cs="宋体" w:hint="eastAsia"/>
          <w:u w:val="single"/>
          <w:lang w:bidi="ar"/>
        </w:rPr>
        <w:t>元</w:t>
      </w:r>
      <w:r>
        <w:rPr>
          <w:u w:val="single"/>
          <w:lang w:bidi="ar"/>
        </w:rPr>
        <w:t>/</w:t>
      </w:r>
      <w:r>
        <w:rPr>
          <w:rFonts w:cs="宋体" w:hint="eastAsia"/>
          <w:u w:val="single"/>
          <w:lang w:bidi="ar"/>
        </w:rPr>
        <w:t>日（</w:t>
      </w:r>
      <w:r>
        <w:rPr>
          <w:rFonts w:hAnsi="宋体" w:cs="宋体" w:hint="eastAsia"/>
          <w:u w:val="single"/>
          <w:lang w:bidi="ar"/>
        </w:rPr>
        <w:t>人民币</w:t>
      </w:r>
      <w:r>
        <w:rPr>
          <w:rFonts w:cs="宋体" w:hint="eastAsia"/>
          <w:u w:val="single"/>
          <w:lang w:bidi="ar"/>
        </w:rPr>
        <w:t>）</w:t>
      </w:r>
      <w:r>
        <w:rPr>
          <w:u w:val="single"/>
          <w:lang w:bidi="ar"/>
        </w:rPr>
        <w:t xml:space="preserve">  </w:t>
      </w:r>
      <w:r>
        <w:rPr>
          <w:rFonts w:hAnsi="宋体" w:cs="宋体" w:hint="eastAsia"/>
          <w:lang w:bidi="ar"/>
        </w:rPr>
        <w:t>。</w:t>
      </w:r>
    </w:p>
    <w:p w14:paraId="1B3DA006" w14:textId="77777777" w:rsidR="00D546A4" w:rsidRDefault="00FC44E8">
      <w:pPr>
        <w:pStyle w:val="24"/>
        <w:adjustRightInd w:val="0"/>
        <w:snapToGrid w:val="0"/>
        <w:spacing w:line="460" w:lineRule="exact"/>
        <w:ind w:firstLineChars="200" w:firstLine="420"/>
        <w:jc w:val="left"/>
        <w:rPr>
          <w:rFonts w:ascii="等线" w:eastAsia="等线" w:hAnsi="等线" w:cs="等线"/>
        </w:rPr>
      </w:pPr>
      <w:r>
        <w:rPr>
          <w:lang w:bidi="ar"/>
        </w:rPr>
        <w:t xml:space="preserve">3.2.3 </w:t>
      </w:r>
      <w:r>
        <w:rPr>
          <w:rFonts w:hAnsi="宋体" w:cs="宋体" w:hint="eastAsia"/>
          <w:lang w:bidi="ar"/>
        </w:rPr>
        <w:t>承包人擅自更换项目经理的违约责任：</w:t>
      </w:r>
      <w:r>
        <w:rPr>
          <w:rFonts w:hAnsi="宋体" w:cs="宋体" w:hint="eastAsia"/>
          <w:u w:val="single"/>
          <w:lang w:bidi="ar"/>
        </w:rPr>
        <w:t>承包人项目经理必须与承包人投标时所承诺的人员一致，并在</w:t>
      </w:r>
      <w:r>
        <w:rPr>
          <w:u w:val="single"/>
          <w:lang w:bidi="ar"/>
        </w:rPr>
        <w:t xml:space="preserve">  </w:t>
      </w:r>
      <w:r>
        <w:rPr>
          <w:rFonts w:hAnsi="宋体" w:cs="宋体" w:hint="eastAsia"/>
          <w:u w:val="single"/>
          <w:lang w:bidi="ar"/>
        </w:rPr>
        <w:t>（开工日期）</w:t>
      </w:r>
      <w:r>
        <w:rPr>
          <w:u w:val="single"/>
          <w:lang w:bidi="ar"/>
        </w:rPr>
        <w:t xml:space="preserve">  </w:t>
      </w:r>
      <w:r>
        <w:rPr>
          <w:rFonts w:hAnsi="宋体" w:cs="宋体" w:hint="eastAsia"/>
          <w:u w:val="single"/>
          <w:lang w:bidi="ar"/>
        </w:rPr>
        <w:t>前到</w:t>
      </w:r>
      <w:r>
        <w:rPr>
          <w:rFonts w:cs="宋体" w:hint="eastAsia"/>
          <w:lang w:bidi="ar"/>
        </w:rPr>
        <w:t>任。在监理人向承包人颁发</w:t>
      </w:r>
      <w:r>
        <w:rPr>
          <w:snapToGrid w:val="0"/>
          <w:lang w:bidi="ar"/>
        </w:rPr>
        <w:t xml:space="preserve"> </w:t>
      </w:r>
      <w:r>
        <w:rPr>
          <w:u w:val="single"/>
          <w:lang w:bidi="ar"/>
        </w:rPr>
        <w:t xml:space="preserve">   </w:t>
      </w:r>
      <w:r>
        <w:rPr>
          <w:rFonts w:cs="宋体" w:hint="eastAsia"/>
          <w:u w:val="single"/>
          <w:lang w:bidi="ar"/>
        </w:rPr>
        <w:t>（竣工证明材料名称）</w:t>
      </w:r>
      <w:r>
        <w:rPr>
          <w:u w:val="single"/>
          <w:lang w:bidi="ar"/>
        </w:rPr>
        <w:t xml:space="preserve">   </w:t>
      </w:r>
      <w:r>
        <w:rPr>
          <w:lang w:bidi="ar"/>
        </w:rPr>
        <w:t xml:space="preserve"> </w:t>
      </w:r>
      <w:r>
        <w:rPr>
          <w:rFonts w:cs="宋体" w:hint="eastAsia"/>
          <w:lang w:bidi="ar"/>
        </w:rPr>
        <w:t>前，项目经理不得同时兼任其他任何项目的项目经理（符合《广西壮族自治区建筑市场诚信卡管理暂行办法》第十六条第一款及桂建管﹝</w:t>
      </w:r>
      <w:r>
        <w:rPr>
          <w:lang w:bidi="ar"/>
        </w:rPr>
        <w:t>2016</w:t>
      </w:r>
      <w:r>
        <w:rPr>
          <w:rFonts w:cs="宋体" w:hint="eastAsia"/>
          <w:lang w:bidi="ar"/>
        </w:rPr>
        <w:t>﹞</w:t>
      </w:r>
      <w:r>
        <w:rPr>
          <w:lang w:bidi="ar"/>
        </w:rPr>
        <w:t>70</w:t>
      </w:r>
      <w:r>
        <w:rPr>
          <w:rFonts w:cs="宋体" w:hint="eastAsia"/>
          <w:lang w:bidi="ar"/>
        </w:rPr>
        <w:t>号、桂建管〔</w:t>
      </w:r>
      <w:r>
        <w:rPr>
          <w:lang w:bidi="ar"/>
        </w:rPr>
        <w:t>2020</w:t>
      </w:r>
      <w:r>
        <w:rPr>
          <w:rFonts w:cs="宋体" w:hint="eastAsia"/>
          <w:lang w:bidi="ar"/>
        </w:rPr>
        <w:t>〕</w:t>
      </w:r>
      <w:r>
        <w:rPr>
          <w:lang w:bidi="ar"/>
        </w:rPr>
        <w:t>11</w:t>
      </w:r>
      <w:r>
        <w:rPr>
          <w:rFonts w:cs="宋体" w:hint="eastAsia"/>
          <w:lang w:bidi="ar"/>
        </w:rPr>
        <w:t>号文除外）。未经发包人书面同意，承包人擅自更换项目经理的视为违约，违约金处</w:t>
      </w:r>
      <w:r>
        <w:rPr>
          <w:rFonts w:cs="宋体" w:hint="eastAsia"/>
          <w:lang w:bidi="ar"/>
        </w:rPr>
        <w:t>5000</w:t>
      </w:r>
      <w:r>
        <w:rPr>
          <w:rFonts w:cs="宋体" w:hint="eastAsia"/>
          <w:lang w:bidi="ar"/>
        </w:rPr>
        <w:t>元</w:t>
      </w:r>
      <w:r>
        <w:rPr>
          <w:rFonts w:cs="宋体" w:hint="eastAsia"/>
          <w:lang w:bidi="ar"/>
        </w:rPr>
        <w:t>/</w:t>
      </w:r>
      <w:r>
        <w:rPr>
          <w:rFonts w:cs="宋体" w:hint="eastAsia"/>
          <w:lang w:bidi="ar"/>
        </w:rPr>
        <w:t>人</w:t>
      </w:r>
      <w:r>
        <w:rPr>
          <w:lang w:bidi="ar"/>
        </w:rPr>
        <w:t>•</w:t>
      </w:r>
      <w:r>
        <w:rPr>
          <w:rFonts w:cs="宋体" w:hint="eastAsia"/>
          <w:lang w:bidi="ar"/>
        </w:rPr>
        <w:t>次（人民币）。</w:t>
      </w:r>
    </w:p>
    <w:p w14:paraId="2630D215" w14:textId="77777777" w:rsidR="00D546A4" w:rsidRDefault="00FC44E8">
      <w:pPr>
        <w:pStyle w:val="24"/>
        <w:spacing w:line="360" w:lineRule="auto"/>
        <w:ind w:firstLineChars="200" w:firstLine="420"/>
        <w:rPr>
          <w:rFonts w:ascii="等线" w:eastAsia="等线" w:hAnsi="等线" w:cs="等线"/>
        </w:rPr>
      </w:pPr>
      <w:r>
        <w:rPr>
          <w:lang w:bidi="ar"/>
        </w:rPr>
        <w:t xml:space="preserve">3.2.4 </w:t>
      </w:r>
      <w:r>
        <w:rPr>
          <w:rFonts w:hAnsi="宋体" w:cs="宋体" w:hint="eastAsia"/>
          <w:lang w:bidi="ar"/>
        </w:rPr>
        <w:t>承包人无正当理由拒绝更换项目经理的违约责任：</w:t>
      </w:r>
      <w:r>
        <w:rPr>
          <w:rFonts w:hAnsi="宋体" w:cs="宋体" w:hint="eastAsia"/>
          <w:u w:val="single"/>
          <w:lang w:bidi="ar"/>
        </w:rPr>
        <w:t>因承包人项目经理不称职，发包人要求调换而未及时调换的，视为承包人违约，必须向发包人交纳处罚金</w:t>
      </w:r>
      <w:bookmarkStart w:id="799" w:name="OLE_LINK73"/>
      <w:r>
        <w:rPr>
          <w:u w:val="single"/>
          <w:lang w:bidi="ar"/>
        </w:rPr>
        <w:t>10000</w:t>
      </w:r>
      <w:bookmarkEnd w:id="799"/>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lang w:bidi="ar"/>
        </w:rPr>
        <w:t>。</w:t>
      </w:r>
    </w:p>
    <w:p w14:paraId="39F8498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800" w:name="_Toc389065275"/>
      <w:bookmarkStart w:id="801" w:name="_Toc407135211"/>
      <w:bookmarkStart w:id="802" w:name="_Toc373478356"/>
      <w:bookmarkStart w:id="803" w:name="_Toc78449797"/>
      <w:bookmarkStart w:id="804" w:name="_Toc373227709"/>
      <w:bookmarkStart w:id="805" w:name="_Toc188890734"/>
      <w:bookmarkStart w:id="806" w:name="_Toc1443830486"/>
      <w:r>
        <w:rPr>
          <w:rFonts w:ascii="等线" w:eastAsia="等线" w:hAnsi="等线" w:cs="等线"/>
          <w:b/>
          <w:bCs/>
          <w:sz w:val="32"/>
          <w:szCs w:val="32"/>
        </w:rPr>
        <w:t xml:space="preserve">3.3 </w:t>
      </w:r>
      <w:r>
        <w:rPr>
          <w:rFonts w:eastAsia="黑体" w:hAnsi="宋体" w:cs="黑体" w:hint="eastAsia"/>
          <w:b/>
          <w:bCs/>
          <w:sz w:val="32"/>
          <w:szCs w:val="32"/>
        </w:rPr>
        <w:t>承包人人员</w:t>
      </w:r>
      <w:bookmarkEnd w:id="800"/>
      <w:bookmarkEnd w:id="801"/>
      <w:bookmarkEnd w:id="802"/>
      <w:bookmarkEnd w:id="803"/>
      <w:bookmarkEnd w:id="804"/>
      <w:bookmarkEnd w:id="805"/>
      <w:bookmarkEnd w:id="806"/>
    </w:p>
    <w:p w14:paraId="052A3224" w14:textId="77777777" w:rsidR="00D546A4" w:rsidRDefault="00FC44E8">
      <w:pPr>
        <w:pStyle w:val="24"/>
        <w:spacing w:line="360" w:lineRule="auto"/>
        <w:ind w:firstLineChars="200" w:firstLine="420"/>
        <w:rPr>
          <w:rFonts w:ascii="等线" w:eastAsia="等线" w:hAnsi="宋体" w:cs="等线"/>
        </w:rPr>
      </w:pPr>
      <w:r>
        <w:rPr>
          <w:lang w:bidi="ar"/>
        </w:rPr>
        <w:t xml:space="preserve">3.3.1 </w:t>
      </w:r>
      <w:r>
        <w:rPr>
          <w:rFonts w:hAnsi="宋体" w:cs="宋体" w:hint="eastAsia"/>
          <w:lang w:bidi="ar"/>
        </w:rPr>
        <w:t>承包人提交项目管理机构及施工现场管理人员安排报告（格式见合同附件</w:t>
      </w:r>
      <w:r>
        <w:rPr>
          <w:rFonts w:hAnsi="宋体"/>
          <w:lang w:bidi="ar"/>
        </w:rPr>
        <w:t>5</w:t>
      </w:r>
      <w:r>
        <w:rPr>
          <w:rFonts w:hAnsi="宋体" w:cs="宋体" w:hint="eastAsia"/>
          <w:lang w:bidi="ar"/>
        </w:rPr>
        <w:t>）的期限：</w:t>
      </w:r>
    </w:p>
    <w:p w14:paraId="3ED23DFC" w14:textId="77777777" w:rsidR="00D546A4" w:rsidRDefault="00FC44E8">
      <w:pPr>
        <w:pStyle w:val="24"/>
        <w:spacing w:line="360" w:lineRule="auto"/>
        <w:rPr>
          <w:rFonts w:eastAsia="等线" w:hAnsi="宋体"/>
          <w:kern w:val="0"/>
          <w:sz w:val="24"/>
          <w:u w:val="single"/>
        </w:rPr>
      </w:pPr>
      <w:r>
        <w:rPr>
          <w:rFonts w:hAnsi="宋体" w:cs="宋体" w:hint="eastAsia"/>
          <w:u w:val="single"/>
          <w:lang w:bidi="ar"/>
        </w:rPr>
        <w:t>合同签订后</w:t>
      </w:r>
      <w:r>
        <w:rPr>
          <w:rFonts w:hAnsi="宋体"/>
          <w:u w:val="single"/>
          <w:lang w:bidi="ar"/>
        </w:rPr>
        <w:t>14</w:t>
      </w:r>
      <w:r>
        <w:rPr>
          <w:rFonts w:hAnsi="宋体" w:cs="宋体" w:hint="eastAsia"/>
          <w:u w:val="single"/>
          <w:lang w:bidi="ar"/>
        </w:rPr>
        <w:t>天内。</w:t>
      </w:r>
    </w:p>
    <w:p w14:paraId="22A0BB26" w14:textId="77777777" w:rsidR="00D546A4" w:rsidRDefault="00FC44E8">
      <w:pPr>
        <w:pStyle w:val="24"/>
        <w:spacing w:line="360" w:lineRule="auto"/>
        <w:ind w:firstLineChars="200" w:firstLine="420"/>
        <w:rPr>
          <w:rFonts w:ascii="等线" w:eastAsia="等线" w:hAnsi="等线" w:cs="等线"/>
        </w:rPr>
      </w:pPr>
      <w:r>
        <w:rPr>
          <w:lang w:bidi="ar"/>
        </w:rPr>
        <w:t xml:space="preserve">3.3.3 </w:t>
      </w:r>
      <w:r>
        <w:rPr>
          <w:rFonts w:hAnsi="宋体" w:cs="宋体" w:hint="eastAsia"/>
          <w:lang w:bidi="ar"/>
        </w:rPr>
        <w:t>承包人无正当理由拒绝撤换主要施工管理人员的违约责任：</w:t>
      </w:r>
      <w:r>
        <w:rPr>
          <w:rFonts w:hAnsi="宋体" w:cs="宋体" w:hint="eastAsia"/>
          <w:u w:val="single"/>
          <w:lang w:bidi="ar"/>
        </w:rPr>
        <w:t>因承包人主要施工管理人员不称职，发包人要求调换而无正当理由拒绝撤换或未及时调换的，视为承包人违约，必须向发包人交纳处罚金，处罚标准：技术负责人</w:t>
      </w:r>
      <w:r>
        <w:rPr>
          <w:u w:val="single"/>
          <w:lang w:bidi="ar"/>
        </w:rPr>
        <w:t>1000</w:t>
      </w:r>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u w:val="single"/>
          <w:lang w:bidi="ar"/>
        </w:rPr>
        <w:t>；专业工程师</w:t>
      </w:r>
      <w:r>
        <w:rPr>
          <w:rFonts w:hint="eastAsia"/>
          <w:u w:val="single"/>
          <w:lang w:bidi="ar"/>
        </w:rPr>
        <w:t>5</w:t>
      </w:r>
      <w:r>
        <w:rPr>
          <w:u w:val="single"/>
          <w:lang w:bidi="ar"/>
        </w:rPr>
        <w:t>00</w:t>
      </w:r>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lang w:bidi="ar"/>
        </w:rPr>
        <w:t>。</w:t>
      </w:r>
    </w:p>
    <w:p w14:paraId="0B38690A" w14:textId="77777777" w:rsidR="00D546A4" w:rsidRDefault="00FC44E8">
      <w:pPr>
        <w:pStyle w:val="24"/>
        <w:spacing w:line="360" w:lineRule="auto"/>
        <w:ind w:firstLineChars="200" w:firstLine="420"/>
        <w:rPr>
          <w:rFonts w:ascii="等线" w:eastAsia="等线" w:hAnsi="等线" w:cs="等线"/>
          <w:u w:val="single"/>
        </w:rPr>
      </w:pPr>
      <w:r>
        <w:rPr>
          <w:lang w:bidi="ar"/>
        </w:rPr>
        <w:t xml:space="preserve">3.3.4 </w:t>
      </w:r>
      <w:r>
        <w:rPr>
          <w:rFonts w:hAnsi="宋体" w:cs="宋体" w:hint="eastAsia"/>
          <w:lang w:bidi="ar"/>
        </w:rPr>
        <w:t>承包人主要施工管理人员离开施工现场的批准要求：</w:t>
      </w:r>
      <w:r>
        <w:rPr>
          <w:rFonts w:hAnsi="宋体" w:cs="宋体" w:hint="eastAsia"/>
          <w:u w:val="single"/>
          <w:lang w:bidi="ar"/>
        </w:rPr>
        <w:t>应提前</w:t>
      </w:r>
      <w:r>
        <w:rPr>
          <w:rFonts w:hAnsi="宋体"/>
          <w:u w:val="single"/>
          <w:lang w:bidi="ar"/>
        </w:rPr>
        <w:t>48</w:t>
      </w:r>
      <w:r>
        <w:rPr>
          <w:rFonts w:hAnsi="宋体" w:cs="宋体" w:hint="eastAsia"/>
          <w:u w:val="single"/>
          <w:lang w:bidi="ar"/>
        </w:rPr>
        <w:t>小时向发包人代表申请，待发包人代表书面同意后方可离开。</w:t>
      </w:r>
    </w:p>
    <w:p w14:paraId="0E225C02" w14:textId="77777777" w:rsidR="00D546A4" w:rsidRDefault="00FC44E8">
      <w:pPr>
        <w:pStyle w:val="24"/>
        <w:spacing w:line="360" w:lineRule="auto"/>
        <w:ind w:firstLineChars="200" w:firstLine="420"/>
        <w:rPr>
          <w:rFonts w:ascii="等线" w:eastAsia="等线" w:hAnsi="等线" w:cs="等线"/>
        </w:rPr>
      </w:pPr>
      <w:r>
        <w:rPr>
          <w:lang w:bidi="ar"/>
        </w:rPr>
        <w:t xml:space="preserve">3.3.5 </w:t>
      </w:r>
      <w:r>
        <w:rPr>
          <w:rFonts w:hAnsi="宋体" w:cs="宋体" w:hint="eastAsia"/>
          <w:lang w:bidi="ar"/>
        </w:rPr>
        <w:t>承包人擅自更换主要施工管理人员的违约责任：</w:t>
      </w:r>
      <w:r>
        <w:rPr>
          <w:rFonts w:hAnsi="宋体" w:cs="宋体" w:hint="eastAsia"/>
          <w:u w:val="single"/>
          <w:lang w:bidi="ar"/>
        </w:rPr>
        <w:t>项目技术负责人、专职安全生产管理人员及其承诺的其它在场管理人员未经发包人书面同意不准擅自更换，擅自更换项目技术负责人处</w:t>
      </w:r>
      <w:r>
        <w:rPr>
          <w:u w:val="single"/>
          <w:lang w:bidi="ar"/>
        </w:rPr>
        <w:t xml:space="preserve"> </w:t>
      </w:r>
      <w:bookmarkStart w:id="807" w:name="OLE_LINK75"/>
      <w:r>
        <w:rPr>
          <w:u w:val="single"/>
          <w:lang w:bidi="ar"/>
        </w:rPr>
        <w:t>3000</w:t>
      </w:r>
      <w:bookmarkEnd w:id="807"/>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u w:val="single"/>
          <w:lang w:bidi="ar"/>
        </w:rPr>
        <w:t>违约金；擅自更换专职安全生产管理人员处</w:t>
      </w:r>
      <w:r>
        <w:rPr>
          <w:u w:val="single"/>
          <w:lang w:bidi="ar"/>
        </w:rPr>
        <w:t>3000</w:t>
      </w:r>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u w:val="single"/>
          <w:lang w:bidi="ar"/>
        </w:rPr>
        <w:t>违约金；擅自更换其它在场管理人员处</w:t>
      </w:r>
      <w:r>
        <w:rPr>
          <w:u w:val="single"/>
          <w:lang w:bidi="ar"/>
        </w:rPr>
        <w:t>3000</w:t>
      </w:r>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u w:val="single"/>
          <w:lang w:bidi="ar"/>
        </w:rPr>
        <w:t>违约金</w:t>
      </w:r>
      <w:r>
        <w:rPr>
          <w:rFonts w:hAnsi="宋体" w:cs="宋体" w:hint="eastAsia"/>
          <w:lang w:bidi="ar"/>
        </w:rPr>
        <w:t>。</w:t>
      </w:r>
    </w:p>
    <w:p w14:paraId="5730751E"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承包人主要施工管理人员擅自离开施工现场的违约责任：</w:t>
      </w:r>
      <w:r>
        <w:rPr>
          <w:rFonts w:hAnsi="宋体" w:cs="宋体" w:hint="eastAsia"/>
          <w:u w:val="single"/>
          <w:lang w:bidi="ar"/>
        </w:rPr>
        <w:t>未经发包人书面同意，项目技术负责人擅自离岗的，视为承包人违约，发包人有权处违约金</w:t>
      </w:r>
      <w:bookmarkStart w:id="808" w:name="OLE_LINK76"/>
      <w:r>
        <w:rPr>
          <w:u w:val="single"/>
          <w:lang w:bidi="ar"/>
        </w:rPr>
        <w:t>1000</w:t>
      </w:r>
      <w:bookmarkEnd w:id="808"/>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u w:val="single"/>
          <w:lang w:bidi="ar"/>
        </w:rPr>
        <w:t>；未经发包人同意，专职安全生产管理人员擅自离岗的，视为承包人违约，发包人有权处违约金</w:t>
      </w:r>
      <w:r>
        <w:rPr>
          <w:u w:val="single"/>
          <w:lang w:bidi="ar"/>
        </w:rPr>
        <w:t>1000</w:t>
      </w:r>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u w:val="single"/>
          <w:lang w:bidi="ar"/>
        </w:rPr>
        <w:t>；其它在场管理人员擅自离岗的，视为承包人违约，发包人有权处违约金</w:t>
      </w:r>
      <w:r>
        <w:rPr>
          <w:u w:val="single"/>
          <w:lang w:bidi="ar"/>
        </w:rPr>
        <w:t xml:space="preserve"> 1000</w:t>
      </w:r>
      <w:r>
        <w:rPr>
          <w:rFonts w:hAnsi="宋体" w:cs="宋体" w:hint="eastAsia"/>
          <w:u w:val="single"/>
          <w:lang w:bidi="ar"/>
        </w:rPr>
        <w:t>元</w:t>
      </w:r>
      <w:r>
        <w:rPr>
          <w:u w:val="single"/>
          <w:lang w:bidi="ar"/>
        </w:rPr>
        <w:t>/</w:t>
      </w:r>
      <w:r>
        <w:rPr>
          <w:rFonts w:hAnsi="宋体" w:cs="宋体" w:hint="eastAsia"/>
          <w:u w:val="single"/>
          <w:lang w:bidi="ar"/>
        </w:rPr>
        <w:t>人</w:t>
      </w:r>
      <w:r>
        <w:rPr>
          <w:u w:val="single"/>
          <w:lang w:bidi="ar"/>
        </w:rPr>
        <w:t>•</w:t>
      </w:r>
      <w:r>
        <w:rPr>
          <w:rFonts w:hAnsi="宋体" w:cs="宋体" w:hint="eastAsia"/>
          <w:u w:val="single"/>
          <w:lang w:bidi="ar"/>
        </w:rPr>
        <w:t>次</w:t>
      </w:r>
      <w:r>
        <w:rPr>
          <w:rFonts w:cs="宋体" w:hint="eastAsia"/>
          <w:u w:val="single"/>
          <w:lang w:bidi="ar"/>
        </w:rPr>
        <w:t>（</w:t>
      </w:r>
      <w:r>
        <w:rPr>
          <w:rFonts w:hAnsi="宋体" w:cs="宋体" w:hint="eastAsia"/>
          <w:u w:val="single"/>
          <w:lang w:bidi="ar"/>
        </w:rPr>
        <w:t>人民币</w:t>
      </w:r>
      <w:r>
        <w:rPr>
          <w:rFonts w:cs="宋体" w:hint="eastAsia"/>
          <w:u w:val="single"/>
          <w:lang w:bidi="ar"/>
        </w:rPr>
        <w:t>）</w:t>
      </w:r>
      <w:r>
        <w:rPr>
          <w:rFonts w:hAnsi="宋体" w:cs="宋体" w:hint="eastAsia"/>
          <w:lang w:bidi="ar"/>
        </w:rPr>
        <w:t>。</w:t>
      </w:r>
    </w:p>
    <w:p w14:paraId="7909E92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809" w:name="_Toc188890735"/>
      <w:bookmarkStart w:id="810" w:name="_Toc2025600126"/>
      <w:bookmarkStart w:id="811" w:name="_Toc389065276"/>
      <w:bookmarkStart w:id="812" w:name="_Toc407135212"/>
      <w:bookmarkStart w:id="813" w:name="_Toc373478357"/>
      <w:bookmarkStart w:id="814" w:name="_Toc78449798"/>
      <w:bookmarkStart w:id="815" w:name="_Toc373227710"/>
      <w:r>
        <w:rPr>
          <w:rFonts w:ascii="等线" w:eastAsia="等线" w:hAnsi="等线" w:cs="等线"/>
          <w:b/>
          <w:bCs/>
          <w:sz w:val="32"/>
          <w:szCs w:val="32"/>
        </w:rPr>
        <w:t>3</w:t>
      </w:r>
      <w:bookmarkStart w:id="816" w:name="_Toc296944498"/>
      <w:bookmarkStart w:id="817" w:name="_Toc296347158"/>
      <w:bookmarkStart w:id="818" w:name="_Toc296891199"/>
      <w:bookmarkStart w:id="819" w:name="_Toc297123492"/>
      <w:bookmarkStart w:id="820" w:name="_Toc297120459"/>
      <w:bookmarkStart w:id="821" w:name="_Toc292559364"/>
      <w:bookmarkStart w:id="822" w:name="_Toc297216151"/>
      <w:bookmarkStart w:id="823" w:name="_Toc296346660"/>
      <w:bookmarkStart w:id="824" w:name="_Toc304295523"/>
      <w:bookmarkStart w:id="825" w:name="_Toc296503159"/>
      <w:bookmarkStart w:id="826" w:name="_Toc300934945"/>
      <w:bookmarkStart w:id="827" w:name="_Toc312677988"/>
      <w:bookmarkStart w:id="828" w:name="_Toc303539102"/>
      <w:bookmarkStart w:id="829" w:name="_Toc292559869"/>
      <w:bookmarkStart w:id="830" w:name="_Toc296890987"/>
      <w:bookmarkStart w:id="831" w:name="_Toc297048345"/>
      <w:r>
        <w:rPr>
          <w:rFonts w:ascii="等线" w:eastAsia="等线" w:hAnsi="等线" w:cs="等线"/>
          <w:b/>
          <w:bCs/>
          <w:sz w:val="32"/>
          <w:szCs w:val="32"/>
        </w:rPr>
        <w:t xml:space="preserve">.5 </w:t>
      </w:r>
      <w:r>
        <w:rPr>
          <w:rFonts w:eastAsia="黑体" w:hAnsi="宋体" w:cs="黑体" w:hint="eastAsia"/>
          <w:b/>
          <w:bCs/>
          <w:sz w:val="32"/>
          <w:szCs w:val="32"/>
        </w:rPr>
        <w:t>分包</w:t>
      </w:r>
      <w:bookmarkEnd w:id="809"/>
      <w:bookmarkEnd w:id="810"/>
      <w:bookmarkEnd w:id="811"/>
      <w:bookmarkEnd w:id="812"/>
      <w:bookmarkEnd w:id="813"/>
      <w:bookmarkEnd w:id="814"/>
      <w:bookmarkEnd w:id="815"/>
    </w:p>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14:paraId="0C431EB2" w14:textId="77777777" w:rsidR="00D546A4" w:rsidRDefault="00FC44E8">
      <w:pPr>
        <w:pStyle w:val="24"/>
        <w:spacing w:line="360" w:lineRule="auto"/>
        <w:ind w:firstLineChars="200" w:firstLine="420"/>
        <w:rPr>
          <w:rFonts w:ascii="等线" w:eastAsia="等线" w:hAnsi="等线" w:cs="等线"/>
        </w:rPr>
      </w:pPr>
      <w:r>
        <w:rPr>
          <w:lang w:bidi="ar"/>
        </w:rPr>
        <w:t>3</w:t>
      </w:r>
      <w:bookmarkStart w:id="832" w:name="_Toc296347159"/>
      <w:bookmarkStart w:id="833" w:name="_Toc296503160"/>
      <w:bookmarkStart w:id="834" w:name="_Toc296944499"/>
      <w:bookmarkStart w:id="835" w:name="_Toc292559870"/>
      <w:bookmarkStart w:id="836" w:name="_Toc297120460"/>
      <w:bookmarkStart w:id="837" w:name="_Toc297123493"/>
      <w:bookmarkStart w:id="838" w:name="_Toc312677989"/>
      <w:bookmarkStart w:id="839" w:name="_Toc318581158"/>
      <w:bookmarkStart w:id="840" w:name="_Toc297048346"/>
      <w:bookmarkStart w:id="841" w:name="_Toc297216152"/>
      <w:bookmarkStart w:id="842" w:name="_Toc303539103"/>
      <w:bookmarkStart w:id="843" w:name="_Toc296891200"/>
      <w:bookmarkStart w:id="844" w:name="_Toc296346661"/>
      <w:bookmarkStart w:id="845" w:name="_Toc292559365"/>
      <w:bookmarkStart w:id="846" w:name="_Toc304295524"/>
      <w:bookmarkStart w:id="847" w:name="_Toc300934946"/>
      <w:bookmarkStart w:id="848" w:name="_Toc296890988"/>
      <w:r>
        <w:rPr>
          <w:lang w:bidi="ar"/>
        </w:rPr>
        <w:t xml:space="preserve">.5.1 </w:t>
      </w:r>
      <w:r>
        <w:rPr>
          <w:rFonts w:hAnsi="宋体" w:cs="宋体" w:hint="eastAsia"/>
          <w:lang w:bidi="ar"/>
        </w:rPr>
        <w:t>分包的一般约定</w:t>
      </w:r>
    </w:p>
    <w:p w14:paraId="05FD40C0"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禁止分包的工程包括：</w:t>
      </w:r>
      <w:r>
        <w:rPr>
          <w:rFonts w:hAnsi="宋体" w:cs="宋体" w:hint="eastAsia"/>
          <w:u w:val="single"/>
          <w:lang w:bidi="ar"/>
        </w:rPr>
        <w:t>本项目发包范围内的全部内容禁止分包。</w:t>
      </w:r>
    </w:p>
    <w:p w14:paraId="5FA9AE0F" w14:textId="77777777" w:rsidR="00D546A4" w:rsidRDefault="00FC44E8">
      <w:pPr>
        <w:pStyle w:val="24"/>
        <w:spacing w:line="360" w:lineRule="auto"/>
        <w:ind w:firstLineChars="200" w:firstLine="420"/>
        <w:jc w:val="left"/>
        <w:rPr>
          <w:rFonts w:ascii="等线" w:eastAsia="等线" w:hAnsi="宋体" w:cs="等线"/>
        </w:rPr>
      </w:pPr>
      <w:r>
        <w:rPr>
          <w:rFonts w:hAnsi="宋体" w:cs="宋体" w:hint="eastAsia"/>
          <w:lang w:bidi="ar"/>
        </w:rPr>
        <w:t>主体结构、关键性工作的范围：</w:t>
      </w:r>
      <w:r>
        <w:rPr>
          <w:rFonts w:ascii="瀹嬩綋" w:eastAsia="瀹嬩綋" w:hAnsi="瀹嬩綋" w:cs="瀹嬩綋" w:hint="eastAsia"/>
          <w:u w:val="single"/>
          <w:lang w:bidi="ar"/>
        </w:rPr>
        <w:t>按法律、法规的规定</w:t>
      </w:r>
      <w:r>
        <w:rPr>
          <w:rFonts w:hAnsi="宋体" w:cs="宋体" w:hint="eastAsia"/>
          <w:lang w:bidi="ar"/>
        </w:rPr>
        <w:t>。</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0B876B04" w14:textId="77777777" w:rsidR="00D546A4" w:rsidRDefault="00FC44E8">
      <w:pPr>
        <w:pStyle w:val="24"/>
        <w:spacing w:line="360" w:lineRule="auto"/>
        <w:ind w:firstLineChars="200" w:firstLine="420"/>
        <w:jc w:val="left"/>
        <w:rPr>
          <w:rFonts w:ascii="等线" w:eastAsia="等线" w:hAnsi="等线" w:cs="等线"/>
        </w:rPr>
      </w:pPr>
      <w:r>
        <w:rPr>
          <w:lang w:bidi="ar"/>
        </w:rPr>
        <w:t>3</w:t>
      </w:r>
      <w:bookmarkStart w:id="849" w:name="_Toc312677990"/>
      <w:bookmarkStart w:id="850" w:name="_Toc318581159"/>
      <w:r>
        <w:rPr>
          <w:lang w:bidi="ar"/>
        </w:rPr>
        <w:t xml:space="preserve">.5.2 </w:t>
      </w:r>
      <w:r>
        <w:rPr>
          <w:rFonts w:hAnsi="宋体" w:cs="宋体" w:hint="eastAsia"/>
          <w:lang w:bidi="ar"/>
        </w:rPr>
        <w:t>分包的确定</w:t>
      </w:r>
    </w:p>
    <w:p w14:paraId="65212BB4" w14:textId="77777777" w:rsidR="00D546A4" w:rsidRDefault="00FC44E8">
      <w:pPr>
        <w:pStyle w:val="24"/>
        <w:spacing w:line="360" w:lineRule="auto"/>
        <w:ind w:firstLineChars="200" w:firstLine="420"/>
        <w:rPr>
          <w:rFonts w:ascii="等线" w:eastAsia="等线" w:hAnsi="等线" w:cs="等线"/>
          <w:u w:val="single"/>
        </w:rPr>
      </w:pPr>
      <w:r>
        <w:rPr>
          <w:rFonts w:hAnsi="宋体" w:cs="宋体" w:hint="eastAsia"/>
          <w:lang w:bidi="ar"/>
        </w:rPr>
        <w:t>允许分包的专业工程包括：</w:t>
      </w:r>
      <w:r>
        <w:rPr>
          <w:rFonts w:hAnsi="宋体" w:cs="宋体" w:hint="eastAsia"/>
          <w:u w:val="single"/>
          <w:lang w:bidi="ar"/>
        </w:rPr>
        <w:t>本项目不允许分包</w:t>
      </w:r>
      <w:r>
        <w:rPr>
          <w:rFonts w:hAnsi="宋体" w:cs="宋体" w:hint="eastAsia"/>
          <w:lang w:bidi="ar"/>
        </w:rPr>
        <w:t>。</w:t>
      </w:r>
    </w:p>
    <w:p w14:paraId="44967B85"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其他关于分包的约定：</w:t>
      </w:r>
      <w:r>
        <w:rPr>
          <w:rFonts w:hAnsi="宋体" w:cs="宋体" w:hint="eastAsia"/>
          <w:u w:val="single"/>
          <w:lang w:bidi="ar"/>
        </w:rPr>
        <w:t>/</w:t>
      </w:r>
    </w:p>
    <w:p w14:paraId="5C0D8311" w14:textId="77777777" w:rsidR="00D546A4" w:rsidRDefault="00FC44E8">
      <w:pPr>
        <w:pStyle w:val="24"/>
        <w:spacing w:line="360" w:lineRule="auto"/>
        <w:ind w:firstLineChars="200" w:firstLine="420"/>
        <w:rPr>
          <w:rFonts w:ascii="等线" w:eastAsia="等线" w:hAnsi="等线" w:cs="等线"/>
        </w:rPr>
      </w:pPr>
      <w:r>
        <w:rPr>
          <w:lang w:bidi="ar"/>
        </w:rPr>
        <w:t xml:space="preserve">3.5.4 </w:t>
      </w:r>
      <w:r>
        <w:rPr>
          <w:rFonts w:hAnsi="宋体" w:cs="宋体" w:hint="eastAsia"/>
          <w:lang w:bidi="ar"/>
        </w:rPr>
        <w:t>分包合同价款</w:t>
      </w:r>
    </w:p>
    <w:p w14:paraId="0D6A16A5" w14:textId="77777777" w:rsidR="00D546A4" w:rsidRDefault="00FC44E8">
      <w:pPr>
        <w:pStyle w:val="24"/>
        <w:spacing w:line="360" w:lineRule="auto"/>
        <w:ind w:firstLineChars="200" w:firstLine="420"/>
        <w:rPr>
          <w:rFonts w:ascii="等线" w:eastAsia="等线" w:hAnsi="等线" w:cs="等线"/>
        </w:rPr>
      </w:pPr>
      <w:bookmarkStart w:id="851" w:name="_Toc389065277"/>
      <w:bookmarkStart w:id="852" w:name="_Toc373227711"/>
      <w:bookmarkStart w:id="853" w:name="_Toc373478358"/>
      <w:bookmarkEnd w:id="849"/>
      <w:bookmarkEnd w:id="850"/>
      <w:r>
        <w:rPr>
          <w:rFonts w:hAnsi="宋体" w:cs="宋体" w:hint="eastAsia"/>
          <w:lang w:bidi="ar"/>
        </w:rPr>
        <w:t>关于分包合同价款支付的约定：</w:t>
      </w:r>
      <w:r>
        <w:rPr>
          <w:rFonts w:hAnsi="宋体" w:cs="宋体" w:hint="eastAsia"/>
          <w:u w:val="single"/>
          <w:lang w:bidi="ar"/>
        </w:rPr>
        <w:t>无。</w:t>
      </w:r>
    </w:p>
    <w:p w14:paraId="39F367E5"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854" w:name="_Toc78449799"/>
      <w:bookmarkStart w:id="855" w:name="_Toc407135213"/>
      <w:bookmarkStart w:id="856" w:name="_Toc57329529"/>
      <w:bookmarkStart w:id="857" w:name="_Toc188890736"/>
      <w:r>
        <w:rPr>
          <w:rFonts w:ascii="等线" w:eastAsia="等线" w:hAnsi="等线" w:cs="等线"/>
          <w:b/>
          <w:bCs/>
          <w:sz w:val="32"/>
          <w:szCs w:val="32"/>
        </w:rPr>
        <w:t xml:space="preserve">3.6 </w:t>
      </w:r>
      <w:r>
        <w:rPr>
          <w:rFonts w:eastAsia="黑体" w:cs="黑体" w:hint="eastAsia"/>
          <w:b/>
          <w:bCs/>
          <w:sz w:val="32"/>
          <w:szCs w:val="32"/>
        </w:rPr>
        <w:t>工程照管与成品、半成品保护</w:t>
      </w:r>
      <w:bookmarkEnd w:id="851"/>
      <w:bookmarkEnd w:id="852"/>
      <w:bookmarkEnd w:id="853"/>
      <w:bookmarkEnd w:id="854"/>
      <w:bookmarkEnd w:id="855"/>
      <w:bookmarkEnd w:id="856"/>
      <w:bookmarkEnd w:id="857"/>
    </w:p>
    <w:p w14:paraId="49E59F9F" w14:textId="77777777" w:rsidR="00D546A4" w:rsidRDefault="00FC44E8">
      <w:pPr>
        <w:pStyle w:val="24"/>
        <w:spacing w:line="360" w:lineRule="auto"/>
        <w:ind w:firstLineChars="200" w:firstLine="420"/>
        <w:rPr>
          <w:rFonts w:ascii="等线" w:eastAsia="等线" w:hAnsi="等线" w:cs="等线"/>
          <w:kern w:val="0"/>
          <w:u w:val="single"/>
        </w:rPr>
      </w:pPr>
      <w:r>
        <w:rPr>
          <w:rFonts w:hAnsi="宋体" w:cs="宋体" w:hint="eastAsia"/>
          <w:kern w:val="0"/>
          <w:lang w:bidi="ar"/>
        </w:rPr>
        <w:t>承包人负责照管工程及工程相关的材料、工程设备的起始时间：</w:t>
      </w:r>
      <w:r>
        <w:rPr>
          <w:rFonts w:hAnsi="宋体" w:cs="宋体" w:hint="eastAsia"/>
          <w:u w:val="single"/>
          <w:lang w:bidi="ar"/>
        </w:rPr>
        <w:t>发包人移交施工现场始至工程竣工验收合格并将工程移交给发包人止，费用由承包人承担。若发包人要求承包人采取特殊措施保护的，由发包人、承包人就保护的工程部位和相应的追加合同价款另外进行协商。合格工程移交给发包人后除保修责任外所有风险（含不可抗力导致的风险）均由发包人承担。</w:t>
      </w:r>
    </w:p>
    <w:p w14:paraId="09297207"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858" w:name="_Toc389065278"/>
      <w:bookmarkStart w:id="859" w:name="_Toc373478359"/>
      <w:bookmarkStart w:id="860" w:name="_Toc373227712"/>
      <w:bookmarkStart w:id="861" w:name="_Toc407135214"/>
      <w:bookmarkStart w:id="862" w:name="_Toc188890737"/>
      <w:bookmarkStart w:id="863" w:name="_Toc1042049436"/>
      <w:bookmarkStart w:id="864" w:name="_Toc78449800"/>
      <w:r>
        <w:rPr>
          <w:rFonts w:ascii="等线" w:eastAsia="等线" w:hAnsi="等线" w:cs="等线"/>
          <w:b/>
          <w:bCs/>
          <w:sz w:val="32"/>
          <w:szCs w:val="32"/>
        </w:rPr>
        <w:t xml:space="preserve">3.7 </w:t>
      </w:r>
      <w:r>
        <w:rPr>
          <w:rFonts w:eastAsia="黑体" w:hAnsi="宋体" w:cs="黑体" w:hint="eastAsia"/>
          <w:b/>
          <w:bCs/>
          <w:sz w:val="32"/>
          <w:szCs w:val="32"/>
        </w:rPr>
        <w:t>履约</w:t>
      </w:r>
      <w:bookmarkEnd w:id="858"/>
      <w:bookmarkEnd w:id="859"/>
      <w:bookmarkEnd w:id="860"/>
      <w:r>
        <w:rPr>
          <w:rFonts w:eastAsia="黑体" w:hAnsi="宋体" w:cs="黑体" w:hint="eastAsia"/>
          <w:b/>
          <w:bCs/>
          <w:sz w:val="32"/>
          <w:szCs w:val="32"/>
        </w:rPr>
        <w:t>保证金</w:t>
      </w:r>
      <w:bookmarkEnd w:id="861"/>
      <w:bookmarkEnd w:id="862"/>
      <w:bookmarkEnd w:id="863"/>
      <w:bookmarkEnd w:id="864"/>
    </w:p>
    <w:p w14:paraId="1608332A" w14:textId="77777777" w:rsidR="00D546A4" w:rsidRDefault="00FC44E8">
      <w:pPr>
        <w:pStyle w:val="24"/>
        <w:spacing w:line="360" w:lineRule="auto"/>
        <w:ind w:firstLineChars="200" w:firstLine="420"/>
        <w:jc w:val="left"/>
        <w:rPr>
          <w:rFonts w:hAnsi="宋体" w:cs="宋体"/>
          <w:u w:val="single"/>
          <w:lang w:bidi="ar"/>
        </w:rPr>
      </w:pPr>
      <w:bookmarkStart w:id="865" w:name="_Toc351203636"/>
      <w:bookmarkStart w:id="866" w:name="_Toc389065279"/>
      <w:bookmarkStart w:id="867" w:name="_Toc373478360"/>
      <w:bookmarkStart w:id="868" w:name="_Toc373227713"/>
      <w:r>
        <w:rPr>
          <w:rFonts w:hAnsi="宋体" w:cs="宋体" w:hint="eastAsia"/>
          <w:lang w:bidi="ar"/>
        </w:rPr>
        <w:t>承包人提供履约担保的形式、金额及期限的：</w:t>
      </w:r>
      <w:r>
        <w:rPr>
          <w:rFonts w:hAnsi="宋体" w:cs="宋体" w:hint="eastAsia"/>
          <w:u w:val="single"/>
          <w:lang w:bidi="ar"/>
        </w:rPr>
        <w:t>承包人在收到中标通知书后，须在</w:t>
      </w:r>
      <w:r>
        <w:rPr>
          <w:u w:val="single"/>
          <w:lang w:bidi="ar"/>
        </w:rPr>
        <w:t>10</w:t>
      </w:r>
      <w:r>
        <w:rPr>
          <w:rFonts w:hAnsi="宋体" w:cs="宋体" w:hint="eastAsia"/>
          <w:u w:val="single"/>
          <w:lang w:bidi="ar"/>
        </w:rPr>
        <w:t>日内向发包人提交合同价款扣除发包人材料设备价款、暂估专业工程、暂列金额后的</w:t>
      </w:r>
      <w:r>
        <w:rPr>
          <w:u w:val="single"/>
          <w:lang w:bidi="ar"/>
        </w:rPr>
        <w:t xml:space="preserve"> 3% </w:t>
      </w:r>
      <w:r>
        <w:rPr>
          <w:rFonts w:hAnsi="宋体" w:cs="宋体" w:hint="eastAsia"/>
          <w:u w:val="single"/>
          <w:lang w:bidi="ar"/>
        </w:rPr>
        <w:t>的履约担保（格式见合同附件</w:t>
      </w:r>
      <w:r>
        <w:rPr>
          <w:rFonts w:hAnsi="宋体"/>
          <w:u w:val="single"/>
          <w:lang w:bidi="ar"/>
        </w:rPr>
        <w:t>7</w:t>
      </w:r>
      <w:r>
        <w:rPr>
          <w:rFonts w:hAnsi="宋体" w:cs="宋体" w:hint="eastAsia"/>
          <w:u w:val="single"/>
          <w:lang w:bidi="ar"/>
        </w:rPr>
        <w:t>）。逾期未足额提交履约担保的，视为承包人自动放弃中标资格，发包人有权取消其中标资格并按相关规定处理（如：选择次中标候选人、重新招标等），且承包人应承担相应的违约责任。</w:t>
      </w:r>
    </w:p>
    <w:p w14:paraId="539F83B6" w14:textId="77777777" w:rsidR="00D546A4" w:rsidRDefault="00FC44E8">
      <w:pPr>
        <w:pStyle w:val="24"/>
        <w:spacing w:line="360" w:lineRule="auto"/>
        <w:ind w:firstLineChars="200" w:firstLine="420"/>
        <w:jc w:val="left"/>
        <w:rPr>
          <w:rFonts w:ascii="等线" w:eastAsia="等线" w:hAnsi="宋体" w:cs="宋体"/>
          <w:u w:val="single"/>
        </w:rPr>
      </w:pPr>
      <w:r>
        <w:rPr>
          <w:rFonts w:hAnsi="宋体" w:cs="宋体" w:hint="eastAsia"/>
          <w:u w:val="single"/>
          <w:lang w:bidi="ar"/>
        </w:rPr>
        <w:t>履约担保的有效期应当自本合同生效之日起至发包人签认并由监理人向承包人出具</w:t>
      </w:r>
      <w:r>
        <w:rPr>
          <w:u w:val="single"/>
          <w:lang w:bidi="ar"/>
        </w:rPr>
        <w:t xml:space="preserve">        </w:t>
      </w:r>
      <w:r>
        <w:rPr>
          <w:rFonts w:hAnsi="宋体" w:cs="宋体" w:hint="eastAsia"/>
          <w:u w:val="single"/>
          <w:lang w:bidi="ar"/>
        </w:rPr>
        <w:t>（竣工证明材料名称）之日止。如果承包人无法获得一份不带具体截止日期的担保，履约担保中应当有</w:t>
      </w:r>
      <w:r>
        <w:rPr>
          <w:u w:val="single"/>
          <w:lang w:bidi="ar"/>
        </w:rPr>
        <w:t>“</w:t>
      </w:r>
      <w:r>
        <w:rPr>
          <w:rFonts w:hAnsi="宋体" w:cs="宋体" w:hint="eastAsia"/>
          <w:u w:val="single"/>
          <w:lang w:bidi="ar"/>
        </w:rPr>
        <w:t>变更工程竣工日期的，保证期间按照变更后的竣工日期做相应调整</w:t>
      </w:r>
      <w:r>
        <w:rPr>
          <w:u w:val="single"/>
          <w:lang w:bidi="ar"/>
        </w:rPr>
        <w:t>”</w:t>
      </w:r>
      <w:r>
        <w:rPr>
          <w:rFonts w:hAnsi="宋体" w:cs="宋体" w:hint="eastAsia"/>
          <w:u w:val="single"/>
          <w:lang w:bidi="ar"/>
        </w:rPr>
        <w:t>或类似约定的条款。</w:t>
      </w:r>
    </w:p>
    <w:p w14:paraId="298CB276" w14:textId="77777777" w:rsidR="00D546A4" w:rsidRDefault="00FC44E8">
      <w:pPr>
        <w:pStyle w:val="24"/>
        <w:spacing w:line="360" w:lineRule="auto"/>
        <w:ind w:firstLineChars="200" w:firstLine="420"/>
        <w:jc w:val="left"/>
        <w:rPr>
          <w:rFonts w:ascii="等线" w:eastAsia="等线" w:hAnsi="宋体" w:cs="宋体"/>
          <w:u w:val="single"/>
        </w:rPr>
      </w:pPr>
      <w:r>
        <w:rPr>
          <w:rFonts w:hAnsi="宋体" w:cs="宋体" w:hint="eastAsia"/>
          <w:lang w:bidi="ar"/>
        </w:rPr>
        <w:t>承包人提供履约担保的形式：</w:t>
      </w:r>
      <w:r>
        <w:rPr>
          <w:rFonts w:cs="宋体" w:hint="eastAsia"/>
          <w:u w:val="single"/>
          <w:lang w:bidi="ar"/>
        </w:rPr>
        <w:t>可以是</w:t>
      </w:r>
      <w:r>
        <w:rPr>
          <w:rFonts w:hAnsi="宋体" w:cs="宋体" w:hint="eastAsia"/>
          <w:lang w:bidi="ar"/>
        </w:rPr>
        <w:t>银行转账、电汇或网上支付、保函（银行保函、电子保函、保证保险保函、工程担保保函）等形式。</w:t>
      </w:r>
      <w:r>
        <w:rPr>
          <w:rFonts w:hAnsi="宋体" w:cs="宋体" w:hint="eastAsia"/>
          <w:u w:val="single"/>
          <w:lang w:bidi="ar"/>
        </w:rPr>
        <w:t>工程担保保证人应将出具的保函相关信息录入“广西建筑市场监管云”平台（</w:t>
      </w:r>
      <w:r>
        <w:rPr>
          <w:rFonts w:hAnsi="宋体" w:cs="宋体"/>
          <w:u w:val="single"/>
          <w:lang w:bidi="ar"/>
        </w:rPr>
        <w:t>http://gxjzsc.caihcloud.com</w:t>
      </w:r>
      <w:r>
        <w:rPr>
          <w:rFonts w:hAnsi="宋体" w:cs="宋体" w:hint="eastAsia"/>
          <w:u w:val="single"/>
          <w:lang w:bidi="ar"/>
        </w:rPr>
        <w:t>），以实现保函查询及验真功能。</w:t>
      </w:r>
    </w:p>
    <w:p w14:paraId="15A72E70" w14:textId="77777777" w:rsidR="00D546A4" w:rsidRDefault="00FC44E8">
      <w:pPr>
        <w:pStyle w:val="24"/>
        <w:spacing w:line="360" w:lineRule="auto"/>
        <w:ind w:firstLineChars="200" w:firstLine="420"/>
        <w:rPr>
          <w:rFonts w:hAnsi="宋体" w:cs="宋体"/>
          <w:u w:val="single"/>
          <w:lang w:bidi="ar"/>
        </w:rPr>
      </w:pPr>
      <w:r>
        <w:rPr>
          <w:rFonts w:hAnsi="宋体" w:cs="宋体" w:hint="eastAsia"/>
          <w:u w:val="single"/>
          <w:lang w:bidi="ar"/>
        </w:rPr>
        <w:t>工程竣工验收合格并对验收发现的问题完成整改后的</w:t>
      </w:r>
      <w:r>
        <w:rPr>
          <w:u w:val="single"/>
          <w:lang w:bidi="ar"/>
        </w:rPr>
        <w:t>7</w:t>
      </w:r>
      <w:r>
        <w:rPr>
          <w:rFonts w:hAnsi="宋体" w:cs="宋体" w:hint="eastAsia"/>
          <w:u w:val="single"/>
          <w:lang w:bidi="ar"/>
        </w:rPr>
        <w:t>个日历天内，发包人支付履约保证金的</w:t>
      </w:r>
      <w:r>
        <w:rPr>
          <w:u w:val="single"/>
          <w:lang w:bidi="ar"/>
        </w:rPr>
        <w:t>50%</w:t>
      </w:r>
      <w:r>
        <w:rPr>
          <w:rFonts w:hAnsi="宋体" w:cs="宋体" w:hint="eastAsia"/>
          <w:u w:val="single"/>
          <w:lang w:bidi="ar"/>
        </w:rPr>
        <w:t>；承包人向发包人完成（施工）竣工资料移交手续后，可向发包人申请退还剩余履约保证金，发包人应在收到申请之日起</w:t>
      </w:r>
      <w:r>
        <w:rPr>
          <w:u w:val="single"/>
          <w:lang w:bidi="ar"/>
        </w:rPr>
        <w:t>28</w:t>
      </w:r>
      <w:r>
        <w:rPr>
          <w:rFonts w:hAnsi="宋体" w:cs="宋体" w:hint="eastAsia"/>
          <w:u w:val="single"/>
          <w:lang w:bidi="ar"/>
        </w:rPr>
        <w:t>个日历天内扣减承包人赔偿金和其他应从承包人扣回的款项后，将履约保证金的余额退还给承包人。</w:t>
      </w:r>
    </w:p>
    <w:p w14:paraId="49AD42CC"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869" w:name="_Toc407135215"/>
      <w:bookmarkStart w:id="870" w:name="_Toc188890738"/>
      <w:bookmarkStart w:id="871" w:name="_Toc907912356"/>
      <w:bookmarkStart w:id="872" w:name="_Toc78449801"/>
      <w:r>
        <w:rPr>
          <w:rFonts w:ascii="Arial" w:eastAsia="黑体" w:hAnsi="Arial" w:cs="等线"/>
          <w:b/>
          <w:sz w:val="32"/>
          <w:szCs w:val="20"/>
        </w:rPr>
        <w:t>4</w:t>
      </w:r>
      <w:bookmarkStart w:id="873" w:name="_Toc292559366"/>
      <w:bookmarkStart w:id="874" w:name="_Toc292559871"/>
      <w:bookmarkStart w:id="875" w:name="_Toc297120462"/>
      <w:bookmarkStart w:id="876" w:name="_Toc297048348"/>
      <w:bookmarkStart w:id="877" w:name="_Toc296346663"/>
      <w:bookmarkStart w:id="878" w:name="_Toc296503162"/>
      <w:bookmarkStart w:id="879" w:name="_Toc296890990"/>
      <w:bookmarkStart w:id="880" w:name="_Toc267251413"/>
      <w:bookmarkStart w:id="881" w:name="_Toc296347161"/>
      <w:bookmarkStart w:id="882" w:name="_Toc296944501"/>
      <w:bookmarkStart w:id="883" w:name="_Toc296891202"/>
      <w:r>
        <w:rPr>
          <w:rFonts w:ascii="Arial" w:eastAsia="黑体" w:hAnsi="Arial" w:cs="等线"/>
          <w:b/>
          <w:sz w:val="32"/>
          <w:szCs w:val="20"/>
        </w:rPr>
        <w:t xml:space="preserve">. </w:t>
      </w:r>
      <w:r>
        <w:rPr>
          <w:rFonts w:ascii="Arial" w:eastAsia="黑体" w:hAnsi="宋体" w:cs="黑体" w:hint="eastAsia"/>
          <w:b/>
          <w:sz w:val="32"/>
          <w:szCs w:val="20"/>
        </w:rPr>
        <w:t>监</w:t>
      </w:r>
      <w:bookmarkEnd w:id="873"/>
      <w:bookmarkEnd w:id="874"/>
      <w:bookmarkEnd w:id="875"/>
      <w:bookmarkEnd w:id="876"/>
      <w:bookmarkEnd w:id="877"/>
      <w:bookmarkEnd w:id="878"/>
      <w:bookmarkEnd w:id="879"/>
      <w:bookmarkEnd w:id="880"/>
      <w:bookmarkEnd w:id="881"/>
      <w:bookmarkEnd w:id="882"/>
      <w:bookmarkEnd w:id="883"/>
      <w:r>
        <w:rPr>
          <w:rFonts w:ascii="Arial" w:eastAsia="黑体" w:hAnsi="宋体" w:cs="黑体" w:hint="eastAsia"/>
          <w:b/>
          <w:sz w:val="32"/>
          <w:szCs w:val="20"/>
        </w:rPr>
        <w:t>理人</w:t>
      </w:r>
      <w:bookmarkEnd w:id="865"/>
      <w:bookmarkEnd w:id="866"/>
      <w:bookmarkEnd w:id="867"/>
      <w:bookmarkEnd w:id="868"/>
      <w:bookmarkEnd w:id="869"/>
      <w:bookmarkEnd w:id="870"/>
      <w:bookmarkEnd w:id="871"/>
      <w:bookmarkEnd w:id="872"/>
    </w:p>
    <w:p w14:paraId="16E86A39"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884" w:name="_Toc78449802"/>
      <w:bookmarkStart w:id="885" w:name="_Toc1595043148"/>
      <w:bookmarkStart w:id="886" w:name="_Toc373478361"/>
      <w:bookmarkStart w:id="887" w:name="_Toc389065280"/>
      <w:bookmarkStart w:id="888" w:name="_Toc373227714"/>
      <w:bookmarkStart w:id="889" w:name="_Toc407135216"/>
      <w:bookmarkStart w:id="890" w:name="_Toc188890739"/>
      <w:r>
        <w:rPr>
          <w:rFonts w:ascii="等线" w:eastAsia="等线" w:hAnsi="等线" w:cs="等线"/>
          <w:b/>
          <w:bCs/>
          <w:sz w:val="32"/>
          <w:szCs w:val="32"/>
        </w:rPr>
        <w:t xml:space="preserve">4.1 </w:t>
      </w:r>
      <w:r>
        <w:rPr>
          <w:rFonts w:eastAsia="黑体" w:cs="黑体" w:hint="eastAsia"/>
          <w:b/>
          <w:bCs/>
          <w:sz w:val="32"/>
          <w:szCs w:val="32"/>
        </w:rPr>
        <w:t>监理人的一般规定</w:t>
      </w:r>
      <w:bookmarkEnd w:id="884"/>
      <w:bookmarkEnd w:id="885"/>
      <w:bookmarkEnd w:id="886"/>
      <w:bookmarkEnd w:id="887"/>
      <w:bookmarkEnd w:id="888"/>
      <w:bookmarkEnd w:id="889"/>
      <w:bookmarkEnd w:id="890"/>
    </w:p>
    <w:p w14:paraId="6D3FC593"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关于监理人的监理内容：</w:t>
      </w:r>
      <w:r>
        <w:rPr>
          <w:rFonts w:cs="宋体" w:hint="eastAsia"/>
          <w:u w:val="single"/>
          <w:lang w:bidi="ar"/>
        </w:rPr>
        <w:t>施工过程中的质量、进度、费用控制，安全生产监督管理、合同、信息方面的协调管理；保修阶段检查和记录工程质量缺陷，对缺陷原因进行调查分析并确定责任归属，审核修复方案，监督修复过程并验收，审核修复费用。具体工作包括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等</w:t>
      </w:r>
      <w:r>
        <w:rPr>
          <w:u w:val="single"/>
          <w:lang w:bidi="ar"/>
        </w:rPr>
        <w:t xml:space="preserve"> </w:t>
      </w:r>
      <w:r>
        <w:rPr>
          <w:rFonts w:cs="宋体" w:hint="eastAsia"/>
          <w:u w:val="single"/>
          <w:lang w:bidi="ar"/>
        </w:rPr>
        <w:t>。</w:t>
      </w:r>
    </w:p>
    <w:p w14:paraId="428B936F"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关于监理人的监理权限：</w:t>
      </w:r>
      <w:r>
        <w:rPr>
          <w:rFonts w:cs="宋体" w:hint="eastAsia"/>
          <w:u w:val="single"/>
          <w:lang w:bidi="ar"/>
        </w:rPr>
        <w:t>工程暂停令和复工令签发、参与工程变更的审核签认、审核月进度工作报表以及审核工程款支付申请最终均须经发包人审批确认</w:t>
      </w:r>
      <w:r>
        <w:rPr>
          <w:u w:val="single"/>
          <w:lang w:bidi="ar"/>
        </w:rPr>
        <w:t xml:space="preserve"> </w:t>
      </w:r>
      <w:r>
        <w:rPr>
          <w:rFonts w:cs="宋体" w:hint="eastAsia"/>
          <w:u w:val="single"/>
          <w:lang w:bidi="ar"/>
        </w:rPr>
        <w:t>。</w:t>
      </w:r>
    </w:p>
    <w:p w14:paraId="7FA3ED0D"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关于监理人在施工现场的办公场所、生活场所的提供和费用承担的约定：</w:t>
      </w:r>
      <w:bookmarkStart w:id="891" w:name="_Toc373227715"/>
      <w:bookmarkStart w:id="892" w:name="_Toc78449803"/>
      <w:bookmarkStart w:id="893" w:name="_Toc386397261"/>
      <w:bookmarkStart w:id="894" w:name="_Toc389065281"/>
      <w:bookmarkStart w:id="895" w:name="_Toc373478362"/>
      <w:bookmarkStart w:id="896" w:name="_Toc407135217"/>
      <w:r>
        <w:rPr>
          <w:rFonts w:cs="宋体" w:hint="eastAsia"/>
          <w:u w:val="single"/>
          <w:lang w:bidi="ar"/>
        </w:rPr>
        <w:t>由承包人提供满足监理人办公、住宿需要的房间各一间，并配置好相应的家具（办公电器由监理人自行提供）</w:t>
      </w:r>
      <w:r>
        <w:rPr>
          <w:u w:val="single"/>
          <w:lang w:bidi="ar"/>
        </w:rPr>
        <w:t xml:space="preserve"> </w:t>
      </w:r>
      <w:r>
        <w:rPr>
          <w:rFonts w:cs="宋体" w:hint="eastAsia"/>
          <w:u w:val="single"/>
          <w:lang w:bidi="ar"/>
        </w:rPr>
        <w:t>。</w:t>
      </w:r>
      <w:r>
        <w:rPr>
          <w:lang w:bidi="ar"/>
        </w:rPr>
        <w:t xml:space="preserve">4.2 </w:t>
      </w:r>
      <w:r>
        <w:rPr>
          <w:rFonts w:hAnsi="宋体" w:cs="黑体" w:hint="eastAsia"/>
          <w:lang w:bidi="ar"/>
        </w:rPr>
        <w:t>监理人员</w:t>
      </w:r>
      <w:bookmarkEnd w:id="891"/>
      <w:bookmarkEnd w:id="892"/>
      <w:bookmarkEnd w:id="893"/>
      <w:bookmarkEnd w:id="894"/>
      <w:bookmarkEnd w:id="895"/>
      <w:bookmarkEnd w:id="896"/>
    </w:p>
    <w:p w14:paraId="4ECA02DC"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总监理工程师：</w:t>
      </w:r>
    </w:p>
    <w:p w14:paraId="36DC8492"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姓</w:t>
      </w:r>
      <w:r>
        <w:rPr>
          <w:lang w:bidi="ar"/>
        </w:rPr>
        <w:t xml:space="preserve">    </w:t>
      </w:r>
      <w:r>
        <w:rPr>
          <w:rFonts w:hAnsi="宋体" w:cs="宋体" w:hint="eastAsia"/>
          <w:lang w:bidi="ar"/>
        </w:rPr>
        <w:t>名：</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44D695ED"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职</w:t>
      </w:r>
      <w:r>
        <w:rPr>
          <w:lang w:bidi="ar"/>
        </w:rPr>
        <w:t xml:space="preserve">    </w:t>
      </w:r>
      <w:r>
        <w:rPr>
          <w:rFonts w:hAnsi="宋体" w:cs="宋体" w:hint="eastAsia"/>
          <w:lang w:bidi="ar"/>
        </w:rPr>
        <w:t>务：</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77428A79" w14:textId="77777777" w:rsidR="00D546A4" w:rsidRDefault="00FC44E8">
      <w:pPr>
        <w:pStyle w:val="24"/>
        <w:spacing w:line="360" w:lineRule="auto"/>
        <w:ind w:firstLineChars="200" w:firstLine="420"/>
        <w:rPr>
          <w:rFonts w:ascii="等线" w:eastAsia="等线" w:hAnsi="宋体" w:cs="等线"/>
        </w:rPr>
      </w:pPr>
      <w:r>
        <w:rPr>
          <w:rFonts w:hAnsi="宋体" w:cs="宋体" w:hint="eastAsia"/>
          <w:lang w:bidi="ar"/>
        </w:rPr>
        <w:t>监理工程师注册证书号：</w:t>
      </w:r>
      <w:r>
        <w:rPr>
          <w:rFonts w:hAnsi="宋体" w:cs="宋体"/>
          <w:u w:val="single"/>
          <w:lang w:bidi="ar"/>
        </w:rPr>
        <w:t></w:t>
      </w:r>
      <w:r>
        <w:rPr>
          <w:rFonts w:hAnsi="宋体"/>
          <w:u w:val="single"/>
          <w:lang w:bidi="ar"/>
        </w:rPr>
        <w:t xml:space="preserve">         </w:t>
      </w:r>
      <w:r>
        <w:rPr>
          <w:rFonts w:hAnsi="宋体" w:cs="宋体"/>
          <w:u w:val="single"/>
          <w:lang w:bidi="ar"/>
        </w:rPr>
        <w:t></w:t>
      </w:r>
      <w:r>
        <w:rPr>
          <w:rFonts w:hAnsi="宋体" w:cs="宋体" w:hint="eastAsia"/>
          <w:lang w:bidi="ar"/>
        </w:rPr>
        <w:t>；</w:t>
      </w:r>
    </w:p>
    <w:p w14:paraId="4EC73AF1"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联系电话：</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4C2D1A79"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电子信箱：</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795D7583"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通信地址：</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11720F77"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关于监理人的其他约定：</w:t>
      </w:r>
      <w:r>
        <w:rPr>
          <w:rFonts w:hAnsi="宋体" w:cs="宋体"/>
          <w:u w:val="single"/>
          <w:lang w:bidi="ar"/>
        </w:rPr>
        <w:t></w:t>
      </w:r>
      <w:r>
        <w:rPr>
          <w:u w:val="single"/>
          <w:lang w:bidi="ar"/>
        </w:rPr>
        <w:t xml:space="preserve">  </w:t>
      </w:r>
      <w:r>
        <w:rPr>
          <w:rFonts w:hAnsi="宋体" w:cs="宋体"/>
          <w:u w:val="single"/>
          <w:lang w:bidi="ar"/>
        </w:rPr>
        <w:t></w:t>
      </w:r>
      <w:r>
        <w:rPr>
          <w:u w:val="single"/>
          <w:lang w:bidi="ar"/>
        </w:rPr>
        <w:t xml:space="preserve"> </w:t>
      </w:r>
      <w:r>
        <w:rPr>
          <w:rFonts w:hAnsi="宋体" w:cs="宋体"/>
          <w:u w:val="single"/>
          <w:lang w:bidi="ar"/>
        </w:rPr>
        <w:t></w:t>
      </w:r>
      <w:r>
        <w:rPr>
          <w:rFonts w:hAnsi="宋体" w:cs="宋体" w:hint="eastAsia"/>
          <w:lang w:bidi="ar"/>
        </w:rPr>
        <w:t>。</w:t>
      </w:r>
    </w:p>
    <w:p w14:paraId="5FC7F8D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897" w:name="_Toc78449804"/>
      <w:bookmarkStart w:id="898" w:name="_Toc407135218"/>
      <w:bookmarkStart w:id="899" w:name="_Toc539923186"/>
      <w:bookmarkStart w:id="900" w:name="_Toc373227716"/>
      <w:bookmarkStart w:id="901" w:name="_Toc188890740"/>
      <w:bookmarkStart w:id="902" w:name="_Toc373478363"/>
      <w:bookmarkStart w:id="903" w:name="_Toc389065282"/>
      <w:r>
        <w:rPr>
          <w:rFonts w:ascii="等线" w:eastAsia="等线" w:hAnsi="等线" w:cs="等线"/>
          <w:b/>
          <w:bCs/>
          <w:sz w:val="32"/>
          <w:szCs w:val="32"/>
        </w:rPr>
        <w:t xml:space="preserve">4.4 </w:t>
      </w:r>
      <w:r>
        <w:rPr>
          <w:rFonts w:eastAsia="黑体" w:hAnsi="宋体" w:cs="黑体" w:hint="eastAsia"/>
          <w:b/>
          <w:bCs/>
          <w:sz w:val="32"/>
          <w:szCs w:val="32"/>
        </w:rPr>
        <w:t>商定或确定</w:t>
      </w:r>
      <w:bookmarkEnd w:id="897"/>
      <w:bookmarkEnd w:id="898"/>
      <w:bookmarkEnd w:id="899"/>
      <w:bookmarkEnd w:id="900"/>
      <w:bookmarkEnd w:id="901"/>
      <w:bookmarkEnd w:id="902"/>
      <w:bookmarkEnd w:id="903"/>
    </w:p>
    <w:p w14:paraId="15A2E558" w14:textId="77777777" w:rsidR="00D546A4" w:rsidRDefault="00FC44E8">
      <w:pPr>
        <w:pStyle w:val="24"/>
        <w:spacing w:line="360" w:lineRule="auto"/>
        <w:ind w:firstLineChars="200" w:firstLine="420"/>
        <w:rPr>
          <w:rFonts w:ascii="等线" w:eastAsia="等线" w:hAnsi="等线" w:cs="等线"/>
        </w:rPr>
      </w:pPr>
      <w:bookmarkStart w:id="904" w:name="_Toc267251418"/>
      <w:r>
        <w:rPr>
          <w:rFonts w:hAnsi="宋体" w:cs="宋体" w:hint="eastAsia"/>
          <w:lang w:bidi="ar"/>
        </w:rPr>
        <w:t>在发包人和承包人不能通过协商达成一致意见时，发包人授权监理人对以下事项进行确定：</w:t>
      </w:r>
    </w:p>
    <w:p w14:paraId="25451725" w14:textId="77777777" w:rsidR="00D546A4" w:rsidRDefault="00FC44E8">
      <w:pPr>
        <w:pStyle w:val="24"/>
        <w:autoSpaceDE w:val="0"/>
        <w:autoSpaceDN w:val="0"/>
        <w:adjustRightInd w:val="0"/>
        <w:snapToGrid w:val="0"/>
        <w:spacing w:line="360" w:lineRule="exact"/>
        <w:ind w:firstLineChars="200" w:firstLine="420"/>
        <w:jc w:val="left"/>
        <w:rPr>
          <w:rFonts w:eastAsia="等线" w:hAnsi="宋体"/>
          <w:kern w:val="0"/>
          <w:sz w:val="24"/>
          <w:u w:val="single"/>
        </w:rPr>
      </w:pPr>
      <w:bookmarkStart w:id="905" w:name="_Toc1603077308"/>
      <w:bookmarkStart w:id="906" w:name="_Toc407135219"/>
      <w:bookmarkStart w:id="907" w:name="_Toc373478364"/>
      <w:bookmarkStart w:id="908" w:name="_Toc389065283"/>
      <w:bookmarkStart w:id="909" w:name="_Toc78449805"/>
      <w:bookmarkStart w:id="910" w:name="_Toc373227717"/>
      <w:bookmarkStart w:id="911" w:name="_Toc351203637"/>
      <w:r>
        <w:rPr>
          <w:rFonts w:hAnsi="宋体" w:cs="宋体" w:hint="eastAsia"/>
          <w:u w:val="single"/>
          <w:lang w:bidi="ar"/>
        </w:rPr>
        <w:t>（</w:t>
      </w:r>
      <w:r>
        <w:rPr>
          <w:rFonts w:hAnsi="宋体"/>
          <w:u w:val="single"/>
          <w:lang w:bidi="ar"/>
        </w:rPr>
        <w:t>1</w:t>
      </w:r>
      <w:r>
        <w:rPr>
          <w:rFonts w:hAnsi="宋体" w:cs="宋体" w:hint="eastAsia"/>
          <w:u w:val="single"/>
          <w:lang w:bidi="ar"/>
        </w:rPr>
        <w:t>）由总监理工程师对双方异议按照合同约定审定做出公正的确定；；</w:t>
      </w:r>
    </w:p>
    <w:p w14:paraId="6695A66E" w14:textId="77777777" w:rsidR="00D546A4" w:rsidRDefault="00FC44E8">
      <w:pPr>
        <w:pStyle w:val="24"/>
        <w:autoSpaceDE w:val="0"/>
        <w:autoSpaceDN w:val="0"/>
        <w:adjustRightInd w:val="0"/>
        <w:snapToGrid w:val="0"/>
        <w:spacing w:line="360" w:lineRule="exact"/>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2</w:t>
      </w:r>
      <w:r>
        <w:rPr>
          <w:rFonts w:hAnsi="宋体" w:cs="宋体" w:hint="eastAsia"/>
          <w:u w:val="single"/>
          <w:lang w:bidi="ar"/>
        </w:rPr>
        <w:t>）总监理工程师应将确定以书面形式通知发包人和承包人，并附详细依据；</w:t>
      </w:r>
    </w:p>
    <w:p w14:paraId="161EA873" w14:textId="77777777" w:rsidR="00D546A4" w:rsidRDefault="00FC44E8">
      <w:pPr>
        <w:pStyle w:val="24"/>
        <w:autoSpaceDE w:val="0"/>
        <w:autoSpaceDN w:val="0"/>
        <w:adjustRightInd w:val="0"/>
        <w:snapToGrid w:val="0"/>
        <w:spacing w:line="360" w:lineRule="exact"/>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3</w:t>
      </w:r>
      <w:r>
        <w:rPr>
          <w:rFonts w:hAnsi="宋体" w:cs="宋体" w:hint="eastAsia"/>
          <w:u w:val="single"/>
          <w:lang w:bidi="ar"/>
        </w:rPr>
        <w:t>）合同当事人对总监理工程师的确定没有异议的，按照总监理工程师的确定执行。</w:t>
      </w:r>
    </w:p>
    <w:p w14:paraId="3130F921"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912" w:name="_Toc188890741"/>
      <w:r>
        <w:rPr>
          <w:rFonts w:ascii="Arial" w:eastAsia="黑体" w:hAnsi="Arial" w:cs="等线"/>
          <w:b/>
          <w:sz w:val="32"/>
          <w:szCs w:val="20"/>
        </w:rPr>
        <w:t>5</w:t>
      </w:r>
      <w:bookmarkStart w:id="913" w:name="_Toc297120463"/>
      <w:bookmarkStart w:id="914" w:name="_Toc292559872"/>
      <w:bookmarkStart w:id="915" w:name="_Toc296347162"/>
      <w:bookmarkStart w:id="916" w:name="_Toc296891203"/>
      <w:bookmarkStart w:id="917" w:name="_Toc296944502"/>
      <w:bookmarkStart w:id="918" w:name="_Toc296346664"/>
      <w:bookmarkStart w:id="919" w:name="_Toc296890991"/>
      <w:bookmarkStart w:id="920" w:name="_Toc296503163"/>
      <w:bookmarkStart w:id="921" w:name="_Toc297048349"/>
      <w:bookmarkStart w:id="922" w:name="_Toc292559367"/>
      <w:bookmarkEnd w:id="904"/>
      <w:r>
        <w:rPr>
          <w:rFonts w:ascii="Arial" w:eastAsia="黑体" w:hAnsi="Arial" w:cs="等线"/>
          <w:b/>
          <w:sz w:val="32"/>
          <w:szCs w:val="20"/>
        </w:rPr>
        <w:t xml:space="preserve">. </w:t>
      </w:r>
      <w:r>
        <w:rPr>
          <w:rFonts w:ascii="Arial" w:eastAsia="黑体" w:hAnsi="宋体" w:cs="黑体" w:hint="eastAsia"/>
          <w:b/>
          <w:sz w:val="32"/>
          <w:szCs w:val="20"/>
        </w:rPr>
        <w:t>工程质量</w:t>
      </w:r>
      <w:bookmarkEnd w:id="905"/>
      <w:bookmarkEnd w:id="906"/>
      <w:bookmarkEnd w:id="907"/>
      <w:bookmarkEnd w:id="908"/>
      <w:bookmarkEnd w:id="909"/>
      <w:bookmarkEnd w:id="910"/>
      <w:bookmarkEnd w:id="911"/>
      <w:bookmarkEnd w:id="912"/>
    </w:p>
    <w:p w14:paraId="3ED2270D"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923" w:name="_Toc389065284"/>
      <w:bookmarkStart w:id="924" w:name="_Toc78449806"/>
      <w:bookmarkStart w:id="925" w:name="_Toc1835421345"/>
      <w:bookmarkStart w:id="926" w:name="_Toc188890742"/>
      <w:bookmarkStart w:id="927" w:name="_Toc373478365"/>
      <w:bookmarkStart w:id="928" w:name="_Toc373227718"/>
      <w:bookmarkStart w:id="929" w:name="_Toc407135220"/>
      <w:r>
        <w:rPr>
          <w:rFonts w:ascii="等线" w:eastAsia="等线" w:hAnsi="等线" w:cs="等线"/>
          <w:b/>
          <w:bCs/>
          <w:sz w:val="32"/>
          <w:szCs w:val="32"/>
        </w:rPr>
        <w:t xml:space="preserve">5.1 </w:t>
      </w:r>
      <w:r>
        <w:rPr>
          <w:rFonts w:eastAsia="黑体" w:hAnsi="宋体" w:cs="黑体" w:hint="eastAsia"/>
          <w:b/>
          <w:bCs/>
          <w:sz w:val="32"/>
          <w:szCs w:val="32"/>
        </w:rPr>
        <w:t>质量要求</w:t>
      </w:r>
      <w:bookmarkEnd w:id="923"/>
      <w:bookmarkEnd w:id="924"/>
      <w:bookmarkEnd w:id="925"/>
      <w:bookmarkEnd w:id="926"/>
      <w:bookmarkEnd w:id="927"/>
      <w:bookmarkEnd w:id="928"/>
      <w:bookmarkEnd w:id="929"/>
    </w:p>
    <w:p w14:paraId="1F31032E" w14:textId="77777777" w:rsidR="00D546A4" w:rsidRDefault="00FC44E8">
      <w:pPr>
        <w:pStyle w:val="24"/>
        <w:spacing w:line="360" w:lineRule="auto"/>
        <w:ind w:firstLineChars="200" w:firstLine="420"/>
        <w:jc w:val="left"/>
        <w:rPr>
          <w:rFonts w:ascii="等线" w:eastAsia="等线" w:hAnsi="等线" w:cs="等线"/>
          <w:u w:val="single"/>
        </w:rPr>
      </w:pPr>
      <w:r>
        <w:rPr>
          <w:lang w:bidi="ar"/>
        </w:rPr>
        <w:t>5</w:t>
      </w:r>
      <w:bookmarkStart w:id="930" w:name="_Toc303539106"/>
      <w:bookmarkStart w:id="931" w:name="_Toc297123496"/>
      <w:bookmarkStart w:id="932" w:name="_Toc312677997"/>
      <w:bookmarkStart w:id="933" w:name="_Toc300934949"/>
      <w:bookmarkStart w:id="934" w:name="_Toc318581164"/>
      <w:bookmarkStart w:id="935" w:name="_Toc304295527"/>
      <w:bookmarkStart w:id="936" w:name="_Toc297216155"/>
      <w:r>
        <w:rPr>
          <w:lang w:bidi="ar"/>
        </w:rPr>
        <w:t xml:space="preserve">.1.1 </w:t>
      </w:r>
      <w:r>
        <w:rPr>
          <w:rFonts w:hAnsi="宋体" w:cs="宋体" w:hint="eastAsia"/>
          <w:lang w:bidi="ar"/>
        </w:rPr>
        <w:t>特殊质量标准和要求：</w:t>
      </w:r>
      <w:r>
        <w:rPr>
          <w:rFonts w:cs="宋体" w:hint="eastAsia"/>
          <w:u w:val="single"/>
          <w:lang w:bidi="ar"/>
        </w:rPr>
        <w:t>严格执行广西壮族自治区住房和城乡建设厅《关于严格实行房屋建筑和市政基础设施工程质量终身责任承诺、永久性质量责任标牌、终身责任信息档案等制度的通知》（桂建管【</w:t>
      </w:r>
      <w:r>
        <w:rPr>
          <w:u w:val="single"/>
          <w:lang w:bidi="ar"/>
        </w:rPr>
        <w:t>2014</w:t>
      </w:r>
      <w:r>
        <w:rPr>
          <w:rFonts w:cs="宋体" w:hint="eastAsia"/>
          <w:u w:val="single"/>
          <w:lang w:bidi="ar"/>
        </w:rPr>
        <w:t>】</w:t>
      </w:r>
      <w:r>
        <w:rPr>
          <w:u w:val="single"/>
          <w:lang w:bidi="ar"/>
        </w:rPr>
        <w:t>96</w:t>
      </w:r>
      <w:r>
        <w:rPr>
          <w:rFonts w:cs="宋体" w:hint="eastAsia"/>
          <w:u w:val="single"/>
          <w:lang w:bidi="ar"/>
        </w:rPr>
        <w:t>号）和南宁市城乡建设委员会《关于落实建设工程质量终身责任，加强工程质量管理的通知》（南建质安【</w:t>
      </w:r>
      <w:r>
        <w:rPr>
          <w:u w:val="single"/>
          <w:lang w:bidi="ar"/>
        </w:rPr>
        <w:t>2014</w:t>
      </w:r>
      <w:r>
        <w:rPr>
          <w:rFonts w:cs="宋体" w:hint="eastAsia"/>
          <w:u w:val="single"/>
          <w:lang w:bidi="ar"/>
        </w:rPr>
        <w:t>】</w:t>
      </w:r>
      <w:r>
        <w:rPr>
          <w:u w:val="single"/>
          <w:lang w:bidi="ar"/>
        </w:rPr>
        <w:t>155</w:t>
      </w:r>
      <w:r>
        <w:rPr>
          <w:rFonts w:cs="宋体" w:hint="eastAsia"/>
          <w:u w:val="single"/>
          <w:lang w:bidi="ar"/>
        </w:rPr>
        <w:t>号）要求，落实建设工程质量终身责任。</w:t>
      </w:r>
    </w:p>
    <w:p w14:paraId="3653ACF1"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关于工程奖项的约定：</w:t>
      </w:r>
      <w:r>
        <w:rPr>
          <w:lang w:bidi="ar"/>
        </w:rPr>
        <w:t xml:space="preserve"> </w:t>
      </w:r>
      <w:r>
        <w:rPr>
          <w:rFonts w:hAnsi="宋体" w:cs="宋体" w:hint="eastAsia"/>
          <w:u w:val="single"/>
          <w:lang w:bidi="ar"/>
        </w:rPr>
        <w:t>无。</w:t>
      </w:r>
    </w:p>
    <w:p w14:paraId="431E59FD"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5.3 </w:t>
      </w:r>
      <w:r>
        <w:rPr>
          <w:rFonts w:hAnsi="宋体" w:cs="宋体" w:hint="eastAsia"/>
          <w:lang w:bidi="ar"/>
        </w:rPr>
        <w:t>隐蔽工程检查</w:t>
      </w:r>
    </w:p>
    <w:p w14:paraId="7E6F20D7" w14:textId="77777777" w:rsidR="00D546A4" w:rsidRDefault="00FC44E8">
      <w:pPr>
        <w:pStyle w:val="24"/>
        <w:spacing w:line="360" w:lineRule="auto"/>
        <w:ind w:firstLineChars="200" w:firstLine="420"/>
        <w:jc w:val="left"/>
        <w:rPr>
          <w:rFonts w:ascii="等线" w:eastAsia="等线" w:hAnsi="等线" w:cs="等线"/>
          <w:u w:val="single"/>
        </w:rPr>
      </w:pPr>
      <w:r>
        <w:rPr>
          <w:lang w:bidi="ar"/>
        </w:rPr>
        <w:t>5.3.2</w:t>
      </w:r>
      <w:r>
        <w:rPr>
          <w:rFonts w:hAnsi="宋体" w:cs="宋体" w:hint="eastAsia"/>
          <w:lang w:bidi="ar"/>
        </w:rPr>
        <w:t>承包人提前通知监理人隐蔽工程检查的期限的约定：工程隐蔽或中间验收前</w:t>
      </w:r>
      <w:r>
        <w:rPr>
          <w:lang w:bidi="ar"/>
        </w:rPr>
        <w:t>12</w:t>
      </w:r>
      <w:r>
        <w:rPr>
          <w:rFonts w:hAnsi="宋体" w:cs="宋体" w:hint="eastAsia"/>
          <w:lang w:bidi="ar"/>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084BC175"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监理人不能按时进行检查时，应提前</w:t>
      </w:r>
      <w:r>
        <w:rPr>
          <w:rFonts w:hAnsi="宋体"/>
          <w:u w:val="single"/>
          <w:lang w:bidi="ar"/>
        </w:rPr>
        <w:t>24</w:t>
      </w:r>
      <w:r>
        <w:rPr>
          <w:rFonts w:hAnsi="宋体" w:cs="宋体" w:hint="eastAsia"/>
          <w:lang w:bidi="ar"/>
        </w:rPr>
        <w:t>小时提交书面延期要求。</w:t>
      </w:r>
    </w:p>
    <w:p w14:paraId="5D4967F7"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关于延期最长不得超过：</w:t>
      </w:r>
      <w:r>
        <w:rPr>
          <w:rFonts w:hAnsi="宋体"/>
          <w:u w:val="single"/>
          <w:lang w:bidi="ar"/>
        </w:rPr>
        <w:t>48</w:t>
      </w:r>
      <w:r>
        <w:rPr>
          <w:rFonts w:hAnsi="宋体" w:cs="宋体" w:hint="eastAsia"/>
          <w:lang w:bidi="ar"/>
        </w:rPr>
        <w:t>小时。</w:t>
      </w:r>
    </w:p>
    <w:p w14:paraId="64264CFD"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937" w:name="_Toc78449807"/>
      <w:bookmarkStart w:id="938" w:name="_Toc703841976"/>
      <w:bookmarkStart w:id="939" w:name="_Toc373478366"/>
      <w:bookmarkStart w:id="940" w:name="_Toc373227719"/>
      <w:bookmarkStart w:id="941" w:name="_Toc389065285"/>
      <w:bookmarkStart w:id="942" w:name="_Toc188890743"/>
      <w:bookmarkStart w:id="943" w:name="_Toc407135221"/>
      <w:bookmarkStart w:id="944" w:name="_Toc351203638"/>
      <w:r>
        <w:rPr>
          <w:rFonts w:ascii="Arial" w:eastAsia="黑体" w:hAnsi="Arial" w:cs="等线"/>
          <w:b/>
          <w:sz w:val="32"/>
          <w:szCs w:val="20"/>
        </w:rPr>
        <w:t xml:space="preserve">6. </w:t>
      </w:r>
      <w:r>
        <w:rPr>
          <w:rFonts w:ascii="Arial" w:eastAsia="黑体" w:hAnsi="Arial" w:cs="黑体" w:hint="eastAsia"/>
          <w:b/>
          <w:sz w:val="32"/>
          <w:szCs w:val="20"/>
        </w:rPr>
        <w:t>安全文明施工与环境保护</w:t>
      </w:r>
      <w:bookmarkEnd w:id="937"/>
      <w:bookmarkEnd w:id="938"/>
      <w:bookmarkEnd w:id="939"/>
      <w:bookmarkEnd w:id="940"/>
      <w:bookmarkEnd w:id="941"/>
      <w:bookmarkEnd w:id="942"/>
      <w:bookmarkEnd w:id="943"/>
      <w:bookmarkEnd w:id="944"/>
    </w:p>
    <w:p w14:paraId="2C647315"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945" w:name="_Toc373478367"/>
      <w:bookmarkStart w:id="946" w:name="_Toc180514231"/>
      <w:bookmarkStart w:id="947" w:name="_Toc188890744"/>
      <w:bookmarkStart w:id="948" w:name="_Toc407135222"/>
      <w:bookmarkStart w:id="949" w:name="_Toc389065286"/>
      <w:bookmarkStart w:id="950" w:name="_Toc373227720"/>
      <w:bookmarkStart w:id="951" w:name="_Toc78449808"/>
      <w:r>
        <w:rPr>
          <w:rFonts w:ascii="等线" w:eastAsia="等线" w:hAnsi="等线" w:cs="等线"/>
          <w:b/>
          <w:bCs/>
          <w:sz w:val="32"/>
          <w:szCs w:val="32"/>
        </w:rPr>
        <w:t xml:space="preserve">6.1 </w:t>
      </w:r>
      <w:r>
        <w:rPr>
          <w:rFonts w:eastAsia="黑体" w:cs="黑体" w:hint="eastAsia"/>
          <w:b/>
          <w:bCs/>
          <w:sz w:val="32"/>
          <w:szCs w:val="32"/>
        </w:rPr>
        <w:t>安全文明施工</w:t>
      </w:r>
      <w:bookmarkEnd w:id="945"/>
      <w:bookmarkEnd w:id="946"/>
      <w:bookmarkEnd w:id="947"/>
      <w:bookmarkEnd w:id="948"/>
      <w:bookmarkEnd w:id="949"/>
      <w:bookmarkEnd w:id="950"/>
      <w:bookmarkEnd w:id="951"/>
    </w:p>
    <w:p w14:paraId="249FB90F" w14:textId="77777777" w:rsidR="00D546A4" w:rsidRDefault="00FC44E8">
      <w:pPr>
        <w:pStyle w:val="24"/>
        <w:spacing w:line="360" w:lineRule="auto"/>
        <w:ind w:firstLineChars="200" w:firstLine="420"/>
        <w:jc w:val="left"/>
        <w:rPr>
          <w:rFonts w:ascii="等线" w:eastAsia="等线" w:hAnsi="宋体" w:cs="等线"/>
        </w:rPr>
      </w:pPr>
      <w:r>
        <w:rPr>
          <w:lang w:bidi="ar"/>
        </w:rPr>
        <w:t xml:space="preserve">6.1.1 </w:t>
      </w:r>
      <w:r>
        <w:rPr>
          <w:rFonts w:hAnsi="宋体" w:cs="宋体" w:hint="eastAsia"/>
          <w:lang w:bidi="ar"/>
        </w:rPr>
        <w:t>项目安全生产的达标目标及相应事项的约定：</w:t>
      </w:r>
      <w:r>
        <w:rPr>
          <w:rFonts w:hAnsi="宋体" w:cs="宋体" w:hint="eastAsia"/>
          <w:u w:val="single"/>
          <w:lang w:bidi="ar"/>
        </w:rPr>
        <w:t>承包人严格执行国家和广西自治区及南宁市等有关部门的安全文明施工规定，服从发包人、监理人及政府安全监督部门的检查与监督。未尽事宜按《通用合同条款》</w:t>
      </w:r>
      <w:r>
        <w:rPr>
          <w:rFonts w:hAnsi="宋体"/>
          <w:u w:val="single"/>
          <w:lang w:bidi="ar"/>
        </w:rPr>
        <w:t>6.1.1</w:t>
      </w:r>
      <w:r>
        <w:rPr>
          <w:rFonts w:hAnsi="宋体" w:cs="宋体" w:hint="eastAsia"/>
          <w:u w:val="single"/>
          <w:lang w:bidi="ar"/>
        </w:rPr>
        <w:t>条执行。</w:t>
      </w:r>
    </w:p>
    <w:p w14:paraId="1E8B326B"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关于安全文明施工奖项的约定：</w:t>
      </w:r>
      <w:r>
        <w:rPr>
          <w:rFonts w:cs="宋体" w:hint="eastAsia"/>
          <w:u w:val="single"/>
          <w:lang w:bidi="ar"/>
        </w:rPr>
        <w:t>双方协商</w:t>
      </w:r>
      <w:r>
        <w:rPr>
          <w:rFonts w:hAnsi="宋体" w:cs="宋体" w:hint="eastAsia"/>
          <w:lang w:bidi="ar"/>
        </w:rPr>
        <w:t>。</w:t>
      </w:r>
    </w:p>
    <w:p w14:paraId="5D19EEAA" w14:textId="77777777" w:rsidR="00D546A4" w:rsidRDefault="00FC44E8">
      <w:pPr>
        <w:pStyle w:val="24"/>
        <w:spacing w:line="360" w:lineRule="auto"/>
        <w:ind w:firstLineChars="200" w:firstLine="420"/>
        <w:jc w:val="left"/>
        <w:rPr>
          <w:rFonts w:ascii="等线" w:eastAsia="等线" w:hAnsi="等线" w:cs="等线"/>
          <w:u w:val="single"/>
        </w:rPr>
      </w:pPr>
      <w:r>
        <w:rPr>
          <w:lang w:bidi="ar"/>
        </w:rPr>
        <w:t xml:space="preserve">6.1.4 </w:t>
      </w:r>
      <w:r>
        <w:rPr>
          <w:rFonts w:hAnsi="宋体" w:cs="宋体" w:hint="eastAsia"/>
          <w:lang w:bidi="ar"/>
        </w:rPr>
        <w:t>关于治安保卫的特别约定：</w:t>
      </w:r>
      <w:r>
        <w:rPr>
          <w:rFonts w:hAnsi="宋体" w:cs="宋体" w:hint="eastAsia"/>
          <w:u w:val="single"/>
          <w:lang w:bidi="ar"/>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46E5C7A6" w14:textId="77777777" w:rsidR="00D546A4" w:rsidRDefault="00FC44E8">
      <w:pPr>
        <w:pStyle w:val="24"/>
        <w:spacing w:line="360" w:lineRule="auto"/>
        <w:ind w:firstLineChars="200" w:firstLine="420"/>
        <w:jc w:val="left"/>
        <w:rPr>
          <w:rFonts w:eastAsia="等线" w:hAnsi="宋体"/>
          <w:kern w:val="0"/>
          <w:sz w:val="24"/>
          <w:u w:val="single"/>
        </w:rPr>
      </w:pPr>
      <w:r>
        <w:rPr>
          <w:rFonts w:hAnsi="宋体" w:cs="宋体" w:hint="eastAsia"/>
          <w:lang w:bidi="ar"/>
        </w:rPr>
        <w:t>关于编制施工场地治安管理计划的约定：</w:t>
      </w:r>
      <w:r>
        <w:rPr>
          <w:rFonts w:hAnsi="宋体" w:cs="宋体" w:hint="eastAsia"/>
          <w:u w:val="single"/>
          <w:lang w:bidi="ar"/>
        </w:rPr>
        <w:t>承包人应在开工之日起</w:t>
      </w:r>
      <w:r>
        <w:rPr>
          <w:rFonts w:hAnsi="宋体"/>
          <w:u w:val="single"/>
          <w:lang w:bidi="ar"/>
        </w:rPr>
        <w:t>7</w:t>
      </w:r>
      <w:r>
        <w:rPr>
          <w:rFonts w:hAnsi="宋体" w:cs="宋体" w:hint="eastAsia"/>
          <w:u w:val="single"/>
          <w:lang w:bidi="ar"/>
        </w:rPr>
        <w:t>天内，编制施工场地治安管理计划及应对突发治安事件的应急预案交由发包人审定，并对应急预案中的管理机构进行定期培训与演练，提高应对突发事件的能力，在工程施工过程中发生暴乱、爆炸等恐怖事件，以及群殴、械斗等群体性统发治安事件的，承包人有义务采用有效的方式和措施进行制止、平息等防止事态扩大和人员、财产损失，同时报告发包人及当地政府部门，配合、协助当地政府采取进一步的措施。</w:t>
      </w:r>
    </w:p>
    <w:p w14:paraId="7829079D"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6.1.5 </w:t>
      </w:r>
      <w:r>
        <w:rPr>
          <w:rFonts w:hAnsi="宋体" w:cs="宋体" w:hint="eastAsia"/>
          <w:lang w:bidi="ar"/>
        </w:rPr>
        <w:t>文明施工</w:t>
      </w:r>
    </w:p>
    <w:p w14:paraId="591609D8"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合同当事人对文明施工的要求：</w:t>
      </w:r>
      <w:r>
        <w:rPr>
          <w:rFonts w:cs="宋体" w:hint="eastAsia"/>
          <w:u w:val="single"/>
          <w:lang w:bidi="ar"/>
        </w:rPr>
        <w:t>严格执行《大气污染防治法》（主席令第三十一号）、《南宁市建设工程质量和安全生产管理办法》（南宁市人民政府令</w:t>
      </w:r>
      <w:r>
        <w:rPr>
          <w:u w:val="single"/>
          <w:lang w:bidi="ar"/>
        </w:rPr>
        <w:t xml:space="preserve"> </w:t>
      </w:r>
      <w:r>
        <w:rPr>
          <w:rFonts w:cs="宋体" w:hint="eastAsia"/>
          <w:u w:val="single"/>
          <w:lang w:bidi="ar"/>
        </w:rPr>
        <w:t>第</w:t>
      </w:r>
      <w:r>
        <w:rPr>
          <w:u w:val="single"/>
          <w:lang w:bidi="ar"/>
        </w:rPr>
        <w:t>46</w:t>
      </w:r>
      <w:r>
        <w:rPr>
          <w:rFonts w:cs="宋体" w:hint="eastAsia"/>
          <w:u w:val="single"/>
          <w:lang w:bidi="ar"/>
        </w:rPr>
        <w:t>号）、《南宁市建设工程质量安全标准化图集》、《南宁市建设工程施工现场管理若干规定》（南宁市人民政府令</w:t>
      </w:r>
      <w:r>
        <w:rPr>
          <w:u w:val="single"/>
          <w:lang w:bidi="ar"/>
        </w:rPr>
        <w:t xml:space="preserve"> </w:t>
      </w:r>
      <w:r>
        <w:rPr>
          <w:rFonts w:cs="宋体" w:hint="eastAsia"/>
          <w:u w:val="single"/>
          <w:lang w:bidi="ar"/>
        </w:rPr>
        <w:t>第</w:t>
      </w:r>
      <w:r>
        <w:rPr>
          <w:u w:val="single"/>
          <w:lang w:bidi="ar"/>
        </w:rPr>
        <w:t xml:space="preserve">8 </w:t>
      </w:r>
      <w:r>
        <w:rPr>
          <w:rFonts w:cs="宋体" w:hint="eastAsia"/>
          <w:u w:val="single"/>
          <w:lang w:bidi="ar"/>
        </w:rPr>
        <w:t>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管网及内河。采取道路硬化、裸土必盖（种草、绿网）、洗车出门、保洁路口、在线监测、抑尘喷淋等有效措施，确保建设工程各项安全防护、文明施工措施及其费用在工地一线按标准落实到位，所需要的费用及与相关部门协调协商，均由承包人负责。</w:t>
      </w:r>
    </w:p>
    <w:p w14:paraId="3D848E64" w14:textId="77777777" w:rsidR="00D546A4" w:rsidRDefault="00FC44E8">
      <w:pPr>
        <w:pStyle w:val="24"/>
        <w:spacing w:line="360" w:lineRule="auto"/>
        <w:ind w:firstLineChars="200" w:firstLine="420"/>
        <w:jc w:val="left"/>
        <w:rPr>
          <w:rFonts w:ascii="等线" w:eastAsia="等线" w:hAnsi="宋体" w:cs="等线"/>
        </w:rPr>
      </w:pPr>
      <w:r>
        <w:rPr>
          <w:lang w:bidi="ar"/>
        </w:rPr>
        <w:t>6.1.6</w:t>
      </w:r>
      <w:r>
        <w:rPr>
          <w:rFonts w:hAnsi="宋体" w:cs="宋体" w:hint="eastAsia"/>
          <w:kern w:val="0"/>
          <w:lang w:bidi="ar"/>
        </w:rPr>
        <w:t>关于安全生产费总额、支付比例、支付期限、转入和结余收回的约定：</w:t>
      </w:r>
    </w:p>
    <w:p w14:paraId="215773E3" w14:textId="77777777" w:rsidR="00D546A4" w:rsidRDefault="00FC44E8">
      <w:pPr>
        <w:pStyle w:val="24"/>
        <w:autoSpaceDE w:val="0"/>
        <w:autoSpaceDN w:val="0"/>
        <w:adjustRightInd w:val="0"/>
        <w:spacing w:line="360" w:lineRule="auto"/>
        <w:ind w:firstLineChars="200" w:firstLine="420"/>
        <w:jc w:val="left"/>
        <w:rPr>
          <w:rFonts w:ascii="等线" w:eastAsia="等线" w:hAnsi="宋体" w:cs="等线"/>
          <w:kern w:val="0"/>
        </w:rPr>
      </w:pPr>
      <w:r>
        <w:rPr>
          <w:rFonts w:hAnsi="宋体" w:cs="宋体" w:hint="eastAsia"/>
          <w:kern w:val="0"/>
          <w:lang w:bidi="ar"/>
        </w:rPr>
        <w:t>（</w:t>
      </w:r>
      <w:r>
        <w:rPr>
          <w:rFonts w:hAnsi="宋体"/>
          <w:kern w:val="0"/>
          <w:lang w:bidi="ar"/>
        </w:rPr>
        <w:t>1</w:t>
      </w:r>
      <w:r>
        <w:rPr>
          <w:rFonts w:hAnsi="宋体" w:cs="宋体" w:hint="eastAsia"/>
          <w:kern w:val="0"/>
          <w:lang w:bidi="ar"/>
        </w:rPr>
        <w:t>）本合同价款已包含安全文明施工费</w:t>
      </w:r>
      <w:r>
        <w:rPr>
          <w:rFonts w:hAnsi="宋体"/>
          <w:kern w:val="0"/>
          <w:u w:val="single"/>
          <w:lang w:bidi="ar"/>
        </w:rPr>
        <w:t xml:space="preserve">           </w:t>
      </w:r>
      <w:r>
        <w:rPr>
          <w:rFonts w:hAnsi="宋体" w:cs="宋体" w:hint="eastAsia"/>
          <w:kern w:val="0"/>
          <w:lang w:bidi="ar"/>
        </w:rPr>
        <w:t>元。</w:t>
      </w:r>
    </w:p>
    <w:p w14:paraId="330591F9" w14:textId="77777777" w:rsidR="00D546A4" w:rsidRDefault="00FC44E8">
      <w:pPr>
        <w:pStyle w:val="24"/>
        <w:autoSpaceDE w:val="0"/>
        <w:autoSpaceDN w:val="0"/>
        <w:adjustRightInd w:val="0"/>
        <w:spacing w:line="360" w:lineRule="auto"/>
        <w:ind w:firstLineChars="200" w:firstLine="420"/>
        <w:jc w:val="left"/>
        <w:rPr>
          <w:rFonts w:hAnsi="宋体" w:cs="宋体"/>
          <w:kern w:val="0"/>
          <w:lang w:bidi="ar"/>
        </w:rPr>
      </w:pPr>
      <w:r>
        <w:rPr>
          <w:rFonts w:hAnsi="宋体" w:cs="宋体" w:hint="eastAsia"/>
          <w:kern w:val="0"/>
          <w:lang w:bidi="ar"/>
        </w:rPr>
        <w:t>（</w:t>
      </w:r>
      <w:r>
        <w:rPr>
          <w:rFonts w:hAnsi="宋体"/>
          <w:kern w:val="0"/>
          <w:lang w:bidi="ar"/>
        </w:rPr>
        <w:t>2</w:t>
      </w:r>
      <w:r>
        <w:rPr>
          <w:rFonts w:hAnsi="宋体" w:cs="宋体" w:hint="eastAsia"/>
          <w:kern w:val="0"/>
          <w:lang w:bidi="ar"/>
        </w:rPr>
        <w:t>）使用要求：专款专用。具体按</w:t>
      </w:r>
      <w:r>
        <w:rPr>
          <w:rFonts w:hAnsi="宋体" w:cs="宋体" w:hint="eastAsia"/>
          <w:kern w:val="0"/>
          <w:u w:val="single"/>
          <w:lang w:bidi="ar"/>
        </w:rPr>
        <w:t>《广西壮族自治区建设工程安全文明施工费使用管理细则》（桂建质〔</w:t>
      </w:r>
      <w:r>
        <w:rPr>
          <w:rFonts w:hAnsi="宋体"/>
          <w:kern w:val="0"/>
          <w:u w:val="single"/>
          <w:lang w:bidi="ar"/>
        </w:rPr>
        <w:t>2015</w:t>
      </w:r>
      <w:r>
        <w:rPr>
          <w:rFonts w:hAnsi="宋体" w:cs="宋体" w:hint="eastAsia"/>
          <w:kern w:val="0"/>
          <w:u w:val="single"/>
          <w:lang w:bidi="ar"/>
        </w:rPr>
        <w:t>〕</w:t>
      </w:r>
      <w:r>
        <w:rPr>
          <w:rFonts w:hAnsi="宋体"/>
          <w:kern w:val="0"/>
          <w:u w:val="single"/>
          <w:lang w:bidi="ar"/>
        </w:rPr>
        <w:t>16</w:t>
      </w:r>
      <w:r>
        <w:rPr>
          <w:rFonts w:hAnsi="宋体" w:cs="宋体" w:hint="eastAsia"/>
          <w:kern w:val="0"/>
          <w:u w:val="single"/>
          <w:lang w:bidi="ar"/>
        </w:rPr>
        <w:t>号）</w:t>
      </w:r>
      <w:r>
        <w:rPr>
          <w:rFonts w:hAnsi="宋体" w:cs="宋体" w:hint="eastAsia"/>
          <w:kern w:val="0"/>
          <w:lang w:bidi="ar"/>
        </w:rPr>
        <w:t>和</w:t>
      </w:r>
      <w:r>
        <w:rPr>
          <w:rFonts w:hAnsi="宋体" w:cs="宋体" w:hint="eastAsia"/>
          <w:kern w:val="0"/>
          <w:u w:val="single"/>
          <w:lang w:bidi="ar"/>
        </w:rPr>
        <w:t>南宁</w:t>
      </w:r>
      <w:r>
        <w:rPr>
          <w:rFonts w:hAnsi="宋体" w:cs="宋体" w:hint="eastAsia"/>
          <w:kern w:val="0"/>
          <w:lang w:bidi="ar"/>
        </w:rPr>
        <w:t>市相关规定执行。</w:t>
      </w:r>
    </w:p>
    <w:p w14:paraId="77BDD45F" w14:textId="659625F8" w:rsidR="00D546A4" w:rsidRDefault="00FC44E8">
      <w:pPr>
        <w:pStyle w:val="31"/>
        <w:autoSpaceDE w:val="0"/>
        <w:autoSpaceDN w:val="0"/>
        <w:adjustRightInd w:val="0"/>
        <w:spacing w:line="360" w:lineRule="auto"/>
        <w:ind w:firstLineChars="200" w:firstLine="420"/>
        <w:jc w:val="left"/>
        <w:rPr>
          <w:rFonts w:ascii="等线" w:eastAsia="等线" w:hAnsi="宋体" w:cs="宋体"/>
          <w:kern w:val="0"/>
        </w:rPr>
      </w:pPr>
      <w:r>
        <w:rPr>
          <w:rFonts w:hAnsi="宋体" w:cs="宋体" w:hint="eastAsia"/>
          <w:kern w:val="0"/>
          <w:szCs w:val="21"/>
          <w:lang w:bidi="ar"/>
        </w:rPr>
        <w:t>（</w:t>
      </w:r>
      <w:r>
        <w:rPr>
          <w:rFonts w:hAnsi="宋体"/>
          <w:kern w:val="0"/>
          <w:szCs w:val="21"/>
          <w:lang w:bidi="ar"/>
        </w:rPr>
        <w:t>3</w:t>
      </w:r>
      <w:r>
        <w:rPr>
          <w:rFonts w:hAnsi="宋体" w:cs="宋体" w:hint="eastAsia"/>
          <w:kern w:val="0"/>
          <w:szCs w:val="21"/>
          <w:lang w:bidi="ar"/>
        </w:rPr>
        <w:t>）支付约定：</w:t>
      </w:r>
      <w:r>
        <w:rPr>
          <w:rFonts w:cs="宋体" w:hint="eastAsia"/>
          <w:kern w:val="0"/>
          <w:szCs w:val="21"/>
          <w:lang w:bidi="ar"/>
        </w:rPr>
        <w:t>在本合同签订后</w:t>
      </w:r>
      <w:r>
        <w:rPr>
          <w:kern w:val="0"/>
          <w:szCs w:val="21"/>
          <w:u w:val="single"/>
          <w:lang w:bidi="ar"/>
        </w:rPr>
        <w:t xml:space="preserve"> 7 </w:t>
      </w:r>
      <w:r>
        <w:rPr>
          <w:rFonts w:cs="宋体" w:hint="eastAsia"/>
          <w:kern w:val="0"/>
          <w:szCs w:val="21"/>
          <w:lang w:bidi="ar"/>
        </w:rPr>
        <w:t>个工作日内，预付安全文明施工费总额的</w:t>
      </w:r>
      <w:r>
        <w:rPr>
          <w:rFonts w:cs="宋体"/>
          <w:kern w:val="0"/>
          <w:szCs w:val="21"/>
          <w:lang w:bidi="ar"/>
        </w:rPr>
        <w:t xml:space="preserve"> </w:t>
      </w:r>
      <w:r w:rsidR="0023343D">
        <w:rPr>
          <w:rFonts w:cs="宋体"/>
          <w:kern w:val="0"/>
          <w:szCs w:val="21"/>
          <w:lang w:bidi="ar"/>
        </w:rPr>
        <w:t>2</w:t>
      </w:r>
      <w:r>
        <w:rPr>
          <w:rFonts w:cs="宋体"/>
          <w:kern w:val="0"/>
          <w:szCs w:val="21"/>
          <w:lang w:bidi="ar"/>
        </w:rPr>
        <w:t>0 %</w:t>
      </w:r>
      <w:r>
        <w:rPr>
          <w:rFonts w:cs="宋体" w:hint="eastAsia"/>
          <w:kern w:val="0"/>
          <w:szCs w:val="21"/>
          <w:lang w:bidi="ar"/>
        </w:rPr>
        <w:t>，其余部分与进度款同期支付，安全文明施工费预付款在工程进度款累计金额（包含合同内及合同外金额）超过合同价的</w:t>
      </w:r>
      <w:r>
        <w:rPr>
          <w:rFonts w:cs="宋体"/>
          <w:kern w:val="0"/>
          <w:szCs w:val="21"/>
          <w:lang w:bidi="ar"/>
        </w:rPr>
        <w:t xml:space="preserve"> </w:t>
      </w:r>
      <w:r>
        <w:rPr>
          <w:rFonts w:cs="宋体" w:hint="eastAsia"/>
          <w:kern w:val="0"/>
          <w:szCs w:val="21"/>
          <w:lang w:bidi="ar"/>
        </w:rPr>
        <w:t>2</w:t>
      </w:r>
      <w:r>
        <w:rPr>
          <w:rFonts w:cs="宋体"/>
          <w:kern w:val="0"/>
          <w:szCs w:val="21"/>
          <w:lang w:bidi="ar"/>
        </w:rPr>
        <w:t>0 %</w:t>
      </w:r>
      <w:r>
        <w:rPr>
          <w:rFonts w:cs="宋体" w:hint="eastAsia"/>
          <w:kern w:val="0"/>
          <w:szCs w:val="21"/>
          <w:lang w:bidi="ar"/>
        </w:rPr>
        <w:t>时开始起扣，每月从支付给施工单位的进度款内扣回当期所含安全文明施工费。直至预付款金额抵扣完全</w:t>
      </w:r>
      <w:r>
        <w:rPr>
          <w:rFonts w:hAnsi="宋体" w:cs="宋体" w:hint="eastAsia"/>
          <w:kern w:val="0"/>
          <w:szCs w:val="21"/>
          <w:lang w:bidi="ar"/>
        </w:rPr>
        <w:t>。</w:t>
      </w:r>
    </w:p>
    <w:p w14:paraId="48893553" w14:textId="77777777" w:rsidR="00D546A4" w:rsidRDefault="00FC44E8">
      <w:pPr>
        <w:pStyle w:val="31"/>
        <w:autoSpaceDE w:val="0"/>
        <w:autoSpaceDN w:val="0"/>
        <w:adjustRightInd w:val="0"/>
        <w:spacing w:line="360" w:lineRule="auto"/>
        <w:ind w:firstLineChars="200" w:firstLine="420"/>
        <w:jc w:val="left"/>
        <w:rPr>
          <w:rFonts w:ascii="等线" w:eastAsia="等线" w:hAnsi="宋体" w:cs="宋体"/>
          <w:kern w:val="0"/>
        </w:rPr>
      </w:pPr>
      <w:r>
        <w:rPr>
          <w:rFonts w:hAnsi="宋体" w:cs="宋体" w:hint="eastAsia"/>
          <w:kern w:val="0"/>
          <w:szCs w:val="21"/>
          <w:lang w:bidi="ar"/>
        </w:rPr>
        <w:t>（</w:t>
      </w:r>
      <w:r>
        <w:rPr>
          <w:rFonts w:hAnsi="宋体" w:cs="宋体"/>
          <w:kern w:val="0"/>
          <w:szCs w:val="21"/>
          <w:lang w:bidi="ar"/>
        </w:rPr>
        <w:t>4</w:t>
      </w:r>
      <w:r>
        <w:rPr>
          <w:rFonts w:hAnsi="宋体" w:cs="宋体" w:hint="eastAsia"/>
          <w:kern w:val="0"/>
          <w:szCs w:val="21"/>
          <w:lang w:bidi="ar"/>
        </w:rPr>
        <w:t>）建设单位按规定将安全生产费用转入施工单位设立的安全生产费用专户。</w:t>
      </w:r>
    </w:p>
    <w:p w14:paraId="52CF91E2" w14:textId="77777777" w:rsidR="00D546A4" w:rsidRDefault="00FC44E8">
      <w:pPr>
        <w:pStyle w:val="31"/>
        <w:autoSpaceDE w:val="0"/>
        <w:autoSpaceDN w:val="0"/>
        <w:adjustRightInd w:val="0"/>
        <w:spacing w:line="360" w:lineRule="auto"/>
        <w:ind w:firstLineChars="200" w:firstLine="420"/>
        <w:jc w:val="left"/>
        <w:rPr>
          <w:rFonts w:ascii="等线" w:eastAsia="等线" w:hAnsi="宋体" w:cs="宋体"/>
          <w:kern w:val="0"/>
        </w:rPr>
      </w:pPr>
      <w:r>
        <w:rPr>
          <w:rFonts w:hAnsi="宋体" w:cs="宋体" w:hint="eastAsia"/>
          <w:kern w:val="0"/>
          <w:szCs w:val="21"/>
          <w:lang w:bidi="ar"/>
        </w:rPr>
        <w:t>（</w:t>
      </w:r>
      <w:r>
        <w:rPr>
          <w:rFonts w:hAnsi="宋体" w:cs="宋体"/>
          <w:kern w:val="0"/>
          <w:szCs w:val="21"/>
          <w:lang w:bidi="ar"/>
        </w:rPr>
        <w:t>5</w:t>
      </w:r>
      <w:r>
        <w:rPr>
          <w:rFonts w:hAnsi="宋体" w:cs="宋体" w:hint="eastAsia"/>
          <w:kern w:val="0"/>
          <w:szCs w:val="21"/>
          <w:lang w:bidi="ar"/>
        </w:rPr>
        <w:t>）工程施工完成后安全生产费用尚有结余的，结余部分由建设单位收回。</w:t>
      </w:r>
    </w:p>
    <w:p w14:paraId="001C780D" w14:textId="77777777" w:rsidR="00D546A4" w:rsidRDefault="00FC44E8">
      <w:pPr>
        <w:pStyle w:val="31"/>
        <w:autoSpaceDE w:val="0"/>
        <w:autoSpaceDN w:val="0"/>
        <w:adjustRightInd w:val="0"/>
        <w:spacing w:line="360" w:lineRule="auto"/>
        <w:ind w:firstLineChars="200" w:firstLine="420"/>
        <w:jc w:val="left"/>
        <w:rPr>
          <w:rFonts w:ascii="等线" w:eastAsia="等线" w:hAnsi="宋体" w:cs="宋体"/>
          <w:kern w:val="0"/>
        </w:rPr>
      </w:pPr>
      <w:r>
        <w:rPr>
          <w:rFonts w:hAnsi="宋体" w:cs="宋体" w:hint="eastAsia"/>
          <w:kern w:val="0"/>
          <w:szCs w:val="21"/>
          <w:lang w:bidi="ar"/>
        </w:rPr>
        <w:t>（</w:t>
      </w:r>
      <w:r>
        <w:rPr>
          <w:rFonts w:hAnsi="宋体" w:cs="宋体"/>
          <w:kern w:val="0"/>
          <w:szCs w:val="21"/>
          <w:lang w:bidi="ar"/>
        </w:rPr>
        <w:t>6</w:t>
      </w:r>
      <w:r>
        <w:rPr>
          <w:rFonts w:hAnsi="宋体" w:cs="宋体" w:hint="eastAsia"/>
          <w:kern w:val="0"/>
          <w:szCs w:val="21"/>
          <w:lang w:bidi="ar"/>
        </w:rPr>
        <w:t>）施工单位将安全生产费用使用情况定期报告建设单位和监理单位，并提供相应的材料接受建设行政主管部门对此事项监管。</w:t>
      </w:r>
    </w:p>
    <w:p w14:paraId="5F36423E" w14:textId="77777777" w:rsidR="00D546A4" w:rsidRDefault="00FC44E8">
      <w:pPr>
        <w:pStyle w:val="24"/>
        <w:autoSpaceDE w:val="0"/>
        <w:autoSpaceDN w:val="0"/>
        <w:adjustRightInd w:val="0"/>
        <w:spacing w:line="360" w:lineRule="auto"/>
        <w:ind w:firstLineChars="200" w:firstLine="420"/>
        <w:jc w:val="left"/>
        <w:rPr>
          <w:rFonts w:ascii="等线" w:eastAsia="等线" w:hAnsi="宋体" w:cs="等线"/>
          <w:kern w:val="0"/>
        </w:rPr>
      </w:pPr>
      <w:r>
        <w:rPr>
          <w:rFonts w:hAnsi="宋体" w:cs="宋体" w:hint="eastAsia"/>
          <w:kern w:val="0"/>
          <w:lang w:bidi="ar"/>
        </w:rPr>
        <w:t>（</w:t>
      </w:r>
      <w:r>
        <w:rPr>
          <w:rFonts w:hAnsi="宋体" w:cs="宋体"/>
          <w:kern w:val="0"/>
          <w:lang w:bidi="ar"/>
        </w:rPr>
        <w:t>7</w:t>
      </w:r>
      <w:r>
        <w:rPr>
          <w:rFonts w:hAnsi="宋体" w:cs="宋体" w:hint="eastAsia"/>
          <w:kern w:val="0"/>
          <w:lang w:bidi="ar"/>
        </w:rPr>
        <w:t>）安全生产费用专户：××××公司安全生产费用专户。账号：</w:t>
      </w:r>
      <w:r>
        <w:rPr>
          <w:rFonts w:hAnsi="宋体" w:cs="宋体"/>
          <w:kern w:val="0"/>
          <w:u w:val="single"/>
          <w:lang w:bidi="ar"/>
        </w:rPr>
        <w:t xml:space="preserve">                </w:t>
      </w:r>
      <w:r>
        <w:rPr>
          <w:rFonts w:hAnsi="宋体" w:cs="宋体"/>
          <w:kern w:val="0"/>
          <w:lang w:bidi="ar"/>
        </w:rPr>
        <w:t xml:space="preserve"> </w:t>
      </w:r>
    </w:p>
    <w:p w14:paraId="3F983538"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952" w:name="_Toc1922268668"/>
      <w:bookmarkStart w:id="953" w:name="_Toc78449809"/>
      <w:bookmarkStart w:id="954" w:name="_Toc373478368"/>
      <w:bookmarkStart w:id="955" w:name="_Toc407135223"/>
      <w:bookmarkStart w:id="956" w:name="_Toc373227721"/>
      <w:bookmarkStart w:id="957" w:name="_Toc188890745"/>
      <w:bookmarkStart w:id="958" w:name="_Toc389065287"/>
      <w:r>
        <w:rPr>
          <w:rFonts w:ascii="等线" w:eastAsia="等线" w:hAnsi="等线" w:cs="等线"/>
          <w:b/>
          <w:bCs/>
          <w:sz w:val="32"/>
          <w:szCs w:val="32"/>
        </w:rPr>
        <w:t xml:space="preserve">6.3 </w:t>
      </w:r>
      <w:r>
        <w:rPr>
          <w:rFonts w:eastAsia="黑体" w:hAnsi="宋体" w:cs="黑体" w:hint="eastAsia"/>
          <w:b/>
          <w:bCs/>
          <w:sz w:val="32"/>
          <w:szCs w:val="32"/>
        </w:rPr>
        <w:t>环境保护</w:t>
      </w:r>
      <w:bookmarkEnd w:id="952"/>
      <w:bookmarkEnd w:id="953"/>
      <w:bookmarkEnd w:id="954"/>
      <w:bookmarkEnd w:id="955"/>
      <w:bookmarkEnd w:id="956"/>
      <w:bookmarkEnd w:id="957"/>
      <w:bookmarkEnd w:id="958"/>
    </w:p>
    <w:p w14:paraId="4D3E6E66"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u w:val="single"/>
          <w:lang w:bidi="ar"/>
        </w:rPr>
        <w:t>因施工需要，经发包人批准，由承包人办理有关施工场地交通、环卫和施工噪音管理等手续，费用由承包人负责。</w:t>
      </w:r>
    </w:p>
    <w:p w14:paraId="6F1E1CB6" w14:textId="77777777" w:rsidR="00D546A4" w:rsidRDefault="00FC44E8">
      <w:pPr>
        <w:pStyle w:val="24"/>
        <w:spacing w:line="360" w:lineRule="auto"/>
        <w:ind w:firstLineChars="200" w:firstLine="420"/>
        <w:jc w:val="left"/>
        <w:rPr>
          <w:rFonts w:ascii="等线" w:eastAsia="等线" w:hAnsi="宋体" w:cs="宋体"/>
          <w:u w:val="single"/>
        </w:rPr>
      </w:pPr>
      <w:r>
        <w:rPr>
          <w:rFonts w:hAnsi="宋体" w:cs="宋体" w:hint="eastAsia"/>
          <w:u w:val="single"/>
          <w:lang w:bidi="ar"/>
        </w:rPr>
        <w:t>经过城市道路的施工车辆，必须按交警、城管、运输等部门相关规定执行。由于施工车辆造成的道路、环境等污染，其责任和费用均由承包人承担。</w:t>
      </w:r>
    </w:p>
    <w:p w14:paraId="71407444" w14:textId="77777777" w:rsidR="00D546A4" w:rsidRDefault="00FC44E8">
      <w:pPr>
        <w:pStyle w:val="24"/>
        <w:spacing w:line="360" w:lineRule="auto"/>
        <w:ind w:firstLineChars="200" w:firstLine="420"/>
        <w:jc w:val="left"/>
        <w:rPr>
          <w:rFonts w:eastAsia="等线" w:hAnsi="宋体" w:cs="宋体"/>
          <w:kern w:val="0"/>
          <w:sz w:val="24"/>
          <w:u w:val="single"/>
        </w:rPr>
      </w:pPr>
      <w:r>
        <w:rPr>
          <w:rFonts w:hAnsi="宋体" w:cs="宋体" w:hint="eastAsia"/>
          <w:u w:val="single"/>
          <w:lang w:bidi="ar"/>
        </w:rPr>
        <w:t>根据《南宁市挥发性有机物污染防治实施方案（</w:t>
      </w:r>
      <w:r>
        <w:rPr>
          <w:rFonts w:hAnsi="宋体" w:cs="宋体"/>
          <w:u w:val="single"/>
          <w:lang w:bidi="ar"/>
        </w:rPr>
        <w:t xml:space="preserve">2019-2020 </w:t>
      </w:r>
      <w:r>
        <w:rPr>
          <w:rFonts w:hAnsi="宋体" w:cs="宋体" w:hint="eastAsia"/>
          <w:u w:val="single"/>
          <w:lang w:bidi="ar"/>
        </w:rPr>
        <w:t>年）》（南环委办〔</w:t>
      </w:r>
      <w:r>
        <w:rPr>
          <w:rFonts w:hAnsi="宋体" w:cs="宋体"/>
          <w:u w:val="single"/>
          <w:lang w:bidi="ar"/>
        </w:rPr>
        <w:t>2019</w:t>
      </w:r>
      <w:r>
        <w:rPr>
          <w:rFonts w:hAnsi="宋体" w:cs="宋体" w:hint="eastAsia"/>
          <w:u w:val="single"/>
          <w:lang w:bidi="ar"/>
        </w:rPr>
        <w:t>〕</w:t>
      </w:r>
      <w:r>
        <w:rPr>
          <w:rFonts w:hAnsi="宋体" w:cs="宋体"/>
          <w:u w:val="single"/>
          <w:lang w:bidi="ar"/>
        </w:rPr>
        <w:t xml:space="preserve">166 </w:t>
      </w:r>
      <w:r>
        <w:rPr>
          <w:rFonts w:hAnsi="宋体" w:cs="宋体" w:hint="eastAsia"/>
          <w:u w:val="single"/>
          <w:lang w:bidi="ar"/>
        </w:rPr>
        <w:t>号）文件精神，宜优先使用低</w:t>
      </w:r>
      <w:r>
        <w:rPr>
          <w:rFonts w:hAnsi="宋体" w:cs="宋体"/>
          <w:u w:val="single"/>
          <w:lang w:bidi="ar"/>
        </w:rPr>
        <w:t xml:space="preserve"> VOCs </w:t>
      </w:r>
      <w:r>
        <w:rPr>
          <w:rFonts w:hAnsi="宋体" w:cs="宋体" w:hint="eastAsia"/>
          <w:u w:val="single"/>
          <w:lang w:bidi="ar"/>
        </w:rPr>
        <w:t>含量的涂料、油漆和有机溶剂。</w:t>
      </w:r>
    </w:p>
    <w:p w14:paraId="50B9422C"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959" w:name="_Toc373227722"/>
      <w:bookmarkStart w:id="960" w:name="_Toc351203639"/>
      <w:bookmarkStart w:id="961" w:name="_Toc389065288"/>
      <w:bookmarkStart w:id="962" w:name="_Toc78449810"/>
      <w:bookmarkStart w:id="963" w:name="_Toc1408286886"/>
      <w:bookmarkStart w:id="964" w:name="_Toc188890746"/>
      <w:bookmarkStart w:id="965" w:name="_Toc373478369"/>
      <w:bookmarkStart w:id="966" w:name="_Toc407135224"/>
      <w:bookmarkEnd w:id="930"/>
      <w:bookmarkEnd w:id="931"/>
      <w:bookmarkEnd w:id="932"/>
      <w:bookmarkEnd w:id="933"/>
      <w:bookmarkEnd w:id="934"/>
      <w:bookmarkEnd w:id="935"/>
      <w:bookmarkEnd w:id="936"/>
      <w:r>
        <w:rPr>
          <w:rFonts w:ascii="Arial" w:eastAsia="黑体" w:hAnsi="Arial" w:cs="等线"/>
          <w:b/>
          <w:sz w:val="32"/>
          <w:szCs w:val="20"/>
        </w:rPr>
        <w:t xml:space="preserve">7. </w:t>
      </w:r>
      <w:r>
        <w:rPr>
          <w:rFonts w:ascii="Arial" w:eastAsia="黑体" w:hAnsi="Arial" w:cs="黑体" w:hint="eastAsia"/>
          <w:b/>
          <w:sz w:val="32"/>
          <w:szCs w:val="20"/>
        </w:rPr>
        <w:t>工期和进度</w:t>
      </w:r>
      <w:bookmarkEnd w:id="959"/>
      <w:bookmarkEnd w:id="960"/>
      <w:bookmarkEnd w:id="961"/>
      <w:bookmarkEnd w:id="962"/>
      <w:bookmarkEnd w:id="963"/>
      <w:bookmarkEnd w:id="964"/>
      <w:bookmarkEnd w:id="965"/>
      <w:bookmarkEnd w:id="966"/>
    </w:p>
    <w:p w14:paraId="6E2C7A5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967" w:name="_Toc1194482517"/>
      <w:bookmarkStart w:id="968" w:name="_Toc407135225"/>
      <w:bookmarkStart w:id="969" w:name="_Toc373478370"/>
      <w:bookmarkStart w:id="970" w:name="_Toc188890747"/>
      <w:bookmarkStart w:id="971" w:name="_Toc373227723"/>
      <w:bookmarkStart w:id="972" w:name="_Toc389065289"/>
      <w:bookmarkStart w:id="973" w:name="_Toc78449811"/>
      <w:r>
        <w:rPr>
          <w:rFonts w:ascii="等线" w:eastAsia="等线" w:hAnsi="等线" w:cs="等线"/>
          <w:b/>
          <w:bCs/>
          <w:sz w:val="32"/>
          <w:szCs w:val="32"/>
        </w:rPr>
        <w:t xml:space="preserve">7.1 </w:t>
      </w:r>
      <w:r>
        <w:rPr>
          <w:rFonts w:eastAsia="黑体" w:cs="黑体" w:hint="eastAsia"/>
          <w:b/>
          <w:bCs/>
          <w:sz w:val="32"/>
          <w:szCs w:val="32"/>
        </w:rPr>
        <w:t>施工组织设计</w:t>
      </w:r>
      <w:bookmarkEnd w:id="967"/>
      <w:bookmarkEnd w:id="968"/>
      <w:bookmarkEnd w:id="969"/>
      <w:bookmarkEnd w:id="970"/>
      <w:bookmarkEnd w:id="971"/>
      <w:bookmarkEnd w:id="972"/>
      <w:bookmarkEnd w:id="973"/>
    </w:p>
    <w:p w14:paraId="3B5EF63C"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lang w:bidi="ar"/>
        </w:rPr>
        <w:t xml:space="preserve">7.1.1 </w:t>
      </w:r>
      <w:r>
        <w:rPr>
          <w:rFonts w:hAnsi="宋体" w:cs="宋体" w:hint="eastAsia"/>
          <w:lang w:bidi="ar"/>
        </w:rPr>
        <w:t>合</w:t>
      </w:r>
      <w:r>
        <w:rPr>
          <w:rFonts w:hAnsi="宋体" w:cs="宋体" w:hint="eastAsia"/>
          <w:kern w:val="0"/>
          <w:lang w:bidi="ar"/>
        </w:rPr>
        <w:t>同当事人约定的施工组织设计应包括的其他内容：</w:t>
      </w:r>
      <w:r>
        <w:rPr>
          <w:rFonts w:cs="宋体" w:hint="eastAsia"/>
          <w:u w:val="single"/>
          <w:lang w:bidi="ar"/>
        </w:rPr>
        <w:t>按通用条款执行</w:t>
      </w:r>
      <w:r>
        <w:rPr>
          <w:rFonts w:hAnsi="宋体" w:cs="宋体" w:hint="eastAsia"/>
          <w:lang w:bidi="ar"/>
        </w:rPr>
        <w:t>。</w:t>
      </w:r>
    </w:p>
    <w:p w14:paraId="45193B55"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lang w:bidi="ar"/>
        </w:rPr>
        <w:t xml:space="preserve">7.1.2 </w:t>
      </w:r>
      <w:r>
        <w:rPr>
          <w:rFonts w:hAnsi="宋体" w:cs="宋体" w:hint="eastAsia"/>
          <w:kern w:val="0"/>
          <w:lang w:bidi="ar"/>
        </w:rPr>
        <w:t>施工组织设计的提交和修改</w:t>
      </w:r>
    </w:p>
    <w:p w14:paraId="7405F60E"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rFonts w:hAnsi="宋体" w:cs="宋体" w:hint="eastAsia"/>
          <w:kern w:val="0"/>
          <w:lang w:bidi="ar"/>
        </w:rPr>
        <w:t>承包人提交详细施工组织设计的期限的约定：</w:t>
      </w:r>
      <w:r>
        <w:rPr>
          <w:rFonts w:hAnsi="宋体" w:cs="宋体" w:hint="eastAsia"/>
          <w:u w:val="single"/>
          <w:lang w:bidi="ar"/>
        </w:rPr>
        <w:t>承包人应在合同签订后</w:t>
      </w:r>
      <w:r>
        <w:rPr>
          <w:rFonts w:hAnsi="宋体"/>
          <w:u w:val="single"/>
          <w:lang w:bidi="ar"/>
        </w:rPr>
        <w:t>7</w:t>
      </w:r>
      <w:r>
        <w:rPr>
          <w:rFonts w:hAnsi="宋体" w:cs="宋体" w:hint="eastAsia"/>
          <w:u w:val="single"/>
          <w:lang w:bidi="ar"/>
        </w:rPr>
        <w:t>天内。</w:t>
      </w:r>
    </w:p>
    <w:p w14:paraId="23BD708C"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发包人和监理人在收到详细的施工组织设计后确认或提出修改意见的期限：</w:t>
      </w:r>
      <w:r>
        <w:rPr>
          <w:rFonts w:hAnsi="宋体" w:cs="宋体" w:hint="eastAsia"/>
          <w:u w:val="single"/>
          <w:lang w:bidi="ar"/>
        </w:rPr>
        <w:t>收到之日起</w:t>
      </w:r>
      <w:r>
        <w:rPr>
          <w:rFonts w:hAnsi="宋体"/>
          <w:u w:val="single"/>
          <w:lang w:bidi="ar"/>
        </w:rPr>
        <w:t>7</w:t>
      </w:r>
      <w:r>
        <w:rPr>
          <w:rFonts w:hAnsi="宋体" w:cs="宋体" w:hint="eastAsia"/>
          <w:u w:val="single"/>
          <w:lang w:bidi="ar"/>
        </w:rPr>
        <w:t>天内予以确认，或提出修改意见。</w:t>
      </w:r>
    </w:p>
    <w:p w14:paraId="35936F45"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974" w:name="_Toc1393005721"/>
      <w:bookmarkStart w:id="975" w:name="_Toc389065290"/>
      <w:bookmarkStart w:id="976" w:name="_Toc407135226"/>
      <w:bookmarkStart w:id="977" w:name="_Toc373227724"/>
      <w:bookmarkStart w:id="978" w:name="_Toc373478371"/>
      <w:bookmarkStart w:id="979" w:name="_Toc78449812"/>
      <w:bookmarkStart w:id="980" w:name="_Toc188890748"/>
      <w:r>
        <w:rPr>
          <w:rFonts w:ascii="等线" w:eastAsia="等线" w:hAnsi="等线" w:cs="等线"/>
          <w:b/>
          <w:bCs/>
          <w:sz w:val="32"/>
          <w:szCs w:val="32"/>
        </w:rPr>
        <w:t>7</w:t>
      </w:r>
      <w:bookmarkStart w:id="981" w:name="_Toc312677479"/>
      <w:bookmarkStart w:id="982" w:name="_Toc300934966"/>
      <w:bookmarkStart w:id="983" w:name="_Toc297216173"/>
      <w:bookmarkStart w:id="984" w:name="_Toc297123514"/>
      <w:bookmarkStart w:id="985" w:name="_Toc303539123"/>
      <w:bookmarkStart w:id="986" w:name="_Toc304295541"/>
      <w:bookmarkStart w:id="987" w:name="_Toc312678005"/>
      <w:r>
        <w:rPr>
          <w:rFonts w:ascii="等线" w:eastAsia="等线" w:hAnsi="等线" w:cs="等线"/>
          <w:b/>
          <w:bCs/>
          <w:sz w:val="32"/>
          <w:szCs w:val="32"/>
        </w:rPr>
        <w:t xml:space="preserve">.2 </w:t>
      </w:r>
      <w:r>
        <w:rPr>
          <w:rFonts w:eastAsia="黑体" w:cs="黑体" w:hint="eastAsia"/>
          <w:b/>
          <w:bCs/>
          <w:sz w:val="32"/>
          <w:szCs w:val="32"/>
        </w:rPr>
        <w:t>施工进度计划</w:t>
      </w:r>
      <w:bookmarkEnd w:id="974"/>
      <w:bookmarkEnd w:id="975"/>
      <w:bookmarkEnd w:id="976"/>
      <w:bookmarkEnd w:id="977"/>
      <w:bookmarkEnd w:id="978"/>
      <w:bookmarkEnd w:id="979"/>
      <w:bookmarkEnd w:id="980"/>
    </w:p>
    <w:p w14:paraId="74207DAF"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7.2.2 </w:t>
      </w:r>
      <w:r>
        <w:rPr>
          <w:rFonts w:hAnsi="宋体" w:cs="宋体" w:hint="eastAsia"/>
          <w:lang w:bidi="ar"/>
        </w:rPr>
        <w:t>施工进度计划的修订</w:t>
      </w:r>
    </w:p>
    <w:p w14:paraId="1D8297B1" w14:textId="77777777" w:rsidR="00D546A4" w:rsidRDefault="00FC44E8">
      <w:pPr>
        <w:pStyle w:val="24"/>
        <w:spacing w:line="360" w:lineRule="auto"/>
        <w:ind w:firstLineChars="200" w:firstLine="420"/>
        <w:jc w:val="left"/>
        <w:rPr>
          <w:rFonts w:ascii="等线" w:eastAsia="等线" w:hAnsi="宋体" w:cs="等线"/>
          <w:u w:val="single"/>
        </w:rPr>
      </w:pPr>
      <w:r>
        <w:rPr>
          <w:rFonts w:hAnsi="宋体" w:cs="宋体" w:hint="eastAsia"/>
          <w:lang w:bidi="ar"/>
        </w:rPr>
        <w:t>发包人和监理人在收到修订的施工进度计划后确认或提出修改意见的期限：</w:t>
      </w:r>
      <w:r>
        <w:rPr>
          <w:rFonts w:hAnsi="宋体" w:cs="宋体" w:hint="eastAsia"/>
          <w:u w:val="single"/>
          <w:lang w:bidi="ar"/>
        </w:rPr>
        <w:t>收到承包人修订的施工进度计划后</w:t>
      </w:r>
      <w:r>
        <w:rPr>
          <w:rFonts w:hAnsi="宋体"/>
          <w:u w:val="single"/>
          <w:lang w:bidi="ar"/>
        </w:rPr>
        <w:t>7</w:t>
      </w:r>
      <w:r>
        <w:rPr>
          <w:rFonts w:hAnsi="宋体" w:cs="宋体" w:hint="eastAsia"/>
          <w:u w:val="single"/>
          <w:lang w:bidi="ar"/>
        </w:rPr>
        <w:t>天内完成审核和批准或提出修改意见。发包人和监理人对施工进度计划的确认或修改，不意味着对工程工期和质量承担责任，也不能减轻或免除承包人按期完成施工的责任。工程的工期和质量责任，仍由承包人承担。</w:t>
      </w:r>
    </w:p>
    <w:p w14:paraId="3602112E" w14:textId="77777777" w:rsidR="00D546A4" w:rsidRDefault="00FC44E8">
      <w:pPr>
        <w:pStyle w:val="24"/>
        <w:spacing w:line="360" w:lineRule="auto"/>
        <w:ind w:firstLineChars="200" w:firstLine="420"/>
        <w:jc w:val="left"/>
        <w:rPr>
          <w:rFonts w:ascii="等线" w:eastAsia="等线" w:hAnsi="宋体" w:cs="等线"/>
          <w:u w:val="single"/>
        </w:rPr>
      </w:pPr>
      <w:r>
        <w:rPr>
          <w:rFonts w:hAnsi="宋体"/>
          <w:u w:val="single"/>
          <w:lang w:bidi="ar"/>
        </w:rPr>
        <w:t xml:space="preserve">7.2.3 </w:t>
      </w:r>
      <w:r>
        <w:rPr>
          <w:rFonts w:hAnsi="宋体" w:cs="宋体" w:hint="eastAsia"/>
          <w:u w:val="single"/>
          <w:lang w:bidi="ar"/>
        </w:rPr>
        <w:t>承包人应按发包人开发计划组织施工。承包人须按经批准的总体进度计划、月度计划组织施工，工程实际进度与经确认的进度计划不符时，承包人应按监理单位或发包人的要求提出改进措施或调整进度计划，并获得发包人审批同意方可执行。若调整进度计划未报审，视为承包人擅自调整计划，承包人应向发包人支付</w:t>
      </w:r>
      <w:r>
        <w:rPr>
          <w:rFonts w:hAnsi="宋体"/>
          <w:u w:val="single"/>
          <w:lang w:bidi="ar"/>
        </w:rPr>
        <w:t xml:space="preserve"> 5000 </w:t>
      </w:r>
      <w:r>
        <w:rPr>
          <w:rFonts w:hAnsi="宋体" w:cs="宋体" w:hint="eastAsia"/>
          <w:u w:val="single"/>
          <w:lang w:bidi="ar"/>
        </w:rPr>
        <w:t>元</w:t>
      </w:r>
      <w:r>
        <w:rPr>
          <w:rFonts w:hAnsi="宋体"/>
          <w:u w:val="single"/>
          <w:lang w:bidi="ar"/>
        </w:rPr>
        <w:t>/</w:t>
      </w:r>
      <w:r>
        <w:rPr>
          <w:rFonts w:hAnsi="宋体" w:cs="宋体" w:hint="eastAsia"/>
          <w:u w:val="single"/>
          <w:lang w:bidi="ar"/>
        </w:rPr>
        <w:t>次违约金。因承包人的原因导致实际进度与进度计划不符时，承包人应向发包人支付</w:t>
      </w:r>
      <w:r>
        <w:rPr>
          <w:rFonts w:hAnsi="宋体"/>
          <w:u w:val="single"/>
          <w:lang w:bidi="ar"/>
        </w:rPr>
        <w:t xml:space="preserve"> 1000</w:t>
      </w:r>
      <w:r>
        <w:rPr>
          <w:rFonts w:hAnsi="宋体" w:cs="宋体" w:hint="eastAsia"/>
          <w:u w:val="single"/>
          <w:lang w:bidi="ar"/>
        </w:rPr>
        <w:t>～</w:t>
      </w:r>
      <w:r>
        <w:rPr>
          <w:rFonts w:hAnsi="宋体"/>
          <w:u w:val="single"/>
          <w:lang w:bidi="ar"/>
        </w:rPr>
        <w:t xml:space="preserve">5000 </w:t>
      </w:r>
      <w:r>
        <w:rPr>
          <w:rFonts w:hAnsi="宋体" w:cs="宋体" w:hint="eastAsia"/>
          <w:u w:val="single"/>
          <w:lang w:bidi="ar"/>
        </w:rPr>
        <w:t>元</w:t>
      </w:r>
      <w:r>
        <w:rPr>
          <w:rFonts w:hAnsi="宋体"/>
          <w:u w:val="single"/>
          <w:lang w:bidi="ar"/>
        </w:rPr>
        <w:t>/</w:t>
      </w:r>
      <w:r>
        <w:rPr>
          <w:rFonts w:hAnsi="宋体" w:cs="宋体" w:hint="eastAsia"/>
          <w:u w:val="single"/>
          <w:lang w:bidi="ar"/>
        </w:rPr>
        <w:t>次违约金，承包人也无权就改进措施提出追加合同价款。</w:t>
      </w:r>
    </w:p>
    <w:p w14:paraId="0859EE2D" w14:textId="77777777" w:rsidR="00D546A4" w:rsidRDefault="00FC44E8">
      <w:pPr>
        <w:pStyle w:val="24"/>
        <w:spacing w:line="360" w:lineRule="auto"/>
        <w:ind w:firstLineChars="200" w:firstLine="420"/>
        <w:jc w:val="left"/>
        <w:rPr>
          <w:rFonts w:ascii="等线" w:eastAsia="等线" w:hAnsi="宋体" w:cs="等线"/>
          <w:u w:val="single"/>
        </w:rPr>
      </w:pPr>
      <w:r>
        <w:rPr>
          <w:rFonts w:hAnsi="宋体"/>
          <w:u w:val="single"/>
          <w:lang w:bidi="ar"/>
        </w:rPr>
        <w:t xml:space="preserve">7.2.4 </w:t>
      </w:r>
      <w:r>
        <w:rPr>
          <w:rFonts w:hAnsi="宋体" w:cs="宋体" w:hint="eastAsia"/>
          <w:u w:val="single"/>
          <w:lang w:bidi="ar"/>
        </w:rPr>
        <w:t>当实际进度滞后于计划进度，必须采取一切合理的措施追赶进度，所增加费用由承包人自己承担。若实际进度滞后于计划进度</w:t>
      </w:r>
      <w:r>
        <w:rPr>
          <w:rFonts w:hAnsi="宋体"/>
          <w:u w:val="single"/>
          <w:lang w:bidi="ar"/>
        </w:rPr>
        <w:t xml:space="preserve"> 30 </w:t>
      </w:r>
      <w:r>
        <w:rPr>
          <w:rFonts w:hAnsi="宋体" w:cs="宋体" w:hint="eastAsia"/>
          <w:u w:val="single"/>
          <w:lang w:bidi="ar"/>
        </w:rPr>
        <w:t>天以上，发包人书面通知承包人采取措施加快进后，进度仍然严重滞后的，承包人应向发包人支付</w:t>
      </w:r>
      <w:r>
        <w:rPr>
          <w:rFonts w:hAnsi="宋体"/>
          <w:u w:val="single"/>
          <w:lang w:bidi="ar"/>
        </w:rPr>
        <w:t xml:space="preserve"> </w:t>
      </w:r>
      <w:r>
        <w:rPr>
          <w:rFonts w:hAnsi="宋体" w:hint="eastAsia"/>
          <w:u w:val="single"/>
          <w:lang w:bidi="ar"/>
        </w:rPr>
        <w:t>1</w:t>
      </w:r>
      <w:r>
        <w:rPr>
          <w:rFonts w:hAnsi="宋体"/>
          <w:u w:val="single"/>
          <w:lang w:bidi="ar"/>
        </w:rPr>
        <w:t xml:space="preserve">0000 </w:t>
      </w:r>
      <w:r>
        <w:rPr>
          <w:rFonts w:hAnsi="宋体" w:cs="宋体" w:hint="eastAsia"/>
          <w:u w:val="single"/>
          <w:lang w:bidi="ar"/>
        </w:rPr>
        <w:t>元</w:t>
      </w:r>
      <w:r>
        <w:rPr>
          <w:rFonts w:hAnsi="宋体"/>
          <w:u w:val="single"/>
          <w:lang w:bidi="ar"/>
        </w:rPr>
        <w:t>/</w:t>
      </w:r>
      <w:r>
        <w:rPr>
          <w:rFonts w:hAnsi="宋体" w:cs="宋体" w:hint="eastAsia"/>
          <w:u w:val="single"/>
          <w:lang w:bidi="ar"/>
        </w:rPr>
        <w:t>次的违约金。实际进度严重滞后，经发包人</w:t>
      </w:r>
      <w:r>
        <w:rPr>
          <w:rFonts w:hAnsi="宋体"/>
          <w:u w:val="single"/>
          <w:lang w:bidi="ar"/>
        </w:rPr>
        <w:t xml:space="preserve"> 2 </w:t>
      </w:r>
      <w:r>
        <w:rPr>
          <w:rFonts w:hAnsi="宋体" w:cs="宋体" w:hint="eastAsia"/>
          <w:u w:val="single"/>
          <w:lang w:bidi="ar"/>
        </w:rPr>
        <w:t>次约谈承包人项目经理及公司法定代表人，进度仍未有效改进的，发包人有权单方解除合同，或发包人有权直接对工程进行分割另行委托施工，费用按承包人原投标报价工程量分割，由发包人直接扣除支付另行委托方。造成工期滞后的一切经济和法律责任由承包人承担。</w:t>
      </w:r>
    </w:p>
    <w:p w14:paraId="7D12ED5D" w14:textId="77777777" w:rsidR="00D546A4" w:rsidRDefault="00FC44E8">
      <w:pPr>
        <w:pStyle w:val="24"/>
        <w:spacing w:line="360" w:lineRule="auto"/>
        <w:ind w:firstLineChars="200" w:firstLine="420"/>
        <w:jc w:val="left"/>
        <w:rPr>
          <w:rFonts w:ascii="等线" w:eastAsia="等线" w:hAnsi="等线" w:cs="等线"/>
        </w:rPr>
      </w:pPr>
      <w:r>
        <w:rPr>
          <w:rFonts w:hAnsi="宋体"/>
          <w:u w:val="single"/>
          <w:lang w:bidi="ar"/>
        </w:rPr>
        <w:t xml:space="preserve">7.2.5 </w:t>
      </w:r>
      <w:r>
        <w:rPr>
          <w:rFonts w:hAnsi="宋体" w:cs="宋体" w:hint="eastAsia"/>
          <w:u w:val="single"/>
          <w:lang w:bidi="ar"/>
        </w:rPr>
        <w:t>如发包人指令本项目分期开发施工，承包人必须按照发包人的分期建设的计划进行施工，并不得以此提出费用的赔偿。</w:t>
      </w:r>
    </w:p>
    <w:p w14:paraId="5A2911C1"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988" w:name="_Toc373478372"/>
      <w:bookmarkStart w:id="989" w:name="_Toc188890749"/>
      <w:bookmarkStart w:id="990" w:name="_Toc389065291"/>
      <w:bookmarkStart w:id="991" w:name="_Toc423062567"/>
      <w:bookmarkStart w:id="992" w:name="_Toc407135227"/>
      <w:bookmarkStart w:id="993" w:name="_Toc78449813"/>
      <w:bookmarkStart w:id="994" w:name="_Toc373227725"/>
      <w:r>
        <w:rPr>
          <w:rFonts w:ascii="等线" w:eastAsia="等线" w:hAnsi="等线" w:cs="等线"/>
          <w:b/>
          <w:bCs/>
          <w:sz w:val="32"/>
          <w:szCs w:val="32"/>
        </w:rPr>
        <w:t xml:space="preserve">7.3 </w:t>
      </w:r>
      <w:r>
        <w:rPr>
          <w:rFonts w:eastAsia="黑体" w:cs="黑体" w:hint="eastAsia"/>
          <w:b/>
          <w:bCs/>
          <w:sz w:val="32"/>
          <w:szCs w:val="32"/>
        </w:rPr>
        <w:t>开工</w:t>
      </w:r>
      <w:bookmarkEnd w:id="988"/>
      <w:bookmarkEnd w:id="989"/>
      <w:bookmarkEnd w:id="990"/>
      <w:bookmarkEnd w:id="991"/>
      <w:bookmarkEnd w:id="992"/>
      <w:bookmarkEnd w:id="993"/>
      <w:bookmarkEnd w:id="994"/>
    </w:p>
    <w:p w14:paraId="749AF473"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7.3.1 </w:t>
      </w:r>
      <w:r>
        <w:rPr>
          <w:rFonts w:hAnsi="宋体" w:cs="宋体" w:hint="eastAsia"/>
          <w:lang w:bidi="ar"/>
        </w:rPr>
        <w:t>开工准备</w:t>
      </w:r>
    </w:p>
    <w:p w14:paraId="77A0C9B9" w14:textId="77777777" w:rsidR="00D546A4" w:rsidRDefault="00FC44E8">
      <w:pPr>
        <w:pStyle w:val="24"/>
        <w:spacing w:line="360" w:lineRule="auto"/>
        <w:ind w:firstLine="426"/>
        <w:jc w:val="left"/>
        <w:rPr>
          <w:rFonts w:ascii="等线" w:eastAsia="等线" w:hAnsi="宋体" w:cs="等线"/>
          <w:u w:val="single"/>
        </w:rPr>
      </w:pPr>
      <w:r>
        <w:rPr>
          <w:rFonts w:hAnsi="宋体" w:cs="宋体" w:hint="eastAsia"/>
          <w:lang w:bidi="ar"/>
        </w:rPr>
        <w:t>关于承包人提交</w:t>
      </w:r>
      <w:r>
        <w:rPr>
          <w:rFonts w:hAnsi="宋体" w:cs="宋体" w:hint="eastAsia"/>
          <w:kern w:val="0"/>
          <w:lang w:bidi="ar"/>
        </w:rPr>
        <w:t>工程开工报审表的期限：</w:t>
      </w:r>
      <w:r>
        <w:rPr>
          <w:rFonts w:hAnsi="宋体" w:cs="宋体" w:hint="eastAsia"/>
          <w:u w:val="single"/>
          <w:lang w:bidi="ar"/>
        </w:rPr>
        <w:t>开工前</w:t>
      </w:r>
      <w:r>
        <w:rPr>
          <w:rFonts w:hAnsi="宋体"/>
          <w:u w:val="single"/>
          <w:lang w:bidi="ar"/>
        </w:rPr>
        <w:t>7</w:t>
      </w:r>
      <w:r>
        <w:rPr>
          <w:rFonts w:hAnsi="宋体" w:cs="宋体" w:hint="eastAsia"/>
          <w:u w:val="single"/>
          <w:lang w:bidi="ar"/>
        </w:rPr>
        <w:t>天。</w:t>
      </w:r>
    </w:p>
    <w:p w14:paraId="6E67B86A" w14:textId="77777777" w:rsidR="00D546A4" w:rsidRDefault="00FC44E8">
      <w:pPr>
        <w:pStyle w:val="24"/>
        <w:spacing w:line="360" w:lineRule="auto"/>
        <w:ind w:firstLine="426"/>
        <w:jc w:val="left"/>
        <w:rPr>
          <w:rFonts w:ascii="等线" w:eastAsia="等线" w:hAnsi="等线" w:cs="等线"/>
          <w:u w:val="single"/>
        </w:rPr>
      </w:pPr>
      <w:r>
        <w:rPr>
          <w:rFonts w:hAnsi="宋体" w:cs="宋体" w:hint="eastAsia"/>
          <w:lang w:bidi="ar"/>
        </w:rPr>
        <w:t>关于发包人应完成的其他开工准备工作及期限：</w:t>
      </w:r>
      <w:r>
        <w:rPr>
          <w:rFonts w:hAnsi="宋体" w:cs="宋体" w:hint="eastAsia"/>
          <w:u w:val="single"/>
          <w:lang w:bidi="ar"/>
        </w:rPr>
        <w:t>按《专用合同条款》</w:t>
      </w:r>
      <w:r>
        <w:rPr>
          <w:rFonts w:hAnsi="宋体"/>
          <w:u w:val="single"/>
          <w:lang w:bidi="ar"/>
        </w:rPr>
        <w:t>2.4.2</w:t>
      </w:r>
      <w:r>
        <w:rPr>
          <w:rFonts w:hAnsi="宋体" w:cs="宋体" w:hint="eastAsia"/>
          <w:u w:val="single"/>
          <w:lang w:bidi="ar"/>
        </w:rPr>
        <w:t>条执行。</w:t>
      </w:r>
    </w:p>
    <w:p w14:paraId="1C1A9E3D"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关于承包人应完成的其他开工准备工作及期限：</w:t>
      </w:r>
      <w:r>
        <w:rPr>
          <w:rFonts w:hAnsi="宋体" w:cs="宋体" w:hint="eastAsia"/>
          <w:u w:val="single"/>
          <w:lang w:bidi="ar"/>
        </w:rPr>
        <w:t>开工前</w:t>
      </w:r>
      <w:r>
        <w:rPr>
          <w:rFonts w:hAnsi="宋体"/>
          <w:u w:val="single"/>
          <w:lang w:bidi="ar"/>
        </w:rPr>
        <w:t>7</w:t>
      </w:r>
      <w:r>
        <w:rPr>
          <w:rFonts w:hAnsi="宋体" w:cs="宋体" w:hint="eastAsia"/>
          <w:u w:val="single"/>
          <w:lang w:bidi="ar"/>
        </w:rPr>
        <w:t>天。</w:t>
      </w:r>
    </w:p>
    <w:p w14:paraId="44355B02"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7.3.2 </w:t>
      </w:r>
      <w:r>
        <w:rPr>
          <w:rFonts w:hAnsi="宋体" w:cs="宋体" w:hint="eastAsia"/>
          <w:lang w:bidi="ar"/>
        </w:rPr>
        <w:t>开工通知</w:t>
      </w:r>
    </w:p>
    <w:p w14:paraId="4DF13531"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因发包人原因造成监理人未能在计划开工日期之日起</w:t>
      </w:r>
      <w:r>
        <w:rPr>
          <w:u w:val="single"/>
          <w:lang w:bidi="ar"/>
        </w:rPr>
        <w:t>180</w:t>
      </w:r>
      <w:r>
        <w:rPr>
          <w:rFonts w:hAnsi="宋体" w:cs="宋体" w:hint="eastAsia"/>
          <w:lang w:bidi="ar"/>
        </w:rPr>
        <w:t>天内发出开工通知的，承包人有权提出价格调整要求，或者解除合同。</w:t>
      </w:r>
    </w:p>
    <w:p w14:paraId="39926DFF"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995" w:name="_Toc407135228"/>
      <w:bookmarkStart w:id="996" w:name="_Toc373478373"/>
      <w:bookmarkStart w:id="997" w:name="_Toc78449814"/>
      <w:bookmarkStart w:id="998" w:name="_Toc373227726"/>
      <w:bookmarkStart w:id="999" w:name="_Toc389065292"/>
      <w:bookmarkStart w:id="1000" w:name="_Toc188890750"/>
      <w:bookmarkStart w:id="1001" w:name="_Toc741356765"/>
      <w:bookmarkEnd w:id="981"/>
      <w:bookmarkEnd w:id="982"/>
      <w:bookmarkEnd w:id="983"/>
      <w:bookmarkEnd w:id="984"/>
      <w:bookmarkEnd w:id="985"/>
      <w:bookmarkEnd w:id="986"/>
      <w:bookmarkEnd w:id="987"/>
      <w:r>
        <w:rPr>
          <w:rFonts w:ascii="等线" w:eastAsia="等线" w:hAnsi="等线" w:cs="等线"/>
          <w:b/>
          <w:bCs/>
          <w:sz w:val="32"/>
          <w:szCs w:val="32"/>
        </w:rPr>
        <w:t xml:space="preserve">7.4 </w:t>
      </w:r>
      <w:r>
        <w:rPr>
          <w:rFonts w:eastAsia="黑体" w:hAnsi="宋体" w:cs="黑体" w:hint="eastAsia"/>
          <w:b/>
          <w:bCs/>
          <w:sz w:val="32"/>
          <w:szCs w:val="32"/>
        </w:rPr>
        <w:t>测量放线</w:t>
      </w:r>
      <w:bookmarkEnd w:id="995"/>
      <w:bookmarkEnd w:id="996"/>
      <w:bookmarkEnd w:id="997"/>
      <w:bookmarkEnd w:id="998"/>
      <w:bookmarkEnd w:id="999"/>
      <w:bookmarkEnd w:id="1000"/>
      <w:bookmarkEnd w:id="1001"/>
    </w:p>
    <w:p w14:paraId="41929745" w14:textId="77777777" w:rsidR="00D546A4" w:rsidRDefault="00FC44E8">
      <w:pPr>
        <w:pStyle w:val="24"/>
        <w:spacing w:line="360" w:lineRule="auto"/>
        <w:ind w:firstLineChars="200" w:firstLine="420"/>
        <w:jc w:val="left"/>
        <w:rPr>
          <w:rFonts w:ascii="等线" w:eastAsia="等线" w:hAnsi="宋体" w:cs="等线"/>
        </w:rPr>
      </w:pPr>
      <w:r>
        <w:rPr>
          <w:lang w:bidi="ar"/>
        </w:rPr>
        <w:t>7.4.1</w:t>
      </w:r>
      <w:r>
        <w:rPr>
          <w:rFonts w:hAnsi="宋体" w:cs="宋体" w:hint="eastAsia"/>
          <w:lang w:bidi="ar"/>
        </w:rPr>
        <w:t>发包人通过监理人向承包人提供测量基准点、基准线和水准点及其书面资料的期限：</w:t>
      </w:r>
    </w:p>
    <w:p w14:paraId="2FC1FE6B" w14:textId="77777777" w:rsidR="00D546A4" w:rsidRDefault="00FC44E8">
      <w:pPr>
        <w:pStyle w:val="24"/>
        <w:spacing w:line="360" w:lineRule="auto"/>
        <w:jc w:val="left"/>
        <w:rPr>
          <w:rFonts w:eastAsia="等线" w:hAnsi="宋体"/>
          <w:kern w:val="0"/>
          <w:sz w:val="24"/>
          <w:u w:val="single"/>
        </w:rPr>
      </w:pPr>
      <w:bookmarkStart w:id="1002" w:name="_Toc78449815"/>
      <w:bookmarkStart w:id="1003" w:name="_Toc373478374"/>
      <w:bookmarkStart w:id="1004" w:name="_Toc407135229"/>
      <w:bookmarkStart w:id="1005" w:name="_Toc373227727"/>
      <w:bookmarkStart w:id="1006" w:name="_Toc1417437583"/>
      <w:bookmarkStart w:id="1007" w:name="_Toc389065293"/>
      <w:r>
        <w:rPr>
          <w:rFonts w:hAnsi="宋体" w:cs="宋体" w:hint="eastAsia"/>
          <w:u w:val="single"/>
          <w:lang w:bidi="ar"/>
        </w:rPr>
        <w:t>开工前</w:t>
      </w:r>
      <w:r>
        <w:rPr>
          <w:rFonts w:hAnsi="宋体"/>
          <w:u w:val="single"/>
          <w:lang w:bidi="ar"/>
        </w:rPr>
        <w:t>7</w:t>
      </w:r>
      <w:r>
        <w:rPr>
          <w:rFonts w:hAnsi="宋体" w:cs="宋体" w:hint="eastAsia"/>
          <w:u w:val="single"/>
          <w:lang w:bidi="ar"/>
        </w:rPr>
        <w:t>天，以书面形式交给承包人，双方现场进行交验，发包人应对所提供的原始基准点、基准线和水准点的书面资料真实性、完整性和准确性负责。</w:t>
      </w:r>
    </w:p>
    <w:p w14:paraId="404A2C3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008" w:name="_Toc188890751"/>
      <w:r>
        <w:rPr>
          <w:rFonts w:ascii="等线" w:eastAsia="等线" w:hAnsi="等线" w:cs="等线"/>
          <w:b/>
          <w:bCs/>
          <w:sz w:val="32"/>
          <w:szCs w:val="32"/>
        </w:rPr>
        <w:t>7</w:t>
      </w:r>
      <w:bookmarkStart w:id="1009" w:name="_Toc300934968"/>
      <w:bookmarkStart w:id="1010" w:name="_Toc303539125"/>
      <w:bookmarkStart w:id="1011" w:name="_Toc312677484"/>
      <w:bookmarkStart w:id="1012" w:name="_Toc304295546"/>
      <w:bookmarkStart w:id="1013" w:name="_Toc297123516"/>
      <w:bookmarkStart w:id="1014" w:name="_Toc312678010"/>
      <w:bookmarkStart w:id="1015" w:name="_Toc297216175"/>
      <w:r>
        <w:rPr>
          <w:rFonts w:ascii="等线" w:eastAsia="等线" w:hAnsi="等线" w:cs="等线"/>
          <w:b/>
          <w:bCs/>
          <w:sz w:val="32"/>
          <w:szCs w:val="32"/>
        </w:rPr>
        <w:t xml:space="preserve">.5 </w:t>
      </w:r>
      <w:r>
        <w:rPr>
          <w:rFonts w:eastAsia="黑体" w:hAnsi="宋体" w:cs="黑体" w:hint="eastAsia"/>
          <w:b/>
          <w:bCs/>
          <w:sz w:val="32"/>
          <w:szCs w:val="32"/>
        </w:rPr>
        <w:t>工期延误</w:t>
      </w:r>
      <w:bookmarkEnd w:id="1002"/>
      <w:bookmarkEnd w:id="1003"/>
      <w:bookmarkEnd w:id="1004"/>
      <w:bookmarkEnd w:id="1005"/>
      <w:bookmarkEnd w:id="1006"/>
      <w:bookmarkEnd w:id="1007"/>
      <w:bookmarkEnd w:id="1008"/>
    </w:p>
    <w:bookmarkEnd w:id="1009"/>
    <w:bookmarkEnd w:id="1010"/>
    <w:bookmarkEnd w:id="1011"/>
    <w:bookmarkEnd w:id="1012"/>
    <w:bookmarkEnd w:id="1013"/>
    <w:bookmarkEnd w:id="1014"/>
    <w:bookmarkEnd w:id="1015"/>
    <w:p w14:paraId="788FB9B5"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7.5.1 </w:t>
      </w:r>
      <w:r>
        <w:rPr>
          <w:rFonts w:hAnsi="宋体" w:cs="宋体" w:hint="eastAsia"/>
          <w:lang w:bidi="ar"/>
        </w:rPr>
        <w:t>因发包人原因导致工期延误</w:t>
      </w:r>
    </w:p>
    <w:p w14:paraId="3CD452A2"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w:t>
      </w:r>
      <w:r>
        <w:rPr>
          <w:lang w:bidi="ar"/>
        </w:rPr>
        <w:t>7</w:t>
      </w:r>
      <w:r>
        <w:rPr>
          <w:rFonts w:hAnsi="宋体" w:cs="宋体" w:hint="eastAsia"/>
          <w:lang w:bidi="ar"/>
        </w:rPr>
        <w:t>）因发包人原因导致工期延误的其他情形：</w:t>
      </w:r>
      <w:r>
        <w:rPr>
          <w:rFonts w:ascii="宋体" w:hAnsi="宋体" w:cs="宋体" w:hint="eastAsia"/>
          <w:u w:val="single"/>
          <w:lang w:bidi="ar"/>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Ansi="宋体"/>
          <w:lang w:bidi="ar"/>
        </w:rPr>
        <w:t xml:space="preserve"> </w:t>
      </w:r>
      <w:r>
        <w:rPr>
          <w:rFonts w:hAnsi="宋体" w:cs="宋体" w:hint="eastAsia"/>
          <w:lang w:bidi="ar"/>
        </w:rPr>
        <w:t>。</w:t>
      </w:r>
    </w:p>
    <w:p w14:paraId="3872F0B0" w14:textId="77777777" w:rsidR="00D546A4" w:rsidRDefault="00FC44E8">
      <w:pPr>
        <w:pStyle w:val="24"/>
        <w:spacing w:line="360" w:lineRule="auto"/>
        <w:ind w:firstLineChars="200" w:firstLine="420"/>
        <w:jc w:val="left"/>
        <w:rPr>
          <w:rFonts w:ascii="等线" w:eastAsia="等线" w:hAnsi="等线" w:cs="等线"/>
        </w:rPr>
      </w:pPr>
      <w:r>
        <w:rPr>
          <w:lang w:bidi="ar"/>
        </w:rPr>
        <w:t>7</w:t>
      </w:r>
      <w:bookmarkStart w:id="1016" w:name="_Toc312678012"/>
      <w:bookmarkStart w:id="1017" w:name="_Toc312677486"/>
      <w:bookmarkStart w:id="1018" w:name="_Toc318581169"/>
      <w:bookmarkStart w:id="1019" w:name="_Toc297123518"/>
      <w:bookmarkStart w:id="1020" w:name="_Toc300934970"/>
      <w:bookmarkStart w:id="1021" w:name="_Toc297216177"/>
      <w:bookmarkStart w:id="1022" w:name="_Toc303539127"/>
      <w:bookmarkStart w:id="1023" w:name="_Toc304295548"/>
      <w:r>
        <w:rPr>
          <w:lang w:bidi="ar"/>
        </w:rPr>
        <w:t xml:space="preserve">.5.2 </w:t>
      </w:r>
      <w:r>
        <w:rPr>
          <w:rFonts w:hAnsi="宋体" w:cs="宋体" w:hint="eastAsia"/>
          <w:lang w:bidi="ar"/>
        </w:rPr>
        <w:t>因承包人原因导致工期延误</w:t>
      </w:r>
    </w:p>
    <w:bookmarkEnd w:id="1016"/>
    <w:bookmarkEnd w:id="1017"/>
    <w:bookmarkEnd w:id="1018"/>
    <w:p w14:paraId="2C884FA1"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双方约定经监理工程师确认，工期相应顺延的情况：</w:t>
      </w:r>
      <w:r>
        <w:rPr>
          <w:rFonts w:hAnsi="宋体" w:cs="宋体" w:hint="eastAsia"/>
          <w:u w:val="single"/>
          <w:lang w:bidi="ar"/>
        </w:rPr>
        <w:t>满足专用条款第</w:t>
      </w:r>
      <w:r>
        <w:rPr>
          <w:rFonts w:hAnsi="宋体"/>
          <w:u w:val="single"/>
          <w:lang w:bidi="ar"/>
        </w:rPr>
        <w:t xml:space="preserve"> 7.5.1 </w:t>
      </w:r>
      <w:r>
        <w:rPr>
          <w:rFonts w:hAnsi="宋体" w:cs="宋体" w:hint="eastAsia"/>
          <w:u w:val="single"/>
          <w:lang w:bidi="ar"/>
        </w:rPr>
        <w:t>条</w:t>
      </w:r>
      <w:r>
        <w:rPr>
          <w:rFonts w:hAnsi="宋体"/>
          <w:u w:val="single"/>
          <w:lang w:bidi="ar"/>
        </w:rPr>
        <w:t xml:space="preserve"> </w:t>
      </w:r>
      <w:r>
        <w:rPr>
          <w:rFonts w:hAnsi="宋体" w:cs="宋体" w:hint="eastAsia"/>
          <w:u w:val="single"/>
          <w:lang w:bidi="ar"/>
        </w:rPr>
        <w:t>及专用条款</w:t>
      </w:r>
      <w:r>
        <w:rPr>
          <w:rFonts w:hAnsi="宋体"/>
          <w:u w:val="single"/>
          <w:lang w:bidi="ar"/>
        </w:rPr>
        <w:t xml:space="preserve"> 7.7 </w:t>
      </w:r>
      <w:r>
        <w:rPr>
          <w:rFonts w:hAnsi="宋体" w:cs="宋体" w:hint="eastAsia"/>
          <w:u w:val="single"/>
          <w:lang w:bidi="ar"/>
        </w:rPr>
        <w:t>条及当地政府指令性要求（包括规划调整、征地等）原因。</w:t>
      </w:r>
    </w:p>
    <w:p w14:paraId="0463961A" w14:textId="77777777" w:rsidR="00D546A4" w:rsidRDefault="00FC44E8">
      <w:pPr>
        <w:pStyle w:val="24"/>
        <w:spacing w:line="360" w:lineRule="auto"/>
        <w:ind w:firstLineChars="200" w:firstLine="420"/>
        <w:jc w:val="left"/>
        <w:rPr>
          <w:rFonts w:hAnsi="宋体" w:cs="宋体"/>
          <w:lang w:bidi="ar"/>
        </w:rPr>
      </w:pPr>
      <w:bookmarkStart w:id="1024" w:name="_Toc312678014"/>
      <w:bookmarkStart w:id="1025" w:name="_Toc318581171"/>
      <w:bookmarkEnd w:id="1019"/>
      <w:bookmarkEnd w:id="1020"/>
      <w:bookmarkEnd w:id="1021"/>
      <w:bookmarkEnd w:id="1022"/>
      <w:bookmarkEnd w:id="1023"/>
      <w:r>
        <w:rPr>
          <w:rFonts w:hAnsi="宋体" w:cs="宋体" w:hint="eastAsia"/>
          <w:lang w:bidi="ar"/>
        </w:rPr>
        <w:t>因承包人原因造成工期延误，逾期竣工违约金的计算方法为：每延误一天</w:t>
      </w:r>
      <w:r>
        <w:rPr>
          <w:rFonts w:hAnsi="宋体" w:cs="宋体" w:hint="eastAsia"/>
          <w:lang w:bidi="ar"/>
        </w:rPr>
        <w:t>,</w:t>
      </w:r>
      <w:r>
        <w:rPr>
          <w:rFonts w:hAnsi="宋体" w:cs="宋体" w:hint="eastAsia"/>
          <w:lang w:bidi="ar"/>
        </w:rPr>
        <w:t>按签约合同价的万分之四计算违约金</w:t>
      </w:r>
      <w:r>
        <w:rPr>
          <w:rFonts w:hAnsi="宋体" w:cs="宋体" w:hint="eastAsia"/>
          <w:lang w:bidi="ar"/>
        </w:rPr>
        <w:t>,</w:t>
      </w:r>
      <w:r>
        <w:rPr>
          <w:rFonts w:hAnsi="宋体" w:cs="宋体" w:hint="eastAsia"/>
          <w:lang w:bidi="ar"/>
        </w:rPr>
        <w:t>违约金直接从结算款中扣除。误期时间从规定竣工日期起直到实际竣工日期的天数（扣除发包人批准顺延的工期）。因承包人原因造成工期延误，逾期竣工违约金的上限：签约合同价扣除发包人材料价款、暂估专业工程、暂列金额后的</w:t>
      </w:r>
      <w:r>
        <w:rPr>
          <w:rFonts w:hAnsi="宋体" w:cs="宋体" w:hint="eastAsia"/>
          <w:lang w:bidi="ar"/>
        </w:rPr>
        <w:t>20%</w:t>
      </w:r>
      <w:r>
        <w:rPr>
          <w:rFonts w:hAnsi="宋体" w:cs="宋体" w:hint="eastAsia"/>
          <w:lang w:bidi="ar"/>
        </w:rPr>
        <w:t>。</w:t>
      </w:r>
    </w:p>
    <w:p w14:paraId="7B822946" w14:textId="77777777" w:rsidR="00D546A4" w:rsidRDefault="00FC44E8">
      <w:pPr>
        <w:pStyle w:val="24"/>
        <w:spacing w:line="360" w:lineRule="auto"/>
        <w:ind w:firstLineChars="200" w:firstLine="420"/>
        <w:jc w:val="left"/>
        <w:rPr>
          <w:rFonts w:hAnsi="宋体" w:cs="宋体"/>
          <w:lang w:bidi="ar"/>
        </w:rPr>
      </w:pPr>
      <w:r>
        <w:rPr>
          <w:rFonts w:hAnsi="宋体" w:cs="宋体" w:hint="eastAsia"/>
          <w:lang w:bidi="ar"/>
        </w:rPr>
        <w:t>因承包人原因造成工期延误给发包人带来经济损失的，承包人须予以赔偿；发包人可从应向承包人支付的任何金额中扣除此项赔款费或其他方式收回此款。</w:t>
      </w:r>
    </w:p>
    <w:p w14:paraId="4B766DB9" w14:textId="77777777" w:rsidR="00D546A4" w:rsidRDefault="00D546A4">
      <w:pPr>
        <w:pStyle w:val="24"/>
        <w:spacing w:line="360" w:lineRule="auto"/>
        <w:ind w:firstLineChars="200" w:firstLine="420"/>
        <w:jc w:val="left"/>
        <w:rPr>
          <w:rFonts w:ascii="等线" w:eastAsia="等线" w:hAnsi="等线" w:cs="等线"/>
        </w:rPr>
      </w:pPr>
    </w:p>
    <w:p w14:paraId="195C1F76"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026" w:name="_Toc407135230"/>
      <w:bookmarkStart w:id="1027" w:name="_Toc373227728"/>
      <w:bookmarkStart w:id="1028" w:name="_Toc78449816"/>
      <w:bookmarkStart w:id="1029" w:name="_Toc373478375"/>
      <w:bookmarkStart w:id="1030" w:name="_Toc188890752"/>
      <w:bookmarkStart w:id="1031" w:name="_Toc1954543271"/>
      <w:bookmarkStart w:id="1032" w:name="_Toc389065294"/>
      <w:bookmarkEnd w:id="1024"/>
      <w:bookmarkEnd w:id="1025"/>
      <w:r>
        <w:rPr>
          <w:rFonts w:ascii="等线" w:eastAsia="等线" w:hAnsi="等线" w:cs="等线"/>
          <w:b/>
          <w:bCs/>
          <w:sz w:val="32"/>
          <w:szCs w:val="32"/>
        </w:rPr>
        <w:t>7</w:t>
      </w:r>
      <w:bookmarkStart w:id="1033" w:name="_Toc297216178"/>
      <w:bookmarkStart w:id="1034" w:name="_Toc312678015"/>
      <w:bookmarkStart w:id="1035" w:name="_Toc297123519"/>
      <w:bookmarkStart w:id="1036" w:name="_Toc304295549"/>
      <w:bookmarkStart w:id="1037" w:name="_Toc300934971"/>
      <w:bookmarkStart w:id="1038" w:name="_Toc303539128"/>
      <w:r>
        <w:rPr>
          <w:rFonts w:ascii="等线" w:eastAsia="等线" w:hAnsi="等线" w:cs="等线"/>
          <w:b/>
          <w:bCs/>
          <w:sz w:val="32"/>
          <w:szCs w:val="32"/>
        </w:rPr>
        <w:t xml:space="preserve">.6 </w:t>
      </w:r>
      <w:r>
        <w:rPr>
          <w:rFonts w:eastAsia="黑体" w:cs="黑体" w:hint="eastAsia"/>
          <w:b/>
          <w:bCs/>
          <w:sz w:val="32"/>
          <w:szCs w:val="32"/>
        </w:rPr>
        <w:t>不</w:t>
      </w:r>
      <w:bookmarkEnd w:id="1033"/>
      <w:bookmarkEnd w:id="1034"/>
      <w:bookmarkEnd w:id="1035"/>
      <w:bookmarkEnd w:id="1036"/>
      <w:bookmarkEnd w:id="1037"/>
      <w:bookmarkEnd w:id="1038"/>
      <w:r>
        <w:rPr>
          <w:rFonts w:eastAsia="黑体" w:cs="黑体" w:hint="eastAsia"/>
          <w:b/>
          <w:bCs/>
          <w:sz w:val="32"/>
          <w:szCs w:val="32"/>
        </w:rPr>
        <w:t>利物质条件</w:t>
      </w:r>
      <w:bookmarkEnd w:id="1026"/>
      <w:bookmarkEnd w:id="1027"/>
      <w:bookmarkEnd w:id="1028"/>
      <w:bookmarkEnd w:id="1029"/>
      <w:bookmarkEnd w:id="1030"/>
      <w:bookmarkEnd w:id="1031"/>
      <w:bookmarkEnd w:id="1032"/>
    </w:p>
    <w:p w14:paraId="7E2FAFC1" w14:textId="77777777" w:rsidR="00D546A4" w:rsidRDefault="00FC44E8">
      <w:pPr>
        <w:pStyle w:val="24"/>
        <w:spacing w:line="360" w:lineRule="auto"/>
        <w:ind w:firstLineChars="200" w:firstLine="420"/>
        <w:jc w:val="left"/>
        <w:rPr>
          <w:rFonts w:ascii="等线" w:eastAsia="等线" w:hAnsi="等线" w:cs="等线"/>
          <w:u w:val="single"/>
        </w:rPr>
      </w:pPr>
      <w:bookmarkStart w:id="1039" w:name="_Toc304295550"/>
      <w:bookmarkStart w:id="1040" w:name="_Toc318581172"/>
      <w:bookmarkStart w:id="1041" w:name="_Toc297216179"/>
      <w:bookmarkStart w:id="1042" w:name="_Toc300934972"/>
      <w:bookmarkStart w:id="1043" w:name="_Toc312678016"/>
      <w:bookmarkStart w:id="1044" w:name="_Toc297123520"/>
      <w:bookmarkStart w:id="1045" w:name="_Toc303539129"/>
      <w:r>
        <w:rPr>
          <w:rFonts w:hAnsi="宋体" w:cs="宋体" w:hint="eastAsia"/>
          <w:lang w:bidi="ar"/>
        </w:rPr>
        <w:t>不利物质条件的其他情形和有关约定：</w:t>
      </w:r>
      <w:r>
        <w:rPr>
          <w:rFonts w:cs="宋体" w:hint="eastAsia"/>
          <w:u w:val="single"/>
          <w:lang w:bidi="ar"/>
        </w:rPr>
        <w:t>以有关部门发布的文告或文件为准。</w:t>
      </w:r>
    </w:p>
    <w:p w14:paraId="067680A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046" w:name="_Toc851880484"/>
      <w:bookmarkStart w:id="1047" w:name="_Toc389065295"/>
      <w:bookmarkStart w:id="1048" w:name="_Toc78449817"/>
      <w:bookmarkStart w:id="1049" w:name="_Toc188890753"/>
      <w:bookmarkStart w:id="1050" w:name="_Toc373478376"/>
      <w:bookmarkStart w:id="1051" w:name="_Toc373227729"/>
      <w:bookmarkStart w:id="1052" w:name="_Toc407135231"/>
      <w:bookmarkEnd w:id="1039"/>
      <w:bookmarkEnd w:id="1040"/>
      <w:bookmarkEnd w:id="1041"/>
      <w:bookmarkEnd w:id="1042"/>
      <w:bookmarkEnd w:id="1043"/>
      <w:bookmarkEnd w:id="1044"/>
      <w:bookmarkEnd w:id="1045"/>
      <w:r>
        <w:rPr>
          <w:rFonts w:ascii="等线" w:eastAsia="等线" w:hAnsi="等线" w:cs="等线"/>
          <w:b/>
          <w:bCs/>
          <w:sz w:val="32"/>
          <w:szCs w:val="32"/>
        </w:rPr>
        <w:t>7</w:t>
      </w:r>
      <w:bookmarkStart w:id="1053" w:name="_Toc300934973"/>
      <w:bookmarkStart w:id="1054" w:name="_Toc303539130"/>
      <w:bookmarkStart w:id="1055" w:name="_Toc297216180"/>
      <w:bookmarkStart w:id="1056" w:name="_Toc312678017"/>
      <w:bookmarkStart w:id="1057" w:name="_Toc297123521"/>
      <w:bookmarkStart w:id="1058" w:name="_Toc304295551"/>
      <w:r>
        <w:rPr>
          <w:rFonts w:ascii="等线" w:eastAsia="等线" w:hAnsi="等线" w:cs="等线"/>
          <w:b/>
          <w:bCs/>
          <w:sz w:val="32"/>
          <w:szCs w:val="32"/>
        </w:rPr>
        <w:t xml:space="preserve">.7 </w:t>
      </w:r>
      <w:r>
        <w:rPr>
          <w:rFonts w:eastAsia="黑体" w:cs="黑体" w:hint="eastAsia"/>
          <w:b/>
          <w:bCs/>
          <w:sz w:val="32"/>
          <w:szCs w:val="32"/>
        </w:rPr>
        <w:t>异常恶劣的气候条件</w:t>
      </w:r>
      <w:bookmarkEnd w:id="1046"/>
      <w:bookmarkEnd w:id="1047"/>
      <w:bookmarkEnd w:id="1048"/>
      <w:bookmarkEnd w:id="1049"/>
      <w:bookmarkEnd w:id="1050"/>
      <w:bookmarkEnd w:id="1051"/>
      <w:bookmarkEnd w:id="1052"/>
    </w:p>
    <w:bookmarkEnd w:id="1053"/>
    <w:bookmarkEnd w:id="1054"/>
    <w:bookmarkEnd w:id="1055"/>
    <w:bookmarkEnd w:id="1056"/>
    <w:bookmarkEnd w:id="1057"/>
    <w:bookmarkEnd w:id="1058"/>
    <w:p w14:paraId="0B32D5D9"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发包人和承包人同意以下情形视为异常恶劣的气候条件：</w:t>
      </w:r>
    </w:p>
    <w:p w14:paraId="3842A260" w14:textId="77777777" w:rsidR="00D546A4" w:rsidRDefault="00FC44E8">
      <w:pPr>
        <w:pStyle w:val="24"/>
        <w:adjustRightInd w:val="0"/>
        <w:snapToGrid w:val="0"/>
        <w:spacing w:line="360" w:lineRule="exact"/>
        <w:ind w:firstLineChars="200" w:firstLine="420"/>
        <w:jc w:val="left"/>
        <w:rPr>
          <w:rFonts w:eastAsia="等线" w:hAnsi="宋体"/>
          <w:kern w:val="0"/>
          <w:sz w:val="24"/>
          <w:u w:val="single"/>
        </w:rPr>
      </w:pPr>
      <w:bookmarkStart w:id="1059" w:name="_Toc78449818"/>
      <w:bookmarkStart w:id="1060" w:name="_Toc657185480"/>
      <w:bookmarkStart w:id="1061" w:name="_Toc373478377"/>
      <w:bookmarkStart w:id="1062" w:name="_Toc407135232"/>
      <w:bookmarkStart w:id="1063" w:name="_Toc373227730"/>
      <w:bookmarkStart w:id="1064" w:name="_Toc389065296"/>
      <w:r>
        <w:rPr>
          <w:rFonts w:hAnsi="宋体" w:cs="宋体" w:hint="eastAsia"/>
          <w:u w:val="single"/>
          <w:lang w:bidi="ar"/>
        </w:rPr>
        <w:t>（</w:t>
      </w:r>
      <w:r>
        <w:rPr>
          <w:rFonts w:hAnsi="宋体"/>
          <w:u w:val="single"/>
          <w:lang w:bidi="ar"/>
        </w:rPr>
        <w:t>1</w:t>
      </w:r>
      <w:r>
        <w:rPr>
          <w:rFonts w:hAnsi="宋体" w:cs="宋体" w:hint="eastAsia"/>
          <w:u w:val="single"/>
          <w:lang w:bidi="ar"/>
        </w:rPr>
        <w:t>）日降雨量大于</w:t>
      </w:r>
      <w:r>
        <w:rPr>
          <w:rFonts w:hAnsi="宋体"/>
          <w:u w:val="single"/>
          <w:lang w:bidi="ar"/>
        </w:rPr>
        <w:t>100</w:t>
      </w:r>
      <w:r>
        <w:rPr>
          <w:rFonts w:hAnsi="宋体" w:cs="宋体" w:hint="eastAsia"/>
          <w:u w:val="single"/>
          <w:lang w:bidi="ar"/>
        </w:rPr>
        <w:t>㎜的暴雨一周内累计超过</w:t>
      </w:r>
      <w:r>
        <w:rPr>
          <w:rFonts w:hAnsi="宋体"/>
          <w:u w:val="single"/>
          <w:lang w:bidi="ar"/>
        </w:rPr>
        <w:t>8</w:t>
      </w:r>
      <w:r>
        <w:rPr>
          <w:rFonts w:hAnsi="宋体" w:cs="宋体" w:hint="eastAsia"/>
          <w:u w:val="single"/>
          <w:lang w:bidi="ar"/>
        </w:rPr>
        <w:t>小时；</w:t>
      </w:r>
    </w:p>
    <w:p w14:paraId="6F5C0DB8" w14:textId="77777777" w:rsidR="00D546A4" w:rsidRDefault="00FC44E8">
      <w:pPr>
        <w:pStyle w:val="24"/>
        <w:adjustRightInd w:val="0"/>
        <w:snapToGrid w:val="0"/>
        <w:spacing w:line="360" w:lineRule="exact"/>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2</w:t>
      </w:r>
      <w:r>
        <w:rPr>
          <w:rFonts w:hAnsi="宋体" w:cs="宋体" w:hint="eastAsia"/>
          <w:u w:val="single"/>
          <w:lang w:bidi="ar"/>
        </w:rPr>
        <w:t>）</w:t>
      </w:r>
      <w:r>
        <w:rPr>
          <w:rFonts w:hAnsi="宋体"/>
          <w:u w:val="single"/>
          <w:lang w:bidi="ar"/>
        </w:rPr>
        <w:t>8</w:t>
      </w:r>
      <w:r>
        <w:rPr>
          <w:rFonts w:hAnsi="宋体" w:cs="宋体" w:hint="eastAsia"/>
          <w:u w:val="single"/>
          <w:lang w:bidi="ar"/>
        </w:rPr>
        <w:t>级及以上的持续</w:t>
      </w:r>
      <w:r>
        <w:rPr>
          <w:rFonts w:hAnsi="宋体"/>
          <w:u w:val="single"/>
          <w:lang w:bidi="ar"/>
        </w:rPr>
        <w:t>3</w:t>
      </w:r>
      <w:r>
        <w:rPr>
          <w:rFonts w:hAnsi="宋体" w:cs="宋体" w:hint="eastAsia"/>
          <w:u w:val="single"/>
          <w:lang w:bidi="ar"/>
        </w:rPr>
        <w:t>天的大风；</w:t>
      </w:r>
    </w:p>
    <w:p w14:paraId="39874BAC" w14:textId="77777777" w:rsidR="00D546A4" w:rsidRDefault="00FC44E8">
      <w:pPr>
        <w:pStyle w:val="24"/>
        <w:adjustRightInd w:val="0"/>
        <w:snapToGrid w:val="0"/>
        <w:spacing w:line="360" w:lineRule="exact"/>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3</w:t>
      </w:r>
      <w:r>
        <w:rPr>
          <w:rFonts w:hAnsi="宋体" w:cs="宋体" w:hint="eastAsia"/>
          <w:u w:val="single"/>
          <w:lang w:bidi="ar"/>
        </w:rPr>
        <w:t>）日气温超过</w:t>
      </w:r>
      <w:r>
        <w:rPr>
          <w:rFonts w:hAnsi="宋体"/>
          <w:u w:val="single"/>
          <w:lang w:bidi="ar"/>
        </w:rPr>
        <w:t>40</w:t>
      </w:r>
      <w:r>
        <w:rPr>
          <w:rFonts w:hAnsi="宋体" w:cs="宋体" w:hint="eastAsia"/>
          <w:u w:val="single"/>
          <w:lang w:bidi="ar"/>
        </w:rPr>
        <w:t>℃的高温；</w:t>
      </w:r>
    </w:p>
    <w:p w14:paraId="166EDAD5" w14:textId="77777777" w:rsidR="00D546A4" w:rsidRDefault="00FC44E8">
      <w:pPr>
        <w:pStyle w:val="24"/>
        <w:adjustRightInd w:val="0"/>
        <w:snapToGrid w:val="0"/>
        <w:spacing w:line="360" w:lineRule="exact"/>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4</w:t>
      </w:r>
      <w:r>
        <w:rPr>
          <w:rFonts w:hAnsi="宋体" w:cs="宋体" w:hint="eastAsia"/>
          <w:u w:val="single"/>
          <w:lang w:bidi="ar"/>
        </w:rPr>
        <w:t>）造成工程损坏的冰雹和大雪灾害；</w:t>
      </w:r>
    </w:p>
    <w:p w14:paraId="35CDCC96" w14:textId="77777777" w:rsidR="00D546A4" w:rsidRDefault="00FC44E8">
      <w:pPr>
        <w:pStyle w:val="24"/>
        <w:adjustRightInd w:val="0"/>
        <w:snapToGrid w:val="0"/>
        <w:spacing w:line="360" w:lineRule="exact"/>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5</w:t>
      </w:r>
      <w:r>
        <w:rPr>
          <w:rFonts w:hAnsi="宋体" w:cs="宋体" w:hint="eastAsia"/>
          <w:u w:val="single"/>
          <w:lang w:bidi="ar"/>
        </w:rPr>
        <w:t>）</w:t>
      </w:r>
      <w:r>
        <w:rPr>
          <w:rFonts w:hAnsi="宋体"/>
          <w:u w:val="single"/>
          <w:lang w:bidi="ar"/>
        </w:rPr>
        <w:t>20</w:t>
      </w:r>
      <w:r>
        <w:rPr>
          <w:rFonts w:hAnsi="宋体" w:cs="宋体" w:hint="eastAsia"/>
          <w:u w:val="single"/>
          <w:lang w:bidi="ar"/>
        </w:rPr>
        <w:t>年一遇及以上的洪水；</w:t>
      </w:r>
    </w:p>
    <w:p w14:paraId="332E5A9A" w14:textId="77777777" w:rsidR="00D546A4" w:rsidRDefault="00FC44E8">
      <w:pPr>
        <w:pStyle w:val="24"/>
        <w:adjustRightInd w:val="0"/>
        <w:snapToGrid w:val="0"/>
        <w:spacing w:line="360" w:lineRule="exact"/>
        <w:ind w:firstLineChars="200" w:firstLine="420"/>
        <w:jc w:val="left"/>
        <w:rPr>
          <w:rFonts w:eastAsia="等线" w:hAnsi="宋体"/>
          <w:kern w:val="0"/>
          <w:sz w:val="24"/>
          <w:u w:val="single"/>
        </w:rPr>
      </w:pPr>
      <w:r>
        <w:rPr>
          <w:rFonts w:hAnsi="宋体" w:cs="宋体" w:hint="eastAsia"/>
          <w:u w:val="single"/>
          <w:lang w:bidi="ar"/>
        </w:rPr>
        <w:t>以上异常恶劣的气候的认定以当地气象部门出具的材料为准。</w:t>
      </w:r>
    </w:p>
    <w:p w14:paraId="1456A40F"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065" w:name="_Toc188890754"/>
      <w:r>
        <w:rPr>
          <w:rFonts w:ascii="等线" w:eastAsia="等线" w:hAnsi="等线" w:cs="等线"/>
          <w:b/>
          <w:bCs/>
          <w:sz w:val="32"/>
          <w:szCs w:val="32"/>
        </w:rPr>
        <w:t xml:space="preserve">7.9 </w:t>
      </w:r>
      <w:r>
        <w:rPr>
          <w:rFonts w:eastAsia="黑体" w:hAnsi="宋体" w:cs="黑体" w:hint="eastAsia"/>
          <w:b/>
          <w:bCs/>
          <w:sz w:val="32"/>
          <w:szCs w:val="32"/>
        </w:rPr>
        <w:t>提前竣工</w:t>
      </w:r>
      <w:bookmarkEnd w:id="1059"/>
      <w:bookmarkEnd w:id="1060"/>
      <w:bookmarkEnd w:id="1061"/>
      <w:bookmarkEnd w:id="1062"/>
      <w:bookmarkEnd w:id="1063"/>
      <w:bookmarkEnd w:id="1064"/>
      <w:bookmarkEnd w:id="1065"/>
    </w:p>
    <w:p w14:paraId="5AE08C52" w14:textId="77777777" w:rsidR="00D546A4" w:rsidRDefault="00FC44E8">
      <w:pPr>
        <w:pStyle w:val="24"/>
        <w:spacing w:line="360" w:lineRule="auto"/>
        <w:ind w:firstLineChars="200" w:firstLine="420"/>
        <w:jc w:val="left"/>
        <w:rPr>
          <w:rFonts w:ascii="等线" w:eastAsia="等线" w:hAnsi="宋体" w:cs="等线"/>
        </w:rPr>
      </w:pPr>
      <w:r>
        <w:rPr>
          <w:lang w:bidi="ar"/>
        </w:rPr>
        <w:t>7.9.2</w:t>
      </w:r>
      <w:r>
        <w:rPr>
          <w:rFonts w:hAnsi="宋体" w:cs="宋体" w:hint="eastAsia"/>
          <w:lang w:bidi="ar"/>
        </w:rPr>
        <w:t>提前竣工（赶工）增加费的计算方法：</w:t>
      </w:r>
      <w:r>
        <w:rPr>
          <w:rFonts w:cs="宋体" w:hint="eastAsia"/>
          <w:u w:val="single"/>
          <w:lang w:bidi="ar"/>
        </w:rPr>
        <w:t>无</w:t>
      </w:r>
      <w:r>
        <w:rPr>
          <w:rFonts w:hAnsi="宋体" w:cs="宋体" w:hint="eastAsia"/>
          <w:lang w:bidi="ar"/>
        </w:rPr>
        <w:t>。</w:t>
      </w:r>
    </w:p>
    <w:p w14:paraId="7373FA75"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066" w:name="_Toc389065297"/>
      <w:bookmarkStart w:id="1067" w:name="_Toc407135233"/>
      <w:bookmarkStart w:id="1068" w:name="_Toc1302158431"/>
      <w:bookmarkStart w:id="1069" w:name="_Toc373227731"/>
      <w:bookmarkStart w:id="1070" w:name="_Toc78449819"/>
      <w:bookmarkStart w:id="1071" w:name="_Toc351203640"/>
      <w:bookmarkStart w:id="1072" w:name="_Toc373478378"/>
      <w:bookmarkStart w:id="1073" w:name="_Toc188890755"/>
      <w:r>
        <w:rPr>
          <w:rFonts w:ascii="Arial" w:eastAsia="黑体" w:hAnsi="Arial" w:cs="等线"/>
          <w:b/>
          <w:sz w:val="32"/>
          <w:szCs w:val="20"/>
        </w:rPr>
        <w:t xml:space="preserve">8. </w:t>
      </w:r>
      <w:r>
        <w:rPr>
          <w:rFonts w:ascii="Arial" w:eastAsia="黑体" w:hAnsi="Arial" w:cs="黑体" w:hint="eastAsia"/>
          <w:b/>
          <w:sz w:val="32"/>
          <w:szCs w:val="20"/>
        </w:rPr>
        <w:t>材料与设备</w:t>
      </w:r>
      <w:bookmarkEnd w:id="1066"/>
      <w:bookmarkEnd w:id="1067"/>
      <w:bookmarkEnd w:id="1068"/>
      <w:bookmarkEnd w:id="1069"/>
      <w:bookmarkEnd w:id="1070"/>
      <w:bookmarkEnd w:id="1071"/>
      <w:bookmarkEnd w:id="1072"/>
      <w:bookmarkEnd w:id="1073"/>
    </w:p>
    <w:p w14:paraId="435C3E15"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074" w:name="_Toc373227732"/>
      <w:bookmarkStart w:id="1075" w:name="_Toc188890756"/>
      <w:bookmarkStart w:id="1076" w:name="_Toc373478379"/>
      <w:bookmarkStart w:id="1077" w:name="_Toc78449820"/>
      <w:bookmarkStart w:id="1078" w:name="_Toc1119561048"/>
      <w:bookmarkStart w:id="1079" w:name="_Toc407135234"/>
      <w:bookmarkStart w:id="1080" w:name="_Toc389065298"/>
      <w:bookmarkEnd w:id="913"/>
      <w:bookmarkEnd w:id="914"/>
      <w:bookmarkEnd w:id="915"/>
      <w:bookmarkEnd w:id="916"/>
      <w:bookmarkEnd w:id="917"/>
      <w:bookmarkEnd w:id="918"/>
      <w:bookmarkEnd w:id="919"/>
      <w:bookmarkEnd w:id="920"/>
      <w:bookmarkEnd w:id="921"/>
      <w:bookmarkEnd w:id="922"/>
      <w:r>
        <w:rPr>
          <w:rFonts w:ascii="等线" w:eastAsia="等线" w:hAnsi="等线" w:cs="等线"/>
          <w:b/>
          <w:bCs/>
          <w:sz w:val="32"/>
          <w:szCs w:val="32"/>
        </w:rPr>
        <w:t xml:space="preserve">8.2 </w:t>
      </w:r>
      <w:r>
        <w:rPr>
          <w:rFonts w:eastAsia="黑体" w:cs="黑体" w:hint="eastAsia"/>
          <w:b/>
          <w:bCs/>
          <w:sz w:val="32"/>
          <w:szCs w:val="32"/>
        </w:rPr>
        <w:t>承包人采购材料与工程设备</w:t>
      </w:r>
      <w:bookmarkEnd w:id="1074"/>
      <w:bookmarkEnd w:id="1075"/>
      <w:bookmarkEnd w:id="1076"/>
      <w:bookmarkEnd w:id="1077"/>
      <w:bookmarkEnd w:id="1078"/>
      <w:bookmarkEnd w:id="1079"/>
      <w:bookmarkEnd w:id="1080"/>
    </w:p>
    <w:p w14:paraId="44C694E7" w14:textId="77777777" w:rsidR="00D546A4" w:rsidRDefault="00FC44E8">
      <w:pPr>
        <w:pStyle w:val="24"/>
        <w:autoSpaceDE w:val="0"/>
        <w:autoSpaceDN w:val="0"/>
        <w:adjustRightInd w:val="0"/>
        <w:spacing w:line="360" w:lineRule="auto"/>
        <w:ind w:firstLineChars="200" w:firstLine="420"/>
        <w:jc w:val="left"/>
        <w:rPr>
          <w:rFonts w:ascii="等线" w:eastAsia="等线" w:hAnsi="等线" w:cs="宋体"/>
        </w:rPr>
      </w:pPr>
      <w:r>
        <w:rPr>
          <w:rFonts w:cs="宋体" w:hint="eastAsia"/>
          <w:kern w:val="0"/>
          <w:lang w:bidi="ar"/>
        </w:rPr>
        <w:t>除已标价工程量清单《发包人提供主要材料和工程设备一览表》（表</w:t>
      </w:r>
      <w:r>
        <w:rPr>
          <w:kern w:val="0"/>
          <w:lang w:bidi="ar"/>
        </w:rPr>
        <w:t>-21</w:t>
      </w:r>
      <w:r>
        <w:rPr>
          <w:rFonts w:cs="宋体" w:hint="eastAsia"/>
          <w:kern w:val="0"/>
          <w:lang w:bidi="ar"/>
        </w:rPr>
        <w:t>）中明确的材料、工程设备外，由承包人负责材料和工程设备的采购、运输和保管。</w:t>
      </w:r>
      <w:bookmarkStart w:id="1081" w:name="_Toc389065299"/>
      <w:bookmarkStart w:id="1082" w:name="_Toc373478380"/>
      <w:bookmarkStart w:id="1083" w:name="_Toc373227733"/>
    </w:p>
    <w:p w14:paraId="114B43A1" w14:textId="77777777" w:rsidR="00D546A4" w:rsidRDefault="00FC44E8">
      <w:pPr>
        <w:pStyle w:val="24"/>
        <w:autoSpaceDE w:val="0"/>
        <w:autoSpaceDN w:val="0"/>
        <w:adjustRightInd w:val="0"/>
        <w:spacing w:line="360" w:lineRule="auto"/>
        <w:ind w:firstLineChars="200" w:firstLine="420"/>
        <w:jc w:val="left"/>
        <w:rPr>
          <w:rFonts w:cs="宋体"/>
          <w:lang w:bidi="ar"/>
        </w:rPr>
      </w:pPr>
      <w:r>
        <w:rPr>
          <w:rFonts w:cs="宋体" w:hint="eastAsia"/>
          <w:lang w:bidi="ar"/>
        </w:rPr>
        <w:t>对发包人在招标时有“参照或相当于</w:t>
      </w:r>
      <w:r>
        <w:rPr>
          <w:rFonts w:cs="宋体" w:hint="eastAsia"/>
          <w:lang w:bidi="ar"/>
        </w:rPr>
        <w:t>**</w:t>
      </w:r>
      <w:r>
        <w:rPr>
          <w:rFonts w:cs="宋体" w:hint="eastAsia"/>
          <w:lang w:bidi="ar"/>
        </w:rPr>
        <w:t>品牌、级别”约定的材料或设备，承包人采购时必须按类似于或优于所约定品牌、等级进行采购，施工期间该部分材料或设备如未超过招标约定的风险幅度的，结算时按投标单价支付，不得调整。对发包人在招标时，没有明确约定参照或相当于</w:t>
      </w:r>
      <w:r>
        <w:rPr>
          <w:rFonts w:cs="宋体" w:hint="eastAsia"/>
          <w:lang w:bidi="ar"/>
        </w:rPr>
        <w:t>**</w:t>
      </w:r>
      <w:r>
        <w:rPr>
          <w:rFonts w:cs="宋体" w:hint="eastAsia"/>
          <w:lang w:bidi="ar"/>
        </w:rPr>
        <w:t>品牌、档次的材料和设备，或双方对材料和设备选择有争议的，发包人有权要求承包人按不低于招标控制价相同细目的材料或设备价格进行采购。</w:t>
      </w:r>
    </w:p>
    <w:p w14:paraId="0F6E2593" w14:textId="77777777" w:rsidR="00D546A4" w:rsidRDefault="00FC44E8">
      <w:pPr>
        <w:pStyle w:val="24"/>
        <w:autoSpaceDE w:val="0"/>
        <w:autoSpaceDN w:val="0"/>
        <w:adjustRightInd w:val="0"/>
        <w:spacing w:line="360" w:lineRule="auto"/>
        <w:ind w:firstLineChars="200" w:firstLine="420"/>
        <w:jc w:val="left"/>
        <w:rPr>
          <w:rFonts w:ascii="等线" w:eastAsia="等线" w:hAnsi="等线" w:cs="宋体"/>
        </w:rPr>
      </w:pPr>
      <w:r>
        <w:rPr>
          <w:rFonts w:cs="宋体" w:hint="eastAsia"/>
          <w:lang w:bidi="ar"/>
        </w:rPr>
        <w:t>发包人、监理人对材料、设备等的批准和确认，并不能减轻或免除承包人的责任，本工程有关的材料、设备的质量责任仍由承包人承担。</w:t>
      </w:r>
    </w:p>
    <w:p w14:paraId="0FA420B8"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rFonts w:cs="宋体" w:hint="eastAsia"/>
          <w:lang w:bidi="ar"/>
        </w:rPr>
        <w:t>禁止使用松木、松木包装材料设备、种子、苗木、花卉及繁殖材料。</w:t>
      </w:r>
    </w:p>
    <w:p w14:paraId="2687DBAE"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8.2.1 </w:t>
      </w:r>
      <w:r>
        <w:rPr>
          <w:rFonts w:cs="宋体" w:hint="eastAsia"/>
          <w:lang w:bidi="ar"/>
        </w:rPr>
        <w:t>本工程所使用的材料、设备，由承包人负责采购，采购费用（含装卸、运输、保管等）已包含在合同价款内。</w:t>
      </w:r>
    </w:p>
    <w:p w14:paraId="45037BD3"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8.2.2 </w:t>
      </w:r>
      <w:r>
        <w:rPr>
          <w:rFonts w:cs="宋体" w:hint="eastAsia"/>
          <w:lang w:bidi="ar"/>
        </w:rPr>
        <w:t>根据发包人需要，招标文件暂定价项目或不包含在工程量清单内的材料可由发包人指定品牌和生产厂家，由承包人负责采购，采购费用另行协商。</w:t>
      </w:r>
    </w:p>
    <w:p w14:paraId="31B230C9"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8.2.3 </w:t>
      </w:r>
      <w:r>
        <w:rPr>
          <w:rFonts w:cs="宋体" w:hint="eastAsia"/>
          <w:lang w:bidi="ar"/>
        </w:rPr>
        <w:t>承包人在采购材料之前自行参考设计图纸、设计变更以及现场实际场地情况，及时调整变更后的所需材料，</w:t>
      </w:r>
      <w:r>
        <w:rPr>
          <w:lang w:bidi="ar"/>
        </w:rPr>
        <w:t xml:space="preserve"> </w:t>
      </w:r>
      <w:r>
        <w:rPr>
          <w:rFonts w:cs="宋体" w:hint="eastAsia"/>
          <w:lang w:bidi="ar"/>
        </w:rPr>
        <w:t>除非承包人按发包人要求已经采购材料并且有足够证据证明为本工程采购的材料，否则发包人有权不对承包人采购的材料予以认可。</w:t>
      </w:r>
    </w:p>
    <w:p w14:paraId="1C064E69"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8.2.4 </w:t>
      </w:r>
      <w:r>
        <w:rPr>
          <w:rFonts w:cs="宋体" w:hint="eastAsia"/>
          <w:lang w:bidi="ar"/>
        </w:rPr>
        <w:t>承包人负责采购材料、设备的，应按设计图纸和合同条款约定的材料、设备的品牌、规格、型号、质量标准、外观型式等要求进行采购，并提供产品合格证明，相关检测报告等资质文件，对材料设备质量负责。承包人在材料设备到货</w:t>
      </w:r>
      <w:r>
        <w:rPr>
          <w:lang w:bidi="ar"/>
        </w:rPr>
        <w:t xml:space="preserve"> 24 </w:t>
      </w:r>
      <w:r>
        <w:rPr>
          <w:rFonts w:cs="宋体" w:hint="eastAsia"/>
          <w:lang w:bidi="ar"/>
        </w:rPr>
        <w:t>小时以前通知发包人代表及监理人进行检验。</w:t>
      </w:r>
      <w:r>
        <w:rPr>
          <w:lang w:bidi="ar"/>
        </w:rPr>
        <w:t xml:space="preserve"> </w:t>
      </w:r>
      <w:r>
        <w:rPr>
          <w:rFonts w:cs="宋体" w:hint="eastAsia"/>
          <w:lang w:bidi="ar"/>
        </w:rPr>
        <w:t>对于钢构、水泥、混凝土进场时必须向监理工程师提供符合质量要求的产品合格证、产品检测报告和进场数量证明，并经监理工程师认可后方可使用。</w:t>
      </w:r>
      <w:r>
        <w:rPr>
          <w:lang w:bidi="ar"/>
        </w:rPr>
        <w:t xml:space="preserve"> </w:t>
      </w:r>
      <w:r>
        <w:rPr>
          <w:rFonts w:cs="宋体" w:hint="eastAsia"/>
          <w:lang w:bidi="ar"/>
        </w:rPr>
        <w:t>水泥必须提供产品合格证的原件，钢材原则上必须分批次、炉号提供产品合格证的原件，对于使用商品混凝土的，须向监理工程师报送商品混凝土搅拌站的有关资质文件，经监理工程师核准认可后，方可使用。所有须抽样送检的材料，均应按规定在发包人、监理人的监控下抽样送检。</w:t>
      </w:r>
    </w:p>
    <w:p w14:paraId="38FADF3F"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8.2.5 </w:t>
      </w:r>
      <w:r>
        <w:rPr>
          <w:rFonts w:cs="宋体" w:hint="eastAsia"/>
          <w:lang w:bidi="ar"/>
        </w:rPr>
        <w:t>承包人在进行材料、设备采购前，应提供拟采购材料、设备的清单和相关的技术资料、采购计划、样品报监理人和发包人批准。承包人未经批准、未按监理人要求进行检验或检验不合格的材料、设备不得采购或使用，否则</w:t>
      </w:r>
      <w:r>
        <w:rPr>
          <w:lang w:bidi="ar"/>
        </w:rPr>
        <w:t>,</w:t>
      </w:r>
      <w:r>
        <w:rPr>
          <w:rFonts w:cs="宋体" w:hint="eastAsia"/>
          <w:lang w:bidi="ar"/>
        </w:rPr>
        <w:t>由此造成的损失由承包人承担，按本合同相关条款承担违约责任，工期不予顺延。</w:t>
      </w:r>
    </w:p>
    <w:p w14:paraId="0B534A35"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8.2.6 </w:t>
      </w:r>
      <w:r>
        <w:rPr>
          <w:rFonts w:cs="宋体" w:hint="eastAsia"/>
          <w:lang w:bidi="ar"/>
        </w:rPr>
        <w:t>在材料和设备的制造、加工或装配期间，发包人及监理人有权进行检查和检验。如果材料和设备在不属于承包人的车间或场所进行制造、</w:t>
      </w:r>
      <w:r>
        <w:rPr>
          <w:lang w:bidi="ar"/>
        </w:rPr>
        <w:t xml:space="preserve"> </w:t>
      </w:r>
      <w:r>
        <w:rPr>
          <w:rFonts w:cs="宋体" w:hint="eastAsia"/>
          <w:lang w:bidi="ar"/>
        </w:rPr>
        <w:t>加工或装配时，</w:t>
      </w:r>
      <w:r>
        <w:rPr>
          <w:lang w:bidi="ar"/>
        </w:rPr>
        <w:t xml:space="preserve"> </w:t>
      </w:r>
      <w:r>
        <w:rPr>
          <w:rFonts w:cs="宋体" w:hint="eastAsia"/>
          <w:lang w:bidi="ar"/>
        </w:rPr>
        <w:t>则承包人应取得第三方同意，准许发包人及监理人在他们的制配车间或场所进行上述检查和检验。</w:t>
      </w:r>
    </w:p>
    <w:p w14:paraId="15529053"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8.2.7 </w:t>
      </w:r>
      <w:r>
        <w:rPr>
          <w:rFonts w:cs="宋体" w:hint="eastAsia"/>
          <w:lang w:bidi="ar"/>
        </w:rPr>
        <w:t>监理人或发包人对承包人采购的材料、设备的确认，并不能免除承包人对合同所承担的任何责任。</w:t>
      </w:r>
    </w:p>
    <w:p w14:paraId="1B77750E"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8.2.8 </w:t>
      </w:r>
      <w:r>
        <w:rPr>
          <w:rFonts w:cs="宋体" w:hint="eastAsia"/>
          <w:lang w:bidi="ar"/>
        </w:rPr>
        <w:t>承包人采购的由同一供应商提供的同种型号的材料、设备，若任何一批次的检验结果不能满足合同约定时，</w:t>
      </w:r>
      <w:r>
        <w:rPr>
          <w:lang w:bidi="ar"/>
        </w:rPr>
        <w:t xml:space="preserve"> </w:t>
      </w:r>
      <w:r>
        <w:rPr>
          <w:rFonts w:cs="宋体" w:hint="eastAsia"/>
          <w:lang w:bidi="ar"/>
        </w:rPr>
        <w:t>监理人和发包人均有权要求承包人对已经使用的上述的材料、</w:t>
      </w:r>
      <w:r>
        <w:rPr>
          <w:lang w:bidi="ar"/>
        </w:rPr>
        <w:t xml:space="preserve"> </w:t>
      </w:r>
      <w:r>
        <w:rPr>
          <w:rFonts w:cs="宋体" w:hint="eastAsia"/>
          <w:lang w:bidi="ar"/>
        </w:rPr>
        <w:t>设备进行重新检验。此时，不论重新检验结果是否满足合同约定，由此造成的检验、修复、返工、损失等费用均由承包人承担，按本合同相关条款承担违约责任，工期不予顺延。</w:t>
      </w:r>
    </w:p>
    <w:p w14:paraId="50D256B4"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8.2.9 </w:t>
      </w:r>
      <w:r>
        <w:rPr>
          <w:rFonts w:cs="宋体" w:hint="eastAsia"/>
          <w:lang w:bidi="ar"/>
        </w:rPr>
        <w:t>承包人采购的材料设备与设计标准要求不符时，承包人应按发包人代表要求的时间运出施工场地，重新采购符合要求的产品，并承担由此发生的费用，由此延误的工期不予顺延。</w:t>
      </w:r>
    </w:p>
    <w:p w14:paraId="30550F35"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8.2.10 </w:t>
      </w:r>
      <w:r>
        <w:rPr>
          <w:rFonts w:cs="宋体" w:hint="eastAsia"/>
          <w:lang w:bidi="ar"/>
        </w:rPr>
        <w:t>由承包人采购、供应的材料及设备，承包人需提前三天向发包人报验并提供详细进货清单，进货清单应含有所进货物的品牌、规格、型号、数量及质量等级等内容，待发包人回复同意后方可进货，若承包人材料进场前未报验、进场材料与报验材料不符及进场材料为假冒伪劣材料的，每发生一例，承包人应向发包人支付违约金</w:t>
      </w:r>
      <w:r>
        <w:rPr>
          <w:lang w:bidi="ar"/>
        </w:rPr>
        <w:t xml:space="preserve"> 30000 </w:t>
      </w:r>
      <w:r>
        <w:rPr>
          <w:rFonts w:cs="宋体" w:hint="eastAsia"/>
          <w:lang w:bidi="ar"/>
        </w:rPr>
        <w:t>元。该款项直接从工程进度款或履约保证金中扣除，无需经承包人同意，承包人还应无条件负责将材料退场，并承担由此产生的一切费用及责任，由此延误的工期不予顺延。承包人采购的材料设备在使用前，承包人应按发包人代表、现场监理的要求进行检验或试验，不合格的不得使用，不合格材料设备的检验或试验费用由承包人承担。</w:t>
      </w:r>
    </w:p>
    <w:p w14:paraId="4A353999"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8.2.11 </w:t>
      </w:r>
      <w:r>
        <w:rPr>
          <w:rFonts w:cs="宋体" w:hint="eastAsia"/>
          <w:lang w:bidi="ar"/>
        </w:rPr>
        <w:t>承包人需要使用代用材料时，应经发包人代表、设计单位、监理人共同认可后才能使用，但合同价款不予增加。</w:t>
      </w:r>
    </w:p>
    <w:p w14:paraId="76EF7826"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8.2.12 </w:t>
      </w:r>
      <w:r>
        <w:rPr>
          <w:rFonts w:cs="宋体" w:hint="eastAsia"/>
          <w:lang w:bidi="ar"/>
        </w:rPr>
        <w:t>承包人提议使用某一类型的材料、构配件、设备时，不论该类型是在合同文件中规定的或是承包人提议使用的，将被视为保证该材料、购配件、设备在所有正常使用环境下皆是满意的。承包人被视为保证其所供应的物料均为使用优质材料和先进工艺制成、全新、未曾用过，并完全符合合同文件规定的质量、规格和性能要求。</w:t>
      </w:r>
    </w:p>
    <w:p w14:paraId="5BE13447"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8.2.13 </w:t>
      </w:r>
      <w:r>
        <w:rPr>
          <w:rFonts w:cs="宋体" w:hint="eastAsia"/>
          <w:lang w:bidi="ar"/>
        </w:rPr>
        <w:t>承包人应保证本工程所使用的主要材料、</w:t>
      </w:r>
      <w:r>
        <w:rPr>
          <w:lang w:bidi="ar"/>
        </w:rPr>
        <w:t xml:space="preserve"> </w:t>
      </w:r>
      <w:r>
        <w:rPr>
          <w:rFonts w:cs="宋体" w:hint="eastAsia"/>
          <w:lang w:bidi="ar"/>
        </w:rPr>
        <w:t>配件等为全新正品并须有出厂合格证等相关资质证明文件；</w:t>
      </w:r>
      <w:r>
        <w:rPr>
          <w:lang w:bidi="ar"/>
        </w:rPr>
        <w:t xml:space="preserve"> </w:t>
      </w:r>
      <w:r>
        <w:rPr>
          <w:rFonts w:cs="宋体" w:hint="eastAsia"/>
          <w:lang w:bidi="ar"/>
        </w:rPr>
        <w:t>必须按照有关技术资料、</w:t>
      </w:r>
      <w:r>
        <w:rPr>
          <w:lang w:bidi="ar"/>
        </w:rPr>
        <w:t xml:space="preserve"> </w:t>
      </w:r>
      <w:r>
        <w:rPr>
          <w:rFonts w:cs="宋体" w:hint="eastAsia"/>
          <w:lang w:bidi="ar"/>
        </w:rPr>
        <w:t>技术说明书的要求在签订合同前报送实物样板一份给发包人审批和封存，以作为验收依据。</w:t>
      </w:r>
    </w:p>
    <w:p w14:paraId="699F65FA"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084" w:name="_Toc78449821"/>
      <w:bookmarkStart w:id="1085" w:name="_Toc407135235"/>
      <w:bookmarkStart w:id="1086" w:name="_Toc188890757"/>
      <w:bookmarkStart w:id="1087" w:name="_Toc800965933"/>
      <w:r>
        <w:rPr>
          <w:rFonts w:ascii="等线" w:eastAsia="等线" w:hAnsi="等线" w:cs="等线"/>
          <w:b/>
          <w:bCs/>
          <w:sz w:val="32"/>
          <w:szCs w:val="32"/>
        </w:rPr>
        <w:t>8</w:t>
      </w:r>
      <w:bookmarkStart w:id="1088" w:name="_Toc312678019"/>
      <w:bookmarkStart w:id="1089" w:name="_Toc297123527"/>
      <w:bookmarkStart w:id="1090" w:name="_Toc280868654"/>
      <w:bookmarkStart w:id="1091" w:name="_Toc296347166"/>
      <w:bookmarkStart w:id="1092" w:name="_Toc296890995"/>
      <w:bookmarkStart w:id="1093" w:name="_Toc303539136"/>
      <w:bookmarkStart w:id="1094" w:name="_Toc297216186"/>
      <w:bookmarkStart w:id="1095" w:name="_Toc297048353"/>
      <w:bookmarkStart w:id="1096" w:name="_Toc296891207"/>
      <w:bookmarkStart w:id="1097" w:name="_Toc296346668"/>
      <w:bookmarkStart w:id="1098" w:name="_Toc296503167"/>
      <w:bookmarkStart w:id="1099" w:name="_Toc296944506"/>
      <w:bookmarkStart w:id="1100" w:name="_Toc304295556"/>
      <w:bookmarkStart w:id="1101" w:name="_Toc292559372"/>
      <w:bookmarkStart w:id="1102" w:name="_Toc300934979"/>
      <w:bookmarkStart w:id="1103" w:name="_Toc297120467"/>
      <w:bookmarkStart w:id="1104" w:name="_Toc292559877"/>
      <w:bookmarkStart w:id="1105" w:name="_Toc312677493"/>
      <w:bookmarkStart w:id="1106" w:name="_Toc267251424"/>
      <w:bookmarkStart w:id="1107" w:name="_Toc280868656"/>
      <w:bookmarkStart w:id="1108" w:name="_Toc280868655"/>
      <w:r>
        <w:rPr>
          <w:rFonts w:ascii="等线" w:eastAsia="等线" w:hAnsi="等线" w:cs="等线"/>
          <w:b/>
          <w:bCs/>
          <w:sz w:val="32"/>
          <w:szCs w:val="32"/>
        </w:rPr>
        <w:t xml:space="preserve">.4 </w:t>
      </w:r>
      <w:r>
        <w:rPr>
          <w:rFonts w:eastAsia="黑体" w:cs="黑体" w:hint="eastAsia"/>
          <w:b/>
          <w:bCs/>
          <w:sz w:val="32"/>
          <w:szCs w:val="32"/>
        </w:rPr>
        <w:t>材料与工程设备的保管与使用</w:t>
      </w:r>
      <w:bookmarkEnd w:id="1081"/>
      <w:bookmarkEnd w:id="1082"/>
      <w:bookmarkEnd w:id="1083"/>
      <w:bookmarkEnd w:id="1084"/>
      <w:bookmarkEnd w:id="1085"/>
      <w:bookmarkEnd w:id="1086"/>
      <w:bookmarkEnd w:id="1087"/>
    </w:p>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14:paraId="23180E06" w14:textId="77777777" w:rsidR="00D546A4" w:rsidRDefault="00FC44E8">
      <w:pPr>
        <w:pStyle w:val="24"/>
        <w:spacing w:line="360" w:lineRule="auto"/>
        <w:ind w:firstLineChars="200" w:firstLine="420"/>
        <w:jc w:val="left"/>
        <w:rPr>
          <w:rFonts w:ascii="等线" w:eastAsia="等线" w:hAnsi="等线" w:cs="等线"/>
          <w:u w:val="single"/>
        </w:rPr>
      </w:pPr>
      <w:r>
        <w:rPr>
          <w:lang w:bidi="ar"/>
        </w:rPr>
        <w:t>8</w:t>
      </w:r>
      <w:bookmarkStart w:id="1109" w:name="_Toc292559878"/>
      <w:bookmarkStart w:id="1110" w:name="_Toc292559373"/>
      <w:bookmarkStart w:id="1111" w:name="_Toc297216187"/>
      <w:bookmarkStart w:id="1112" w:name="_Toc303539137"/>
      <w:bookmarkStart w:id="1113" w:name="_Toc297048354"/>
      <w:bookmarkStart w:id="1114" w:name="_Toc297120468"/>
      <w:bookmarkStart w:id="1115" w:name="_Toc300934980"/>
      <w:bookmarkStart w:id="1116" w:name="_Toc296944507"/>
      <w:bookmarkStart w:id="1117" w:name="_Toc318581173"/>
      <w:bookmarkStart w:id="1118" w:name="_Toc296346669"/>
      <w:bookmarkStart w:id="1119" w:name="_Toc312678020"/>
      <w:bookmarkStart w:id="1120" w:name="_Toc297123528"/>
      <w:bookmarkStart w:id="1121" w:name="_Toc296503168"/>
      <w:bookmarkStart w:id="1122" w:name="_Toc296347167"/>
      <w:bookmarkStart w:id="1123" w:name="_Toc304295557"/>
      <w:bookmarkStart w:id="1124" w:name="_Toc296891208"/>
      <w:bookmarkStart w:id="1125" w:name="_Toc296890996"/>
      <w:bookmarkStart w:id="1126" w:name="_Toc312677494"/>
      <w:r>
        <w:rPr>
          <w:lang w:bidi="ar"/>
        </w:rPr>
        <w:t>.4.1</w:t>
      </w:r>
      <w:r>
        <w:rPr>
          <w:rFonts w:hAnsi="宋体" w:cs="宋体" w:hint="eastAsia"/>
          <w:lang w:bidi="ar"/>
        </w:rPr>
        <w:t>发包人供应的材料设备的保管费用的承担：</w:t>
      </w:r>
      <w:r>
        <w:rPr>
          <w:rFonts w:hAnsi="宋体" w:cs="宋体" w:hint="eastAsia"/>
          <w:u w:val="single"/>
          <w:lang w:bidi="ar"/>
        </w:rPr>
        <w:t>由承包人承担。</w:t>
      </w:r>
    </w:p>
    <w:p w14:paraId="6CDECCBA"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127" w:name="_Toc125914831"/>
      <w:bookmarkStart w:id="1128" w:name="_Toc78449822"/>
      <w:bookmarkStart w:id="1129" w:name="_Toc373227734"/>
      <w:bookmarkStart w:id="1130" w:name="_Toc389065300"/>
      <w:bookmarkStart w:id="1131" w:name="_Toc188890758"/>
      <w:bookmarkStart w:id="1132" w:name="_Toc407135236"/>
      <w:bookmarkStart w:id="1133" w:name="_Toc373478381"/>
      <w:bookmarkEnd w:id="1109"/>
      <w:bookmarkEnd w:id="1110"/>
      <w:r>
        <w:rPr>
          <w:rFonts w:ascii="等线" w:eastAsia="等线" w:hAnsi="等线" w:cs="等线"/>
          <w:b/>
          <w:bCs/>
          <w:sz w:val="32"/>
          <w:szCs w:val="32"/>
        </w:rPr>
        <w:t xml:space="preserve">8.6 </w:t>
      </w:r>
      <w:r>
        <w:rPr>
          <w:rFonts w:eastAsia="黑体" w:hAnsi="宋体" w:cs="黑体" w:hint="eastAsia"/>
          <w:b/>
          <w:bCs/>
          <w:sz w:val="32"/>
          <w:szCs w:val="32"/>
        </w:rPr>
        <w:t>样品</w:t>
      </w:r>
      <w:bookmarkEnd w:id="1127"/>
      <w:bookmarkEnd w:id="1128"/>
      <w:bookmarkEnd w:id="1129"/>
      <w:bookmarkEnd w:id="1130"/>
      <w:bookmarkEnd w:id="1131"/>
      <w:bookmarkEnd w:id="1132"/>
      <w:bookmarkEnd w:id="1133"/>
    </w:p>
    <w:p w14:paraId="3A60DF86"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kern w:val="0"/>
          <w:lang w:bidi="ar"/>
        </w:rPr>
        <w:t xml:space="preserve">8.6.1 </w:t>
      </w:r>
      <w:r>
        <w:rPr>
          <w:rFonts w:hAnsi="宋体" w:cs="宋体" w:hint="eastAsia"/>
          <w:kern w:val="0"/>
          <w:lang w:bidi="ar"/>
        </w:rPr>
        <w:t>样品的报送与封存</w:t>
      </w:r>
    </w:p>
    <w:p w14:paraId="316BFD82"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rFonts w:hAnsi="宋体" w:cs="宋体" w:hint="eastAsia"/>
          <w:kern w:val="0"/>
          <w:lang w:bidi="ar"/>
        </w:rPr>
        <w:t>需要承包人报送样品的材料或工程设备，样品的种类、名称、规格、数量要求：</w:t>
      </w:r>
      <w:r>
        <w:rPr>
          <w:rFonts w:cs="宋体" w:hint="eastAsia"/>
          <w:lang w:bidi="ar"/>
        </w:rPr>
        <w:t>主要材料涉及品种、款式、颜色等方面内容的，承包人应提交拟选用合格的材料样品送发包人选定。发包人选定后，未经发包人书面同意承包人不得以任何理由更改。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bookmarkStart w:id="1134" w:name="_Toc407135237"/>
      <w:bookmarkStart w:id="1135" w:name="_Toc373478382"/>
      <w:bookmarkStart w:id="1136" w:name="_Toc389065301"/>
      <w:bookmarkStart w:id="1137" w:name="_Toc78449823"/>
      <w:bookmarkStart w:id="1138" w:name="_Toc1049576644"/>
      <w:bookmarkStart w:id="1139" w:name="_Toc188890759"/>
      <w:bookmarkStart w:id="1140" w:name="_Toc373227735"/>
    </w:p>
    <w:p w14:paraId="16E9384D"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u w:val="single"/>
          <w:lang w:bidi="ar"/>
        </w:rPr>
        <w:t>8.6.1.1</w:t>
      </w:r>
      <w:r>
        <w:rPr>
          <w:rFonts w:cs="宋体" w:hint="eastAsia"/>
          <w:u w:val="single"/>
          <w:lang w:bidi="ar"/>
        </w:rPr>
        <w:t>用于本工程之主要材料和设备的品质，在使用前必须得到发包人认可。在定购大宗材料和设备前，承包人须免费提供样品作认可之用。承包人应在现场设立材料产品样板间以备查核。</w:t>
      </w:r>
    </w:p>
    <w:p w14:paraId="0C218DCF"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u w:val="single"/>
          <w:lang w:bidi="ar"/>
        </w:rPr>
        <w:t>8.6.1.2</w:t>
      </w:r>
      <w:r>
        <w:rPr>
          <w:rFonts w:cs="宋体" w:hint="eastAsia"/>
          <w:u w:val="single"/>
          <w:lang w:bidi="ar"/>
        </w:rPr>
        <w:t>在施工前，承包人须提供各分部分项工程所需之样品作认可之用。</w:t>
      </w:r>
    </w:p>
    <w:p w14:paraId="7E49FBA3"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u w:val="single"/>
          <w:lang w:bidi="ar"/>
        </w:rPr>
        <w:t>8.6.1.3</w:t>
      </w:r>
      <w:r>
        <w:rPr>
          <w:rFonts w:cs="宋体" w:hint="eastAsia"/>
          <w:u w:val="single"/>
          <w:lang w:bidi="ar"/>
        </w:rPr>
        <w:t>承包人须在工地保存认可的样品，作为以后验收货物和材料（或）工程的标准。</w:t>
      </w:r>
    </w:p>
    <w:p w14:paraId="77479A51"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u w:val="single"/>
          <w:lang w:bidi="ar"/>
        </w:rPr>
        <w:t>8.6.1.4</w:t>
      </w:r>
      <w:r>
        <w:rPr>
          <w:rFonts w:cs="宋体" w:hint="eastAsia"/>
          <w:u w:val="single"/>
          <w:lang w:bidi="ar"/>
        </w:rPr>
        <w:t>对于需报送样品的主材，承包人应按发包人要求向发包人提供样板样品，该样板样</w:t>
      </w:r>
    </w:p>
    <w:p w14:paraId="10F80A3E"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rFonts w:cs="宋体" w:hint="eastAsia"/>
          <w:u w:val="single"/>
          <w:lang w:bidi="ar"/>
        </w:rPr>
        <w:t>品经发包人代表签字确认后作为双方同意的材料样板样品。</w:t>
      </w:r>
      <w:r>
        <w:rPr>
          <w:u w:val="single"/>
          <w:lang w:bidi="ar"/>
        </w:rPr>
        <w:t xml:space="preserve"> </w:t>
      </w:r>
      <w:r>
        <w:rPr>
          <w:rFonts w:cs="宋体" w:hint="eastAsia"/>
          <w:u w:val="single"/>
          <w:lang w:bidi="ar"/>
        </w:rPr>
        <w:t>施工前，承包人必须将以上主材按投标确定的样板送样，发包人认可后方可进场。</w:t>
      </w:r>
    </w:p>
    <w:p w14:paraId="16ADA6E5"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8.8 </w:t>
      </w:r>
      <w:r>
        <w:rPr>
          <w:rFonts w:cs="黑体" w:hint="eastAsia"/>
          <w:lang w:bidi="ar"/>
        </w:rPr>
        <w:t>施工设备和临时设施</w:t>
      </w:r>
      <w:bookmarkEnd w:id="1134"/>
      <w:bookmarkEnd w:id="1135"/>
      <w:bookmarkEnd w:id="1136"/>
      <w:bookmarkEnd w:id="1137"/>
      <w:bookmarkEnd w:id="1138"/>
      <w:bookmarkEnd w:id="1139"/>
      <w:bookmarkEnd w:id="1140"/>
    </w:p>
    <w:p w14:paraId="1EE865C7"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8.8.1 </w:t>
      </w:r>
      <w:r>
        <w:rPr>
          <w:rFonts w:hAnsi="宋体" w:cs="宋体" w:hint="eastAsia"/>
          <w:lang w:bidi="ar"/>
        </w:rPr>
        <w:t>承包人提供的施工设备和临时设施</w:t>
      </w:r>
    </w:p>
    <w:p w14:paraId="54953AD0"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rFonts w:hAnsi="宋体" w:cs="宋体" w:hint="eastAsia"/>
          <w:lang w:bidi="ar"/>
        </w:rPr>
        <w:t>除专用合同条款另有约定的其他独立承包人和监理人指示的他人提供条件外，承包人运入施工场地的所有施工设备以及在施工场地建设的临时设施仅限于用于合同工程。</w:t>
      </w:r>
      <w:r>
        <w:rPr>
          <w:rFonts w:ascii="宋体" w:hAnsi="宋体" w:cs="宋体" w:hint="eastAsia"/>
          <w:lang w:bidi="ar"/>
        </w:rPr>
        <w:t>承包人用于本工程的主要机械设备清单见合同附件4。</w:t>
      </w:r>
    </w:p>
    <w:p w14:paraId="7BFE2E40" w14:textId="77777777" w:rsidR="00D546A4" w:rsidRDefault="00FC44E8">
      <w:pPr>
        <w:pStyle w:val="24"/>
        <w:autoSpaceDE w:val="0"/>
        <w:autoSpaceDN w:val="0"/>
        <w:adjustRightInd w:val="0"/>
        <w:spacing w:line="360" w:lineRule="auto"/>
        <w:ind w:firstLineChars="200" w:firstLine="420"/>
        <w:jc w:val="left"/>
        <w:rPr>
          <w:rFonts w:ascii="等线" w:eastAsia="等线" w:hAnsi="宋体" w:cs="等线"/>
          <w:u w:val="single"/>
        </w:rPr>
      </w:pPr>
      <w:r>
        <w:rPr>
          <w:rFonts w:hAnsi="宋体" w:cs="宋体" w:hint="eastAsia"/>
          <w:lang w:bidi="ar"/>
        </w:rPr>
        <w:t>关于修建临时设施费用承担的约定：</w:t>
      </w:r>
      <w:r>
        <w:rPr>
          <w:rFonts w:hAnsi="宋体"/>
          <w:u w:val="single"/>
          <w:lang w:bidi="ar"/>
        </w:rPr>
        <w:t>1.</w:t>
      </w:r>
      <w:r>
        <w:rPr>
          <w:rFonts w:hAnsi="宋体" w:cs="宋体" w:hint="eastAsia"/>
          <w:u w:val="single"/>
          <w:lang w:bidi="ar"/>
        </w:rPr>
        <w:t>承包人的临时用地（含项目部驻地等）租用费（含临时拆迁补偿）、临时用地的环保、恢复、临时用地的青苗补偿及地面附着物拆除等费用均由保人负责以上费用在投标报价中综合考虑。</w:t>
      </w:r>
      <w:r>
        <w:rPr>
          <w:rFonts w:hAnsi="宋体"/>
          <w:u w:val="single"/>
          <w:lang w:bidi="ar"/>
        </w:rPr>
        <w:t>2.</w:t>
      </w:r>
      <w:r>
        <w:rPr>
          <w:rFonts w:hAnsi="宋体" w:cs="宋体" w:hint="eastAsia"/>
          <w:u w:val="single"/>
          <w:lang w:bidi="ar"/>
        </w:rPr>
        <w:t>承包人负责合同实施期间其合同标段内临时交通道路（含场内外连接公共交通道路）和交通设施的修建、维修、养护和交通管理工作，并承担一切责任。</w:t>
      </w:r>
      <w:r>
        <w:rPr>
          <w:rFonts w:hAnsi="宋体"/>
          <w:u w:val="single"/>
          <w:lang w:bidi="ar"/>
        </w:rPr>
        <w:t>3.</w:t>
      </w:r>
      <w:r>
        <w:rPr>
          <w:rFonts w:hAnsi="宋体" w:cs="宋体" w:hint="eastAsia"/>
          <w:u w:val="single"/>
          <w:lang w:bidi="ar"/>
        </w:rPr>
        <w:t>承包人修建的临时道路交通设施，应免费提供给发包人、监理工程师和其他合同段的承包人使用，如共同使用出资修复，若使用频率相差悬殊，则按比例分摊。</w:t>
      </w:r>
    </w:p>
    <w:p w14:paraId="614154A5"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lang w:bidi="ar"/>
        </w:rPr>
        <w:t xml:space="preserve">8.8.2 </w:t>
      </w:r>
      <w:r>
        <w:rPr>
          <w:rFonts w:hAnsi="宋体" w:cs="宋体" w:hint="eastAsia"/>
          <w:lang w:bidi="ar"/>
        </w:rPr>
        <w:t>发包人提供的施工设备和临时设施</w:t>
      </w:r>
    </w:p>
    <w:p w14:paraId="22592079"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rFonts w:hAnsi="宋体" w:cs="宋体" w:hint="eastAsia"/>
          <w:lang w:bidi="ar"/>
        </w:rPr>
        <w:t>发包人提供的施工设备和临时设施：</w:t>
      </w:r>
      <w:r>
        <w:rPr>
          <w:rFonts w:hAnsi="宋体" w:cs="宋体" w:hint="eastAsia"/>
          <w:u w:val="single"/>
          <w:lang w:bidi="ar"/>
        </w:rPr>
        <w:t>无。</w:t>
      </w:r>
    </w:p>
    <w:p w14:paraId="503F9653"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rPr>
      </w:pPr>
      <w:r>
        <w:rPr>
          <w:rFonts w:hAnsi="宋体" w:cs="宋体" w:hint="eastAsia"/>
          <w:lang w:bidi="ar"/>
        </w:rPr>
        <w:t>发包人提供的施工设备和临时设施的运行、维护、拆除、清运费用的承担人：</w:t>
      </w:r>
      <w:r>
        <w:rPr>
          <w:rFonts w:hAnsi="宋体" w:cs="宋体" w:hint="eastAsia"/>
          <w:u w:val="single"/>
          <w:lang w:bidi="ar"/>
        </w:rPr>
        <w:t>由承包人承担相关费用。</w:t>
      </w:r>
    </w:p>
    <w:p w14:paraId="3276DC39"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141" w:name="_Toc373227736"/>
      <w:bookmarkStart w:id="1142" w:name="_Toc2039161841"/>
      <w:bookmarkStart w:id="1143" w:name="_Toc351203641"/>
      <w:bookmarkStart w:id="1144" w:name="_Toc78449824"/>
      <w:bookmarkStart w:id="1145" w:name="_Toc407135238"/>
      <w:bookmarkStart w:id="1146" w:name="_Toc188890760"/>
      <w:bookmarkStart w:id="1147" w:name="_Toc389065302"/>
      <w:bookmarkStart w:id="1148" w:name="_Toc373478383"/>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Pr>
          <w:rFonts w:ascii="Arial" w:eastAsia="黑体" w:hAnsi="Arial" w:cs="等线"/>
          <w:b/>
          <w:sz w:val="32"/>
          <w:szCs w:val="20"/>
        </w:rPr>
        <w:t>9</w:t>
      </w:r>
      <w:bookmarkStart w:id="1149" w:name="_Toc312678021"/>
      <w:bookmarkStart w:id="1150" w:name="_Toc297123533"/>
      <w:bookmarkStart w:id="1151" w:name="_Toc312677495"/>
      <w:bookmarkStart w:id="1152" w:name="_Toc304295559"/>
      <w:bookmarkStart w:id="1153" w:name="_Toc300934982"/>
      <w:bookmarkStart w:id="1154" w:name="_Toc297216192"/>
      <w:bookmarkStart w:id="1155" w:name="_Toc303539139"/>
      <w:bookmarkStart w:id="1156" w:name="_Toc267251427"/>
      <w:bookmarkStart w:id="1157" w:name="_Toc296891001"/>
      <w:bookmarkStart w:id="1158" w:name="_Toc292559883"/>
      <w:bookmarkStart w:id="1159" w:name="_Toc267251428"/>
      <w:bookmarkStart w:id="1160" w:name="_Toc296346674"/>
      <w:bookmarkStart w:id="1161" w:name="_Toc296891213"/>
      <w:bookmarkStart w:id="1162" w:name="_Toc296347172"/>
      <w:bookmarkStart w:id="1163" w:name="_Toc297048359"/>
      <w:bookmarkStart w:id="1164" w:name="_Toc296944512"/>
      <w:bookmarkStart w:id="1165" w:name="_Toc292559378"/>
      <w:bookmarkStart w:id="1166" w:name="_Toc296503173"/>
      <w:bookmarkStart w:id="1167" w:name="_Toc297120473"/>
      <w:bookmarkEnd w:id="1106"/>
      <w:bookmarkEnd w:id="1107"/>
      <w:bookmarkEnd w:id="1108"/>
      <w:r>
        <w:rPr>
          <w:rFonts w:ascii="Arial" w:eastAsia="黑体" w:hAnsi="Arial" w:cs="等线"/>
          <w:b/>
          <w:sz w:val="32"/>
          <w:szCs w:val="20"/>
        </w:rPr>
        <w:t xml:space="preserve">. </w:t>
      </w:r>
      <w:r>
        <w:rPr>
          <w:rFonts w:ascii="Arial" w:eastAsia="黑体" w:hAnsi="Arial" w:cs="黑体" w:hint="eastAsia"/>
          <w:b/>
          <w:sz w:val="32"/>
          <w:szCs w:val="20"/>
        </w:rPr>
        <w:t>试验与检验</w:t>
      </w:r>
      <w:bookmarkEnd w:id="1141"/>
      <w:bookmarkEnd w:id="1142"/>
      <w:bookmarkEnd w:id="1143"/>
      <w:bookmarkEnd w:id="1144"/>
      <w:bookmarkEnd w:id="1145"/>
      <w:bookmarkEnd w:id="1146"/>
      <w:bookmarkEnd w:id="1147"/>
      <w:bookmarkEnd w:id="1148"/>
    </w:p>
    <w:p w14:paraId="14EB4A08"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168" w:name="_Toc407135239"/>
      <w:bookmarkStart w:id="1169" w:name="_Toc188890761"/>
      <w:bookmarkStart w:id="1170" w:name="_Toc373227737"/>
      <w:bookmarkStart w:id="1171" w:name="_Toc389065303"/>
      <w:bookmarkStart w:id="1172" w:name="_Toc373478384"/>
      <w:bookmarkStart w:id="1173" w:name="_Toc1307315193"/>
      <w:bookmarkStart w:id="1174" w:name="_Toc78449825"/>
      <w:bookmarkEnd w:id="1149"/>
      <w:bookmarkEnd w:id="1150"/>
      <w:bookmarkEnd w:id="1151"/>
      <w:bookmarkEnd w:id="1152"/>
      <w:bookmarkEnd w:id="1153"/>
      <w:bookmarkEnd w:id="1154"/>
      <w:bookmarkEnd w:id="1155"/>
      <w:r>
        <w:rPr>
          <w:rFonts w:ascii="等线" w:eastAsia="等线" w:hAnsi="等线" w:cs="等线"/>
          <w:b/>
          <w:bCs/>
          <w:sz w:val="32"/>
          <w:szCs w:val="32"/>
        </w:rPr>
        <w:t>9</w:t>
      </w:r>
      <w:bookmarkStart w:id="1175" w:name="_Toc303539140"/>
      <w:bookmarkStart w:id="1176" w:name="_Toc312677496"/>
      <w:bookmarkStart w:id="1177" w:name="_Toc297123534"/>
      <w:bookmarkStart w:id="1178" w:name="_Toc297216193"/>
      <w:bookmarkStart w:id="1179" w:name="_Toc304295560"/>
      <w:bookmarkStart w:id="1180" w:name="_Toc312678022"/>
      <w:bookmarkStart w:id="1181" w:name="_Toc300934983"/>
      <w:r>
        <w:rPr>
          <w:rFonts w:ascii="等线" w:eastAsia="等线" w:hAnsi="等线" w:cs="等线"/>
          <w:b/>
          <w:bCs/>
          <w:sz w:val="32"/>
          <w:szCs w:val="32"/>
        </w:rPr>
        <w:t xml:space="preserve">.1 </w:t>
      </w:r>
      <w:r>
        <w:rPr>
          <w:rFonts w:eastAsia="黑体" w:cs="黑体" w:hint="eastAsia"/>
          <w:b/>
          <w:bCs/>
          <w:sz w:val="32"/>
          <w:szCs w:val="32"/>
        </w:rPr>
        <w:t>试验设备与试验人员</w:t>
      </w:r>
      <w:bookmarkEnd w:id="1168"/>
      <w:bookmarkEnd w:id="1169"/>
      <w:bookmarkEnd w:id="1170"/>
      <w:bookmarkEnd w:id="1171"/>
      <w:bookmarkEnd w:id="1172"/>
      <w:bookmarkEnd w:id="1173"/>
      <w:bookmarkEnd w:id="1174"/>
    </w:p>
    <w:bookmarkEnd w:id="1175"/>
    <w:bookmarkEnd w:id="1176"/>
    <w:bookmarkEnd w:id="1177"/>
    <w:bookmarkEnd w:id="1178"/>
    <w:bookmarkEnd w:id="1179"/>
    <w:bookmarkEnd w:id="1180"/>
    <w:bookmarkEnd w:id="1181"/>
    <w:p w14:paraId="2183C7C9" w14:textId="77777777" w:rsidR="00D546A4" w:rsidRDefault="00FC44E8">
      <w:pPr>
        <w:pStyle w:val="24"/>
        <w:spacing w:line="360" w:lineRule="auto"/>
        <w:ind w:firstLineChars="200" w:firstLine="420"/>
        <w:jc w:val="left"/>
        <w:rPr>
          <w:rFonts w:ascii="等线" w:eastAsia="等线" w:hAnsi="等线" w:cs="等线"/>
        </w:rPr>
      </w:pPr>
      <w:r>
        <w:rPr>
          <w:lang w:bidi="ar"/>
        </w:rPr>
        <w:t>9</w:t>
      </w:r>
      <w:bookmarkStart w:id="1182" w:name="_Toc312677497"/>
      <w:bookmarkStart w:id="1183" w:name="_Toc304295561"/>
      <w:bookmarkStart w:id="1184" w:name="_Toc312678023"/>
      <w:bookmarkStart w:id="1185" w:name="_Toc297216194"/>
      <w:bookmarkStart w:id="1186" w:name="_Toc297123535"/>
      <w:bookmarkStart w:id="1187" w:name="_Toc300934984"/>
      <w:bookmarkStart w:id="1188" w:name="_Toc303539141"/>
      <w:bookmarkStart w:id="1189" w:name="_Toc318581174"/>
      <w:r>
        <w:rPr>
          <w:lang w:bidi="ar"/>
        </w:rPr>
        <w:t xml:space="preserve">.1.2 </w:t>
      </w:r>
      <w:r>
        <w:rPr>
          <w:rFonts w:hAnsi="宋体" w:cs="宋体" w:hint="eastAsia"/>
          <w:lang w:bidi="ar"/>
        </w:rPr>
        <w:t>试验设备</w:t>
      </w:r>
    </w:p>
    <w:p w14:paraId="57942A4F"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施工现场需要配置的试验场所：</w:t>
      </w:r>
      <w:bookmarkStart w:id="1190" w:name="_Toc312678024"/>
      <w:bookmarkStart w:id="1191" w:name="_Toc312677498"/>
      <w:bookmarkStart w:id="1192" w:name="_Toc297123536"/>
      <w:bookmarkStart w:id="1193" w:name="_Toc300934985"/>
      <w:bookmarkStart w:id="1194" w:name="_Toc304295562"/>
      <w:bookmarkStart w:id="1195" w:name="_Toc303539142"/>
      <w:bookmarkStart w:id="1196" w:name="_Toc297216195"/>
      <w:bookmarkEnd w:id="1182"/>
      <w:bookmarkEnd w:id="1183"/>
      <w:bookmarkEnd w:id="1184"/>
      <w:bookmarkEnd w:id="1185"/>
      <w:bookmarkEnd w:id="1186"/>
      <w:bookmarkEnd w:id="1187"/>
      <w:bookmarkEnd w:id="1188"/>
      <w:r>
        <w:rPr>
          <w:rFonts w:hAnsi="宋体" w:cs="宋体" w:hint="eastAsia"/>
          <w:u w:val="single"/>
          <w:lang w:bidi="ar"/>
        </w:rPr>
        <w:t>按通用条款执行，由承包人提供。</w:t>
      </w:r>
    </w:p>
    <w:p w14:paraId="6A27ECB1"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施工现场需要配备的试验设备：</w:t>
      </w:r>
      <w:r>
        <w:rPr>
          <w:rFonts w:hAnsi="宋体" w:cs="宋体" w:hint="eastAsia"/>
          <w:u w:val="single"/>
          <w:lang w:bidi="ar"/>
        </w:rPr>
        <w:t>按通用条款执行，由承包人提供。</w:t>
      </w:r>
    </w:p>
    <w:p w14:paraId="18B033E5"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施工现场需要具备的其他试验条件：</w:t>
      </w:r>
      <w:r>
        <w:rPr>
          <w:rFonts w:hAnsi="宋体" w:cs="宋体" w:hint="eastAsia"/>
          <w:u w:val="single"/>
          <w:lang w:bidi="ar"/>
        </w:rPr>
        <w:t>按通用条款执行，由承包人提供。</w:t>
      </w:r>
    </w:p>
    <w:p w14:paraId="3AC399C1"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197" w:name="_Toc2012255079"/>
      <w:bookmarkStart w:id="1198" w:name="_Toc188890762"/>
      <w:bookmarkStart w:id="1199" w:name="_Toc389065304"/>
      <w:bookmarkStart w:id="1200" w:name="_Toc407135240"/>
      <w:bookmarkStart w:id="1201" w:name="_Toc78449826"/>
      <w:bookmarkStart w:id="1202" w:name="_Toc373478385"/>
      <w:bookmarkStart w:id="1203" w:name="_Toc373227738"/>
      <w:r>
        <w:rPr>
          <w:rFonts w:ascii="等线" w:eastAsia="等线" w:hAnsi="等线" w:cs="等线"/>
          <w:b/>
          <w:bCs/>
          <w:sz w:val="32"/>
          <w:szCs w:val="32"/>
        </w:rPr>
        <w:t xml:space="preserve">9.4 </w:t>
      </w:r>
      <w:r>
        <w:rPr>
          <w:rFonts w:eastAsia="黑体" w:hAnsi="宋体" w:cs="黑体" w:hint="eastAsia"/>
          <w:b/>
          <w:bCs/>
          <w:sz w:val="32"/>
          <w:szCs w:val="32"/>
        </w:rPr>
        <w:t>现场工艺试验</w:t>
      </w:r>
      <w:bookmarkEnd w:id="1197"/>
      <w:bookmarkEnd w:id="1198"/>
      <w:bookmarkEnd w:id="1199"/>
      <w:bookmarkEnd w:id="1200"/>
      <w:bookmarkEnd w:id="1201"/>
      <w:bookmarkEnd w:id="1202"/>
      <w:bookmarkEnd w:id="1203"/>
      <w:r>
        <w:rPr>
          <w:rFonts w:ascii="等线" w:eastAsia="等线" w:hAnsi="等线" w:cs="等线"/>
          <w:b/>
          <w:bCs/>
          <w:sz w:val="32"/>
          <w:szCs w:val="32"/>
        </w:rPr>
        <w:t xml:space="preserve"> </w:t>
      </w:r>
    </w:p>
    <w:p w14:paraId="7CEE587A"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现场工艺试验的有关约定：</w:t>
      </w:r>
      <w:r>
        <w:rPr>
          <w:rFonts w:cs="宋体" w:hint="eastAsia"/>
          <w:u w:val="single"/>
          <w:lang w:bidi="ar"/>
        </w:rPr>
        <w:t>按通用条款执行</w:t>
      </w:r>
      <w:r>
        <w:rPr>
          <w:rFonts w:hAnsi="宋体" w:cs="宋体" w:hint="eastAsia"/>
          <w:lang w:bidi="ar"/>
        </w:rPr>
        <w:t>。</w:t>
      </w:r>
    </w:p>
    <w:p w14:paraId="5EC53894"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204" w:name="_Toc188890763"/>
      <w:bookmarkStart w:id="1205" w:name="_Toc393419678"/>
      <w:bookmarkStart w:id="1206" w:name="_Toc78449827"/>
      <w:bookmarkStart w:id="1207" w:name="_Toc407135241"/>
      <w:bookmarkStart w:id="1208" w:name="OLE_LINK1"/>
      <w:r>
        <w:rPr>
          <w:rFonts w:ascii="等线" w:eastAsia="等线" w:hAnsi="等线" w:cs="等线"/>
          <w:b/>
          <w:bCs/>
          <w:sz w:val="32"/>
          <w:szCs w:val="32"/>
        </w:rPr>
        <w:t xml:space="preserve">9.5 </w:t>
      </w:r>
      <w:r>
        <w:rPr>
          <w:rFonts w:eastAsia="黑体" w:hAnsi="宋体" w:cs="黑体" w:hint="eastAsia"/>
          <w:b/>
          <w:bCs/>
          <w:sz w:val="32"/>
          <w:szCs w:val="32"/>
        </w:rPr>
        <w:t>检验费用</w:t>
      </w:r>
      <w:bookmarkEnd w:id="1204"/>
      <w:bookmarkEnd w:id="1205"/>
      <w:bookmarkEnd w:id="1206"/>
      <w:bookmarkEnd w:id="1207"/>
    </w:p>
    <w:p w14:paraId="4F187422" w14:textId="77777777" w:rsidR="00D546A4" w:rsidRDefault="00FC44E8">
      <w:pPr>
        <w:pStyle w:val="24"/>
        <w:spacing w:line="360" w:lineRule="auto"/>
        <w:ind w:firstLineChars="196" w:firstLine="412"/>
        <w:rPr>
          <w:rFonts w:ascii="等线" w:eastAsia="等线" w:hAnsi="宋体" w:cs="宋体"/>
        </w:rPr>
      </w:pPr>
      <w:r>
        <w:rPr>
          <w:rFonts w:hAnsi="宋体" w:cs="宋体" w:hint="eastAsia"/>
          <w:lang w:bidi="ar"/>
        </w:rPr>
        <w:t>根据《建设工程质量检测管理办法》（住房城乡建设部令第</w:t>
      </w:r>
      <w:r>
        <w:rPr>
          <w:rFonts w:hAnsi="宋体" w:cs="宋体"/>
          <w:lang w:bidi="ar"/>
        </w:rPr>
        <w:t>57</w:t>
      </w:r>
      <w:r>
        <w:rPr>
          <w:rFonts w:hAnsi="宋体" w:cs="宋体" w:hint="eastAsia"/>
          <w:lang w:bidi="ar"/>
        </w:rPr>
        <w:t>号）以及</w:t>
      </w:r>
      <w:r>
        <w:rPr>
          <w:rFonts w:hint="eastAsia"/>
        </w:rPr>
        <w:t>《广西壮族自治区建设工程质量检测管理实施细则》（桂建发〔</w:t>
      </w:r>
      <w:r>
        <w:rPr>
          <w:rFonts w:hint="eastAsia"/>
        </w:rPr>
        <w:t>2025</w:t>
      </w:r>
      <w:r>
        <w:rPr>
          <w:rFonts w:hint="eastAsia"/>
        </w:rPr>
        <w:t>〕</w:t>
      </w:r>
      <w:r>
        <w:rPr>
          <w:rFonts w:hint="eastAsia"/>
        </w:rPr>
        <w:t>5</w:t>
      </w:r>
      <w:r>
        <w:rPr>
          <w:rFonts w:hint="eastAsia"/>
        </w:rPr>
        <w:t>号）</w:t>
      </w:r>
      <w:r>
        <w:rPr>
          <w:rFonts w:hAnsi="宋体" w:cs="宋体" w:hint="eastAsia"/>
          <w:lang w:bidi="ar"/>
        </w:rPr>
        <w:t>规定，工程质量检测业务由发包人委托有相应资质的检测机构检测。费用从发包人的项目建设经费中支出并直接支付给检测机构，不计入合同价款内。</w:t>
      </w:r>
    </w:p>
    <w:p w14:paraId="782C2B8B" w14:textId="77777777" w:rsidR="00D546A4" w:rsidRDefault="00FC44E8">
      <w:pPr>
        <w:pStyle w:val="24"/>
        <w:spacing w:line="360" w:lineRule="auto"/>
        <w:ind w:firstLineChars="196" w:firstLine="412"/>
        <w:rPr>
          <w:rFonts w:ascii="等线" w:eastAsia="等线" w:hAnsi="宋体" w:cs="宋体"/>
        </w:rPr>
      </w:pPr>
      <w:r>
        <w:rPr>
          <w:rFonts w:hAnsi="宋体" w:cs="宋体" w:hint="eastAsia"/>
          <w:lang w:bidi="ar"/>
        </w:rPr>
        <w:t>若检测不合格，则工程重新检测的检测费由承包人承担，发包人有权从支付给承包人的任何款项中扣除相关检测费用。承包人必须按规定及时进行建筑材料、构配件等试样的制作、封样、送检和其他保证工程质量进行的检验试验的配合工作。</w:t>
      </w:r>
    </w:p>
    <w:p w14:paraId="518F629D" w14:textId="77777777" w:rsidR="00D546A4" w:rsidRDefault="00FC44E8">
      <w:pPr>
        <w:pStyle w:val="24"/>
        <w:spacing w:line="360" w:lineRule="auto"/>
        <w:ind w:firstLineChars="196" w:firstLine="412"/>
        <w:rPr>
          <w:rFonts w:ascii="等线" w:eastAsia="等线" w:hAnsi="宋体" w:cs="宋体"/>
        </w:rPr>
      </w:pPr>
      <w:r>
        <w:rPr>
          <w:rFonts w:hAnsi="宋体" w:cs="宋体" w:hint="eastAsia"/>
          <w:lang w:bidi="ar"/>
        </w:rPr>
        <w:t>承包人需自行配备简单的试验设备和仪器，以完成自检需要；需自行配备见证取样人员和配合现场试验工作、配合试验资料的完善和提交，相关费用已含在投标报价综合单价中。</w:t>
      </w:r>
    </w:p>
    <w:p w14:paraId="04C70944"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209" w:name="_Toc407135242"/>
      <w:bookmarkStart w:id="1210" w:name="_Toc188890764"/>
      <w:bookmarkStart w:id="1211" w:name="_Toc78449828"/>
      <w:bookmarkStart w:id="1212" w:name="_Toc603662032"/>
      <w:bookmarkStart w:id="1213" w:name="_Toc373227739"/>
      <w:bookmarkStart w:id="1214" w:name="_Toc351203642"/>
      <w:bookmarkStart w:id="1215" w:name="_Toc389065305"/>
      <w:bookmarkStart w:id="1216" w:name="_Toc373478386"/>
      <w:bookmarkEnd w:id="1189"/>
      <w:bookmarkEnd w:id="1190"/>
      <w:bookmarkEnd w:id="1191"/>
      <w:bookmarkEnd w:id="1192"/>
      <w:bookmarkEnd w:id="1193"/>
      <w:bookmarkEnd w:id="1194"/>
      <w:bookmarkEnd w:id="1195"/>
      <w:bookmarkEnd w:id="1196"/>
      <w:bookmarkEnd w:id="1208"/>
      <w:r>
        <w:rPr>
          <w:rFonts w:ascii="Arial" w:eastAsia="黑体" w:hAnsi="Arial" w:cs="等线"/>
          <w:b/>
          <w:sz w:val="32"/>
          <w:szCs w:val="20"/>
        </w:rPr>
        <w:t>1</w:t>
      </w:r>
      <w:bookmarkStart w:id="1217" w:name="_Toc300934989"/>
      <w:bookmarkStart w:id="1218" w:name="_Toc296891021"/>
      <w:bookmarkStart w:id="1219" w:name="_Toc297048379"/>
      <w:bookmarkStart w:id="1220" w:name="_Toc292559903"/>
      <w:bookmarkStart w:id="1221" w:name="_Toc303539146"/>
      <w:bookmarkStart w:id="1222" w:name="_Toc296891233"/>
      <w:bookmarkStart w:id="1223" w:name="_Toc297123540"/>
      <w:bookmarkStart w:id="1224" w:name="_Toc297216199"/>
      <w:bookmarkStart w:id="1225" w:name="_Toc296944532"/>
      <w:bookmarkStart w:id="1226" w:name="_Toc296346694"/>
      <w:bookmarkStart w:id="1227" w:name="_Toc292559398"/>
      <w:bookmarkStart w:id="1228" w:name="_Toc296503193"/>
      <w:bookmarkStart w:id="1229" w:name="_Toc296347192"/>
      <w:bookmarkStart w:id="1230" w:name="_Toc297120493"/>
      <w:bookmarkStart w:id="1231" w:name="_Toc304295566"/>
      <w:bookmarkStart w:id="1232" w:name="_Toc312677499"/>
      <w:bookmarkStart w:id="1233" w:name="_Toc312678025"/>
      <w:bookmarkStart w:id="1234" w:name="_Toc267251441"/>
      <w:bookmarkStart w:id="1235" w:name="_Toc267251440"/>
      <w:bookmarkStart w:id="1236" w:name="_Toc267251433"/>
      <w:bookmarkStart w:id="1237" w:name="_Toc267251435"/>
      <w:bookmarkStart w:id="1238" w:name="_Toc267251439"/>
      <w:bookmarkStart w:id="1239" w:name="_Toc267251437"/>
      <w:bookmarkStart w:id="1240" w:name="_Toc267251442"/>
      <w:bookmarkEnd w:id="1156"/>
      <w:bookmarkEnd w:id="1157"/>
      <w:bookmarkEnd w:id="1158"/>
      <w:bookmarkEnd w:id="1159"/>
      <w:bookmarkEnd w:id="1160"/>
      <w:bookmarkEnd w:id="1161"/>
      <w:bookmarkEnd w:id="1162"/>
      <w:bookmarkEnd w:id="1163"/>
      <w:bookmarkEnd w:id="1164"/>
      <w:bookmarkEnd w:id="1165"/>
      <w:bookmarkEnd w:id="1166"/>
      <w:bookmarkEnd w:id="1167"/>
      <w:r>
        <w:rPr>
          <w:rFonts w:ascii="Arial" w:eastAsia="黑体" w:hAnsi="Arial" w:cs="等线"/>
          <w:b/>
          <w:sz w:val="32"/>
          <w:szCs w:val="20"/>
        </w:rPr>
        <w:t xml:space="preserve">0. </w:t>
      </w:r>
      <w:r>
        <w:rPr>
          <w:rFonts w:ascii="Arial" w:eastAsia="黑体" w:hAnsi="宋体" w:cs="黑体" w:hint="eastAsia"/>
          <w:b/>
          <w:sz w:val="32"/>
          <w:szCs w:val="20"/>
        </w:rPr>
        <w:t>变更</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62BB1C37"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241" w:name="_Toc78449829"/>
      <w:bookmarkStart w:id="1242" w:name="_Toc389065306"/>
      <w:bookmarkStart w:id="1243" w:name="_Toc373478387"/>
      <w:bookmarkStart w:id="1244" w:name="_Toc407135243"/>
      <w:bookmarkStart w:id="1245" w:name="_Toc1890371558"/>
      <w:bookmarkStart w:id="1246" w:name="_Toc188890765"/>
      <w:bookmarkStart w:id="1247" w:name="_Toc373227740"/>
      <w:bookmarkEnd w:id="1232"/>
      <w:bookmarkEnd w:id="1233"/>
      <w:r>
        <w:rPr>
          <w:rFonts w:ascii="等线" w:eastAsia="等线" w:hAnsi="等线" w:cs="等线"/>
          <w:b/>
          <w:bCs/>
          <w:sz w:val="32"/>
          <w:szCs w:val="32"/>
        </w:rPr>
        <w:t>1</w:t>
      </w:r>
      <w:bookmarkStart w:id="1248" w:name="_Toc303539147"/>
      <w:bookmarkStart w:id="1249" w:name="_Toc300934990"/>
      <w:bookmarkStart w:id="1250" w:name="_Toc292559904"/>
      <w:bookmarkStart w:id="1251" w:name="_Toc296891234"/>
      <w:bookmarkStart w:id="1252" w:name="_Toc296944533"/>
      <w:bookmarkStart w:id="1253" w:name="_Toc297120494"/>
      <w:bookmarkStart w:id="1254" w:name="_Toc312677500"/>
      <w:bookmarkStart w:id="1255" w:name="_Toc297048380"/>
      <w:bookmarkStart w:id="1256" w:name="_Toc296503194"/>
      <w:bookmarkStart w:id="1257" w:name="_Toc312678026"/>
      <w:bookmarkStart w:id="1258" w:name="_Toc296347193"/>
      <w:bookmarkStart w:id="1259" w:name="_Toc292559399"/>
      <w:bookmarkStart w:id="1260" w:name="_Toc297123541"/>
      <w:bookmarkStart w:id="1261" w:name="_Toc304295567"/>
      <w:bookmarkStart w:id="1262" w:name="_Toc296891022"/>
      <w:bookmarkStart w:id="1263" w:name="_Toc296346695"/>
      <w:bookmarkStart w:id="1264" w:name="_Toc297216200"/>
      <w:r>
        <w:rPr>
          <w:rFonts w:ascii="等线" w:eastAsia="等线" w:hAnsi="等线" w:cs="等线"/>
          <w:b/>
          <w:bCs/>
          <w:sz w:val="32"/>
          <w:szCs w:val="32"/>
        </w:rPr>
        <w:t xml:space="preserve">0.1 </w:t>
      </w:r>
      <w:r>
        <w:rPr>
          <w:rFonts w:eastAsia="黑体" w:hAnsi="宋体" w:cs="黑体" w:hint="eastAsia"/>
          <w:b/>
          <w:bCs/>
          <w:sz w:val="32"/>
          <w:szCs w:val="32"/>
        </w:rPr>
        <w:t>变更的范围</w:t>
      </w:r>
      <w:bookmarkEnd w:id="1241"/>
      <w:bookmarkEnd w:id="1242"/>
      <w:bookmarkEnd w:id="1243"/>
      <w:bookmarkEnd w:id="1244"/>
      <w:bookmarkEnd w:id="1245"/>
      <w:bookmarkEnd w:id="1246"/>
      <w:bookmarkEnd w:id="1247"/>
    </w:p>
    <w:p w14:paraId="3F3651C2" w14:textId="77777777" w:rsidR="00D546A4" w:rsidRDefault="00FC44E8">
      <w:pPr>
        <w:pStyle w:val="24"/>
        <w:spacing w:line="360" w:lineRule="auto"/>
        <w:ind w:firstLine="426"/>
        <w:jc w:val="left"/>
        <w:rPr>
          <w:rFonts w:eastAsia="等线" w:hAnsi="宋体"/>
          <w:kern w:val="0"/>
          <w:sz w:val="24"/>
          <w:u w:val="single"/>
        </w:rPr>
      </w:pPr>
      <w:r>
        <w:rPr>
          <w:rFonts w:hAnsi="宋体" w:cs="宋体" w:hint="eastAsia"/>
          <w:lang w:bidi="ar"/>
        </w:rPr>
        <w:t>关于变更的范围的约定：</w:t>
      </w:r>
      <w:r>
        <w:rPr>
          <w:rFonts w:hAnsi="宋体" w:cs="宋体" w:hint="eastAsia"/>
          <w:u w:val="single"/>
          <w:lang w:bidi="ar"/>
        </w:rPr>
        <w:t>除通用合同条款约定的范围外，发包人有权根据本工程实际提出其他的变更事项。凡涉及合同价款增减化的变更事项，必须以发包人代表及总监理工程师共同签字并经发包人盖章确认后的书面文件为准。</w:t>
      </w:r>
    </w:p>
    <w:p w14:paraId="21EB48E9"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265" w:name="_Toc389065307"/>
      <w:bookmarkStart w:id="1266" w:name="_Toc373478388"/>
      <w:bookmarkStart w:id="1267" w:name="_Toc188890766"/>
      <w:bookmarkStart w:id="1268" w:name="_Toc373227741"/>
      <w:bookmarkStart w:id="1269" w:name="_Toc78449830"/>
      <w:bookmarkStart w:id="1270" w:name="_Toc450749207"/>
      <w:bookmarkStart w:id="1271" w:name="_Toc407135244"/>
      <w:r>
        <w:rPr>
          <w:rFonts w:ascii="等线" w:eastAsia="等线" w:hAnsi="等线" w:cs="等线"/>
          <w:b/>
          <w:bCs/>
          <w:sz w:val="32"/>
          <w:szCs w:val="32"/>
        </w:rPr>
        <w:t xml:space="preserve">10.3 </w:t>
      </w:r>
      <w:r>
        <w:rPr>
          <w:rFonts w:eastAsia="黑体" w:hAnsi="宋体" w:cs="黑体" w:hint="eastAsia"/>
          <w:b/>
          <w:bCs/>
          <w:sz w:val="32"/>
          <w:szCs w:val="32"/>
        </w:rPr>
        <w:t>变更程序</w:t>
      </w:r>
      <w:bookmarkEnd w:id="1265"/>
      <w:bookmarkEnd w:id="1266"/>
      <w:bookmarkEnd w:id="1267"/>
      <w:bookmarkEnd w:id="1268"/>
      <w:bookmarkEnd w:id="1269"/>
      <w:bookmarkEnd w:id="1270"/>
      <w:bookmarkEnd w:id="1271"/>
    </w:p>
    <w:p w14:paraId="5A58C66B" w14:textId="77777777" w:rsidR="00D546A4" w:rsidRDefault="00FC44E8">
      <w:pPr>
        <w:pStyle w:val="24"/>
        <w:spacing w:line="360" w:lineRule="auto"/>
        <w:ind w:firstLineChars="210" w:firstLine="441"/>
        <w:rPr>
          <w:rFonts w:eastAsia="等线"/>
          <w:kern w:val="0"/>
        </w:rPr>
      </w:pPr>
      <w:r>
        <w:rPr>
          <w:lang w:bidi="ar"/>
        </w:rPr>
        <w:t>10.3.1</w:t>
      </w:r>
      <w:r>
        <w:rPr>
          <w:rFonts w:hint="eastAsia"/>
          <w:lang w:bidi="ar"/>
        </w:rPr>
        <w:t>国有投资项目：</w:t>
      </w:r>
    </w:p>
    <w:p w14:paraId="1AC0E46B"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1</w:t>
      </w:r>
      <w:r>
        <w:rPr>
          <w:rFonts w:hint="eastAsia"/>
          <w:lang w:bidi="ar"/>
        </w:rPr>
        <w:t>）设计变更和工程签证，按发包方相关规定办理。</w:t>
      </w:r>
    </w:p>
    <w:p w14:paraId="7507A5C6"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2</w:t>
      </w:r>
      <w:r>
        <w:rPr>
          <w:rFonts w:hint="eastAsia"/>
          <w:lang w:bidi="ar"/>
        </w:rPr>
        <w:t>）工程变更在工程变更施工前提出申请。</w:t>
      </w:r>
    </w:p>
    <w:p w14:paraId="416F9304"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3</w:t>
      </w:r>
      <w:r>
        <w:rPr>
          <w:rFonts w:hint="eastAsia"/>
          <w:lang w:bidi="ar"/>
        </w:rPr>
        <w:t>）在项目变更实施前，承包人应按变更类别填写相应的单项变更报审表和累计变更汇总表按工程变更限额报批，并附以下资料：</w:t>
      </w:r>
    </w:p>
    <w:p w14:paraId="7067E47B" w14:textId="77777777" w:rsidR="00D546A4" w:rsidRDefault="00FC44E8">
      <w:pPr>
        <w:pStyle w:val="24"/>
        <w:spacing w:line="360" w:lineRule="auto"/>
        <w:ind w:firstLineChars="210" w:firstLine="441"/>
        <w:rPr>
          <w:rFonts w:eastAsia="等线"/>
          <w:kern w:val="0"/>
        </w:rPr>
      </w:pPr>
      <w:r>
        <w:rPr>
          <w:rFonts w:hint="eastAsia"/>
          <w:lang w:bidi="ar"/>
        </w:rPr>
        <w:t>①工程变更说明：变更理由、内容及范围、变更估价及对合同价款影响，各专业人员或相关部门对变更的审核意见。</w:t>
      </w:r>
    </w:p>
    <w:p w14:paraId="5CB52F54" w14:textId="77777777" w:rsidR="00D546A4" w:rsidRDefault="00FC44E8">
      <w:pPr>
        <w:pStyle w:val="24"/>
        <w:spacing w:line="360" w:lineRule="auto"/>
        <w:ind w:firstLineChars="210" w:firstLine="441"/>
        <w:rPr>
          <w:rFonts w:eastAsia="等线"/>
          <w:kern w:val="0"/>
        </w:rPr>
      </w:pPr>
      <w:r>
        <w:rPr>
          <w:rFonts w:hint="eastAsia"/>
          <w:lang w:bidi="ar"/>
        </w:rPr>
        <w:t>②经设计、承包人、监理、勘探等相关单位签字盖章的项目变更报审表，附件材料包括监理单位对因变更事项造成对工期、质量、施工方案和其他有关工作的影响评价。</w:t>
      </w:r>
    </w:p>
    <w:p w14:paraId="2DE5920B" w14:textId="77777777" w:rsidR="00D546A4" w:rsidRDefault="00FC44E8">
      <w:pPr>
        <w:pStyle w:val="24"/>
        <w:spacing w:line="360" w:lineRule="auto"/>
        <w:ind w:firstLineChars="210" w:firstLine="441"/>
        <w:rPr>
          <w:rFonts w:eastAsia="等线"/>
          <w:kern w:val="0"/>
        </w:rPr>
      </w:pPr>
      <w:r>
        <w:rPr>
          <w:rFonts w:hint="eastAsia"/>
          <w:lang w:bidi="ar"/>
        </w:rPr>
        <w:t>③设计变更应附变更设计图和说明，并由设计人员签字及设计单位盖章。</w:t>
      </w:r>
    </w:p>
    <w:p w14:paraId="5B207262" w14:textId="77777777" w:rsidR="00D546A4" w:rsidRDefault="00FC44E8">
      <w:pPr>
        <w:pStyle w:val="24"/>
        <w:spacing w:line="360" w:lineRule="auto"/>
        <w:ind w:firstLineChars="210" w:firstLine="441"/>
        <w:rPr>
          <w:rFonts w:eastAsia="等线"/>
          <w:kern w:val="0"/>
        </w:rPr>
      </w:pPr>
      <w:r>
        <w:rPr>
          <w:rFonts w:hint="eastAsia"/>
          <w:lang w:bidi="ar"/>
        </w:rPr>
        <w:t>④项目变更预算书及工程量计算书，填写工程变更前、后的工程量、单价和金额，并对未在合同中规定的方法予以说明。</w:t>
      </w:r>
    </w:p>
    <w:p w14:paraId="06D0F0E6" w14:textId="77777777" w:rsidR="00D546A4" w:rsidRDefault="00FC44E8">
      <w:pPr>
        <w:pStyle w:val="24"/>
        <w:spacing w:line="360" w:lineRule="auto"/>
        <w:ind w:firstLineChars="210" w:firstLine="441"/>
        <w:rPr>
          <w:rFonts w:eastAsia="等线"/>
          <w:kern w:val="0"/>
        </w:rPr>
      </w:pPr>
      <w:r>
        <w:rPr>
          <w:rFonts w:hint="eastAsia"/>
          <w:lang w:bidi="ar"/>
        </w:rPr>
        <w:t>⑤涉及施工方案变更，应附专家评审意见；</w:t>
      </w:r>
    </w:p>
    <w:p w14:paraId="18B64C1F" w14:textId="77777777" w:rsidR="00D546A4" w:rsidRDefault="00FC44E8">
      <w:pPr>
        <w:pStyle w:val="24"/>
        <w:spacing w:line="360" w:lineRule="auto"/>
        <w:ind w:firstLineChars="210" w:firstLine="441"/>
        <w:rPr>
          <w:rFonts w:eastAsia="等线"/>
          <w:kern w:val="0"/>
        </w:rPr>
      </w:pPr>
      <w:r>
        <w:rPr>
          <w:rFonts w:hint="eastAsia"/>
          <w:lang w:bidi="ar"/>
        </w:rPr>
        <w:t>⑥工程变更资料：工程变更文件、《工程变更申请表》《工程变更审批表》《工程变更通知单》及其他应当提交的相关资料。</w:t>
      </w:r>
    </w:p>
    <w:p w14:paraId="24930D51"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4</w:t>
      </w:r>
      <w:r>
        <w:rPr>
          <w:rFonts w:hint="eastAsia"/>
          <w:lang w:bidi="ar"/>
        </w:rPr>
        <w:t>）项目变更报审表应规范填写，签证手续应当完备，报审表应当经发包人法定代表人签字盖章并载明变更日期。</w:t>
      </w:r>
    </w:p>
    <w:p w14:paraId="38729DEA"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5</w:t>
      </w:r>
      <w:r>
        <w:rPr>
          <w:rFonts w:hint="eastAsia"/>
          <w:lang w:bidi="ar"/>
        </w:rPr>
        <w:t>）工程设计变更和签证工程发生后</w:t>
      </w:r>
      <w:r>
        <w:rPr>
          <w:lang w:bidi="ar"/>
        </w:rPr>
        <w:t xml:space="preserve"> 5 </w:t>
      </w:r>
      <w:r>
        <w:rPr>
          <w:rFonts w:hint="eastAsia"/>
          <w:lang w:bidi="ar"/>
        </w:rPr>
        <w:t>个工作日内，由承包人将有关变更文件、签证单审批件、工程联系单、预算书等工程资料送发包人备案，并作为进度款支付、事后抽查和工程结算的主要依据。</w:t>
      </w:r>
    </w:p>
    <w:p w14:paraId="2020EA68"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6</w:t>
      </w:r>
      <w:r>
        <w:rPr>
          <w:rFonts w:hint="eastAsia"/>
          <w:lang w:bidi="ar"/>
        </w:rPr>
        <w:t>）属隐蔽工程的变更工作内容，承包人必须在隐蔽部位覆盖之前要求工程师、发包人代</w:t>
      </w:r>
    </w:p>
    <w:p w14:paraId="29CD6DCD" w14:textId="77777777" w:rsidR="00D546A4" w:rsidRDefault="00FC44E8">
      <w:pPr>
        <w:pStyle w:val="24"/>
        <w:spacing w:line="360" w:lineRule="auto"/>
        <w:ind w:firstLineChars="210" w:firstLine="441"/>
        <w:rPr>
          <w:rFonts w:eastAsia="等线"/>
          <w:kern w:val="0"/>
        </w:rPr>
      </w:pPr>
      <w:r>
        <w:rPr>
          <w:rFonts w:hint="eastAsia"/>
          <w:lang w:bidi="ar"/>
        </w:rPr>
        <w:t>表核清工程量。</w:t>
      </w:r>
    </w:p>
    <w:p w14:paraId="48FA1907"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7</w:t>
      </w:r>
      <w:r>
        <w:rPr>
          <w:rFonts w:hint="eastAsia"/>
          <w:lang w:bidi="ar"/>
        </w:rPr>
        <w:t>）在实施项目过程中，若发生单价变动，按专用合同条款</w:t>
      </w:r>
      <w:r>
        <w:rPr>
          <w:lang w:bidi="ar"/>
        </w:rPr>
        <w:t xml:space="preserve"> 10.4.1 </w:t>
      </w:r>
      <w:r>
        <w:rPr>
          <w:rFonts w:hint="eastAsia"/>
          <w:lang w:bidi="ar"/>
        </w:rPr>
        <w:t>款执行。</w:t>
      </w:r>
    </w:p>
    <w:p w14:paraId="3D9F0D4A"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8</w:t>
      </w:r>
      <w:r>
        <w:rPr>
          <w:rFonts w:hint="eastAsia"/>
          <w:lang w:bidi="ar"/>
        </w:rPr>
        <w:t>）承包人应当在合同规定的调整情况发生后</w:t>
      </w:r>
      <w:r>
        <w:rPr>
          <w:lang w:bidi="ar"/>
        </w:rPr>
        <w:t xml:space="preserve"> 14 </w:t>
      </w:r>
      <w:r>
        <w:rPr>
          <w:rFonts w:hint="eastAsia"/>
          <w:lang w:bidi="ar"/>
        </w:rPr>
        <w:t>天内，将调整原因、金额以书面形式通知发包人，发包人按上述条款的要求初步确认调整金额后将其作为追加合同价款，按不高于</w:t>
      </w:r>
      <w:r>
        <w:rPr>
          <w:lang w:bidi="ar"/>
        </w:rPr>
        <w:t>80%</w:t>
      </w:r>
      <w:r>
        <w:rPr>
          <w:rFonts w:hint="eastAsia"/>
          <w:lang w:bidi="ar"/>
        </w:rPr>
        <w:t>的比例与工程进度款同期支付，调整金额待工程单项结算或结算时，</w:t>
      </w:r>
      <w:r>
        <w:rPr>
          <w:lang w:bidi="ar"/>
        </w:rPr>
        <w:t xml:space="preserve"> </w:t>
      </w:r>
      <w:r>
        <w:rPr>
          <w:rFonts w:hint="eastAsia"/>
          <w:lang w:bidi="ar"/>
        </w:rPr>
        <w:t>由双方核对清楚工程量并由发包人委托有资质的造价咨询部门审定调整金额，由发包人最终审定后盖章确定。当合同规定的调整合同价款的调整情况发生后，承包人未在规定时间内通知发包人，或者未在规定时间内提出调整报告，发包人可以根据有关资料，决定是否调整和调整的金额。《工程联系单》《工程师指令》等只作发包人和承包人双方联系的用途，不作为计价依据，如承包人认为应计价的，承包人须申请办理设计变更、技术洽商或现场签证手续。对于双方在价格上有争议的材料或设备，发包方有权采取甲供材的方式进行材料或设备采购；承包方必须无条件执行且继续履行安装任务。在发包人书面通知承包人继续施工，承包人拒不执行的，发包人有权立即组织第三方进场施工，所发生费用由承包人承担（发包人仅需书面告知），且承包人不能因此免除保修责任。</w:t>
      </w:r>
    </w:p>
    <w:p w14:paraId="19CDB15E" w14:textId="77777777" w:rsidR="00D546A4" w:rsidRDefault="00FC44E8">
      <w:pPr>
        <w:pStyle w:val="24"/>
        <w:spacing w:line="360" w:lineRule="auto"/>
        <w:ind w:firstLineChars="210" w:firstLine="441"/>
        <w:rPr>
          <w:rFonts w:eastAsia="等线"/>
          <w:kern w:val="0"/>
        </w:rPr>
      </w:pPr>
      <w:r>
        <w:rPr>
          <w:rFonts w:hint="eastAsia"/>
          <w:lang w:bidi="ar"/>
        </w:rPr>
        <w:t>（</w:t>
      </w:r>
      <w:r>
        <w:rPr>
          <w:lang w:bidi="ar"/>
        </w:rPr>
        <w:t>9</w:t>
      </w:r>
      <w:r>
        <w:rPr>
          <w:rFonts w:hint="eastAsia"/>
          <w:lang w:bidi="ar"/>
        </w:rPr>
        <w:t>）承包人应当在合同规定的调整情况发生后</w:t>
      </w:r>
      <w:r>
        <w:rPr>
          <w:lang w:bidi="ar"/>
        </w:rPr>
        <w:t xml:space="preserve"> 14 </w:t>
      </w:r>
      <w:r>
        <w:rPr>
          <w:rFonts w:hint="eastAsia"/>
          <w:lang w:bidi="ar"/>
        </w:rPr>
        <w:t>天内，将调整原因、金额以书面形式通知发包人，且对于工程变更引起的造价调整，发包人可先审核初步变更金额，</w:t>
      </w:r>
      <w:r>
        <w:rPr>
          <w:rFonts w:ascii="Times New Roman" w:hAnsi="宋体" w:hint="eastAsia"/>
          <w:szCs w:val="21"/>
        </w:rPr>
        <w:t>仅作为进度款的支付依据</w:t>
      </w:r>
      <w:r>
        <w:rPr>
          <w:rFonts w:hint="eastAsia"/>
          <w:lang w:bidi="ar"/>
        </w:rPr>
        <w:t>，待合同工程竣工结算时，</w:t>
      </w:r>
      <w:r>
        <w:rPr>
          <w:rFonts w:ascii="Times New Roman" w:hAnsi="宋体" w:hint="eastAsia"/>
          <w:szCs w:val="21"/>
        </w:rPr>
        <w:t>由</w:t>
      </w:r>
      <w:r>
        <w:rPr>
          <w:rFonts w:hAnsi="宋体" w:cs="宋体" w:hint="eastAsia"/>
          <w:lang w:bidi="ar"/>
        </w:rPr>
        <w:t>发包人委托具有工程造价咨询资质的第三方审计机构审核</w:t>
      </w:r>
      <w:r>
        <w:rPr>
          <w:rFonts w:ascii="Times New Roman" w:hAnsi="宋体" w:hint="eastAsia"/>
          <w:szCs w:val="21"/>
        </w:rPr>
        <w:t>并由发包人最终确定金额（或财政评审结论）为准</w:t>
      </w:r>
      <w:r>
        <w:rPr>
          <w:rFonts w:hint="eastAsia"/>
          <w:lang w:bidi="ar"/>
        </w:rPr>
        <w:t>；承包人不得以变更价格未定拒绝开展工作，否则认定为承包人违约，承包人向发包人支付违约金</w:t>
      </w:r>
      <w:r>
        <w:rPr>
          <w:lang w:bidi="ar"/>
        </w:rPr>
        <w:t xml:space="preserve"> 50000 </w:t>
      </w:r>
      <w:r>
        <w:rPr>
          <w:rFonts w:hint="eastAsia"/>
          <w:lang w:bidi="ar"/>
        </w:rPr>
        <w:t>元</w:t>
      </w:r>
      <w:r>
        <w:rPr>
          <w:lang w:bidi="ar"/>
        </w:rPr>
        <w:t>/</w:t>
      </w:r>
      <w:r>
        <w:rPr>
          <w:rFonts w:hint="eastAsia"/>
          <w:lang w:bidi="ar"/>
        </w:rPr>
        <w:t>次，如造成发包人其他损失的，由承包人承担赔偿责任。</w:t>
      </w:r>
    </w:p>
    <w:p w14:paraId="031A22B1"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272" w:name="_Toc389065308"/>
      <w:bookmarkStart w:id="1273" w:name="_Toc373227742"/>
      <w:bookmarkStart w:id="1274" w:name="_Toc1645711468"/>
      <w:bookmarkStart w:id="1275" w:name="_Toc373478389"/>
      <w:bookmarkStart w:id="1276" w:name="_Toc78449831"/>
      <w:bookmarkStart w:id="1277" w:name="_Toc407135245"/>
      <w:bookmarkStart w:id="1278" w:name="_Toc188890767"/>
      <w:r>
        <w:rPr>
          <w:rFonts w:ascii="等线" w:eastAsia="等线" w:hAnsi="等线" w:cs="等线"/>
          <w:b/>
          <w:bCs/>
          <w:sz w:val="32"/>
          <w:szCs w:val="32"/>
        </w:rPr>
        <w:t xml:space="preserve">10.4 </w:t>
      </w:r>
      <w:r>
        <w:rPr>
          <w:rFonts w:eastAsia="黑体" w:hAnsi="宋体" w:cs="黑体" w:hint="eastAsia"/>
          <w:b/>
          <w:bCs/>
          <w:sz w:val="32"/>
          <w:szCs w:val="32"/>
        </w:rPr>
        <w:t>变更估价</w:t>
      </w:r>
      <w:bookmarkEnd w:id="1272"/>
      <w:bookmarkEnd w:id="1273"/>
      <w:bookmarkEnd w:id="1274"/>
      <w:bookmarkEnd w:id="1275"/>
      <w:bookmarkEnd w:id="1276"/>
      <w:bookmarkEnd w:id="1277"/>
      <w:bookmarkEnd w:id="1278"/>
    </w:p>
    <w:p w14:paraId="1CB194FA"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10.4.1 </w:t>
      </w:r>
      <w:r>
        <w:rPr>
          <w:rFonts w:hAnsi="宋体" w:cs="宋体" w:hint="eastAsia"/>
          <w:lang w:bidi="ar"/>
        </w:rPr>
        <w:t>变更估价原则</w:t>
      </w:r>
    </w:p>
    <w:p w14:paraId="63AD08E5" w14:textId="77777777" w:rsidR="00D546A4" w:rsidRDefault="00FC44E8">
      <w:pPr>
        <w:pStyle w:val="24"/>
        <w:spacing w:line="360" w:lineRule="auto"/>
        <w:ind w:firstLineChars="200" w:firstLine="420"/>
        <w:jc w:val="left"/>
        <w:rPr>
          <w:rFonts w:ascii="等线" w:eastAsia="等线" w:hAnsi="宋体" w:cs="等线"/>
        </w:rPr>
      </w:pPr>
      <w:r>
        <w:rPr>
          <w:rFonts w:hAnsi="宋体" w:cs="宋体" w:hint="eastAsia"/>
          <w:lang w:bidi="ar"/>
        </w:rPr>
        <w:t>关于变更估价的约定</w:t>
      </w:r>
      <w:r>
        <w:rPr>
          <w:lang w:bidi="ar"/>
        </w:rPr>
        <w:t xml:space="preserve">: </w:t>
      </w:r>
      <w:bookmarkStart w:id="1279" w:name="_Toc251051742"/>
      <w:r>
        <w:rPr>
          <w:rFonts w:hAnsi="宋体" w:cs="宋体" w:hint="eastAsia"/>
          <w:u w:val="single"/>
          <w:lang w:bidi="ar"/>
        </w:rPr>
        <w:t>工程变更合同价款按下列方法进行：（</w:t>
      </w:r>
      <w:r>
        <w:rPr>
          <w:u w:val="single"/>
          <w:lang w:bidi="ar"/>
        </w:rPr>
        <w:t>1</w:t>
      </w:r>
      <w:r>
        <w:rPr>
          <w:rFonts w:hAnsi="宋体" w:cs="宋体" w:hint="eastAsia"/>
          <w:u w:val="single"/>
          <w:lang w:bidi="ar"/>
        </w:rPr>
        <w:t>）合同中已有相同清单项目的，按合同该清单项目价格进行计算；（</w:t>
      </w:r>
      <w:r>
        <w:rPr>
          <w:u w:val="single"/>
          <w:lang w:bidi="ar"/>
        </w:rPr>
        <w:t>2</w:t>
      </w:r>
      <w:r>
        <w:rPr>
          <w:rFonts w:hAnsi="宋体" w:cs="宋体" w:hint="eastAsia"/>
          <w:u w:val="single"/>
          <w:lang w:bidi="ar"/>
        </w:rPr>
        <w:t>）合同中只有类似清单项目的，参照该类似清单项目价格进行计算；（</w:t>
      </w:r>
      <w:r>
        <w:rPr>
          <w:u w:val="single"/>
          <w:lang w:bidi="ar"/>
        </w:rPr>
        <w:t>3</w:t>
      </w:r>
      <w:r>
        <w:rPr>
          <w:rFonts w:hAnsi="宋体" w:cs="宋体" w:hint="eastAsia"/>
          <w:u w:val="single"/>
          <w:lang w:bidi="ar"/>
        </w:rPr>
        <w:t>）合同中没有适用或类似清单项目的价格计算方法：有定额的套定额，并（</w:t>
      </w:r>
      <w:r>
        <w:rPr>
          <w:rFonts w:ascii="Segoe UI Symbol" w:hAnsi="Segoe UI Symbol" w:cs="Segoe UI Symbol"/>
          <w:u w:val="single"/>
          <w:lang w:bidi="ar"/>
        </w:rPr>
        <w:t>☑</w:t>
      </w:r>
      <w:r>
        <w:rPr>
          <w:rFonts w:ascii="宋体" w:hAnsi="宋体" w:cs="宋体" w:hint="eastAsia"/>
          <w:u w:val="single"/>
          <w:lang w:bidi="ar"/>
        </w:rPr>
        <w:t xml:space="preserve">乘以下浮系数 </w:t>
      </w:r>
      <w:r>
        <w:rPr>
          <w:rFonts w:ascii="宋体" w:hAnsi="宋体" w:cs="宋体"/>
          <w:u w:val="single"/>
          <w:lang w:bidi="ar"/>
        </w:rPr>
        <w:t xml:space="preserve"> %</w:t>
      </w:r>
      <w:r>
        <w:rPr>
          <w:rFonts w:ascii="宋体" w:hAnsi="宋体" w:cs="宋体" w:hint="eastAsia"/>
          <w:u w:val="single"/>
          <w:lang w:bidi="ar"/>
        </w:rPr>
        <w:t>，下浮系数</w:t>
      </w:r>
      <w:r>
        <w:rPr>
          <w:rFonts w:cs="宋体" w:hint="eastAsia"/>
          <w:u w:val="single"/>
          <w:lang w:bidi="ar"/>
        </w:rPr>
        <w:t>=</w:t>
      </w:r>
      <w:r>
        <w:rPr>
          <w:rFonts w:cs="宋体" w:hint="eastAsia"/>
          <w:u w:val="single"/>
          <w:lang w:bidi="ar"/>
        </w:rPr>
        <w:t>中标价</w:t>
      </w:r>
      <w:r>
        <w:rPr>
          <w:rFonts w:cs="宋体" w:hint="eastAsia"/>
          <w:u w:val="single"/>
          <w:lang w:bidi="ar"/>
        </w:rPr>
        <w:t>/</w:t>
      </w:r>
      <w:r>
        <w:rPr>
          <w:rFonts w:cs="宋体" w:hint="eastAsia"/>
          <w:u w:val="single"/>
          <w:lang w:bidi="ar"/>
        </w:rPr>
        <w:t>招标控制价</w:t>
      </w:r>
      <w:r>
        <w:rPr>
          <w:rFonts w:hAnsi="宋体" w:cs="宋体" w:hint="eastAsia"/>
          <w:u w:val="single"/>
          <w:lang w:bidi="ar"/>
        </w:rPr>
        <w:t>。</w:t>
      </w:r>
      <w:r>
        <w:rPr>
          <w:rFonts w:cs="宋体" w:hint="eastAsia"/>
          <w:b/>
          <w:bCs/>
          <w:lang w:bidi="ar"/>
        </w:rPr>
        <w:t>□</w:t>
      </w:r>
      <w:r>
        <w:rPr>
          <w:rFonts w:hAnsi="宋体" w:cs="宋体" w:hint="eastAsia"/>
          <w:u w:val="single"/>
          <w:lang w:bidi="ar"/>
        </w:rPr>
        <w:t>不乘下浮系数）计算，其中：材料设备价格按施工期间的《</w:t>
      </w:r>
      <w:r>
        <w:rPr>
          <w:rFonts w:cs="宋体" w:hint="eastAsia"/>
          <w:u w:val="single"/>
          <w:lang w:bidi="ar"/>
        </w:rPr>
        <w:t>南宁</w:t>
      </w:r>
      <w:r>
        <w:rPr>
          <w:rFonts w:hAnsi="宋体" w:cs="宋体" w:hint="eastAsia"/>
          <w:u w:val="single"/>
          <w:lang w:bidi="ar"/>
        </w:rPr>
        <w:t>市建设工程造价信息》相应信息价的加权平均值计算，《</w:t>
      </w:r>
      <w:r>
        <w:rPr>
          <w:rFonts w:cs="宋体" w:hint="eastAsia"/>
          <w:u w:val="single"/>
          <w:lang w:bidi="ar"/>
        </w:rPr>
        <w:t>南宁</w:t>
      </w:r>
      <w:r>
        <w:rPr>
          <w:rFonts w:hAnsi="宋体" w:cs="宋体" w:hint="eastAsia"/>
          <w:u w:val="single"/>
          <w:lang w:bidi="ar"/>
        </w:rPr>
        <w:t>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1279"/>
      <w:r>
        <w:rPr>
          <w:rFonts w:hAnsi="宋体" w:cs="宋体" w:hint="eastAsia"/>
          <w:lang w:bidi="ar"/>
        </w:rPr>
        <w:t>。以上约定同时适用于招标工程量清单缺项以及工程量清单项目特征与图纸不符时的价款确定。</w:t>
      </w:r>
    </w:p>
    <w:p w14:paraId="003B3461" w14:textId="77777777" w:rsidR="00D546A4" w:rsidRDefault="00FC44E8">
      <w:pPr>
        <w:pStyle w:val="24"/>
        <w:spacing w:line="360" w:lineRule="auto"/>
        <w:ind w:firstLineChars="200" w:firstLine="420"/>
        <w:jc w:val="left"/>
        <w:rPr>
          <w:rFonts w:ascii="等线" w:eastAsia="等线" w:hAnsi="等线" w:cs="宋体"/>
          <w:u w:val="single"/>
        </w:rPr>
      </w:pPr>
      <w:r>
        <w:rPr>
          <w:rFonts w:cs="宋体" w:hint="eastAsia"/>
          <w:u w:val="single"/>
          <w:lang w:bidi="ar"/>
        </w:rPr>
        <w:t>工程变更导致实际完成的变更工程量与已标价清单或预算书中列明的该项目工程量有偏差时，其综合单价的确定按专用条款“</w:t>
      </w:r>
      <w:r>
        <w:rPr>
          <w:u w:val="single"/>
          <w:lang w:bidi="ar"/>
        </w:rPr>
        <w:t>1.13</w:t>
      </w:r>
      <w:r>
        <w:rPr>
          <w:rFonts w:cs="宋体" w:hint="eastAsia"/>
          <w:u w:val="single"/>
          <w:lang w:bidi="ar"/>
        </w:rPr>
        <w:t>工程量清单错误的修正”执行。</w:t>
      </w:r>
    </w:p>
    <w:p w14:paraId="7A551206"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280" w:name="_Toc188890768"/>
      <w:bookmarkStart w:id="1281" w:name="_Toc407135246"/>
      <w:bookmarkStart w:id="1282" w:name="_Toc650800266"/>
      <w:bookmarkStart w:id="1283" w:name="_Toc373478390"/>
      <w:bookmarkStart w:id="1284" w:name="_Toc78449832"/>
      <w:bookmarkStart w:id="1285" w:name="_Toc389065309"/>
      <w:bookmarkStart w:id="1286" w:name="_Toc373227743"/>
      <w:r>
        <w:rPr>
          <w:rFonts w:ascii="等线" w:eastAsia="等线" w:hAnsi="等线" w:cs="等线"/>
          <w:b/>
          <w:bCs/>
          <w:sz w:val="32"/>
          <w:szCs w:val="32"/>
        </w:rPr>
        <w:t>1</w:t>
      </w:r>
      <w:bookmarkStart w:id="1287" w:name="_Toc297123544"/>
      <w:bookmarkStart w:id="1288" w:name="_Toc300934993"/>
      <w:bookmarkStart w:id="1289" w:name="_Toc296503197"/>
      <w:bookmarkStart w:id="1290" w:name="_Toc297216203"/>
      <w:bookmarkStart w:id="1291" w:name="_Toc297120497"/>
      <w:bookmarkStart w:id="1292" w:name="_Toc303539150"/>
      <w:bookmarkStart w:id="1293" w:name="_Toc292559907"/>
      <w:bookmarkStart w:id="1294" w:name="_Toc296891025"/>
      <w:bookmarkStart w:id="1295" w:name="_Toc292559402"/>
      <w:bookmarkStart w:id="1296" w:name="_Toc296891237"/>
      <w:bookmarkStart w:id="1297" w:name="_Toc296346698"/>
      <w:bookmarkStart w:id="1298" w:name="_Toc296944536"/>
      <w:bookmarkStart w:id="1299" w:name="_Toc297048383"/>
      <w:bookmarkStart w:id="1300" w:name="_Toc296347196"/>
      <w:bookmarkStart w:id="1301" w:name="_Toc304295570"/>
      <w:bookmarkStart w:id="1302" w:name="_Toc312678029"/>
      <w:bookmarkStart w:id="1303" w:name="_Toc312677503"/>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rPr>
          <w:rFonts w:ascii="等线" w:eastAsia="等线" w:hAnsi="等线" w:cs="等线"/>
          <w:b/>
          <w:bCs/>
          <w:sz w:val="32"/>
          <w:szCs w:val="32"/>
        </w:rPr>
        <w:t xml:space="preserve">0.5 </w:t>
      </w:r>
      <w:r>
        <w:rPr>
          <w:rFonts w:eastAsia="黑体" w:cs="黑体" w:hint="eastAsia"/>
          <w:b/>
          <w:bCs/>
          <w:sz w:val="32"/>
          <w:szCs w:val="32"/>
        </w:rPr>
        <w:t>承</w:t>
      </w:r>
      <w:bookmarkStart w:id="1304" w:name="_Toc296891031"/>
      <w:bookmarkStart w:id="1305" w:name="_Toc300934994"/>
      <w:bookmarkStart w:id="1306" w:name="_Toc292559408"/>
      <w:bookmarkStart w:id="1307" w:name="_Toc297123545"/>
      <w:bookmarkStart w:id="1308" w:name="_Toc296347202"/>
      <w:bookmarkStart w:id="1309" w:name="_Toc296944542"/>
      <w:bookmarkStart w:id="1310" w:name="_Toc296503203"/>
      <w:bookmarkStart w:id="1311" w:name="_Toc292559913"/>
      <w:bookmarkStart w:id="1312" w:name="_Toc297216204"/>
      <w:bookmarkStart w:id="1313" w:name="_Toc296891243"/>
      <w:bookmarkStart w:id="1314" w:name="_Toc297120503"/>
      <w:bookmarkStart w:id="1315" w:name="_Toc303539151"/>
      <w:bookmarkStart w:id="1316" w:name="_Toc296346704"/>
      <w:bookmarkStart w:id="1317" w:name="_Toc297048389"/>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rPr>
          <w:rFonts w:eastAsia="黑体" w:cs="黑体" w:hint="eastAsia"/>
          <w:b/>
          <w:bCs/>
          <w:sz w:val="32"/>
          <w:szCs w:val="32"/>
        </w:rPr>
        <w:t>包人的合理化建议</w:t>
      </w:r>
      <w:bookmarkEnd w:id="1280"/>
      <w:bookmarkEnd w:id="1281"/>
      <w:bookmarkEnd w:id="1282"/>
      <w:bookmarkEnd w:id="1283"/>
      <w:bookmarkEnd w:id="1284"/>
      <w:bookmarkEnd w:id="1285"/>
      <w:bookmarkEnd w:id="1286"/>
    </w:p>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14:paraId="2CA17781"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监理人审查承包人合理化建议的期限：</w:t>
      </w:r>
      <w:r>
        <w:rPr>
          <w:rFonts w:hAnsi="宋体" w:cs="宋体" w:hint="eastAsia"/>
          <w:u w:val="single"/>
          <w:lang w:bidi="ar"/>
        </w:rPr>
        <w:t>收到承包人提交的合理化建议之日起</w:t>
      </w:r>
      <w:r>
        <w:rPr>
          <w:rFonts w:hAnsi="宋体"/>
          <w:u w:val="single"/>
          <w:lang w:bidi="ar"/>
        </w:rPr>
        <w:t>7</w:t>
      </w:r>
      <w:r>
        <w:rPr>
          <w:rFonts w:hAnsi="宋体" w:cs="宋体" w:hint="eastAsia"/>
          <w:u w:val="single"/>
          <w:lang w:bidi="ar"/>
        </w:rPr>
        <w:t>天内审查完毕并报送发包人。</w:t>
      </w:r>
    </w:p>
    <w:p w14:paraId="49725360" w14:textId="77777777" w:rsidR="00D546A4" w:rsidRDefault="00FC44E8">
      <w:pPr>
        <w:pStyle w:val="24"/>
        <w:spacing w:line="360" w:lineRule="auto"/>
        <w:ind w:firstLineChars="200" w:firstLine="420"/>
        <w:jc w:val="left"/>
        <w:rPr>
          <w:rFonts w:eastAsia="等线"/>
          <w:kern w:val="0"/>
          <w:sz w:val="24"/>
        </w:rPr>
      </w:pPr>
      <w:r>
        <w:rPr>
          <w:rFonts w:hAnsi="宋体" w:cs="宋体" w:hint="eastAsia"/>
          <w:lang w:bidi="ar"/>
        </w:rPr>
        <w:t>发包人审批承包人合理化建议的期限：</w:t>
      </w:r>
      <w:r>
        <w:rPr>
          <w:rFonts w:hAnsi="宋体" w:cs="宋体" w:hint="eastAsia"/>
          <w:u w:val="single"/>
          <w:lang w:bidi="ar"/>
        </w:rPr>
        <w:t>收到监理人报送的合理化建议之日起</w:t>
      </w:r>
      <w:r>
        <w:rPr>
          <w:rFonts w:hAnsi="宋体"/>
          <w:u w:val="single"/>
          <w:lang w:bidi="ar"/>
        </w:rPr>
        <w:t>7</w:t>
      </w:r>
      <w:r>
        <w:rPr>
          <w:rFonts w:hAnsi="宋体" w:cs="宋体" w:hint="eastAsia"/>
          <w:u w:val="single"/>
          <w:lang w:bidi="ar"/>
        </w:rPr>
        <w:t>天内审查完毕。</w:t>
      </w:r>
    </w:p>
    <w:p w14:paraId="41F5569A"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承</w:t>
      </w:r>
      <w:bookmarkStart w:id="1318" w:name="_Toc318581175"/>
      <w:bookmarkStart w:id="1319" w:name="_Toc296944543"/>
      <w:bookmarkStart w:id="1320" w:name="_Toc296347203"/>
      <w:bookmarkStart w:id="1321" w:name="_Toc296891244"/>
      <w:bookmarkStart w:id="1322" w:name="_Toc304295571"/>
      <w:bookmarkStart w:id="1323" w:name="_Toc312677504"/>
      <w:bookmarkStart w:id="1324" w:name="_Toc303539152"/>
      <w:bookmarkStart w:id="1325" w:name="_Toc297123546"/>
      <w:bookmarkStart w:id="1326" w:name="_Toc300934995"/>
      <w:bookmarkStart w:id="1327" w:name="_Toc296503204"/>
      <w:bookmarkStart w:id="1328" w:name="_Toc312678030"/>
      <w:bookmarkStart w:id="1329" w:name="_Toc296346705"/>
      <w:bookmarkStart w:id="1330" w:name="_Toc297120504"/>
      <w:bookmarkStart w:id="1331" w:name="_Toc297048390"/>
      <w:bookmarkStart w:id="1332" w:name="_Toc292559914"/>
      <w:bookmarkStart w:id="1333" w:name="_Toc297216205"/>
      <w:bookmarkStart w:id="1334" w:name="_Toc296891032"/>
      <w:bookmarkStart w:id="1335" w:name="_Toc292559409"/>
      <w:r>
        <w:rPr>
          <w:rFonts w:hAnsi="宋体" w:cs="宋体" w:hint="eastAsia"/>
          <w:lang w:bidi="ar"/>
        </w:rPr>
        <w:t>包人提出的合理化建议降低了合同价格或者提高了工程经济效益的奖励的方法和金额为：</w:t>
      </w:r>
      <w:bookmarkStart w:id="1336" w:name="OLE_LINK115"/>
      <w:r>
        <w:rPr>
          <w:rFonts w:hAnsi="宋体"/>
          <w:u w:val="single"/>
          <w:lang w:bidi="ar"/>
        </w:rPr>
        <w:t xml:space="preserve">/ </w:t>
      </w:r>
      <w:r>
        <w:rPr>
          <w:rFonts w:hAnsi="宋体" w:cs="宋体" w:hint="eastAsia"/>
          <w:u w:val="single"/>
          <w:lang w:bidi="ar"/>
        </w:rPr>
        <w:t>。</w:t>
      </w:r>
      <w:bookmarkEnd w:id="1336"/>
    </w:p>
    <w:p w14:paraId="7C082BC8"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337" w:name="_Toc373227744"/>
      <w:bookmarkStart w:id="1338" w:name="_Toc78449833"/>
      <w:bookmarkStart w:id="1339" w:name="_Toc389065310"/>
      <w:bookmarkStart w:id="1340" w:name="_Toc407135247"/>
      <w:bookmarkStart w:id="1341" w:name="_Toc2045792355"/>
      <w:bookmarkStart w:id="1342" w:name="_Toc188890769"/>
      <w:bookmarkStart w:id="1343" w:name="_Toc373478391"/>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rPr>
          <w:rFonts w:ascii="等线" w:eastAsia="等线" w:hAnsi="等线" w:cs="等线"/>
          <w:b/>
          <w:bCs/>
          <w:sz w:val="32"/>
          <w:szCs w:val="32"/>
        </w:rPr>
        <w:t>1</w:t>
      </w:r>
      <w:bookmarkStart w:id="1344" w:name="_Toc297216207"/>
      <w:bookmarkStart w:id="1345" w:name="_Toc300934997"/>
      <w:bookmarkStart w:id="1346" w:name="_Toc292559909"/>
      <w:bookmarkStart w:id="1347" w:name="_Toc297123548"/>
      <w:bookmarkStart w:id="1348" w:name="_Toc296503199"/>
      <w:bookmarkStart w:id="1349" w:name="_Toc296944538"/>
      <w:bookmarkStart w:id="1350" w:name="_Toc296346700"/>
      <w:bookmarkStart w:id="1351" w:name="_Toc296347198"/>
      <w:bookmarkStart w:id="1352" w:name="_Toc296891027"/>
      <w:bookmarkStart w:id="1353" w:name="_Toc292559404"/>
      <w:bookmarkStart w:id="1354" w:name="_Toc304295574"/>
      <w:bookmarkStart w:id="1355" w:name="_Toc303539154"/>
      <w:bookmarkStart w:id="1356" w:name="_Toc312677507"/>
      <w:bookmarkStart w:id="1357" w:name="_Toc296891239"/>
      <w:bookmarkStart w:id="1358" w:name="_Toc297120499"/>
      <w:bookmarkStart w:id="1359" w:name="_Toc312678033"/>
      <w:bookmarkStart w:id="1360" w:name="_Toc297048385"/>
      <w:r>
        <w:rPr>
          <w:rFonts w:ascii="等线" w:eastAsia="等线" w:hAnsi="等线" w:cs="等线"/>
          <w:b/>
          <w:bCs/>
          <w:sz w:val="32"/>
          <w:szCs w:val="32"/>
        </w:rPr>
        <w:t xml:space="preserve">0.7 </w:t>
      </w:r>
      <w:r>
        <w:rPr>
          <w:rFonts w:eastAsia="黑体" w:hAnsi="宋体" w:cs="黑体" w:hint="eastAsia"/>
          <w:b/>
          <w:bCs/>
          <w:sz w:val="32"/>
          <w:szCs w:val="32"/>
        </w:rPr>
        <w:t>暂估价</w:t>
      </w:r>
      <w:bookmarkEnd w:id="1337"/>
      <w:bookmarkEnd w:id="1338"/>
      <w:bookmarkEnd w:id="1339"/>
      <w:bookmarkEnd w:id="1340"/>
      <w:bookmarkEnd w:id="1341"/>
      <w:bookmarkEnd w:id="1342"/>
      <w:bookmarkEnd w:id="1343"/>
    </w:p>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14:paraId="60848FB1"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kern w:val="0"/>
          <w:lang w:bidi="ar"/>
        </w:rPr>
        <w:t>暂</w:t>
      </w:r>
      <w:bookmarkStart w:id="1361" w:name="_Toc318581176"/>
      <w:bookmarkStart w:id="1362" w:name="_Toc312677508"/>
      <w:bookmarkStart w:id="1363" w:name="_Toc312678034"/>
      <w:r>
        <w:rPr>
          <w:rFonts w:hAnsi="宋体" w:cs="宋体" w:hint="eastAsia"/>
          <w:kern w:val="0"/>
          <w:lang w:bidi="ar"/>
        </w:rPr>
        <w:t>估价材料和工程设备的明细详见已标价工程量清单《</w:t>
      </w:r>
      <w:r>
        <w:rPr>
          <w:rFonts w:cs="宋体" w:hint="eastAsia"/>
          <w:lang w:bidi="ar"/>
        </w:rPr>
        <w:t>材料（工程设备）暂估价格及调整表》</w:t>
      </w:r>
      <w:r>
        <w:rPr>
          <w:rFonts w:hAnsi="宋体" w:cs="宋体" w:hint="eastAsia"/>
          <w:kern w:val="0"/>
          <w:lang w:bidi="ar"/>
        </w:rPr>
        <w:t>（表</w:t>
      </w:r>
      <w:r>
        <w:rPr>
          <w:rFonts w:hAnsi="宋体"/>
          <w:kern w:val="0"/>
          <w:lang w:bidi="ar"/>
        </w:rPr>
        <w:t>12-2</w:t>
      </w:r>
      <w:r>
        <w:rPr>
          <w:rFonts w:hAnsi="宋体" w:cs="宋体" w:hint="eastAsia"/>
          <w:kern w:val="0"/>
          <w:lang w:bidi="ar"/>
        </w:rPr>
        <w:t>）和《</w:t>
      </w:r>
      <w:r>
        <w:rPr>
          <w:rFonts w:cs="宋体" w:hint="eastAsia"/>
          <w:lang w:bidi="ar"/>
        </w:rPr>
        <w:t>专业工程暂估价表》（</w:t>
      </w:r>
      <w:r>
        <w:rPr>
          <w:rFonts w:hAnsi="宋体" w:cs="宋体" w:hint="eastAsia"/>
          <w:kern w:val="0"/>
          <w:lang w:bidi="ar"/>
        </w:rPr>
        <w:t>表</w:t>
      </w:r>
      <w:r>
        <w:rPr>
          <w:rFonts w:hAnsi="宋体"/>
          <w:kern w:val="0"/>
          <w:lang w:bidi="ar"/>
        </w:rPr>
        <w:t>12-3</w:t>
      </w:r>
      <w:r>
        <w:rPr>
          <w:rFonts w:hAnsi="宋体" w:cs="宋体" w:hint="eastAsia"/>
          <w:kern w:val="0"/>
          <w:lang w:bidi="ar"/>
        </w:rPr>
        <w:t>）。</w:t>
      </w:r>
    </w:p>
    <w:bookmarkEnd w:id="1361"/>
    <w:bookmarkEnd w:id="1362"/>
    <w:bookmarkEnd w:id="1363"/>
    <w:p w14:paraId="588952D7" w14:textId="77777777" w:rsidR="00D546A4" w:rsidRDefault="00FC44E8">
      <w:pPr>
        <w:pStyle w:val="24"/>
        <w:spacing w:line="360" w:lineRule="auto"/>
        <w:ind w:firstLineChars="200" w:firstLine="420"/>
        <w:jc w:val="left"/>
        <w:rPr>
          <w:rFonts w:ascii="等线" w:eastAsia="等线" w:hAnsi="等线" w:cs="等线"/>
        </w:rPr>
      </w:pPr>
      <w:r>
        <w:rPr>
          <w:lang w:bidi="ar"/>
        </w:rPr>
        <w:t>1</w:t>
      </w:r>
      <w:bookmarkStart w:id="1364" w:name="_Toc312678035"/>
      <w:bookmarkStart w:id="1365" w:name="_Toc318581177"/>
      <w:bookmarkStart w:id="1366" w:name="_Toc312677509"/>
      <w:r>
        <w:rPr>
          <w:lang w:bidi="ar"/>
        </w:rPr>
        <w:t xml:space="preserve">0.7.1 </w:t>
      </w:r>
      <w:r>
        <w:rPr>
          <w:rFonts w:hAnsi="宋体" w:cs="宋体" w:hint="eastAsia"/>
          <w:lang w:bidi="ar"/>
        </w:rPr>
        <w:t>依法必须招标的暂估价项目</w:t>
      </w:r>
    </w:p>
    <w:bookmarkEnd w:id="1364"/>
    <w:bookmarkEnd w:id="1365"/>
    <w:bookmarkEnd w:id="1366"/>
    <w:p w14:paraId="273BDE45"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对于依法必须招标的暂估价项目的确认和批准采取第</w:t>
      </w:r>
      <w:r>
        <w:rPr>
          <w:u w:val="single"/>
          <w:lang w:bidi="ar"/>
        </w:rPr>
        <w:t xml:space="preserve">  </w:t>
      </w:r>
      <w:bookmarkStart w:id="1367" w:name="OLE_LINK114"/>
      <w:r>
        <w:rPr>
          <w:u w:val="single"/>
          <w:lang w:bidi="ar"/>
        </w:rPr>
        <w:t>1</w:t>
      </w:r>
      <w:bookmarkEnd w:id="1367"/>
      <w:r>
        <w:rPr>
          <w:u w:val="single"/>
          <w:lang w:bidi="ar"/>
        </w:rPr>
        <w:t xml:space="preserve">  </w:t>
      </w:r>
      <w:r>
        <w:rPr>
          <w:rFonts w:hAnsi="宋体" w:cs="宋体" w:hint="eastAsia"/>
          <w:lang w:bidi="ar"/>
        </w:rPr>
        <w:t>种方式确定。</w:t>
      </w:r>
    </w:p>
    <w:p w14:paraId="3ECAC094"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10.7.2 </w:t>
      </w:r>
      <w:r>
        <w:rPr>
          <w:rFonts w:hAnsi="宋体" w:cs="宋体" w:hint="eastAsia"/>
          <w:lang w:bidi="ar"/>
        </w:rPr>
        <w:t>不属于依法必须招标的暂估价项目</w:t>
      </w:r>
    </w:p>
    <w:p w14:paraId="034ABA7F"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对于不属于依法必须招标的暂估价项目的确认和批准采取第</w:t>
      </w:r>
      <w:r>
        <w:rPr>
          <w:u w:val="single"/>
          <w:lang w:bidi="ar"/>
        </w:rPr>
        <w:t xml:space="preserve">  1 </w:t>
      </w:r>
      <w:r>
        <w:rPr>
          <w:lang w:bidi="ar"/>
        </w:rPr>
        <w:t xml:space="preserve"> </w:t>
      </w:r>
      <w:r>
        <w:rPr>
          <w:rFonts w:hAnsi="宋体" w:cs="宋体" w:hint="eastAsia"/>
          <w:lang w:bidi="ar"/>
        </w:rPr>
        <w:t>种方式确定。</w:t>
      </w:r>
    </w:p>
    <w:p w14:paraId="64E14D9C" w14:textId="77777777" w:rsidR="00D546A4" w:rsidRDefault="00FC44E8">
      <w:pPr>
        <w:pStyle w:val="24"/>
        <w:spacing w:line="360" w:lineRule="auto"/>
        <w:ind w:firstLineChars="200" w:firstLine="420"/>
        <w:jc w:val="left"/>
        <w:rPr>
          <w:rFonts w:ascii="等线" w:eastAsia="等线" w:hAnsi="等线" w:cs="等线"/>
          <w:kern w:val="0"/>
        </w:rPr>
      </w:pPr>
      <w:r>
        <w:rPr>
          <w:rFonts w:hAnsi="宋体" w:cs="宋体" w:hint="eastAsia"/>
          <w:lang w:bidi="ar"/>
        </w:rPr>
        <w:t>第</w:t>
      </w:r>
      <w:r>
        <w:rPr>
          <w:lang w:bidi="ar"/>
        </w:rPr>
        <w:t>3</w:t>
      </w:r>
      <w:r>
        <w:rPr>
          <w:rFonts w:hAnsi="宋体" w:cs="宋体" w:hint="eastAsia"/>
          <w:lang w:bidi="ar"/>
        </w:rPr>
        <w:t>种方式：</w:t>
      </w:r>
      <w:r>
        <w:rPr>
          <w:rFonts w:hAnsi="宋体" w:cs="宋体" w:hint="eastAsia"/>
          <w:kern w:val="0"/>
          <w:lang w:bidi="ar"/>
        </w:rPr>
        <w:t>承包人直接实施的暂估价项目</w:t>
      </w:r>
    </w:p>
    <w:p w14:paraId="326B51B6"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承包人直接实施的暂估价项目的约定</w:t>
      </w:r>
      <w:bookmarkStart w:id="1368" w:name="OLE_LINK117"/>
      <w:r>
        <w:rPr>
          <w:rFonts w:hAnsi="宋体" w:cs="宋体" w:hint="eastAsia"/>
          <w:lang w:bidi="ar"/>
        </w:rPr>
        <w:t>：</w:t>
      </w:r>
      <w:r>
        <w:rPr>
          <w:rFonts w:hAnsi="宋体"/>
          <w:u w:val="single"/>
          <w:lang w:bidi="ar"/>
        </w:rPr>
        <w:t xml:space="preserve">/ </w:t>
      </w:r>
      <w:r>
        <w:rPr>
          <w:rFonts w:hAnsi="宋体" w:cs="宋体" w:hint="eastAsia"/>
          <w:u w:val="single"/>
          <w:lang w:bidi="ar"/>
        </w:rPr>
        <w:t>。</w:t>
      </w:r>
      <w:bookmarkEnd w:id="1368"/>
    </w:p>
    <w:p w14:paraId="5A2A7D25" w14:textId="77777777" w:rsidR="00D546A4" w:rsidRDefault="00FC44E8">
      <w:pPr>
        <w:pStyle w:val="24"/>
        <w:spacing w:line="360" w:lineRule="auto"/>
        <w:ind w:firstLineChars="200" w:firstLine="420"/>
        <w:jc w:val="left"/>
        <w:rPr>
          <w:rFonts w:ascii="等线" w:eastAsia="等线" w:hAnsi="等线" w:cs="等线"/>
        </w:rPr>
      </w:pPr>
      <w:r>
        <w:rPr>
          <w:rFonts w:cs="宋体" w:hint="eastAsia"/>
          <w:lang w:bidi="ar"/>
        </w:rPr>
        <w:t>注：安全生产责任保险费按分部分项工程费及措施项目费</w:t>
      </w:r>
      <w:r>
        <w:rPr>
          <w:lang w:bidi="ar"/>
        </w:rPr>
        <w:t>(</w:t>
      </w:r>
      <w:r>
        <w:rPr>
          <w:rFonts w:cs="宋体" w:hint="eastAsia"/>
          <w:lang w:bidi="ar"/>
        </w:rPr>
        <w:t>含单价及总价措施项目费</w:t>
      </w:r>
      <w:r>
        <w:rPr>
          <w:lang w:bidi="ar"/>
        </w:rPr>
        <w:t>)</w:t>
      </w:r>
      <w:r>
        <w:rPr>
          <w:rFonts w:cs="宋体" w:hint="eastAsia"/>
          <w:lang w:bidi="ar"/>
        </w:rPr>
        <w:t>为计算基数乘以</w:t>
      </w:r>
      <w:r>
        <w:rPr>
          <w:lang w:bidi="ar"/>
        </w:rPr>
        <w:t>0.2%</w:t>
      </w:r>
      <w:r>
        <w:rPr>
          <w:rFonts w:cs="宋体" w:hint="eastAsia"/>
          <w:lang w:bidi="ar"/>
        </w:rPr>
        <w:t>计入暂估价，工程结算时，由发承包双方根据工程实际情况确认的安全生产责任保险费计入工程造价。</w:t>
      </w:r>
    </w:p>
    <w:p w14:paraId="2B0FDFF7"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369" w:name="_Toc373227745"/>
      <w:bookmarkStart w:id="1370" w:name="_Toc78449834"/>
      <w:bookmarkStart w:id="1371" w:name="_Toc407135248"/>
      <w:bookmarkStart w:id="1372" w:name="_Toc2032108729"/>
      <w:bookmarkStart w:id="1373" w:name="_Toc373478392"/>
      <w:bookmarkStart w:id="1374" w:name="_Toc188890770"/>
      <w:bookmarkStart w:id="1375" w:name="_Toc389065311"/>
      <w:r>
        <w:rPr>
          <w:rFonts w:ascii="等线" w:eastAsia="等线" w:hAnsi="等线" w:cs="等线"/>
          <w:b/>
          <w:bCs/>
          <w:sz w:val="32"/>
          <w:szCs w:val="32"/>
        </w:rPr>
        <w:t xml:space="preserve">10.8 </w:t>
      </w:r>
      <w:r>
        <w:rPr>
          <w:rFonts w:eastAsia="黑体" w:hAnsi="宋体" w:cs="黑体" w:hint="eastAsia"/>
          <w:b/>
          <w:bCs/>
          <w:sz w:val="32"/>
          <w:szCs w:val="32"/>
        </w:rPr>
        <w:t>暂列金额</w:t>
      </w:r>
      <w:bookmarkEnd w:id="1369"/>
      <w:bookmarkEnd w:id="1370"/>
      <w:bookmarkEnd w:id="1371"/>
      <w:bookmarkEnd w:id="1372"/>
      <w:bookmarkEnd w:id="1373"/>
      <w:bookmarkEnd w:id="1374"/>
      <w:bookmarkEnd w:id="1375"/>
    </w:p>
    <w:p w14:paraId="1B0FD34F"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u w:val="single"/>
        </w:rPr>
      </w:pPr>
      <w:r>
        <w:rPr>
          <w:rFonts w:hAnsi="宋体" w:cs="宋体" w:hint="eastAsia"/>
          <w:kern w:val="0"/>
          <w:lang w:bidi="ar"/>
        </w:rPr>
        <w:t>合同当事人关于暂列金额使用的约定：</w:t>
      </w:r>
      <w:r>
        <w:rPr>
          <w:rFonts w:cs="宋体" w:hint="eastAsia"/>
          <w:u w:val="single"/>
          <w:lang w:bidi="ar"/>
        </w:rPr>
        <w:t>暂列金额按照发包人的指示使用。暂列金如有剩余归发包人</w:t>
      </w:r>
      <w:r>
        <w:rPr>
          <w:rFonts w:hAnsi="宋体" w:cs="宋体" w:hint="eastAsia"/>
          <w:kern w:val="0"/>
          <w:u w:val="single"/>
          <w:lang w:bidi="ar"/>
        </w:rPr>
        <w:t>。暂列金额是发包人自行确定设立的，承包人无权使用此笔费用。此费用按实际发生经发包人签证后确定全部使用、部分使用或不使用。暂列金额不计入合同价款付款的基数。</w:t>
      </w:r>
    </w:p>
    <w:p w14:paraId="492A499A" w14:textId="77777777" w:rsidR="00D546A4" w:rsidRDefault="00FC44E8">
      <w:pPr>
        <w:pStyle w:val="24"/>
        <w:keepNext/>
        <w:keepLines/>
        <w:widowControl/>
        <w:numPr>
          <w:ilvl w:val="0"/>
          <w:numId w:val="2"/>
        </w:numPr>
        <w:spacing w:before="260" w:after="260" w:line="412" w:lineRule="auto"/>
        <w:outlineLvl w:val="1"/>
        <w:rPr>
          <w:rFonts w:ascii="Arial" w:eastAsia="黑体" w:hAnsi="Arial" w:cs="等线"/>
          <w:b/>
          <w:sz w:val="32"/>
          <w:szCs w:val="20"/>
        </w:rPr>
      </w:pPr>
      <w:bookmarkStart w:id="1376" w:name="_Toc373478393"/>
      <w:bookmarkStart w:id="1377" w:name="_Toc1190723452"/>
      <w:bookmarkStart w:id="1378" w:name="_Toc188890771"/>
      <w:bookmarkStart w:id="1379" w:name="_Toc373227746"/>
      <w:bookmarkStart w:id="1380" w:name="_Toc78449835"/>
      <w:bookmarkStart w:id="1381" w:name="_Toc389065312"/>
      <w:bookmarkStart w:id="1382" w:name="_Toc351203643"/>
      <w:bookmarkStart w:id="1383" w:name="_Toc407135249"/>
      <w:r>
        <w:rPr>
          <w:rFonts w:ascii="Arial" w:eastAsia="黑体" w:hAnsi="宋体" w:cs="黑体" w:hint="eastAsia"/>
          <w:b/>
          <w:sz w:val="32"/>
          <w:szCs w:val="20"/>
        </w:rPr>
        <w:t>价格调整</w:t>
      </w:r>
      <w:bookmarkEnd w:id="1376"/>
      <w:bookmarkEnd w:id="1377"/>
      <w:bookmarkEnd w:id="1378"/>
      <w:bookmarkEnd w:id="1379"/>
      <w:bookmarkEnd w:id="1380"/>
      <w:bookmarkEnd w:id="1381"/>
      <w:bookmarkEnd w:id="1382"/>
      <w:bookmarkEnd w:id="1383"/>
    </w:p>
    <w:p w14:paraId="765672D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384" w:name="_Toc389065313"/>
      <w:bookmarkStart w:id="1385" w:name="_Toc188890772"/>
      <w:bookmarkStart w:id="1386" w:name="_Toc1501386015"/>
      <w:bookmarkStart w:id="1387" w:name="_Toc373478394"/>
      <w:bookmarkStart w:id="1388" w:name="_Toc407135250"/>
      <w:bookmarkStart w:id="1389" w:name="_Toc373227747"/>
      <w:bookmarkStart w:id="1390" w:name="_Toc78449836"/>
      <w:bookmarkStart w:id="1391" w:name="_Toc296347200"/>
      <w:bookmarkStart w:id="1392" w:name="_Toc297123550"/>
      <w:bookmarkStart w:id="1393" w:name="_Toc292559406"/>
      <w:bookmarkStart w:id="1394" w:name="_Toc292559911"/>
      <w:bookmarkStart w:id="1395" w:name="_Toc296503201"/>
      <w:bookmarkStart w:id="1396" w:name="_Toc312678039"/>
      <w:bookmarkStart w:id="1397" w:name="_Toc296346702"/>
      <w:bookmarkStart w:id="1398" w:name="_Toc297048387"/>
      <w:bookmarkStart w:id="1399" w:name="_Toc296891241"/>
      <w:bookmarkStart w:id="1400" w:name="_Toc304295577"/>
      <w:bookmarkStart w:id="1401" w:name="_Toc296891029"/>
      <w:bookmarkStart w:id="1402" w:name="_Toc303539157"/>
      <w:bookmarkStart w:id="1403" w:name="_Toc297216209"/>
      <w:bookmarkStart w:id="1404" w:name="_Toc297120501"/>
      <w:bookmarkStart w:id="1405" w:name="_Toc300935000"/>
      <w:bookmarkStart w:id="1406" w:name="_Toc296944540"/>
      <w:r>
        <w:rPr>
          <w:rFonts w:ascii="等线" w:eastAsia="等线" w:hAnsi="等线" w:cs="等线"/>
          <w:b/>
          <w:bCs/>
          <w:sz w:val="32"/>
          <w:szCs w:val="32"/>
        </w:rPr>
        <w:t xml:space="preserve">11.1 </w:t>
      </w:r>
      <w:r>
        <w:rPr>
          <w:rFonts w:eastAsia="黑体" w:cs="黑体" w:hint="eastAsia"/>
          <w:b/>
          <w:bCs/>
          <w:sz w:val="32"/>
          <w:szCs w:val="32"/>
        </w:rPr>
        <w:t>市场价格波动引起的调整</w:t>
      </w:r>
      <w:bookmarkEnd w:id="1384"/>
      <w:bookmarkEnd w:id="1385"/>
      <w:bookmarkEnd w:id="1386"/>
      <w:bookmarkEnd w:id="1387"/>
      <w:bookmarkEnd w:id="1388"/>
      <w:bookmarkEnd w:id="1389"/>
      <w:bookmarkEnd w:id="1390"/>
    </w:p>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14:paraId="6D813A8F" w14:textId="77777777" w:rsidR="00D546A4" w:rsidRDefault="00FC44E8">
      <w:pPr>
        <w:pStyle w:val="24"/>
        <w:spacing w:line="360" w:lineRule="auto"/>
        <w:ind w:firstLineChars="200" w:firstLine="420"/>
        <w:jc w:val="left"/>
        <w:rPr>
          <w:rStyle w:val="00"/>
        </w:rPr>
      </w:pPr>
      <w:r>
        <w:rPr>
          <w:rFonts w:hAnsi="宋体" w:cs="宋体" w:hint="eastAsia"/>
          <w:kern w:val="0"/>
          <w:lang w:bidi="ar"/>
        </w:rPr>
        <w:t>市场价格波动是否调整合同价格的约定：</w:t>
      </w:r>
      <w:r>
        <w:rPr>
          <w:rFonts w:hAnsi="宋体" w:cs="宋体" w:hint="eastAsia"/>
          <w:kern w:val="0"/>
          <w:lang w:bidi="ar"/>
        </w:rPr>
        <w:t xml:space="preserve">  </w:t>
      </w:r>
      <w:r>
        <w:rPr>
          <w:rFonts w:hAnsi="宋体" w:cs="宋体" w:hint="eastAsia"/>
          <w:kern w:val="0"/>
          <w:lang w:bidi="ar"/>
        </w:rPr>
        <w:t>可调整</w:t>
      </w:r>
      <w:r>
        <w:rPr>
          <w:rFonts w:hint="eastAsia"/>
        </w:rPr>
        <w:t>，采用第</w:t>
      </w:r>
      <w:r>
        <w:rPr>
          <w:rFonts w:hint="eastAsia"/>
        </w:rPr>
        <w:t>2</w:t>
      </w:r>
      <w:r>
        <w:rPr>
          <w:rFonts w:hint="eastAsia"/>
        </w:rPr>
        <w:t>种方式对合同价格进行调整。</w:t>
      </w:r>
    </w:p>
    <w:p w14:paraId="11B07BA9" w14:textId="77777777" w:rsidR="00D546A4" w:rsidRDefault="00FC44E8">
      <w:pPr>
        <w:pStyle w:val="200"/>
        <w:spacing w:line="360" w:lineRule="auto"/>
        <w:ind w:firstLineChars="200" w:firstLine="420"/>
        <w:jc w:val="left"/>
        <w:rPr>
          <w:rStyle w:val="150"/>
        </w:rPr>
      </w:pPr>
      <w:r>
        <w:rPr>
          <w:rStyle w:val="150"/>
          <w:rFonts w:ascii="宋体" w:hAnsi="宋体" w:hint="eastAsia"/>
          <w:kern w:val="0"/>
        </w:rPr>
        <w:t>市场价格波动是否调整合同价格的约定：</w:t>
      </w:r>
      <w:r>
        <w:rPr>
          <w:rStyle w:val="150"/>
          <w:rFonts w:hint="eastAsia"/>
          <w:u w:val="single"/>
        </w:rPr>
        <w:t>非施工单位原因造成的主要材料价差在</w:t>
      </w:r>
      <w:r>
        <w:rPr>
          <w:rStyle w:val="150"/>
          <w:rFonts w:hint="eastAsia"/>
          <w:u w:val="single"/>
        </w:rPr>
        <w:t xml:space="preserve"> 5%</w:t>
      </w:r>
      <w:r>
        <w:rPr>
          <w:rStyle w:val="150"/>
          <w:rFonts w:hint="eastAsia"/>
          <w:u w:val="single"/>
        </w:rPr>
        <w:t>以内（含</w:t>
      </w:r>
      <w:r>
        <w:rPr>
          <w:rStyle w:val="150"/>
          <w:rFonts w:hint="eastAsia"/>
          <w:u w:val="single"/>
        </w:rPr>
        <w:t xml:space="preserve"> 5%</w:t>
      </w:r>
      <w:r>
        <w:rPr>
          <w:rStyle w:val="150"/>
          <w:rFonts w:hint="eastAsia"/>
          <w:u w:val="single"/>
        </w:rPr>
        <w:t>）的，由施工单位承担；超过</w:t>
      </w:r>
      <w:r>
        <w:rPr>
          <w:rStyle w:val="150"/>
          <w:rFonts w:hint="eastAsia"/>
          <w:u w:val="single"/>
        </w:rPr>
        <w:t xml:space="preserve"> 5%</w:t>
      </w:r>
      <w:r>
        <w:rPr>
          <w:rStyle w:val="150"/>
          <w:rFonts w:hint="eastAsia"/>
          <w:u w:val="single"/>
        </w:rPr>
        <w:t>部分的价差，由建设单位承担</w:t>
      </w:r>
      <w:r>
        <w:rPr>
          <w:rStyle w:val="150"/>
          <w:rFonts w:hint="eastAsia"/>
          <w:u w:val="single"/>
        </w:rPr>
        <w:t xml:space="preserve"> </w:t>
      </w:r>
      <w:r>
        <w:rPr>
          <w:rStyle w:val="150"/>
          <w:rFonts w:ascii="宋体" w:hAnsi="宋体" w:hint="eastAsia"/>
        </w:rPr>
        <w:t>。</w:t>
      </w:r>
    </w:p>
    <w:p w14:paraId="3A84B1AD" w14:textId="77777777" w:rsidR="00D546A4" w:rsidRDefault="00FC44E8">
      <w:pPr>
        <w:pStyle w:val="200"/>
        <w:spacing w:line="360" w:lineRule="auto"/>
        <w:ind w:firstLineChars="200" w:firstLine="420"/>
        <w:jc w:val="left"/>
        <w:rPr>
          <w:rStyle w:val="150"/>
        </w:rPr>
      </w:pPr>
      <w:r>
        <w:rPr>
          <w:rStyle w:val="150"/>
          <w:rFonts w:ascii="宋体" w:hAnsi="宋体" w:hint="eastAsia"/>
        </w:rPr>
        <w:t>因市场价格波动调整合同价格，采用以下第</w:t>
      </w:r>
      <w:r>
        <w:rPr>
          <w:rStyle w:val="150"/>
          <w:u w:val="single"/>
        </w:rPr>
        <w:t xml:space="preserve">  </w:t>
      </w:r>
      <w:r>
        <w:rPr>
          <w:rStyle w:val="150"/>
          <w:rFonts w:ascii="宋体" w:hAnsi="宋体" w:hint="eastAsia"/>
          <w:u w:val="single"/>
        </w:rPr>
        <w:t>2</w:t>
      </w:r>
      <w:r>
        <w:rPr>
          <w:rStyle w:val="150"/>
          <w:u w:val="single"/>
        </w:rPr>
        <w:t xml:space="preserve">  </w:t>
      </w:r>
      <w:r>
        <w:rPr>
          <w:rStyle w:val="150"/>
          <w:rFonts w:ascii="宋体" w:hAnsi="宋体" w:hint="eastAsia"/>
        </w:rPr>
        <w:t>种方式对合同价格进行调整：</w:t>
      </w:r>
    </w:p>
    <w:p w14:paraId="0FA104EE" w14:textId="77777777" w:rsidR="00D546A4" w:rsidRDefault="00FC44E8">
      <w:pPr>
        <w:pStyle w:val="200"/>
        <w:spacing w:line="360" w:lineRule="auto"/>
        <w:ind w:firstLineChars="200" w:firstLine="420"/>
        <w:jc w:val="left"/>
        <w:rPr>
          <w:rStyle w:val="150"/>
        </w:rPr>
      </w:pPr>
      <w:r>
        <w:rPr>
          <w:rStyle w:val="150"/>
          <w:rFonts w:ascii="宋体" w:hAnsi="宋体" w:hint="eastAsia"/>
        </w:rPr>
        <w:t>第</w:t>
      </w:r>
      <w:r>
        <w:rPr>
          <w:rStyle w:val="150"/>
        </w:rPr>
        <w:t>1</w:t>
      </w:r>
      <w:r>
        <w:rPr>
          <w:rStyle w:val="150"/>
          <w:rFonts w:ascii="宋体" w:hAnsi="宋体" w:hint="eastAsia"/>
        </w:rPr>
        <w:t>种方式：采用价格指数进行价格调整。</w:t>
      </w:r>
    </w:p>
    <w:p w14:paraId="2F46D216" w14:textId="77777777" w:rsidR="00D546A4" w:rsidRDefault="00FC44E8">
      <w:pPr>
        <w:pStyle w:val="200"/>
        <w:spacing w:line="360" w:lineRule="auto"/>
        <w:ind w:firstLineChars="200" w:firstLine="420"/>
        <w:jc w:val="left"/>
        <w:rPr>
          <w:rStyle w:val="150"/>
          <w:u w:val="single"/>
        </w:rPr>
      </w:pPr>
      <w:r>
        <w:rPr>
          <w:rStyle w:val="150"/>
          <w:rFonts w:ascii="宋体" w:hAnsi="宋体" w:hint="eastAsia"/>
        </w:rPr>
        <w:t>关于各可调因子、定值和变值权重，以及基本价格指数及其来源的约定：</w:t>
      </w:r>
      <w:r>
        <w:rPr>
          <w:rStyle w:val="150"/>
          <w:u w:val="single"/>
        </w:rPr>
        <w:t xml:space="preserve">      </w:t>
      </w:r>
      <w:r>
        <w:rPr>
          <w:rStyle w:val="150"/>
          <w:rFonts w:ascii="宋体" w:hAnsi="宋体" w:hint="eastAsia"/>
          <w:u w:val="single"/>
        </w:rPr>
        <w:t>/</w:t>
      </w:r>
      <w:r>
        <w:rPr>
          <w:rStyle w:val="150"/>
          <w:u w:val="single"/>
        </w:rPr>
        <w:t xml:space="preserve">       </w:t>
      </w:r>
      <w:r>
        <w:rPr>
          <w:rStyle w:val="150"/>
          <w:rFonts w:ascii="宋体" w:hAnsi="宋体" w:hint="eastAsia"/>
        </w:rPr>
        <w:t>；</w:t>
      </w:r>
      <w:r>
        <w:rPr>
          <w:rStyle w:val="150"/>
        </w:rPr>
        <w:t xml:space="preserve">  </w:t>
      </w:r>
    </w:p>
    <w:p w14:paraId="4AF6759A" w14:textId="77777777" w:rsidR="00D546A4" w:rsidRDefault="00FC44E8">
      <w:pPr>
        <w:pStyle w:val="200"/>
        <w:spacing w:line="360" w:lineRule="auto"/>
        <w:ind w:firstLineChars="200" w:firstLine="420"/>
        <w:jc w:val="left"/>
        <w:rPr>
          <w:rStyle w:val="150"/>
          <w:rFonts w:hAnsi="宋体"/>
        </w:rPr>
      </w:pPr>
      <w:r>
        <w:rPr>
          <w:rStyle w:val="150"/>
          <w:rFonts w:ascii="宋体" w:hAnsi="宋体" w:hint="eastAsia"/>
        </w:rPr>
        <w:t>第</w:t>
      </w:r>
      <w:r>
        <w:rPr>
          <w:rStyle w:val="150"/>
        </w:rPr>
        <w:t>2</w:t>
      </w:r>
      <w:r>
        <w:rPr>
          <w:rStyle w:val="150"/>
          <w:rFonts w:ascii="宋体" w:hAnsi="宋体" w:hint="eastAsia"/>
        </w:rPr>
        <w:t>种方式：采用造价信息进行价格调整。</w:t>
      </w:r>
    </w:p>
    <w:p w14:paraId="6C0A6617" w14:textId="77777777" w:rsidR="00D546A4" w:rsidRDefault="00FC44E8">
      <w:pPr>
        <w:pStyle w:val="210"/>
        <w:spacing w:line="360" w:lineRule="auto"/>
        <w:ind w:firstLineChars="200" w:firstLine="420"/>
        <w:jc w:val="left"/>
        <w:rPr>
          <w:rFonts w:hAnsi="宋体"/>
        </w:rPr>
      </w:pPr>
      <w:r>
        <w:rPr>
          <w:rFonts w:hAnsi="宋体" w:cs="宋体" w:hint="eastAsia"/>
        </w:rPr>
        <w:t>（</w:t>
      </w:r>
      <w:r>
        <w:t>1</w:t>
      </w:r>
      <w:r>
        <w:rPr>
          <w:rFonts w:hAnsi="宋体" w:cs="宋体" w:hint="eastAsia"/>
        </w:rPr>
        <w:t>）允许调整主要材料和</w:t>
      </w:r>
      <w:r>
        <w:rPr>
          <w:rFonts w:hAnsi="宋体" w:cs="宋体"/>
          <w:lang w:val="en"/>
        </w:rPr>
        <w:t>工程</w:t>
      </w:r>
      <w:r>
        <w:rPr>
          <w:rFonts w:hAnsi="宋体" w:cs="宋体" w:hint="eastAsia"/>
        </w:rPr>
        <w:t>设备、基期价格、风险系数、投标报价详见《</w:t>
      </w:r>
      <w:r>
        <w:rPr>
          <w:rFonts w:hAnsi="宋体" w:cs="宋体"/>
          <w:lang w:val="en"/>
        </w:rPr>
        <w:t>允许调整</w:t>
      </w:r>
      <w:r>
        <w:rPr>
          <w:rFonts w:hAnsi="宋体" w:cs="宋体" w:hint="eastAsia"/>
        </w:rPr>
        <w:t>主要材料和</w:t>
      </w:r>
      <w:r>
        <w:rPr>
          <w:rFonts w:hAnsi="宋体" w:cs="宋体"/>
          <w:lang w:val="en"/>
        </w:rPr>
        <w:t>工程</w:t>
      </w:r>
      <w:r>
        <w:rPr>
          <w:rFonts w:hAnsi="宋体" w:cs="宋体" w:hint="eastAsia"/>
        </w:rPr>
        <w:t>设备一览表》</w:t>
      </w:r>
      <w:r>
        <w:rPr>
          <w:rFonts w:ascii="宋体" w:hAnsi="宋体" w:hint="eastAsia"/>
          <w:kern w:val="0"/>
          <w:sz w:val="20"/>
        </w:rPr>
        <w:t>（表</w:t>
      </w:r>
      <w:r>
        <w:rPr>
          <w:rFonts w:ascii="宋体" w:hAnsi="宋体"/>
          <w:kern w:val="0"/>
          <w:sz w:val="20"/>
        </w:rPr>
        <w:t>-22</w:t>
      </w:r>
      <w:r>
        <w:rPr>
          <w:rFonts w:ascii="宋体" w:hAnsi="宋体" w:hint="eastAsia"/>
          <w:kern w:val="0"/>
          <w:sz w:val="20"/>
        </w:rPr>
        <w:t>）</w:t>
      </w:r>
      <w:r>
        <w:rPr>
          <w:rFonts w:hAnsi="宋体" w:cs="宋体" w:hint="eastAsia"/>
        </w:rPr>
        <w:t>,</w:t>
      </w:r>
      <w:r>
        <w:rPr>
          <w:rFonts w:hAnsi="宋体" w:cs="宋体" w:hint="eastAsia"/>
        </w:rPr>
        <w:t>价</w:t>
      </w:r>
      <w:r>
        <w:rPr>
          <w:rFonts w:hAnsi="宋体" w:cs="宋体"/>
        </w:rPr>
        <w:t>差</w:t>
      </w:r>
      <w:r>
        <w:rPr>
          <w:rFonts w:hAnsi="宋体" w:cs="宋体" w:hint="eastAsia"/>
        </w:rPr>
        <w:t>调整部分仅计算税金，除此表列明的材料、设备外，其余材料设备价差原则上不予调整。</w:t>
      </w:r>
    </w:p>
    <w:p w14:paraId="65FB75B1" w14:textId="77777777" w:rsidR="00D546A4" w:rsidRDefault="00FC44E8">
      <w:pPr>
        <w:pStyle w:val="210"/>
        <w:spacing w:line="360" w:lineRule="auto"/>
        <w:ind w:firstLineChars="200" w:firstLine="420"/>
        <w:jc w:val="left"/>
        <w:rPr>
          <w:rFonts w:hAnsi="宋体"/>
        </w:rPr>
      </w:pPr>
      <w:r>
        <w:rPr>
          <w:rFonts w:hAnsi="宋体" w:cs="宋体" w:hint="eastAsia"/>
        </w:rPr>
        <w:t>（</w:t>
      </w:r>
      <w:r>
        <w:t>2</w:t>
      </w:r>
      <w:r>
        <w:rPr>
          <w:rFonts w:hAnsi="宋体" w:cs="宋体" w:hint="eastAsia"/>
        </w:rPr>
        <w:t>）主要材料和</w:t>
      </w:r>
      <w:r>
        <w:rPr>
          <w:rFonts w:hAnsi="宋体" w:cs="宋体"/>
          <w:lang w:val="en"/>
        </w:rPr>
        <w:t>工程</w:t>
      </w:r>
      <w:r>
        <w:rPr>
          <w:rFonts w:hAnsi="宋体" w:cs="宋体" w:hint="eastAsia"/>
        </w:rPr>
        <w:t>设备确认价：</w:t>
      </w:r>
    </w:p>
    <w:p w14:paraId="7ADEF285" w14:textId="77777777" w:rsidR="00D546A4" w:rsidRDefault="00FC44E8">
      <w:pPr>
        <w:pStyle w:val="210"/>
        <w:spacing w:line="360" w:lineRule="auto"/>
        <w:ind w:firstLineChars="200" w:firstLine="420"/>
        <w:jc w:val="left"/>
      </w:pPr>
      <w:r>
        <w:rPr>
          <w:rFonts w:hAnsi="宋体" w:cs="宋体" w:hint="eastAsia"/>
        </w:rPr>
        <w:t>按施工期间《</w:t>
      </w:r>
      <w:r>
        <w:rPr>
          <w:u w:val="single"/>
        </w:rPr>
        <w:t xml:space="preserve"> </w:t>
      </w:r>
      <w:r>
        <w:rPr>
          <w:rFonts w:hint="eastAsia"/>
          <w:u w:val="single"/>
        </w:rPr>
        <w:t>南宁</w:t>
      </w:r>
      <w:r>
        <w:rPr>
          <w:u w:val="single"/>
        </w:rPr>
        <w:t xml:space="preserve"> </w:t>
      </w:r>
      <w:r>
        <w:rPr>
          <w:rFonts w:hAnsi="宋体" w:cs="宋体" w:hint="eastAsia"/>
        </w:rPr>
        <w:t>市建设工程造价信息》材料信息价的加权平均价计算，信息价没有的按通用条款规定确定。</w:t>
      </w:r>
    </w:p>
    <w:p w14:paraId="560AD5BF" w14:textId="77777777" w:rsidR="00D546A4" w:rsidRDefault="00FC44E8">
      <w:pPr>
        <w:pStyle w:val="210"/>
        <w:spacing w:line="360" w:lineRule="auto"/>
        <w:ind w:firstLineChars="200" w:firstLine="420"/>
        <w:jc w:val="left"/>
        <w:rPr>
          <w:rFonts w:hAnsi="宋体"/>
        </w:rPr>
      </w:pPr>
      <w:r>
        <w:rPr>
          <w:rFonts w:hAnsi="宋体" w:cs="宋体" w:hint="eastAsia"/>
        </w:rPr>
        <w:t>（</w:t>
      </w:r>
      <w:r>
        <w:t>3</w:t>
      </w:r>
      <w:r>
        <w:rPr>
          <w:rFonts w:hAnsi="宋体" w:cs="宋体" w:hint="eastAsia"/>
        </w:rPr>
        <w:t>）价差计算方法：</w:t>
      </w:r>
    </w:p>
    <w:p w14:paraId="78B6DCEC" w14:textId="77777777" w:rsidR="00D546A4" w:rsidRDefault="00FC44E8">
      <w:pPr>
        <w:pStyle w:val="210"/>
        <w:spacing w:line="360" w:lineRule="auto"/>
        <w:ind w:firstLineChars="200" w:firstLine="420"/>
        <w:jc w:val="left"/>
        <w:rPr>
          <w:rFonts w:hAnsi="宋体"/>
        </w:rPr>
      </w:pPr>
      <w:r>
        <w:rPr>
          <w:rFonts w:hAnsi="宋体" w:cs="宋体" w:hint="eastAsia"/>
        </w:rPr>
        <w:t>①《</w:t>
      </w:r>
      <w:r>
        <w:rPr>
          <w:rFonts w:hAnsi="宋体" w:cs="宋体"/>
          <w:lang w:val="en"/>
        </w:rPr>
        <w:t>允许调整</w:t>
      </w:r>
      <w:r>
        <w:rPr>
          <w:rFonts w:hAnsi="宋体" w:cs="宋体" w:hint="eastAsia"/>
        </w:rPr>
        <w:t>主要材料和工程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w:t>
      </w:r>
      <w:r>
        <w:rPr>
          <w:rFonts w:hAnsi="宋体" w:cs="宋体" w:hint="eastAsia"/>
        </w:rPr>
        <w:t>=</w:t>
      </w:r>
      <w:r>
        <w:rPr>
          <w:rFonts w:hAnsi="宋体" w:cs="宋体" w:hint="eastAsia"/>
        </w:rPr>
        <w:t>确认价</w:t>
      </w:r>
      <w:r>
        <w:rPr>
          <w:rFonts w:hAnsi="宋体" w:cs="宋体" w:hint="eastAsia"/>
        </w:rPr>
        <w:t>-</w:t>
      </w:r>
      <w:r>
        <w:rPr>
          <w:rFonts w:hAnsi="宋体" w:cs="宋体" w:hint="eastAsia"/>
        </w:rPr>
        <w:t>基准价</w:t>
      </w:r>
      <w:r>
        <w:rPr>
          <w:rFonts w:hAnsi="宋体" w:cs="宋体" w:hint="eastAsia"/>
        </w:rPr>
        <w:t>*</w:t>
      </w:r>
      <w:r>
        <w:rPr>
          <w:rFonts w:hAnsi="宋体" w:cs="宋体" w:hint="eastAsia"/>
        </w:rPr>
        <w:t>（</w:t>
      </w:r>
      <w:r>
        <w:rPr>
          <w:rFonts w:hAnsi="宋体" w:cs="宋体" w:hint="eastAsia"/>
        </w:rPr>
        <w:t>1+</w:t>
      </w:r>
      <w:r>
        <w:rPr>
          <w:rFonts w:hAnsi="宋体" w:cs="宋体" w:hint="eastAsia"/>
        </w:rPr>
        <w:t>风险系数），价格下跌价差</w:t>
      </w:r>
      <w:r>
        <w:rPr>
          <w:rFonts w:hAnsi="宋体" w:cs="宋体" w:hint="eastAsia"/>
        </w:rPr>
        <w:t>=</w:t>
      </w:r>
      <w:r>
        <w:rPr>
          <w:rFonts w:hAnsi="宋体" w:cs="宋体" w:hint="eastAsia"/>
        </w:rPr>
        <w:t>确认价</w:t>
      </w:r>
      <w:r>
        <w:rPr>
          <w:rFonts w:hAnsi="宋体" w:cs="宋体" w:hint="eastAsia"/>
        </w:rPr>
        <w:t>-</w:t>
      </w:r>
      <w:r>
        <w:rPr>
          <w:rFonts w:hAnsi="宋体" w:cs="宋体" w:hint="eastAsia"/>
        </w:rPr>
        <w:t>投标报价</w:t>
      </w:r>
      <w:r>
        <w:rPr>
          <w:rFonts w:hAnsi="宋体" w:cs="宋体" w:hint="eastAsia"/>
        </w:rPr>
        <w:t>*</w:t>
      </w:r>
      <w:r>
        <w:rPr>
          <w:rFonts w:hAnsi="宋体" w:cs="宋体" w:hint="eastAsia"/>
        </w:rPr>
        <w:t>（</w:t>
      </w:r>
      <w:r>
        <w:rPr>
          <w:rFonts w:hAnsi="宋体" w:cs="宋体" w:hint="eastAsia"/>
        </w:rPr>
        <w:t>1+</w:t>
      </w:r>
      <w:r>
        <w:rPr>
          <w:rFonts w:hAnsi="宋体" w:cs="宋体" w:hint="eastAsia"/>
        </w:rPr>
        <w:t>风险系数）。</w:t>
      </w:r>
    </w:p>
    <w:p w14:paraId="1A463017" w14:textId="77777777" w:rsidR="00D546A4" w:rsidRDefault="00FC44E8">
      <w:pPr>
        <w:pStyle w:val="210"/>
        <w:spacing w:line="360" w:lineRule="auto"/>
        <w:ind w:firstLineChars="200" w:firstLine="420"/>
        <w:jc w:val="left"/>
        <w:rPr>
          <w:rFonts w:hAnsi="宋体"/>
        </w:rPr>
      </w:pPr>
      <w:r>
        <w:rPr>
          <w:rFonts w:hAnsi="宋体" w:cs="宋体" w:hint="eastAsia"/>
        </w:rPr>
        <w:t>②承包人在《</w:t>
      </w:r>
      <w:r>
        <w:rPr>
          <w:rFonts w:hAnsi="宋体" w:cs="宋体"/>
          <w:lang w:val="en"/>
        </w:rPr>
        <w:t>允许调整</w:t>
      </w:r>
      <w:r>
        <w:rPr>
          <w:rFonts w:hAnsi="宋体" w:cs="宋体" w:hint="eastAsia"/>
        </w:rPr>
        <w:t>主要材料和工程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w:t>
      </w:r>
      <w:r>
        <w:rPr>
          <w:rFonts w:hAnsi="宋体" w:cs="宋体" w:hint="eastAsia"/>
        </w:rPr>
        <w:t>=</w:t>
      </w:r>
      <w:r>
        <w:rPr>
          <w:rFonts w:hAnsi="宋体" w:cs="宋体" w:hint="eastAsia"/>
        </w:rPr>
        <w:t>确认价</w:t>
      </w:r>
      <w:r>
        <w:rPr>
          <w:rFonts w:hAnsi="宋体" w:cs="宋体" w:hint="eastAsia"/>
        </w:rPr>
        <w:t>-</w:t>
      </w:r>
      <w:r>
        <w:rPr>
          <w:rFonts w:hAnsi="宋体" w:cs="宋体" w:hint="eastAsia"/>
        </w:rPr>
        <w:t>投标报价</w:t>
      </w:r>
      <w:r>
        <w:rPr>
          <w:rFonts w:hAnsi="宋体" w:cs="宋体" w:hint="eastAsia"/>
        </w:rPr>
        <w:t>*</w:t>
      </w:r>
      <w:r>
        <w:rPr>
          <w:rFonts w:hAnsi="宋体" w:cs="宋体" w:hint="eastAsia"/>
        </w:rPr>
        <w:t>（</w:t>
      </w:r>
      <w:r>
        <w:rPr>
          <w:rFonts w:hAnsi="宋体" w:cs="宋体" w:hint="eastAsia"/>
        </w:rPr>
        <w:t>1+</w:t>
      </w:r>
      <w:r>
        <w:rPr>
          <w:rFonts w:hAnsi="宋体" w:cs="宋体" w:hint="eastAsia"/>
        </w:rPr>
        <w:t>风险系数），价格下跌价差</w:t>
      </w:r>
      <w:r>
        <w:rPr>
          <w:rFonts w:hAnsi="宋体" w:cs="宋体" w:hint="eastAsia"/>
        </w:rPr>
        <w:t>=</w:t>
      </w:r>
      <w:r>
        <w:rPr>
          <w:rFonts w:hAnsi="宋体" w:cs="宋体" w:hint="eastAsia"/>
        </w:rPr>
        <w:t>确认价</w:t>
      </w:r>
      <w:r>
        <w:rPr>
          <w:rFonts w:hAnsi="宋体" w:cs="宋体" w:hint="eastAsia"/>
        </w:rPr>
        <w:t>-</w:t>
      </w:r>
      <w:r>
        <w:rPr>
          <w:rFonts w:hAnsi="宋体" w:cs="宋体" w:hint="eastAsia"/>
        </w:rPr>
        <w:t>基准价</w:t>
      </w:r>
      <w:r>
        <w:rPr>
          <w:rFonts w:hAnsi="宋体" w:cs="宋体" w:hint="eastAsia"/>
        </w:rPr>
        <w:t>*</w:t>
      </w:r>
      <w:r>
        <w:rPr>
          <w:rFonts w:hAnsi="宋体" w:cs="宋体" w:hint="eastAsia"/>
        </w:rPr>
        <w:t>（</w:t>
      </w:r>
      <w:r>
        <w:rPr>
          <w:rFonts w:hAnsi="宋体" w:cs="宋体" w:hint="eastAsia"/>
        </w:rPr>
        <w:t>1+</w:t>
      </w:r>
      <w:r>
        <w:rPr>
          <w:rFonts w:hAnsi="宋体" w:cs="宋体" w:hint="eastAsia"/>
        </w:rPr>
        <w:t>风险系数。）</w:t>
      </w:r>
    </w:p>
    <w:p w14:paraId="11AF9AA1" w14:textId="77777777" w:rsidR="00D546A4" w:rsidRDefault="00FC44E8">
      <w:pPr>
        <w:pStyle w:val="210"/>
        <w:spacing w:line="360" w:lineRule="auto"/>
        <w:ind w:firstLineChars="200" w:firstLine="420"/>
        <w:jc w:val="left"/>
      </w:pPr>
      <w:r>
        <w:rPr>
          <w:rFonts w:hAnsi="宋体" w:cs="宋体" w:hint="eastAsia"/>
        </w:rPr>
        <w:t>③承包人在《</w:t>
      </w:r>
      <w:r>
        <w:rPr>
          <w:rFonts w:hAnsi="宋体" w:cs="宋体"/>
          <w:lang w:val="en"/>
        </w:rPr>
        <w:t>允许调整</w:t>
      </w:r>
      <w:r>
        <w:rPr>
          <w:rFonts w:hAnsi="宋体" w:cs="宋体" w:hint="eastAsia"/>
        </w:rPr>
        <w:t>主要材料和工程设备一览表》中载明的材料和设备单价等于基准单价的：合同履行期间材料和设备单价涨跌幅以基准单价为基础超过约定的风险范围时，对其超过部分进行价差调整。价差计算公式：上涨或下跌价差</w:t>
      </w:r>
      <w:r>
        <w:rPr>
          <w:rFonts w:hAnsi="宋体" w:cs="宋体" w:hint="eastAsia"/>
        </w:rPr>
        <w:t>=</w:t>
      </w:r>
      <w:r>
        <w:rPr>
          <w:rFonts w:hAnsi="宋体" w:cs="宋体" w:hint="eastAsia"/>
        </w:rPr>
        <w:t>确认价</w:t>
      </w:r>
      <w:r>
        <w:rPr>
          <w:rFonts w:hAnsi="宋体" w:cs="宋体" w:hint="eastAsia"/>
        </w:rPr>
        <w:t>-</w:t>
      </w:r>
      <w:r>
        <w:rPr>
          <w:rFonts w:hAnsi="宋体" w:cs="宋体" w:hint="eastAsia"/>
        </w:rPr>
        <w:t>基准单价</w:t>
      </w:r>
      <w:r>
        <w:rPr>
          <w:rFonts w:hAnsi="宋体" w:cs="宋体" w:hint="eastAsia"/>
        </w:rPr>
        <w:t>*</w:t>
      </w:r>
      <w:r>
        <w:rPr>
          <w:rFonts w:hAnsi="宋体" w:cs="宋体" w:hint="eastAsia"/>
        </w:rPr>
        <w:t>（</w:t>
      </w:r>
      <w:r>
        <w:rPr>
          <w:rFonts w:hAnsi="宋体" w:cs="宋体" w:hint="eastAsia"/>
        </w:rPr>
        <w:t>1+</w:t>
      </w:r>
      <w:r>
        <w:rPr>
          <w:rFonts w:hAnsi="宋体" w:cs="宋体" w:hint="eastAsia"/>
        </w:rPr>
        <w:t>风险系数））</w:t>
      </w:r>
    </w:p>
    <w:p w14:paraId="18CBD5C7" w14:textId="77777777" w:rsidR="00D546A4" w:rsidRDefault="00FC44E8">
      <w:pPr>
        <w:pStyle w:val="200"/>
        <w:spacing w:line="480" w:lineRule="exact"/>
        <w:ind w:firstLineChars="200" w:firstLine="420"/>
        <w:rPr>
          <w:rStyle w:val="150"/>
          <w:rFonts w:hAnsi="宋体"/>
        </w:rPr>
      </w:pPr>
      <w:r>
        <w:rPr>
          <w:rFonts w:hAnsi="宋体" w:cs="宋体" w:hint="eastAsia"/>
        </w:rPr>
        <w:t>第</w:t>
      </w:r>
      <w:r>
        <w:rPr>
          <w:rFonts w:hAnsi="宋体"/>
        </w:rPr>
        <w:t>3</w:t>
      </w:r>
      <w:r>
        <w:rPr>
          <w:rFonts w:hAnsi="宋体" w:cs="宋体" w:hint="eastAsia"/>
        </w:rPr>
        <w:t>种方式：</w:t>
      </w:r>
      <w:r>
        <w:rPr>
          <w:u w:val="single"/>
        </w:rPr>
        <w:t xml:space="preserve">   </w:t>
      </w:r>
      <w:r>
        <w:rPr>
          <w:rFonts w:hint="eastAsia"/>
          <w:u w:val="single"/>
        </w:rPr>
        <w:t>/</w:t>
      </w:r>
      <w:r>
        <w:rPr>
          <w:u w:val="single"/>
        </w:rPr>
        <w:t xml:space="preserve">  </w:t>
      </w:r>
      <w:r>
        <w:t xml:space="preserve"> </w:t>
      </w:r>
      <w:r>
        <w:rPr>
          <w:rFonts w:cs="宋体" w:hint="eastAsia"/>
        </w:rPr>
        <w:t>。</w:t>
      </w:r>
    </w:p>
    <w:p w14:paraId="5ED4EB1D" w14:textId="77777777" w:rsidR="00D546A4" w:rsidRDefault="00D546A4">
      <w:pPr>
        <w:pStyle w:val="24"/>
        <w:spacing w:line="360" w:lineRule="auto"/>
        <w:ind w:firstLineChars="200" w:firstLine="420"/>
        <w:jc w:val="left"/>
        <w:rPr>
          <w:rStyle w:val="00"/>
        </w:rPr>
      </w:pPr>
    </w:p>
    <w:p w14:paraId="294C9DBD"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407" w:name="_Toc296891033"/>
      <w:bookmarkStart w:id="1408" w:name="_Toc297120505"/>
      <w:bookmarkStart w:id="1409" w:name="_Toc296347204"/>
      <w:bookmarkStart w:id="1410" w:name="_Toc297048391"/>
      <w:bookmarkStart w:id="1411" w:name="_Toc292559915"/>
      <w:bookmarkStart w:id="1412" w:name="_Toc296891245"/>
      <w:bookmarkStart w:id="1413" w:name="_Toc296503205"/>
      <w:bookmarkStart w:id="1414" w:name="_Toc296346706"/>
      <w:bookmarkStart w:id="1415" w:name="_Toc292559410"/>
      <w:bookmarkStart w:id="1416" w:name="_Toc296944544"/>
      <w:bookmarkStart w:id="1417" w:name="_Toc373227748"/>
      <w:bookmarkStart w:id="1418" w:name="_Toc78449837"/>
      <w:bookmarkStart w:id="1419" w:name="_Toc407135251"/>
      <w:bookmarkStart w:id="1420" w:name="_Toc188890773"/>
      <w:bookmarkStart w:id="1421" w:name="_Toc373478395"/>
      <w:bookmarkStart w:id="1422" w:name="_Toc351203644"/>
      <w:bookmarkStart w:id="1423" w:name="_Toc1720046426"/>
      <w:bookmarkStart w:id="1424" w:name="_Toc297216211"/>
      <w:bookmarkStart w:id="1425" w:name="_Toc304295579"/>
      <w:bookmarkStart w:id="1426" w:name="_Toc312678040"/>
      <w:bookmarkStart w:id="1427" w:name="_Toc300935002"/>
      <w:bookmarkStart w:id="1428" w:name="_Toc303539159"/>
      <w:bookmarkStart w:id="1429" w:name="_Toc297123552"/>
      <w:bookmarkEnd w:id="1234"/>
      <w:bookmarkEnd w:id="1235"/>
      <w:bookmarkEnd w:id="1236"/>
      <w:bookmarkEnd w:id="1237"/>
      <w:bookmarkEnd w:id="1238"/>
      <w:bookmarkEnd w:id="1239"/>
      <w:r>
        <w:rPr>
          <w:rFonts w:ascii="Arial" w:eastAsia="黑体" w:hAnsi="Arial" w:cs="等线"/>
          <w:b/>
          <w:sz w:val="32"/>
          <w:szCs w:val="20"/>
        </w:rPr>
        <w:t xml:space="preserve">12. </w:t>
      </w:r>
      <w:bookmarkEnd w:id="1407"/>
      <w:bookmarkEnd w:id="1408"/>
      <w:bookmarkEnd w:id="1409"/>
      <w:bookmarkEnd w:id="1410"/>
      <w:bookmarkEnd w:id="1411"/>
      <w:bookmarkEnd w:id="1412"/>
      <w:bookmarkEnd w:id="1413"/>
      <w:bookmarkEnd w:id="1414"/>
      <w:bookmarkEnd w:id="1415"/>
      <w:bookmarkEnd w:id="1416"/>
      <w:r>
        <w:rPr>
          <w:rFonts w:ascii="Arial" w:eastAsia="黑体" w:hAnsi="Arial" w:cs="黑体" w:hint="eastAsia"/>
          <w:b/>
          <w:sz w:val="32"/>
          <w:szCs w:val="20"/>
        </w:rPr>
        <w:t>合同价格、计量与支付</w:t>
      </w:r>
      <w:bookmarkEnd w:id="1417"/>
      <w:bookmarkEnd w:id="1418"/>
      <w:bookmarkEnd w:id="1419"/>
      <w:bookmarkEnd w:id="1420"/>
      <w:bookmarkEnd w:id="1421"/>
      <w:bookmarkEnd w:id="1422"/>
      <w:bookmarkEnd w:id="1423"/>
    </w:p>
    <w:p w14:paraId="7B4C2C34"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430" w:name="_Toc292559411"/>
      <w:bookmarkStart w:id="1431" w:name="_Toc292559916"/>
      <w:bookmarkStart w:id="1432" w:name="_Toc267251461"/>
      <w:bookmarkStart w:id="1433" w:name="_Toc296503206"/>
      <w:bookmarkStart w:id="1434" w:name="_Toc297120506"/>
      <w:bookmarkStart w:id="1435" w:name="_Toc296944545"/>
      <w:bookmarkStart w:id="1436" w:name="_Toc296891034"/>
      <w:bookmarkStart w:id="1437" w:name="_Toc297048392"/>
      <w:bookmarkStart w:id="1438" w:name="_Toc296347205"/>
      <w:bookmarkStart w:id="1439" w:name="_Toc296346707"/>
      <w:bookmarkStart w:id="1440" w:name="_Toc296891246"/>
      <w:bookmarkStart w:id="1441" w:name="_Toc373478396"/>
      <w:bookmarkStart w:id="1442" w:name="_Toc188890774"/>
      <w:bookmarkStart w:id="1443" w:name="_Toc389065314"/>
      <w:bookmarkStart w:id="1444" w:name="_Toc373227749"/>
      <w:bookmarkStart w:id="1445" w:name="_Toc78449838"/>
      <w:bookmarkStart w:id="1446" w:name="_Toc1894565429"/>
      <w:bookmarkStart w:id="1447" w:name="_Toc407135252"/>
      <w:bookmarkStart w:id="1448" w:name="_Toc303539160"/>
      <w:bookmarkStart w:id="1449" w:name="_Toc297123553"/>
      <w:bookmarkStart w:id="1450" w:name="_Toc312678041"/>
      <w:bookmarkStart w:id="1451" w:name="_Toc304295580"/>
      <w:bookmarkStart w:id="1452" w:name="_Toc300935003"/>
      <w:bookmarkStart w:id="1453" w:name="_Toc297216212"/>
      <w:bookmarkEnd w:id="1424"/>
      <w:bookmarkEnd w:id="1425"/>
      <w:bookmarkEnd w:id="1426"/>
      <w:bookmarkEnd w:id="1427"/>
      <w:bookmarkEnd w:id="1428"/>
      <w:bookmarkEnd w:id="1429"/>
      <w:r>
        <w:rPr>
          <w:rFonts w:ascii="等线" w:eastAsia="等线" w:hAnsi="等线" w:cs="等线"/>
          <w:b/>
          <w:bCs/>
          <w:sz w:val="32"/>
          <w:szCs w:val="32"/>
        </w:rPr>
        <w:t xml:space="preserve">12.1 </w:t>
      </w:r>
      <w:r>
        <w:rPr>
          <w:rFonts w:eastAsia="黑体" w:hAnsi="宋体" w:cs="黑体" w:hint="eastAsia"/>
          <w:b/>
          <w:bCs/>
          <w:sz w:val="32"/>
          <w:szCs w:val="32"/>
        </w:rPr>
        <w:t>合</w:t>
      </w:r>
      <w:bookmarkEnd w:id="1430"/>
      <w:bookmarkEnd w:id="1431"/>
      <w:bookmarkEnd w:id="1432"/>
      <w:r>
        <w:rPr>
          <w:rFonts w:eastAsia="黑体" w:hAnsi="宋体" w:cs="黑体" w:hint="eastAsia"/>
          <w:b/>
          <w:bCs/>
          <w:sz w:val="32"/>
          <w:szCs w:val="32"/>
        </w:rPr>
        <w:t>同价</w:t>
      </w:r>
      <w:bookmarkEnd w:id="1433"/>
      <w:bookmarkEnd w:id="1434"/>
      <w:bookmarkEnd w:id="1435"/>
      <w:bookmarkEnd w:id="1436"/>
      <w:bookmarkEnd w:id="1437"/>
      <w:bookmarkEnd w:id="1438"/>
      <w:bookmarkEnd w:id="1439"/>
      <w:bookmarkEnd w:id="1440"/>
      <w:r>
        <w:rPr>
          <w:rFonts w:eastAsia="黑体" w:hAnsi="宋体" w:cs="黑体" w:hint="eastAsia"/>
          <w:b/>
          <w:bCs/>
          <w:sz w:val="32"/>
          <w:szCs w:val="32"/>
        </w:rPr>
        <w:t>格形式</w:t>
      </w:r>
      <w:bookmarkEnd w:id="1441"/>
      <w:bookmarkEnd w:id="1442"/>
      <w:bookmarkEnd w:id="1443"/>
      <w:bookmarkEnd w:id="1444"/>
      <w:bookmarkEnd w:id="1445"/>
      <w:bookmarkEnd w:id="1446"/>
      <w:bookmarkEnd w:id="1447"/>
    </w:p>
    <w:p w14:paraId="3448D136" w14:textId="77777777" w:rsidR="00D546A4" w:rsidRDefault="00FC44E8">
      <w:pPr>
        <w:pStyle w:val="24"/>
        <w:spacing w:line="360" w:lineRule="auto"/>
        <w:ind w:firstLineChars="200" w:firstLine="420"/>
        <w:jc w:val="left"/>
        <w:rPr>
          <w:rFonts w:ascii="等线" w:eastAsia="等线" w:hAnsi="宋体" w:cs="等线"/>
        </w:rPr>
      </w:pPr>
      <w:bookmarkStart w:id="1454" w:name="_Toc373227750"/>
      <w:bookmarkStart w:id="1455" w:name="_Toc373478397"/>
      <w:bookmarkStart w:id="1456" w:name="_Toc389065315"/>
      <w:bookmarkStart w:id="1457" w:name="_Toc304295581"/>
      <w:bookmarkStart w:id="1458" w:name="_Toc300935004"/>
      <w:bookmarkStart w:id="1459" w:name="_Toc297216213"/>
      <w:bookmarkStart w:id="1460" w:name="_Toc303539161"/>
      <w:bookmarkStart w:id="1461" w:name="_Toc312678042"/>
      <w:bookmarkStart w:id="1462" w:name="_Toc297123554"/>
      <w:bookmarkStart w:id="1463" w:name="_Toc297048393"/>
      <w:bookmarkStart w:id="1464" w:name="_Toc292559917"/>
      <w:bookmarkStart w:id="1465" w:name="_Toc296503207"/>
      <w:bookmarkStart w:id="1466" w:name="_Toc296347206"/>
      <w:bookmarkStart w:id="1467" w:name="_Toc296346708"/>
      <w:bookmarkStart w:id="1468" w:name="_Toc296891247"/>
      <w:bookmarkStart w:id="1469" w:name="_Toc296891035"/>
      <w:bookmarkStart w:id="1470" w:name="_Toc292559412"/>
      <w:bookmarkStart w:id="1471" w:name="_Toc296944546"/>
      <w:bookmarkStart w:id="1472" w:name="_Toc297120507"/>
      <w:bookmarkEnd w:id="1448"/>
      <w:bookmarkEnd w:id="1449"/>
      <w:bookmarkEnd w:id="1450"/>
      <w:bookmarkEnd w:id="1451"/>
      <w:bookmarkEnd w:id="1452"/>
      <w:bookmarkEnd w:id="1453"/>
      <w:r>
        <w:rPr>
          <w:rFonts w:hAnsi="宋体" w:cs="宋体" w:hint="eastAsia"/>
          <w:lang w:bidi="ar"/>
        </w:rPr>
        <w:t>本工程采用</w:t>
      </w:r>
      <w:r>
        <w:rPr>
          <w:rFonts w:hAnsi="宋体" w:cs="宋体" w:hint="eastAsia"/>
          <w:u w:val="single"/>
          <w:lang w:bidi="ar"/>
        </w:rPr>
        <w:t>固定综合单价</w:t>
      </w:r>
      <w:r>
        <w:rPr>
          <w:rFonts w:hAnsi="宋体" w:cs="宋体" w:hint="eastAsia"/>
          <w:lang w:bidi="ar"/>
        </w:rPr>
        <w:t>合同价格形式，合同价格包含增值税，本工程计价时采用的增值税计税方法为：</w:t>
      </w:r>
      <w:r>
        <w:rPr>
          <w:rFonts w:ascii="Segoe UI Symbol" w:hAnsi="Segoe UI Symbol" w:cs="Segoe UI Symbol"/>
          <w:u w:val="single"/>
          <w:lang w:bidi="ar"/>
        </w:rPr>
        <w:t>☑</w:t>
      </w:r>
      <w:r>
        <w:rPr>
          <w:rFonts w:hAnsi="宋体" w:cs="宋体" w:hint="eastAsia"/>
          <w:lang w:bidi="ar"/>
        </w:rPr>
        <w:t>一般计税法</w:t>
      </w:r>
      <w:r>
        <w:rPr>
          <w:rFonts w:hAnsi="宋体" w:cs="宋体"/>
          <w:lang w:bidi="ar"/>
        </w:rPr>
        <w:t xml:space="preserve">   </w:t>
      </w:r>
      <w:r>
        <w:rPr>
          <w:rFonts w:ascii="宋体" w:hAnsi="宋体" w:cs="宋体" w:hint="eastAsia"/>
          <w:lang w:bidi="ar"/>
        </w:rPr>
        <w:t>□</w:t>
      </w:r>
      <w:r>
        <w:rPr>
          <w:rFonts w:hAnsi="宋体" w:cs="宋体" w:hint="eastAsia"/>
          <w:lang w:bidi="ar"/>
        </w:rPr>
        <w:t>简易计税法。</w:t>
      </w:r>
    </w:p>
    <w:p w14:paraId="688EC414" w14:textId="77777777" w:rsidR="00D546A4" w:rsidRDefault="00FC44E8">
      <w:pPr>
        <w:pStyle w:val="24"/>
        <w:spacing w:line="360" w:lineRule="auto"/>
        <w:ind w:firstLineChars="200" w:firstLine="420"/>
        <w:jc w:val="left"/>
        <w:rPr>
          <w:rFonts w:ascii="等线" w:eastAsia="等线" w:hAnsi="宋体" w:cs="等线"/>
        </w:rPr>
      </w:pPr>
      <w:r>
        <w:rPr>
          <w:rFonts w:hAnsi="宋体" w:cs="宋体" w:hint="eastAsia"/>
          <w:lang w:bidi="ar"/>
        </w:rPr>
        <w:t>（</w:t>
      </w:r>
      <w:r>
        <w:rPr>
          <w:rFonts w:hAnsi="宋体"/>
          <w:lang w:bidi="ar"/>
        </w:rPr>
        <w:t>1</w:t>
      </w:r>
      <w:r>
        <w:rPr>
          <w:rFonts w:hAnsi="宋体" w:cs="宋体" w:hint="eastAsia"/>
          <w:lang w:bidi="ar"/>
        </w:rPr>
        <w:t>）单价合同。</w:t>
      </w:r>
    </w:p>
    <w:p w14:paraId="48052DB3" w14:textId="77777777" w:rsidR="00D546A4" w:rsidRDefault="00FC44E8">
      <w:pPr>
        <w:pStyle w:val="24"/>
        <w:spacing w:line="360" w:lineRule="auto"/>
        <w:ind w:firstLineChars="200" w:firstLine="420"/>
        <w:jc w:val="left"/>
        <w:rPr>
          <w:rFonts w:ascii="等线" w:eastAsia="等线" w:hAnsi="宋体" w:cs="等线"/>
        </w:rPr>
      </w:pPr>
      <w:r>
        <w:rPr>
          <w:rFonts w:hAnsi="宋体" w:cs="宋体" w:hint="eastAsia"/>
          <w:lang w:bidi="ar"/>
        </w:rPr>
        <w:t>采用综合单价合同方式时，工程量按建设单位、监理单位、施工单位三方确认的与实际相符的竣工图结算。如发现竣工图与实际不符，按不利于施工单位的原则结算。</w:t>
      </w:r>
    </w:p>
    <w:p w14:paraId="09B6FE3A" w14:textId="77777777" w:rsidR="00D546A4" w:rsidRDefault="00FC44E8">
      <w:pPr>
        <w:pStyle w:val="24"/>
        <w:spacing w:line="360" w:lineRule="auto"/>
        <w:ind w:firstLineChars="200" w:firstLine="420"/>
        <w:jc w:val="left"/>
        <w:rPr>
          <w:rFonts w:ascii="等线" w:eastAsia="等线" w:hAnsi="宋体" w:cs="等线"/>
        </w:rPr>
      </w:pPr>
      <w:r>
        <w:rPr>
          <w:rFonts w:hAnsi="宋体" w:cs="宋体" w:hint="eastAsia"/>
          <w:lang w:bidi="ar"/>
        </w:rPr>
        <w:t>综合单价包含的风险范围：</w:t>
      </w:r>
      <w:r>
        <w:rPr>
          <w:rFonts w:hAnsi="宋体" w:cs="宋体" w:hint="eastAsia"/>
          <w:u w:val="single"/>
          <w:lang w:bidi="ar"/>
        </w:rPr>
        <w:t>除工程变更、项目特征不符、工程量清单缺项、工程量偏差、政策性调整。</w:t>
      </w:r>
    </w:p>
    <w:p w14:paraId="4C43B483"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风险范围以外合同价格的调整方法：</w:t>
      </w:r>
    </w:p>
    <w:p w14:paraId="5C70DD54"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①工程变更、项目特征不符、工程量清单缺项：按</w:t>
      </w:r>
      <w:r>
        <w:rPr>
          <w:rFonts w:hAnsi="宋体" w:cs="宋体"/>
          <w:lang w:bidi="ar"/>
        </w:rPr>
        <w:t>10.4.1</w:t>
      </w:r>
      <w:r>
        <w:rPr>
          <w:rFonts w:hAnsi="宋体" w:cs="宋体" w:hint="eastAsia"/>
          <w:lang w:bidi="ar"/>
        </w:rPr>
        <w:t>变更估价原则的约定调整。</w:t>
      </w:r>
    </w:p>
    <w:p w14:paraId="70E7D440"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②工程量偏差：按</w:t>
      </w:r>
      <w:r>
        <w:rPr>
          <w:rFonts w:hAnsi="宋体" w:cs="宋体"/>
          <w:lang w:bidi="ar"/>
        </w:rPr>
        <w:t>1.13</w:t>
      </w:r>
      <w:r>
        <w:rPr>
          <w:rFonts w:hAnsi="宋体" w:cs="宋体" w:hint="eastAsia"/>
          <w:lang w:bidi="ar"/>
        </w:rPr>
        <w:t>工程量清单错误修正的约定调整。</w:t>
      </w:r>
    </w:p>
    <w:p w14:paraId="08C69B4E"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③政策性调整：</w:t>
      </w:r>
      <w:r>
        <w:rPr>
          <w:rFonts w:ascii="仿宋_GB2312" w:hAnsi="宋体" w:cs="宋体" w:hint="eastAsia"/>
          <w:lang w:bidi="ar"/>
        </w:rPr>
        <w:t>按国家、自治区住房城乡建设厅或工程所在地市级住房城乡建设主管部门颁布的文件执行</w:t>
      </w:r>
      <w:r>
        <w:rPr>
          <w:rFonts w:hAnsi="宋体" w:cs="宋体" w:hint="eastAsia"/>
          <w:lang w:bidi="ar"/>
        </w:rPr>
        <w:t>。</w:t>
      </w:r>
    </w:p>
    <w:p w14:paraId="4640C325" w14:textId="77777777" w:rsidR="00D546A4" w:rsidRDefault="00FC44E8">
      <w:pPr>
        <w:pStyle w:val="24"/>
        <w:spacing w:line="360" w:lineRule="auto"/>
        <w:ind w:firstLineChars="200" w:firstLine="420"/>
        <w:jc w:val="left"/>
        <w:rPr>
          <w:rFonts w:hAnsi="宋体" w:cs="宋体"/>
          <w:lang w:bidi="ar"/>
        </w:rPr>
      </w:pPr>
      <w:r>
        <w:rPr>
          <w:rFonts w:hAnsi="宋体" w:cs="宋体" w:hint="eastAsia"/>
          <w:lang w:bidi="ar"/>
        </w:rPr>
        <w:t>④市场波动引起的调整：按</w:t>
      </w:r>
      <w:r>
        <w:rPr>
          <w:rFonts w:hAnsi="宋体" w:cs="宋体"/>
          <w:lang w:bidi="ar"/>
        </w:rPr>
        <w:t>11.1</w:t>
      </w:r>
      <w:r>
        <w:rPr>
          <w:rFonts w:hAnsi="宋体" w:cs="宋体" w:hint="eastAsia"/>
          <w:lang w:bidi="ar"/>
        </w:rPr>
        <w:t>的约定调整。</w:t>
      </w:r>
    </w:p>
    <w:p w14:paraId="3D8B4B0B" w14:textId="77777777" w:rsidR="00D546A4" w:rsidRDefault="00FC44E8">
      <w:pPr>
        <w:pStyle w:val="24"/>
        <w:spacing w:line="360" w:lineRule="auto"/>
        <w:ind w:firstLineChars="200" w:firstLine="420"/>
        <w:jc w:val="left"/>
        <w:rPr>
          <w:rFonts w:ascii="仿宋_GB2312" w:hAnsi="宋体" w:cs="宋体"/>
          <w:lang w:bidi="ar"/>
        </w:rPr>
      </w:pPr>
      <w:r>
        <w:rPr>
          <w:rFonts w:ascii="仿宋_GB2312" w:hAnsi="宋体" w:cs="宋体" w:hint="eastAsia"/>
          <w:lang w:bidi="ar"/>
        </w:rPr>
        <w:t>⑤其它：</w:t>
      </w:r>
      <w:r>
        <w:rPr>
          <w:rFonts w:ascii="仿宋_GB2312" w:hAnsi="宋体" w:cs="宋体" w:hint="eastAsia"/>
          <w:lang w:bidi="ar"/>
        </w:rPr>
        <w:t xml:space="preserve"> </w:t>
      </w:r>
      <w:r>
        <w:rPr>
          <w:rFonts w:ascii="仿宋_GB2312" w:hAnsi="宋体" w:cs="宋体" w:hint="eastAsia"/>
          <w:lang w:bidi="ar"/>
        </w:rPr>
        <w:t>本项目招标控制价执行</w:t>
      </w:r>
      <w:r>
        <w:rPr>
          <w:rFonts w:ascii="仿宋_GB2312" w:hAnsi="宋体" w:cs="宋体" w:hint="eastAsia"/>
          <w:lang w:bidi="ar"/>
        </w:rPr>
        <w:t>2013</w:t>
      </w:r>
      <w:r>
        <w:rPr>
          <w:rFonts w:ascii="仿宋_GB2312" w:hAnsi="宋体" w:cs="宋体" w:hint="eastAsia"/>
          <w:lang w:bidi="ar"/>
        </w:rPr>
        <w:t>年《广西壮族自治区建筑装饰装修工程消耗量定额》、</w:t>
      </w:r>
      <w:r>
        <w:rPr>
          <w:rFonts w:ascii="仿宋_GB2312" w:hAnsi="宋体" w:cs="宋体" w:hint="eastAsia"/>
          <w:lang w:bidi="ar"/>
        </w:rPr>
        <w:t>2011</w:t>
      </w:r>
      <w:r>
        <w:rPr>
          <w:rFonts w:ascii="仿宋_GB2312" w:hAnsi="宋体" w:cs="宋体" w:hint="eastAsia"/>
          <w:lang w:bidi="ar"/>
        </w:rPr>
        <w:t>年《广西壮族自治区建筑工程拆除消耗量定额》、</w:t>
      </w:r>
      <w:bookmarkStart w:id="1473" w:name="OLE_LINK8"/>
      <w:bookmarkStart w:id="1474" w:name="OLE_LINK9"/>
      <w:r>
        <w:rPr>
          <w:rFonts w:ascii="仿宋_GB2312" w:hAnsi="宋体" w:cs="宋体" w:hint="eastAsia"/>
          <w:lang w:bidi="ar"/>
        </w:rPr>
        <w:t>2013</w:t>
      </w:r>
      <w:r>
        <w:rPr>
          <w:rFonts w:ascii="仿宋_GB2312" w:hAnsi="宋体" w:cs="宋体" w:hint="eastAsia"/>
          <w:lang w:bidi="ar"/>
        </w:rPr>
        <w:t>年《广西壮族自治区安装拆除工程消耗量及费用定额》</w:t>
      </w:r>
      <w:bookmarkEnd w:id="1473"/>
      <w:r>
        <w:rPr>
          <w:rFonts w:ascii="仿宋_GB2312" w:hAnsi="宋体" w:cs="宋体" w:hint="eastAsia"/>
          <w:lang w:bidi="ar"/>
        </w:rPr>
        <w:t>、</w:t>
      </w:r>
      <w:bookmarkEnd w:id="1474"/>
      <w:r>
        <w:rPr>
          <w:rFonts w:ascii="仿宋_GB2312" w:hAnsi="宋体" w:cs="宋体" w:hint="eastAsia"/>
          <w:lang w:bidi="ar"/>
        </w:rPr>
        <w:t>2015</w:t>
      </w:r>
      <w:r>
        <w:rPr>
          <w:rFonts w:ascii="仿宋_GB2312" w:hAnsi="宋体" w:cs="宋体" w:hint="eastAsia"/>
          <w:lang w:bidi="ar"/>
        </w:rPr>
        <w:t>年《广西壮族自治区安装工程消耗量定额》其配套费用定额。结算时不因国家和自治区政策性费用标准及消耗量定额进行调整。</w:t>
      </w:r>
    </w:p>
    <w:p w14:paraId="23CAAE5A" w14:textId="77777777" w:rsidR="00D546A4" w:rsidRDefault="00FC44E8">
      <w:pPr>
        <w:pStyle w:val="24"/>
        <w:spacing w:line="360" w:lineRule="auto"/>
        <w:ind w:firstLineChars="200" w:firstLine="420"/>
        <w:jc w:val="left"/>
        <w:rPr>
          <w:rFonts w:ascii="等线" w:eastAsia="等线" w:hAnsi="宋体" w:cs="等线"/>
        </w:rPr>
      </w:pPr>
      <w:r>
        <w:rPr>
          <w:rFonts w:hAnsi="宋体" w:cs="宋体" w:hint="eastAsia"/>
          <w:lang w:bidi="ar"/>
        </w:rPr>
        <w:t>（</w:t>
      </w:r>
      <w:r>
        <w:rPr>
          <w:rFonts w:hAnsi="宋体"/>
          <w:lang w:bidi="ar"/>
        </w:rPr>
        <w:t>2</w:t>
      </w:r>
      <w:r>
        <w:rPr>
          <w:rFonts w:hAnsi="宋体" w:cs="宋体" w:hint="eastAsia"/>
          <w:lang w:bidi="ar"/>
        </w:rPr>
        <w:t>）总价合同。</w:t>
      </w:r>
    </w:p>
    <w:p w14:paraId="318F85DE" w14:textId="77777777" w:rsidR="00D546A4" w:rsidRDefault="00FC44E8">
      <w:pPr>
        <w:pStyle w:val="24"/>
        <w:spacing w:line="360" w:lineRule="auto"/>
        <w:ind w:firstLineChars="200" w:firstLine="420"/>
        <w:jc w:val="left"/>
        <w:rPr>
          <w:rFonts w:ascii="等线" w:eastAsia="等线" w:hAnsi="宋体" w:cs="等线"/>
        </w:rPr>
      </w:pPr>
      <w:r>
        <w:rPr>
          <w:rFonts w:hAnsi="宋体" w:cs="宋体" w:hint="eastAsia"/>
          <w:lang w:bidi="ar"/>
        </w:rPr>
        <w:t>总价包含的风险范围：包含除工程变更、政策性调整、</w:t>
      </w:r>
      <w:r>
        <w:rPr>
          <w:rFonts w:hAnsi="宋体" w:cs="宋体" w:hint="eastAsia"/>
          <w:u w:val="single"/>
          <w:lang w:bidi="ar"/>
        </w:rPr>
        <w:t>市场价格波动。除工程变更外，结算时不再对招标施工图对应的工程量重新计量</w:t>
      </w:r>
      <w:r>
        <w:rPr>
          <w:rFonts w:hAnsi="宋体"/>
          <w:u w:val="single"/>
          <w:lang w:bidi="ar"/>
        </w:rPr>
        <w:t xml:space="preserve">    </w:t>
      </w:r>
      <w:r>
        <w:rPr>
          <w:rFonts w:hAnsi="宋体" w:cs="宋体" w:hint="eastAsia"/>
          <w:lang w:bidi="ar"/>
        </w:rPr>
        <w:t>。</w:t>
      </w:r>
    </w:p>
    <w:p w14:paraId="6A0F60F3" w14:textId="77777777" w:rsidR="00D546A4" w:rsidRDefault="00FC44E8">
      <w:pPr>
        <w:pStyle w:val="24"/>
        <w:spacing w:line="360" w:lineRule="auto"/>
        <w:ind w:firstLineChars="200" w:firstLine="420"/>
        <w:jc w:val="left"/>
        <w:rPr>
          <w:rFonts w:ascii="等线" w:eastAsia="等线" w:hAnsi="等线" w:cs="宋体"/>
        </w:rPr>
      </w:pPr>
      <w:r>
        <w:rPr>
          <w:rFonts w:cs="宋体" w:hint="eastAsia"/>
          <w:lang w:bidi="ar"/>
        </w:rPr>
        <w:t>风险范围以外合同价格的调整方法：</w:t>
      </w:r>
    </w:p>
    <w:p w14:paraId="6B07392B" w14:textId="77777777" w:rsidR="00D546A4" w:rsidRDefault="00FC44E8">
      <w:pPr>
        <w:pStyle w:val="24"/>
        <w:spacing w:line="360" w:lineRule="auto"/>
        <w:ind w:firstLineChars="200" w:firstLine="420"/>
        <w:jc w:val="left"/>
        <w:rPr>
          <w:rFonts w:ascii="等线" w:eastAsia="等线" w:hAnsi="等线" w:cs="宋体"/>
        </w:rPr>
      </w:pPr>
      <w:r>
        <w:rPr>
          <w:rFonts w:cs="宋体" w:hint="eastAsia"/>
          <w:lang w:bidi="ar"/>
        </w:rPr>
        <w:t>①</w:t>
      </w:r>
      <w:r>
        <w:rPr>
          <w:rFonts w:hAnsi="宋体" w:cs="宋体" w:hint="eastAsia"/>
          <w:lang w:bidi="ar"/>
        </w:rPr>
        <w:t>工程变更：按</w:t>
      </w:r>
      <w:r>
        <w:rPr>
          <w:rFonts w:hAnsi="宋体" w:cs="宋体"/>
          <w:lang w:bidi="ar"/>
        </w:rPr>
        <w:t>10.4.1</w:t>
      </w:r>
      <w:r>
        <w:rPr>
          <w:rFonts w:hAnsi="宋体" w:cs="宋体" w:hint="eastAsia"/>
          <w:lang w:bidi="ar"/>
        </w:rPr>
        <w:t>变更估价原则的约定调整。</w:t>
      </w:r>
    </w:p>
    <w:p w14:paraId="0F29203C"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②政策性调整：</w:t>
      </w:r>
      <w:r>
        <w:rPr>
          <w:rFonts w:ascii="仿宋_GB2312" w:hAnsi="宋体" w:cs="宋体" w:hint="eastAsia"/>
          <w:lang w:bidi="ar"/>
        </w:rPr>
        <w:t>按国家、自治区住房城乡建设厅或工程所在地市级住房城乡建设主管部门颁布的文件执行</w:t>
      </w:r>
      <w:r>
        <w:rPr>
          <w:rFonts w:hAnsi="宋体" w:cs="宋体" w:hint="eastAsia"/>
          <w:lang w:bidi="ar"/>
        </w:rPr>
        <w:t>。</w:t>
      </w:r>
    </w:p>
    <w:p w14:paraId="37C649C8"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③市场波动引起的调整：按</w:t>
      </w:r>
      <w:r>
        <w:rPr>
          <w:rFonts w:hAnsi="宋体" w:cs="宋体"/>
          <w:lang w:bidi="ar"/>
        </w:rPr>
        <w:t>11.1</w:t>
      </w:r>
      <w:r>
        <w:rPr>
          <w:rFonts w:hAnsi="宋体" w:cs="宋体" w:hint="eastAsia"/>
          <w:lang w:bidi="ar"/>
        </w:rPr>
        <w:t>的约定调整。</w:t>
      </w:r>
    </w:p>
    <w:p w14:paraId="4D094909" w14:textId="77777777" w:rsidR="00D546A4" w:rsidRDefault="00FC44E8">
      <w:pPr>
        <w:pStyle w:val="24"/>
        <w:spacing w:line="360" w:lineRule="auto"/>
        <w:ind w:firstLineChars="200" w:firstLine="420"/>
        <w:jc w:val="left"/>
        <w:rPr>
          <w:rFonts w:ascii="等线" w:eastAsia="等线" w:hAnsi="宋体" w:cs="等线"/>
        </w:rPr>
      </w:pPr>
      <w:r>
        <w:rPr>
          <w:lang w:bidi="ar"/>
        </w:rPr>
        <w:fldChar w:fldCharType="begin"/>
      </w:r>
      <w:r>
        <w:rPr>
          <w:rFonts w:hAnsi="宋体" w:cs="宋体"/>
          <w:lang w:bidi="ar"/>
        </w:rPr>
        <w:instrText xml:space="preserve"> = 4 \* GB3 </w:instrText>
      </w:r>
      <w:r>
        <w:rPr>
          <w:rFonts w:hAnsi="宋体" w:cs="宋体"/>
          <w:lang w:bidi="ar"/>
        </w:rPr>
        <w:fldChar w:fldCharType="separate"/>
      </w:r>
      <w:r>
        <w:rPr>
          <w:rFonts w:hAnsi="宋体" w:cs="宋体"/>
          <w:lang w:bidi="ar"/>
        </w:rPr>
        <w:t>4</w:t>
      </w:r>
      <w:r>
        <w:rPr>
          <w:lang w:bidi="ar"/>
        </w:rPr>
        <w:fldChar w:fldCharType="end"/>
      </w:r>
      <w:r>
        <w:rPr>
          <w:rFonts w:hAnsi="宋体" w:cs="宋体" w:hint="eastAsia"/>
          <w:lang w:bidi="ar"/>
        </w:rPr>
        <w:t>其它：</w:t>
      </w:r>
      <w:r>
        <w:rPr>
          <w:rFonts w:hAnsi="宋体"/>
          <w:u w:val="single"/>
          <w:lang w:bidi="ar"/>
        </w:rPr>
        <w:t xml:space="preserve">        /              </w:t>
      </w:r>
      <w:r>
        <w:rPr>
          <w:rFonts w:hAnsi="宋体" w:cs="宋体" w:hint="eastAsia"/>
          <w:lang w:bidi="ar"/>
        </w:rPr>
        <w:t>。</w:t>
      </w:r>
    </w:p>
    <w:p w14:paraId="7843ADC4" w14:textId="77777777" w:rsidR="00D546A4" w:rsidRDefault="00FC44E8">
      <w:pPr>
        <w:pStyle w:val="24"/>
        <w:spacing w:line="360" w:lineRule="auto"/>
        <w:ind w:firstLineChars="200" w:firstLine="420"/>
        <w:jc w:val="left"/>
        <w:rPr>
          <w:rFonts w:ascii="等线" w:eastAsia="等线" w:hAnsi="等线" w:cs="等线"/>
        </w:rPr>
      </w:pPr>
      <w:r>
        <w:rPr>
          <w:rFonts w:cs="宋体" w:hint="eastAsia"/>
          <w:lang w:bidi="ar"/>
        </w:rPr>
        <w:t>（</w:t>
      </w:r>
      <w:r>
        <w:rPr>
          <w:lang w:bidi="ar"/>
        </w:rPr>
        <w:t>3</w:t>
      </w:r>
      <w:r>
        <w:rPr>
          <w:rFonts w:cs="宋体" w:hint="eastAsia"/>
          <w:lang w:bidi="ar"/>
        </w:rPr>
        <w:t>）其他价格方式：</w:t>
      </w:r>
      <w:r>
        <w:rPr>
          <w:u w:val="single"/>
          <w:lang w:bidi="ar"/>
        </w:rPr>
        <w:t xml:space="preserve">         /                </w:t>
      </w:r>
      <w:r>
        <w:rPr>
          <w:rFonts w:cs="宋体" w:hint="eastAsia"/>
          <w:lang w:bidi="ar"/>
        </w:rPr>
        <w:t>。</w:t>
      </w:r>
    </w:p>
    <w:p w14:paraId="576E2DB1"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475" w:name="_Toc407135253"/>
      <w:bookmarkStart w:id="1476" w:name="_Toc188890775"/>
      <w:bookmarkStart w:id="1477" w:name="_Toc78449839"/>
      <w:bookmarkStart w:id="1478" w:name="_Toc1681900246"/>
      <w:r>
        <w:rPr>
          <w:rFonts w:ascii="等线" w:eastAsia="等线" w:hAnsi="等线" w:cs="等线"/>
          <w:b/>
          <w:bCs/>
          <w:sz w:val="32"/>
          <w:szCs w:val="32"/>
        </w:rPr>
        <w:t xml:space="preserve">12.2 </w:t>
      </w:r>
      <w:r>
        <w:rPr>
          <w:rFonts w:eastAsia="黑体" w:hAnsi="宋体" w:cs="黑体" w:hint="eastAsia"/>
          <w:b/>
          <w:bCs/>
          <w:sz w:val="32"/>
          <w:szCs w:val="32"/>
        </w:rPr>
        <w:t>预付款</w:t>
      </w:r>
      <w:bookmarkEnd w:id="1454"/>
      <w:bookmarkEnd w:id="1455"/>
      <w:bookmarkEnd w:id="1456"/>
      <w:bookmarkEnd w:id="1475"/>
      <w:bookmarkEnd w:id="1476"/>
      <w:bookmarkEnd w:id="1477"/>
      <w:bookmarkEnd w:id="1478"/>
    </w:p>
    <w:bookmarkEnd w:id="1457"/>
    <w:bookmarkEnd w:id="1458"/>
    <w:bookmarkEnd w:id="1459"/>
    <w:bookmarkEnd w:id="1460"/>
    <w:bookmarkEnd w:id="1461"/>
    <w:bookmarkEnd w:id="1462"/>
    <w:p w14:paraId="38DBB1F3"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12.2.1 </w:t>
      </w:r>
      <w:r>
        <w:rPr>
          <w:rFonts w:hAnsi="宋体" w:cs="宋体" w:hint="eastAsia"/>
          <w:lang w:bidi="ar"/>
        </w:rPr>
        <w:t>预付款的支付</w:t>
      </w:r>
    </w:p>
    <w:p w14:paraId="5F46782A"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预付款支付比例或金额：。</w:t>
      </w:r>
      <w:r>
        <w:rPr>
          <w:rFonts w:cs="宋体" w:hint="eastAsia"/>
          <w:u w:val="single"/>
          <w:lang w:bidi="ar"/>
        </w:rPr>
        <w:t>合同总价（扣除暂列金额，安全文明施工费）的</w:t>
      </w:r>
      <w:r>
        <w:rPr>
          <w:u w:val="single"/>
          <w:lang w:bidi="ar"/>
        </w:rPr>
        <w:t>20%</w:t>
      </w:r>
      <w:r>
        <w:rPr>
          <w:rFonts w:hAnsi="宋体" w:cs="宋体" w:hint="eastAsia"/>
          <w:u w:val="single"/>
          <w:lang w:bidi="ar"/>
        </w:rPr>
        <w:t>【备注：政府投资项目应严格执行工程预付款制度，工程预付款应不低于合同总价（扣除暂列金额）的</w:t>
      </w:r>
      <w:r>
        <w:rPr>
          <w:rFonts w:hAnsi="宋体" w:cs="宋体"/>
          <w:u w:val="single"/>
          <w:lang w:bidi="ar"/>
        </w:rPr>
        <w:t>10%</w:t>
      </w:r>
      <w:r>
        <w:rPr>
          <w:rFonts w:hAnsi="宋体" w:cs="宋体" w:hint="eastAsia"/>
          <w:u w:val="single"/>
          <w:lang w:bidi="ar"/>
        </w:rPr>
        <w:t>（最高不超过</w:t>
      </w:r>
      <w:r>
        <w:rPr>
          <w:rFonts w:hAnsi="宋体" w:cs="宋体"/>
          <w:u w:val="single"/>
          <w:lang w:bidi="ar"/>
        </w:rPr>
        <w:t>30%</w:t>
      </w:r>
      <w:r>
        <w:rPr>
          <w:rFonts w:hAnsi="宋体" w:cs="宋体" w:hint="eastAsia"/>
          <w:u w:val="single"/>
          <w:lang w:bidi="ar"/>
        </w:rPr>
        <w:t>，并与工程进度款分期按约定比例抵扣）】</w:t>
      </w:r>
      <w:r>
        <w:rPr>
          <w:rFonts w:hAnsi="宋体" w:cs="宋体" w:hint="eastAsia"/>
          <w:lang w:bidi="ar"/>
        </w:rPr>
        <w:t>。</w:t>
      </w:r>
    </w:p>
    <w:p w14:paraId="2D7CC8A3"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预付款支付期限：</w:t>
      </w:r>
      <w:r>
        <w:rPr>
          <w:rFonts w:cs="宋体" w:hint="eastAsia"/>
          <w:u w:val="single"/>
          <w:lang w:bidi="ar"/>
        </w:rPr>
        <w:t>合同签订后</w:t>
      </w:r>
      <w:r>
        <w:rPr>
          <w:u w:val="single"/>
          <w:lang w:bidi="ar"/>
        </w:rPr>
        <w:t xml:space="preserve"> 15 </w:t>
      </w:r>
      <w:r>
        <w:rPr>
          <w:rFonts w:cs="宋体" w:hint="eastAsia"/>
          <w:u w:val="single"/>
          <w:lang w:bidi="ar"/>
        </w:rPr>
        <w:t>天之内</w:t>
      </w:r>
      <w:r>
        <w:rPr>
          <w:rFonts w:hAnsi="宋体" w:cs="宋体" w:hint="eastAsia"/>
          <w:lang w:bidi="ar"/>
        </w:rPr>
        <w:t>。</w:t>
      </w:r>
    </w:p>
    <w:p w14:paraId="2729E5D7"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预付款扣回的方式：</w:t>
      </w:r>
      <w:r>
        <w:rPr>
          <w:rFonts w:cs="宋体" w:hint="eastAsia"/>
          <w:u w:val="single"/>
          <w:lang w:bidi="ar"/>
        </w:rPr>
        <w:t>从支付第一期工程进度款开始，按当期已完成合同内工程量</w:t>
      </w:r>
      <w:r>
        <w:rPr>
          <w:u w:val="single"/>
          <w:lang w:bidi="ar"/>
        </w:rPr>
        <w:t>30%</w:t>
      </w:r>
      <w:r>
        <w:rPr>
          <w:rFonts w:cs="宋体" w:hint="eastAsia"/>
          <w:u w:val="single"/>
          <w:lang w:bidi="ar"/>
        </w:rPr>
        <w:t>的比例扣回，直至预付款扣完为止。</w:t>
      </w:r>
    </w:p>
    <w:p w14:paraId="0D632DAB"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预付款支付账户：</w:t>
      </w:r>
      <w:r>
        <w:rPr>
          <w:rFonts w:hAnsi="宋体" w:cs="宋体" w:hint="eastAsia"/>
          <w:u w:val="single"/>
          <w:lang w:bidi="ar"/>
        </w:rPr>
        <w:t>按</w:t>
      </w:r>
      <w:r>
        <w:rPr>
          <w:rFonts w:hAnsi="宋体" w:cs="宋体"/>
          <w:u w:val="single"/>
          <w:lang w:bidi="ar"/>
        </w:rPr>
        <w:t>12.4.5</w:t>
      </w:r>
      <w:r>
        <w:rPr>
          <w:rFonts w:hAnsi="宋体" w:cs="宋体" w:hint="eastAsia"/>
          <w:u w:val="single"/>
          <w:lang w:bidi="ar"/>
        </w:rPr>
        <w:t>条款执行。</w:t>
      </w:r>
    </w:p>
    <w:p w14:paraId="30DBB451"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12.2.2 </w:t>
      </w:r>
      <w:r>
        <w:rPr>
          <w:rFonts w:hAnsi="宋体" w:cs="宋体" w:hint="eastAsia"/>
          <w:lang w:bidi="ar"/>
        </w:rPr>
        <w:t>预付款担保</w:t>
      </w:r>
    </w:p>
    <w:p w14:paraId="77A14DEE" w14:textId="77777777" w:rsidR="00D546A4" w:rsidRDefault="00FC44E8">
      <w:pPr>
        <w:pStyle w:val="24"/>
        <w:spacing w:line="360" w:lineRule="auto"/>
        <w:ind w:firstLineChars="200" w:firstLine="420"/>
        <w:jc w:val="left"/>
        <w:rPr>
          <w:rFonts w:ascii="等线" w:eastAsia="等线" w:hAnsi="宋体" w:cs="宋体"/>
          <w:b/>
          <w:bCs/>
          <w:u w:val="single"/>
        </w:rPr>
      </w:pPr>
      <w:r>
        <w:rPr>
          <w:rFonts w:hAnsi="宋体" w:cs="宋体" w:hint="eastAsia"/>
          <w:lang w:bidi="ar"/>
        </w:rPr>
        <w:t>要求提交与预付款等额的预付款担保，承包人提交预付款担保的期限：</w:t>
      </w:r>
      <w:r>
        <w:rPr>
          <w:u w:val="single"/>
          <w:lang w:bidi="ar"/>
        </w:rPr>
        <w:t xml:space="preserve"> </w:t>
      </w:r>
      <w:r>
        <w:rPr>
          <w:rFonts w:hAnsi="宋体" w:cs="宋体"/>
          <w:b/>
          <w:bCs/>
          <w:u w:val="single"/>
          <w:lang w:bidi="ar"/>
        </w:rPr>
        <w:t xml:space="preserve"> </w:t>
      </w:r>
      <w:r>
        <w:rPr>
          <w:rFonts w:hAnsi="宋体" w:cs="宋体" w:hint="eastAsia"/>
          <w:b/>
          <w:bCs/>
          <w:u w:val="single"/>
          <w:lang w:bidi="ar"/>
        </w:rPr>
        <w:t>至发包人全额扣回预付款后</w:t>
      </w:r>
      <w:r>
        <w:rPr>
          <w:rFonts w:hAnsi="宋体" w:cs="宋体"/>
          <w:b/>
          <w:bCs/>
          <w:u w:val="single"/>
          <w:lang w:bidi="ar"/>
        </w:rPr>
        <w:t>30</w:t>
      </w:r>
      <w:r>
        <w:rPr>
          <w:rFonts w:hAnsi="宋体" w:cs="宋体" w:hint="eastAsia"/>
          <w:b/>
          <w:bCs/>
          <w:u w:val="single"/>
          <w:lang w:bidi="ar"/>
        </w:rPr>
        <w:t>日止</w:t>
      </w:r>
      <w:r>
        <w:rPr>
          <w:rFonts w:hAnsi="宋体" w:cs="宋体"/>
          <w:b/>
          <w:bCs/>
          <w:u w:val="single"/>
          <w:lang w:bidi="ar"/>
        </w:rPr>
        <w:t xml:space="preserve">   </w:t>
      </w:r>
      <w:r>
        <w:rPr>
          <w:rFonts w:hAnsi="宋体" w:cs="宋体" w:hint="eastAsia"/>
          <w:b/>
          <w:bCs/>
          <w:u w:val="single"/>
          <w:lang w:bidi="ar"/>
        </w:rPr>
        <w:t>。</w:t>
      </w:r>
    </w:p>
    <w:p w14:paraId="0237A0BF"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预付款担保的形式为：</w:t>
      </w:r>
      <w:r>
        <w:rPr>
          <w:rFonts w:cs="宋体" w:hint="eastAsia"/>
          <w:lang w:bidi="ar"/>
        </w:rPr>
        <w:t>可以是</w:t>
      </w:r>
      <w:r>
        <w:rPr>
          <w:rFonts w:hAnsi="宋体" w:cs="宋体" w:hint="eastAsia"/>
          <w:lang w:bidi="ar"/>
        </w:rPr>
        <w:t>银行转账、电汇或网上支付、保函（银行保函、电子保函、保证保险保函、工程担保保函）等形式。工程担保保证人应将出具的保函相关信息录入“广西建筑市场监管云”平台（</w:t>
      </w:r>
      <w:r>
        <w:rPr>
          <w:rFonts w:hAnsi="宋体" w:cs="宋体"/>
          <w:lang w:bidi="ar"/>
        </w:rPr>
        <w:t>http://gxjzsc.caihcloud.com</w:t>
      </w:r>
      <w:r>
        <w:rPr>
          <w:rFonts w:hAnsi="宋体" w:cs="宋体" w:hint="eastAsia"/>
          <w:lang w:bidi="ar"/>
        </w:rPr>
        <w:t>），以实现保函查询及验真功能。</w:t>
      </w:r>
    </w:p>
    <w:p w14:paraId="2B1E677A" w14:textId="77777777" w:rsidR="00D546A4" w:rsidRDefault="00FC44E8">
      <w:pPr>
        <w:pStyle w:val="24"/>
        <w:spacing w:line="360" w:lineRule="auto"/>
        <w:ind w:firstLineChars="200" w:firstLine="420"/>
        <w:jc w:val="left"/>
        <w:rPr>
          <w:rFonts w:ascii="等线" w:hAnsi="等线" w:cs="等线"/>
        </w:rPr>
      </w:pPr>
      <w:r>
        <w:rPr>
          <w:rFonts w:ascii="宋体" w:hAnsi="宋体" w:cs="宋体" w:hint="eastAsia"/>
          <w:lang w:bidi="ar"/>
        </w:rPr>
        <w:t>预付款担保格式见合同附件8。预付款支付申请（核准）表见合同附件10</w:t>
      </w:r>
    </w:p>
    <w:p w14:paraId="48746D9E"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479" w:name="_Toc389065316"/>
      <w:bookmarkStart w:id="1480" w:name="_Toc78449840"/>
      <w:bookmarkStart w:id="1481" w:name="_Toc373478398"/>
      <w:bookmarkStart w:id="1482" w:name="_Toc407135254"/>
      <w:bookmarkStart w:id="1483" w:name="_Toc373227751"/>
      <w:bookmarkStart w:id="1484" w:name="_Toc1494831447"/>
      <w:bookmarkStart w:id="1485" w:name="_Toc188890776"/>
      <w:bookmarkEnd w:id="1463"/>
      <w:bookmarkEnd w:id="1464"/>
      <w:bookmarkEnd w:id="1465"/>
      <w:bookmarkEnd w:id="1466"/>
      <w:bookmarkEnd w:id="1467"/>
      <w:bookmarkEnd w:id="1468"/>
      <w:bookmarkEnd w:id="1469"/>
      <w:bookmarkEnd w:id="1470"/>
      <w:bookmarkEnd w:id="1471"/>
      <w:bookmarkEnd w:id="1472"/>
      <w:r>
        <w:rPr>
          <w:rFonts w:ascii="等线" w:eastAsia="等线" w:hAnsi="等线" w:cs="等线"/>
          <w:b/>
          <w:bCs/>
          <w:sz w:val="32"/>
          <w:szCs w:val="32"/>
        </w:rPr>
        <w:t xml:space="preserve">12.3 </w:t>
      </w:r>
      <w:r>
        <w:rPr>
          <w:rFonts w:eastAsia="黑体" w:hAnsi="宋体" w:cs="黑体" w:hint="eastAsia"/>
          <w:b/>
          <w:bCs/>
          <w:sz w:val="32"/>
          <w:szCs w:val="32"/>
        </w:rPr>
        <w:t>计量</w:t>
      </w:r>
      <w:bookmarkEnd w:id="1479"/>
      <w:bookmarkEnd w:id="1480"/>
      <w:bookmarkEnd w:id="1481"/>
      <w:bookmarkEnd w:id="1482"/>
      <w:bookmarkEnd w:id="1483"/>
      <w:bookmarkEnd w:id="1484"/>
      <w:bookmarkEnd w:id="1485"/>
    </w:p>
    <w:p w14:paraId="359E1D04"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12.3.1 </w:t>
      </w:r>
      <w:r>
        <w:rPr>
          <w:rFonts w:hAnsi="宋体" w:cs="宋体" w:hint="eastAsia"/>
          <w:lang w:bidi="ar"/>
        </w:rPr>
        <w:t>计量原则</w:t>
      </w:r>
    </w:p>
    <w:p w14:paraId="0DCBFB65"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工程量计算规则：</w:t>
      </w:r>
      <w:r>
        <w:rPr>
          <w:rFonts w:hAnsi="宋体" w:cs="宋体" w:hint="eastAsia"/>
          <w:u w:val="single"/>
          <w:lang w:bidi="ar"/>
        </w:rPr>
        <w:t>工程的计量均以《建设工程工程量清单计价规范》（</w:t>
      </w:r>
      <w:r>
        <w:rPr>
          <w:u w:val="single"/>
          <w:lang w:bidi="ar"/>
        </w:rPr>
        <w:t>GB50500</w:t>
      </w:r>
      <w:r>
        <w:rPr>
          <w:rFonts w:hAnsi="宋体" w:cs="宋体" w:hint="eastAsia"/>
          <w:u w:val="single"/>
          <w:lang w:bidi="ar"/>
        </w:rPr>
        <w:t>－</w:t>
      </w:r>
      <w:r>
        <w:rPr>
          <w:u w:val="single"/>
          <w:lang w:bidi="ar"/>
        </w:rPr>
        <w:t>2013</w:t>
      </w:r>
      <w:r>
        <w:rPr>
          <w:rFonts w:hAnsi="宋体" w:cs="宋体" w:hint="eastAsia"/>
          <w:u w:val="single"/>
          <w:lang w:bidi="ar"/>
        </w:rPr>
        <w:t>）及广西壮族自治区实施细则、《建设工程工程量清单计算规范》（</w:t>
      </w:r>
      <w:r>
        <w:rPr>
          <w:u w:val="single"/>
          <w:lang w:bidi="ar"/>
        </w:rPr>
        <w:t>GB50854~50862</w:t>
      </w:r>
      <w:r>
        <w:rPr>
          <w:rFonts w:hAnsi="宋体" w:cs="宋体" w:hint="eastAsia"/>
          <w:u w:val="single"/>
          <w:lang w:bidi="ar"/>
        </w:rPr>
        <w:t>－</w:t>
      </w:r>
      <w:r>
        <w:rPr>
          <w:u w:val="single"/>
          <w:lang w:bidi="ar"/>
        </w:rPr>
        <w:t>2013</w:t>
      </w:r>
      <w:r>
        <w:rPr>
          <w:rFonts w:hAnsi="宋体" w:cs="宋体" w:hint="eastAsia"/>
          <w:u w:val="single"/>
          <w:lang w:bidi="ar"/>
        </w:rPr>
        <w:t>）及广西实施细则、本工程补充项目清单为准。</w:t>
      </w:r>
    </w:p>
    <w:p w14:paraId="65781C78"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12.3.2 </w:t>
      </w:r>
      <w:r>
        <w:rPr>
          <w:rFonts w:hAnsi="宋体" w:cs="宋体" w:hint="eastAsia"/>
          <w:lang w:bidi="ar"/>
        </w:rPr>
        <w:t>计量周期</w:t>
      </w:r>
    </w:p>
    <w:p w14:paraId="4BE90C12"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关于计量周期的约定：</w:t>
      </w:r>
      <w:r>
        <w:rPr>
          <w:rFonts w:hAnsi="宋体" w:cs="宋体" w:hint="eastAsia"/>
          <w:u w:val="single"/>
          <w:lang w:bidi="ar"/>
        </w:rPr>
        <w:t>每月</w:t>
      </w:r>
      <w:r>
        <w:rPr>
          <w:u w:val="single"/>
          <w:lang w:bidi="ar"/>
        </w:rPr>
        <w:t>25</w:t>
      </w:r>
      <w:r>
        <w:rPr>
          <w:rFonts w:hAnsi="宋体" w:cs="宋体" w:hint="eastAsia"/>
          <w:u w:val="single"/>
          <w:lang w:bidi="ar"/>
        </w:rPr>
        <w:t>日前</w:t>
      </w:r>
      <w:r>
        <w:rPr>
          <w:rFonts w:hAnsi="宋体" w:cs="宋体" w:hint="eastAsia"/>
          <w:lang w:bidi="ar"/>
        </w:rPr>
        <w:t>。</w:t>
      </w:r>
    </w:p>
    <w:p w14:paraId="4680FEA2" w14:textId="77777777" w:rsidR="00D546A4" w:rsidRDefault="00FC44E8">
      <w:pPr>
        <w:pStyle w:val="24"/>
        <w:spacing w:line="360" w:lineRule="auto"/>
        <w:ind w:firstLineChars="200" w:firstLine="420"/>
        <w:jc w:val="left"/>
        <w:outlineLvl w:val="0"/>
        <w:rPr>
          <w:rFonts w:ascii="等线" w:eastAsia="等线" w:hAnsi="等线" w:cs="等线"/>
        </w:rPr>
      </w:pPr>
      <w:r>
        <w:rPr>
          <w:lang w:bidi="ar"/>
        </w:rPr>
        <w:t xml:space="preserve">12.3.3 </w:t>
      </w:r>
      <w:r>
        <w:rPr>
          <w:rFonts w:hAnsi="宋体" w:cs="宋体" w:hint="eastAsia"/>
          <w:lang w:bidi="ar"/>
        </w:rPr>
        <w:t>单价合同的计量</w:t>
      </w:r>
    </w:p>
    <w:p w14:paraId="5DB55C80"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关于单价合同计量的约定：</w:t>
      </w:r>
    </w:p>
    <w:p w14:paraId="11AA7790" w14:textId="77777777" w:rsidR="00D546A4" w:rsidRDefault="00FC44E8">
      <w:pPr>
        <w:pStyle w:val="24"/>
        <w:spacing w:line="360" w:lineRule="auto"/>
        <w:ind w:firstLineChars="210" w:firstLine="441"/>
        <w:rPr>
          <w:rFonts w:ascii="等线" w:eastAsia="等线" w:hAnsi="等线" w:cs="等线"/>
        </w:rPr>
      </w:pPr>
      <w:r>
        <w:rPr>
          <w:lang w:bidi="ar"/>
        </w:rPr>
        <w:t xml:space="preserve">(1) </w:t>
      </w:r>
      <w:r>
        <w:rPr>
          <w:rFonts w:hAnsi="宋体" w:cs="宋体" w:hint="eastAsia"/>
          <w:lang w:bidi="ar"/>
        </w:rPr>
        <w:t>工程量清单所列的工程量，不能作为承包人按合同履行其责任依据，实际施工中发生的工程量增加或减少并不影响承包人履行合同的责任，工程结算以完成的实际工程量为准。</w:t>
      </w:r>
    </w:p>
    <w:p w14:paraId="53B999B7" w14:textId="77777777" w:rsidR="00D546A4" w:rsidRDefault="00FC44E8">
      <w:pPr>
        <w:pStyle w:val="24"/>
        <w:spacing w:line="360" w:lineRule="auto"/>
        <w:ind w:firstLineChars="210" w:firstLine="441"/>
        <w:rPr>
          <w:rFonts w:ascii="等线" w:eastAsia="等线" w:hAnsi="等线" w:cs="等线"/>
        </w:rPr>
      </w:pPr>
      <w:r>
        <w:rPr>
          <w:lang w:bidi="ar"/>
        </w:rPr>
        <w:t xml:space="preserve">(2) </w:t>
      </w:r>
      <w:r>
        <w:rPr>
          <w:rFonts w:hAnsi="宋体" w:cs="宋体" w:hint="eastAsia"/>
          <w:lang w:bidi="ar"/>
        </w:rPr>
        <w:t>除另有规定外，工程师应按照合同通过计量来核实确定已完成的工程量和价款，承包人应得到该价款扣除保留金后的金额。当工程师要对已完工的工程量进行计量时，应适时地通知承包人参加。</w:t>
      </w:r>
    </w:p>
    <w:p w14:paraId="124AE97C"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12.3.4 </w:t>
      </w:r>
      <w:r>
        <w:rPr>
          <w:rFonts w:hAnsi="宋体" w:cs="宋体" w:hint="eastAsia"/>
          <w:lang w:bidi="ar"/>
        </w:rPr>
        <w:t>总价合同的计量</w:t>
      </w:r>
    </w:p>
    <w:p w14:paraId="5EEBF204" w14:textId="77777777" w:rsidR="00D546A4" w:rsidRDefault="00FC44E8">
      <w:pPr>
        <w:pStyle w:val="24"/>
        <w:spacing w:line="360" w:lineRule="auto"/>
        <w:ind w:firstLineChars="200" w:firstLine="420"/>
        <w:jc w:val="left"/>
        <w:rPr>
          <w:rFonts w:ascii="等线" w:eastAsia="等线" w:hAnsi="等线" w:cs="宋体"/>
        </w:rPr>
      </w:pPr>
      <w:r>
        <w:rPr>
          <w:rFonts w:hAnsi="宋体" w:cs="宋体" w:hint="eastAsia"/>
          <w:lang w:bidi="ar"/>
        </w:rPr>
        <w:t>（</w:t>
      </w:r>
      <w:r>
        <w:rPr>
          <w:rFonts w:hAnsi="宋体" w:cs="宋体"/>
          <w:lang w:bidi="ar"/>
        </w:rPr>
        <w:t>1</w:t>
      </w:r>
      <w:r>
        <w:rPr>
          <w:rFonts w:hAnsi="宋体" w:cs="宋体" w:hint="eastAsia"/>
          <w:lang w:bidi="ar"/>
        </w:rPr>
        <w:t>）总价合同计量约定：进度款按支付分解表支付</w:t>
      </w:r>
      <w:r>
        <w:rPr>
          <w:rFonts w:ascii="宋体" w:hAnsi="宋体" w:cs="宋体" w:hint="eastAsia"/>
          <w:kern w:val="0"/>
          <w:lang w:bidi="ar"/>
        </w:rPr>
        <w:t>，</w:t>
      </w:r>
      <w:r>
        <w:rPr>
          <w:rFonts w:cs="宋体" w:hint="eastAsia"/>
          <w:lang w:bidi="ar"/>
        </w:rPr>
        <w:t>支付分解表在招标完成后签合同之前制定，具体详见本专用合同条款</w:t>
      </w:r>
      <w:r>
        <w:rPr>
          <w:rFonts w:cs="宋体"/>
          <w:lang w:bidi="ar"/>
        </w:rPr>
        <w:t>12.4.6</w:t>
      </w:r>
      <w:r>
        <w:rPr>
          <w:rFonts w:cs="宋体" w:hint="eastAsia"/>
          <w:lang w:bidi="ar"/>
        </w:rPr>
        <w:t>。</w:t>
      </w:r>
    </w:p>
    <w:p w14:paraId="1CB07798"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12.3.6 </w:t>
      </w:r>
      <w:r>
        <w:rPr>
          <w:rFonts w:hAnsi="宋体" w:cs="宋体" w:hint="eastAsia"/>
          <w:lang w:bidi="ar"/>
        </w:rPr>
        <w:t>其他价格形式合同的计量</w:t>
      </w:r>
    </w:p>
    <w:p w14:paraId="38E8CA86"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其他价格形式的计量方式和程序：</w:t>
      </w:r>
      <w:r>
        <w:rPr>
          <w:u w:val="single"/>
          <w:lang w:bidi="ar"/>
        </w:rPr>
        <w:t>/</w:t>
      </w:r>
      <w:r>
        <w:rPr>
          <w:rFonts w:hAnsi="宋体" w:cs="宋体" w:hint="eastAsia"/>
          <w:lang w:bidi="ar"/>
        </w:rPr>
        <w:t>。</w:t>
      </w:r>
    </w:p>
    <w:p w14:paraId="55AE5B62"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486" w:name="_Toc1155368667"/>
      <w:bookmarkStart w:id="1487" w:name="_Toc389065317"/>
      <w:bookmarkStart w:id="1488" w:name="_Toc373478399"/>
      <w:bookmarkStart w:id="1489" w:name="_Toc78449841"/>
      <w:bookmarkStart w:id="1490" w:name="_Toc407135255"/>
      <w:bookmarkStart w:id="1491" w:name="_Toc373227752"/>
      <w:bookmarkStart w:id="1492" w:name="_Toc188890777"/>
      <w:r>
        <w:rPr>
          <w:rFonts w:ascii="等线" w:eastAsia="等线" w:hAnsi="等线" w:cs="等线"/>
          <w:b/>
          <w:bCs/>
          <w:sz w:val="32"/>
          <w:szCs w:val="32"/>
        </w:rPr>
        <w:t xml:space="preserve">12.4 </w:t>
      </w:r>
      <w:r>
        <w:rPr>
          <w:rFonts w:eastAsia="黑体" w:cs="黑体" w:hint="eastAsia"/>
          <w:b/>
          <w:bCs/>
          <w:sz w:val="32"/>
          <w:szCs w:val="32"/>
        </w:rPr>
        <w:t>工程进度款支付</w:t>
      </w:r>
      <w:bookmarkEnd w:id="1486"/>
      <w:bookmarkEnd w:id="1487"/>
      <w:bookmarkEnd w:id="1488"/>
      <w:bookmarkEnd w:id="1489"/>
      <w:bookmarkEnd w:id="1490"/>
      <w:bookmarkEnd w:id="1491"/>
      <w:bookmarkEnd w:id="1492"/>
    </w:p>
    <w:p w14:paraId="1CF49D3D" w14:textId="77777777" w:rsidR="00D546A4" w:rsidRDefault="00FC44E8">
      <w:pPr>
        <w:pStyle w:val="24"/>
        <w:spacing w:line="360" w:lineRule="auto"/>
        <w:ind w:firstLineChars="200" w:firstLine="420"/>
        <w:jc w:val="left"/>
        <w:rPr>
          <w:rFonts w:ascii="等线" w:eastAsia="等线" w:hAnsi="等线" w:cs="等线"/>
        </w:rPr>
      </w:pPr>
      <w:bookmarkStart w:id="1493" w:name="_Toc297216215"/>
      <w:bookmarkStart w:id="1494" w:name="_Toc297048397"/>
      <w:bookmarkStart w:id="1495" w:name="_Toc296891039"/>
      <w:bookmarkStart w:id="1496" w:name="_Toc297123556"/>
      <w:bookmarkStart w:id="1497" w:name="_Toc297120511"/>
      <w:bookmarkStart w:id="1498" w:name="_Toc296346712"/>
      <w:bookmarkStart w:id="1499" w:name="_Toc303539163"/>
      <w:bookmarkStart w:id="1500" w:name="_Toc292559416"/>
      <w:bookmarkStart w:id="1501" w:name="_Toc296944550"/>
      <w:bookmarkStart w:id="1502" w:name="_Toc300935006"/>
      <w:bookmarkStart w:id="1503" w:name="_Toc296347210"/>
      <w:bookmarkStart w:id="1504" w:name="_Toc292559921"/>
      <w:bookmarkStart w:id="1505" w:name="_Toc296503211"/>
      <w:bookmarkStart w:id="1506" w:name="_Toc296891251"/>
      <w:r>
        <w:rPr>
          <w:lang w:bidi="ar"/>
        </w:rPr>
        <w:t xml:space="preserve">12.4.1 </w:t>
      </w:r>
      <w:r>
        <w:rPr>
          <w:rFonts w:hAnsi="宋体" w:cs="宋体" w:hint="eastAsia"/>
          <w:lang w:bidi="ar"/>
        </w:rPr>
        <w:t>付款周期</w:t>
      </w:r>
    </w:p>
    <w:p w14:paraId="6F40F071" w14:textId="77777777" w:rsidR="00D546A4" w:rsidRDefault="00FC44E8">
      <w:pPr>
        <w:pStyle w:val="24"/>
        <w:spacing w:line="360" w:lineRule="auto"/>
        <w:ind w:leftChars="200" w:left="630" w:hangingChars="100" w:hanging="210"/>
        <w:rPr>
          <w:lang w:bidi="ar"/>
        </w:rPr>
      </w:pPr>
      <w:r>
        <w:rPr>
          <w:rFonts w:hint="eastAsia"/>
          <w:lang w:bidi="ar"/>
        </w:rPr>
        <w:t>（</w:t>
      </w:r>
      <w:r>
        <w:rPr>
          <w:rFonts w:hint="eastAsia"/>
          <w:lang w:bidi="ar"/>
        </w:rPr>
        <w:t>1</w:t>
      </w:r>
      <w:r>
        <w:rPr>
          <w:rFonts w:hint="eastAsia"/>
          <w:lang w:bidi="ar"/>
        </w:rPr>
        <w:t>）工程进度款原则上按月支付，合同内进度款支付限额为已完成工程量的</w:t>
      </w:r>
      <w:r>
        <w:rPr>
          <w:rFonts w:hint="eastAsia"/>
          <w:lang w:bidi="ar"/>
        </w:rPr>
        <w:t>8</w:t>
      </w:r>
      <w:r>
        <w:rPr>
          <w:lang w:bidi="ar"/>
        </w:rPr>
        <w:t>5</w:t>
      </w:r>
      <w:r>
        <w:rPr>
          <w:rFonts w:hint="eastAsia"/>
          <w:lang w:bidi="ar"/>
        </w:rPr>
        <w:t>%</w:t>
      </w:r>
      <w:r>
        <w:rPr>
          <w:rFonts w:hint="eastAsia"/>
          <w:lang w:bidi="ar"/>
        </w:rPr>
        <w:t>，合同外及工程变更部分进度款支付限额为已完成工程量的</w:t>
      </w:r>
      <w:r>
        <w:rPr>
          <w:rFonts w:hint="eastAsia"/>
          <w:lang w:bidi="ar"/>
        </w:rPr>
        <w:t>8</w:t>
      </w:r>
      <w:r>
        <w:rPr>
          <w:lang w:bidi="ar"/>
        </w:rPr>
        <w:t>0</w:t>
      </w:r>
      <w:r>
        <w:rPr>
          <w:rFonts w:hint="eastAsia"/>
          <w:lang w:bidi="ar"/>
        </w:rPr>
        <w:t>%</w:t>
      </w:r>
      <w:r>
        <w:rPr>
          <w:rFonts w:hint="eastAsia"/>
          <w:lang w:bidi="ar"/>
        </w:rPr>
        <w:t>；</w:t>
      </w:r>
      <w:r>
        <w:rPr>
          <w:rFonts w:hint="eastAsia"/>
        </w:rPr>
        <w:t>支付至合同金额的</w:t>
      </w:r>
      <w:r>
        <w:rPr>
          <w:rFonts w:hint="eastAsia"/>
        </w:rPr>
        <w:t>8</w:t>
      </w:r>
      <w:r>
        <w:t>5</w:t>
      </w:r>
      <w:r>
        <w:rPr>
          <w:rFonts w:hint="eastAsia"/>
        </w:rPr>
        <w:t>%</w:t>
      </w:r>
      <w:r>
        <w:rPr>
          <w:rFonts w:hint="eastAsia"/>
        </w:rPr>
        <w:t>后停止支付。</w:t>
      </w:r>
      <w:r>
        <w:rPr>
          <w:rFonts w:hint="eastAsia"/>
          <w:lang w:bidi="ar"/>
        </w:rPr>
        <w:t>工程完工验收达到质量要求，结算经发包人委托的具有工程造价咨询资质单位审定或财评中心审定后，工程款支付至结算总价的</w:t>
      </w:r>
      <w:r>
        <w:rPr>
          <w:rFonts w:hint="eastAsia"/>
          <w:lang w:bidi="ar"/>
        </w:rPr>
        <w:t>97%</w:t>
      </w:r>
      <w:r>
        <w:rPr>
          <w:rFonts w:hint="eastAsia"/>
          <w:lang w:bidi="ar"/>
        </w:rPr>
        <w:t>（含已支付的）。</w:t>
      </w:r>
    </w:p>
    <w:p w14:paraId="2955239A" w14:textId="77777777" w:rsidR="00D546A4" w:rsidRDefault="00FC44E8">
      <w:pPr>
        <w:pStyle w:val="24"/>
        <w:spacing w:line="360" w:lineRule="auto"/>
        <w:ind w:leftChars="300" w:left="630" w:firstLineChars="200" w:firstLine="420"/>
        <w:rPr>
          <w:lang w:bidi="ar"/>
        </w:rPr>
      </w:pPr>
      <w:r>
        <w:rPr>
          <w:rFonts w:hint="eastAsia"/>
          <w:lang w:bidi="ar"/>
        </w:rPr>
        <w:t>工程通过结算审核后</w:t>
      </w:r>
      <w:r>
        <w:rPr>
          <w:rFonts w:hint="eastAsia"/>
          <w:lang w:bidi="ar"/>
        </w:rPr>
        <w:t>5</w:t>
      </w:r>
      <w:r>
        <w:rPr>
          <w:rFonts w:hint="eastAsia"/>
          <w:lang w:bidi="ar"/>
        </w:rPr>
        <w:t>个工作日内，承包人按最终审定结算总价的</w:t>
      </w:r>
      <w:r>
        <w:rPr>
          <w:rFonts w:hint="eastAsia"/>
          <w:lang w:bidi="ar"/>
        </w:rPr>
        <w:t>3%</w:t>
      </w:r>
      <w:r>
        <w:rPr>
          <w:rFonts w:hint="eastAsia"/>
          <w:lang w:bidi="ar"/>
        </w:rPr>
        <w:t>转入发包人指定账户作为工程质量保修金，发包人在收到工程尾款发票后</w:t>
      </w:r>
      <w:r>
        <w:rPr>
          <w:rFonts w:hint="eastAsia"/>
          <w:lang w:bidi="ar"/>
        </w:rPr>
        <w:t>10</w:t>
      </w:r>
      <w:r>
        <w:rPr>
          <w:rFonts w:hint="eastAsia"/>
          <w:lang w:bidi="ar"/>
        </w:rPr>
        <w:t>个工作日内，支付至工程最终审定结算总价的</w:t>
      </w:r>
      <w:r>
        <w:rPr>
          <w:rFonts w:hint="eastAsia"/>
          <w:lang w:bidi="ar"/>
        </w:rPr>
        <w:t>100%</w:t>
      </w:r>
      <w:r>
        <w:rPr>
          <w:rFonts w:hint="eastAsia"/>
          <w:lang w:bidi="ar"/>
        </w:rPr>
        <w:t>给承包人（含已支付的）；承包人逾期缴纳质量保修金的，发包人有权在结算总价款中扣留</w:t>
      </w:r>
      <w:r>
        <w:rPr>
          <w:rFonts w:hint="eastAsia"/>
          <w:lang w:bidi="ar"/>
        </w:rPr>
        <w:t>3%</w:t>
      </w:r>
      <w:r>
        <w:rPr>
          <w:rFonts w:hint="eastAsia"/>
          <w:lang w:bidi="ar"/>
        </w:rPr>
        <w:t>作为质量保证金。待工程缺陷责任期满且承包人提交书面付款申请书后</w:t>
      </w:r>
      <w:r>
        <w:rPr>
          <w:rFonts w:hint="eastAsia"/>
          <w:lang w:bidi="ar"/>
        </w:rPr>
        <w:t>14</w:t>
      </w:r>
      <w:r>
        <w:rPr>
          <w:rFonts w:hint="eastAsia"/>
          <w:lang w:bidi="ar"/>
        </w:rPr>
        <w:t>天内，扣除应由承包人承担的相关保修费用后，将剩余质量保修金（无息）返还给承包人。</w:t>
      </w:r>
    </w:p>
    <w:p w14:paraId="42438ADC" w14:textId="77777777" w:rsidR="00D546A4" w:rsidRDefault="00FC44E8">
      <w:pPr>
        <w:pStyle w:val="24"/>
        <w:spacing w:line="360" w:lineRule="auto"/>
        <w:ind w:leftChars="300" w:left="630" w:firstLineChars="200" w:firstLine="420"/>
        <w:rPr>
          <w:lang w:bidi="ar"/>
        </w:rPr>
      </w:pPr>
      <w:r>
        <w:rPr>
          <w:rFonts w:hint="eastAsia"/>
          <w:lang w:bidi="ar"/>
        </w:rPr>
        <w:t>（</w:t>
      </w:r>
      <w:r>
        <w:rPr>
          <w:rFonts w:hint="eastAsia"/>
          <w:lang w:bidi="ar"/>
        </w:rPr>
        <w:t>2</w:t>
      </w:r>
      <w:r>
        <w:rPr>
          <w:rFonts w:hint="eastAsia"/>
          <w:lang w:bidi="ar"/>
        </w:rPr>
        <w:t>）承包人应在发包人每次付款前开具正式足额合法税务发票，否则发包人有权拒绝付款，且无须承担任何违约责任。当承包人工程实际进度滞后于施工进度计划表的进度时，每滞后一天发包人按滞后部分合同价款千分之四的额度在下一期工程进度款中暂扣，直至工程实际进度赶上施工进度计划表的进度后再行支付给承包人。承包人应付发包人的款项（如违约金、赔偿金等）发包人有权从尚未支付的工程款中直接扣除。承包人应凭正式足额的税务发票到发包方处办理付款手续，否则发包人有权拒付工程款且无须承担任何违约责任，承包人不得因此停工或要求解除合同。</w:t>
      </w:r>
    </w:p>
    <w:p w14:paraId="3432F170" w14:textId="77777777" w:rsidR="00D546A4" w:rsidRDefault="00FC44E8">
      <w:pPr>
        <w:pStyle w:val="24"/>
        <w:spacing w:line="360" w:lineRule="auto"/>
        <w:ind w:leftChars="300" w:left="630" w:firstLineChars="200" w:firstLine="420"/>
        <w:rPr>
          <w:lang w:bidi="ar"/>
        </w:rPr>
      </w:pPr>
      <w:r>
        <w:rPr>
          <w:rFonts w:hint="eastAsia"/>
          <w:lang w:bidi="ar"/>
        </w:rPr>
        <w:t>（</w:t>
      </w:r>
      <w:r>
        <w:rPr>
          <w:rFonts w:hint="eastAsia"/>
          <w:lang w:bidi="ar"/>
        </w:rPr>
        <w:t>3</w:t>
      </w:r>
      <w:r>
        <w:rPr>
          <w:rFonts w:hint="eastAsia"/>
          <w:lang w:bidi="ar"/>
        </w:rPr>
        <w:t>）为防止施工单位虚报工程量，工程项目委托第三方审计单位进行预（结）算审核的费用按以下标准（</w:t>
      </w:r>
      <w:r>
        <w:rPr>
          <w:rStyle w:val="150"/>
          <w:rFonts w:ascii="宋体" w:hAnsi="宋体" w:hint="eastAsia"/>
          <w:u w:val="single"/>
        </w:rPr>
        <w:t>如涉及财政评审的，按财政评审中心要求执行</w:t>
      </w:r>
      <w:r>
        <w:rPr>
          <w:rFonts w:hint="eastAsia"/>
          <w:lang w:bidi="ar"/>
        </w:rPr>
        <w:t>）向施工单位收取，并从施工单位应得工程款中扣除：</w:t>
      </w:r>
    </w:p>
    <w:p w14:paraId="1266B176" w14:textId="77777777" w:rsidR="00D546A4" w:rsidRDefault="00FC44E8">
      <w:pPr>
        <w:pStyle w:val="24"/>
        <w:spacing w:line="360" w:lineRule="auto"/>
        <w:ind w:left="1" w:firstLineChars="295" w:firstLine="619"/>
        <w:jc w:val="left"/>
        <w:rPr>
          <w:rFonts w:ascii="等线" w:eastAsia="等线" w:hAnsi="宋体" w:cs="宋体"/>
          <w:u w:val="single"/>
        </w:rPr>
      </w:pPr>
      <w:r>
        <w:rPr>
          <w:rFonts w:hAnsi="宋体" w:cs="宋体" w:hint="eastAsia"/>
          <w:lang w:bidi="ar"/>
        </w:rPr>
        <w:t>如承包人报送的工程结算总价过高，造成该结算审减率超过</w:t>
      </w:r>
      <w:r>
        <w:rPr>
          <w:rFonts w:hAnsi="宋体" w:cs="宋体" w:hint="eastAsia"/>
          <w:lang w:bidi="ar"/>
        </w:rPr>
        <w:t>6%</w:t>
      </w:r>
      <w:r>
        <w:rPr>
          <w:rFonts w:hAnsi="宋体" w:cs="宋体" w:hint="eastAsia"/>
          <w:lang w:bidi="ar"/>
        </w:rPr>
        <w:t>以上的，则超出</w:t>
      </w:r>
      <w:r>
        <w:rPr>
          <w:rFonts w:hAnsi="宋体" w:cs="宋体" w:hint="eastAsia"/>
          <w:lang w:bidi="ar"/>
        </w:rPr>
        <w:t>6%</w:t>
      </w:r>
      <w:r>
        <w:rPr>
          <w:rFonts w:hAnsi="宋体" w:cs="宋体" w:hint="eastAsia"/>
          <w:lang w:bidi="ar"/>
        </w:rPr>
        <w:t>以上部分的审核费由承包人承担，费用由发包人从承包人工程结算款中扣除。计算公式如下</w:t>
      </w:r>
      <w:r>
        <w:rPr>
          <w:rFonts w:hAnsi="宋体" w:cs="宋体" w:hint="eastAsia"/>
          <w:lang w:bidi="ar"/>
        </w:rPr>
        <w:t>:</w:t>
      </w:r>
      <w:r>
        <w:rPr>
          <w:rFonts w:hAnsi="宋体" w:cs="宋体" w:hint="eastAsia"/>
          <w:lang w:bidi="ar"/>
        </w:rPr>
        <w:t>审减率</w:t>
      </w:r>
      <w:r>
        <w:rPr>
          <w:rFonts w:hAnsi="宋体" w:cs="宋体" w:hint="eastAsia"/>
          <w:lang w:bidi="ar"/>
        </w:rPr>
        <w:t>=(</w:t>
      </w:r>
      <w:r>
        <w:rPr>
          <w:rFonts w:hAnsi="宋体" w:cs="宋体" w:hint="eastAsia"/>
          <w:lang w:bidi="ar"/>
        </w:rPr>
        <w:t>送审造价</w:t>
      </w:r>
      <w:r>
        <w:rPr>
          <w:rFonts w:hAnsi="宋体" w:cs="宋体" w:hint="eastAsia"/>
          <w:lang w:bidi="ar"/>
        </w:rPr>
        <w:t>-</w:t>
      </w:r>
      <w:r>
        <w:rPr>
          <w:rFonts w:hAnsi="宋体" w:cs="宋体" w:hint="eastAsia"/>
          <w:lang w:bidi="ar"/>
        </w:rPr>
        <w:t>审定造价</w:t>
      </w:r>
      <w:r>
        <w:rPr>
          <w:rFonts w:hAnsi="宋体" w:cs="宋体" w:hint="eastAsia"/>
          <w:lang w:bidi="ar"/>
        </w:rPr>
        <w:t>)/</w:t>
      </w:r>
      <w:r>
        <w:rPr>
          <w:rFonts w:hAnsi="宋体" w:cs="宋体" w:hint="eastAsia"/>
          <w:lang w:bidi="ar"/>
        </w:rPr>
        <w:t>送审造价</w:t>
      </w:r>
      <w:r>
        <w:rPr>
          <w:rFonts w:hAnsi="宋体" w:cs="宋体" w:hint="eastAsia"/>
          <w:lang w:bidi="ar"/>
        </w:rPr>
        <w:t>*100%;</w:t>
      </w:r>
      <w:r>
        <w:rPr>
          <w:rFonts w:hAnsi="宋体" w:cs="宋体" w:hint="eastAsia"/>
          <w:lang w:bidi="ar"/>
        </w:rPr>
        <w:t>当审减率大于</w:t>
      </w:r>
      <w:r>
        <w:rPr>
          <w:rFonts w:hAnsi="宋体" w:cs="宋体" w:hint="eastAsia"/>
          <w:lang w:bidi="ar"/>
        </w:rPr>
        <w:t>6%</w:t>
      </w:r>
      <w:r>
        <w:rPr>
          <w:rFonts w:hAnsi="宋体" w:cs="宋体" w:hint="eastAsia"/>
          <w:lang w:bidi="ar"/>
        </w:rPr>
        <w:t>时，承包人应承担的审核费</w:t>
      </w:r>
      <w:r>
        <w:rPr>
          <w:rFonts w:hAnsi="宋体" w:cs="宋体" w:hint="eastAsia"/>
          <w:lang w:bidi="ar"/>
        </w:rPr>
        <w:t>=</w:t>
      </w:r>
      <w:r>
        <w:rPr>
          <w:rFonts w:hAnsi="宋体" w:cs="宋体" w:hint="eastAsia"/>
          <w:lang w:bidi="ar"/>
        </w:rPr>
        <w:t>（净审减额</w:t>
      </w:r>
      <w:r>
        <w:rPr>
          <w:rFonts w:hAnsi="宋体" w:cs="宋体" w:hint="eastAsia"/>
          <w:lang w:bidi="ar"/>
        </w:rPr>
        <w:t>-</w:t>
      </w:r>
      <w:r>
        <w:rPr>
          <w:rFonts w:hAnsi="宋体" w:cs="宋体" w:hint="eastAsia"/>
          <w:lang w:bidi="ar"/>
        </w:rPr>
        <w:t>送审额</w:t>
      </w:r>
      <w:r>
        <w:rPr>
          <w:rFonts w:hAnsi="宋体" w:cs="宋体" w:hint="eastAsia"/>
          <w:lang w:bidi="ar"/>
        </w:rPr>
        <w:t>*6%)*3.5%</w:t>
      </w:r>
      <w:r>
        <w:rPr>
          <w:rFonts w:hAnsi="宋体" w:cs="宋体" w:hint="eastAsia"/>
          <w:lang w:bidi="ar"/>
        </w:rPr>
        <w:t>”。报送财政评审或者发包人委托具有工程造价咨询资质的第三方审计机构审核的均按此条款执行。</w:t>
      </w:r>
    </w:p>
    <w:p w14:paraId="08B2BA70" w14:textId="77777777" w:rsidR="00D546A4" w:rsidRDefault="00FC44E8">
      <w:pPr>
        <w:pStyle w:val="24"/>
        <w:spacing w:line="360" w:lineRule="auto"/>
        <w:ind w:leftChars="300" w:left="630"/>
        <w:jc w:val="left"/>
        <w:rPr>
          <w:rFonts w:ascii="等线" w:eastAsia="等线" w:hAnsi="等线" w:cs="等线"/>
          <w:u w:val="single"/>
        </w:rPr>
      </w:pPr>
      <w:r>
        <w:rPr>
          <w:rFonts w:cs="宋体" w:hint="eastAsia"/>
          <w:lang w:bidi="ar"/>
        </w:rPr>
        <w:t>进度款支付账户：</w:t>
      </w:r>
      <w:r>
        <w:rPr>
          <w:rFonts w:cs="宋体" w:hint="eastAsia"/>
          <w:u w:val="single"/>
          <w:lang w:bidi="ar"/>
        </w:rPr>
        <w:t>按</w:t>
      </w:r>
      <w:r>
        <w:rPr>
          <w:u w:val="single"/>
          <w:lang w:bidi="ar"/>
        </w:rPr>
        <w:t>12.4.5</w:t>
      </w:r>
      <w:r>
        <w:rPr>
          <w:rFonts w:cs="宋体" w:hint="eastAsia"/>
          <w:u w:val="single"/>
          <w:lang w:bidi="ar"/>
        </w:rPr>
        <w:t>条款执行。</w:t>
      </w:r>
    </w:p>
    <w:p w14:paraId="4BA70180"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12.4.2 </w:t>
      </w:r>
      <w:r>
        <w:rPr>
          <w:rFonts w:hAnsi="宋体" w:cs="宋体" w:hint="eastAsia"/>
          <w:lang w:bidi="ar"/>
        </w:rPr>
        <w:t>进度付款申请单的编制</w:t>
      </w:r>
    </w:p>
    <w:p w14:paraId="60F168C9"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关于进度付款申请单编制的约定：</w:t>
      </w:r>
      <w:r>
        <w:rPr>
          <w:rFonts w:cs="宋体" w:hint="eastAsia"/>
          <w:u w:val="single"/>
          <w:lang w:bidi="ar"/>
        </w:rPr>
        <w:t>承包人按发包人要求进行编制并按合同约定时间内提交进度款申请</w:t>
      </w:r>
      <w:r>
        <w:rPr>
          <w:rFonts w:hAnsi="宋体" w:cs="宋体" w:hint="eastAsia"/>
          <w:lang w:bidi="ar"/>
        </w:rPr>
        <w:t>。</w:t>
      </w:r>
    </w:p>
    <w:p w14:paraId="284DC655" w14:textId="77777777" w:rsidR="00D546A4" w:rsidRDefault="00FC44E8">
      <w:pPr>
        <w:pStyle w:val="24"/>
        <w:spacing w:line="360" w:lineRule="auto"/>
        <w:ind w:firstLineChars="200" w:firstLine="420"/>
        <w:jc w:val="left"/>
        <w:rPr>
          <w:rFonts w:ascii="等线" w:eastAsia="等线" w:hAnsi="等线" w:cs="等线"/>
        </w:rPr>
      </w:pPr>
      <w:r>
        <w:rPr>
          <w:lang w:bidi="ar"/>
        </w:rPr>
        <w:t>1</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rPr>
          <w:lang w:bidi="ar"/>
        </w:rPr>
        <w:t xml:space="preserve">2.4.3 </w:t>
      </w:r>
      <w:r>
        <w:rPr>
          <w:rFonts w:hAnsi="宋体" w:cs="宋体" w:hint="eastAsia"/>
          <w:lang w:bidi="ar"/>
        </w:rPr>
        <w:t>进度付款申请单的提交</w:t>
      </w:r>
    </w:p>
    <w:p w14:paraId="4ABE6027"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w:t>
      </w:r>
      <w:r>
        <w:rPr>
          <w:lang w:bidi="ar"/>
        </w:rPr>
        <w:t>1</w:t>
      </w:r>
      <w:r>
        <w:rPr>
          <w:rFonts w:hAnsi="宋体" w:cs="宋体" w:hint="eastAsia"/>
          <w:lang w:bidi="ar"/>
        </w:rPr>
        <w:t>）单价合同进度付款申请单提交的约定</w:t>
      </w:r>
      <w:r>
        <w:rPr>
          <w:rFonts w:hAnsi="宋体" w:cs="宋体" w:hint="eastAsia"/>
          <w:u w:val="single"/>
          <w:lang w:bidi="ar"/>
        </w:rPr>
        <w:t>：</w:t>
      </w:r>
      <w:bookmarkStart w:id="1507" w:name="OLE_LINK123"/>
      <w:r>
        <w:rPr>
          <w:rStyle w:val="150"/>
          <w:rFonts w:ascii="宋体" w:hAnsi="宋体" w:hint="eastAsia"/>
          <w:b/>
          <w:bCs/>
          <w:u w:val="single"/>
        </w:rPr>
        <w:t>承包人应配合发包人提供以下资料：《工程用款支付证书》；工程量计量报表（格式按发包人具体要求）；其他需要补充说明的材料。</w:t>
      </w:r>
      <w:r>
        <w:rPr>
          <w:rFonts w:hAnsi="宋体" w:cs="宋体" w:hint="eastAsia"/>
          <w:u w:val="single"/>
          <w:lang w:bidi="ar"/>
        </w:rPr>
        <w:t>发包人每次支付工程款项前，承包人须提供相应金额的增值税发票、工程款支付申请、发包人确认的当期计量资料及发包人要求提供的其他资料。若承包人不按要求提供以上资料的，发包人有权拒绝支付相应款项，承包人不得以此为由拒绝履行其他合同义务。其他</w:t>
      </w:r>
      <w:r>
        <w:rPr>
          <w:rFonts w:cs="宋体" w:hint="eastAsia"/>
          <w:u w:val="single"/>
          <w:lang w:bidi="ar"/>
        </w:rPr>
        <w:t>按照发包人要求。</w:t>
      </w:r>
      <w:bookmarkEnd w:id="1507"/>
    </w:p>
    <w:p w14:paraId="047B97A1"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w:t>
      </w:r>
      <w:r>
        <w:rPr>
          <w:lang w:bidi="ar"/>
        </w:rPr>
        <w:t>2</w:t>
      </w:r>
      <w:r>
        <w:rPr>
          <w:rFonts w:hAnsi="宋体" w:cs="宋体" w:hint="eastAsia"/>
          <w:lang w:bidi="ar"/>
        </w:rPr>
        <w:t>）总价合同进度付款申请单提交的约定：</w:t>
      </w:r>
      <w:r>
        <w:rPr>
          <w:rFonts w:hAnsi="宋体" w:cs="宋体"/>
          <w:u w:val="single"/>
          <w:lang w:bidi="ar"/>
        </w:rPr>
        <w:t xml:space="preserve">  </w:t>
      </w:r>
      <w:r>
        <w:rPr>
          <w:rFonts w:ascii="宋体" w:hAnsi="宋体" w:cs="宋体" w:hint="eastAsia"/>
          <w:u w:val="single"/>
          <w:lang w:bidi="ar"/>
        </w:rPr>
        <w:t>/</w:t>
      </w:r>
      <w:r>
        <w:rPr>
          <w:rFonts w:hAnsi="宋体" w:cs="宋体"/>
          <w:u w:val="single"/>
          <w:lang w:bidi="ar"/>
        </w:rPr>
        <w:t xml:space="preserve">   </w:t>
      </w:r>
    </w:p>
    <w:p w14:paraId="1474BEB4"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w:t>
      </w:r>
      <w:r>
        <w:rPr>
          <w:lang w:bidi="ar"/>
        </w:rPr>
        <w:t>3</w:t>
      </w:r>
      <w:r>
        <w:rPr>
          <w:rFonts w:hAnsi="宋体" w:cs="宋体" w:hint="eastAsia"/>
          <w:lang w:bidi="ar"/>
        </w:rPr>
        <w:t>）其他价格形式合同进度付款申请单提交的约定：</w:t>
      </w:r>
      <w:r>
        <w:rPr>
          <w:rFonts w:hAnsi="宋体" w:cs="宋体"/>
          <w:u w:val="single"/>
          <w:lang w:bidi="ar"/>
        </w:rPr>
        <w:t xml:space="preserve">  </w:t>
      </w:r>
      <w:r>
        <w:rPr>
          <w:rFonts w:ascii="宋体" w:hAnsi="宋体" w:cs="宋体" w:hint="eastAsia"/>
          <w:u w:val="single"/>
          <w:lang w:bidi="ar"/>
        </w:rPr>
        <w:t>/</w:t>
      </w:r>
      <w:r>
        <w:rPr>
          <w:rFonts w:hAnsi="宋体" w:cs="宋体"/>
          <w:u w:val="single"/>
          <w:lang w:bidi="ar"/>
        </w:rPr>
        <w:t xml:space="preserve">   </w:t>
      </w:r>
    </w:p>
    <w:p w14:paraId="5DC4B03E"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12.4.4 </w:t>
      </w:r>
      <w:r>
        <w:rPr>
          <w:rFonts w:hAnsi="宋体" w:cs="宋体" w:hint="eastAsia"/>
          <w:lang w:bidi="ar"/>
        </w:rPr>
        <w:t>进度款审核和支付</w:t>
      </w:r>
    </w:p>
    <w:p w14:paraId="5DAA24D8" w14:textId="77777777" w:rsidR="00D546A4" w:rsidRDefault="00FC44E8">
      <w:pPr>
        <w:pStyle w:val="24"/>
        <w:spacing w:line="360" w:lineRule="auto"/>
        <w:ind w:firstLineChars="200" w:firstLine="420"/>
        <w:jc w:val="left"/>
        <w:rPr>
          <w:rFonts w:eastAsia="等线"/>
          <w:kern w:val="0"/>
          <w:sz w:val="24"/>
          <w:u w:val="single"/>
        </w:rPr>
      </w:pPr>
      <w:r>
        <w:rPr>
          <w:rFonts w:hAnsi="宋体" w:cs="宋体" w:hint="eastAsia"/>
          <w:lang w:bidi="ar"/>
        </w:rPr>
        <w:t>（</w:t>
      </w:r>
      <w:r>
        <w:rPr>
          <w:lang w:bidi="ar"/>
        </w:rPr>
        <w:t>1</w:t>
      </w:r>
      <w:r>
        <w:rPr>
          <w:rFonts w:hAnsi="宋体" w:cs="宋体" w:hint="eastAsia"/>
          <w:lang w:bidi="ar"/>
        </w:rPr>
        <w:t>）监理人审查并报送发包人的期限：</w:t>
      </w:r>
      <w:r>
        <w:rPr>
          <w:rFonts w:hAnsi="宋体" w:cs="宋体" w:hint="eastAsia"/>
          <w:u w:val="single"/>
          <w:lang w:bidi="ar"/>
        </w:rPr>
        <w:t>监理人应在收到承包人申请工程量进度付款申请单以及相关资料后</w:t>
      </w:r>
      <w:r>
        <w:rPr>
          <w:rFonts w:hAnsi="宋体" w:cs="宋体"/>
          <w:u w:val="single"/>
          <w:lang w:bidi="ar"/>
        </w:rPr>
        <w:t>7</w:t>
      </w:r>
      <w:r>
        <w:rPr>
          <w:rFonts w:hAnsi="宋体" w:cs="宋体" w:hint="eastAsia"/>
          <w:u w:val="single"/>
          <w:lang w:bidi="ar"/>
        </w:rPr>
        <w:t>个工作日内完成审查并报送发包人。</w:t>
      </w:r>
    </w:p>
    <w:p w14:paraId="63546901" w14:textId="77777777" w:rsidR="00D546A4" w:rsidRDefault="00FC44E8">
      <w:pPr>
        <w:pStyle w:val="24"/>
        <w:spacing w:line="360" w:lineRule="auto"/>
        <w:ind w:firstLineChars="200" w:firstLine="420"/>
        <w:jc w:val="left"/>
        <w:rPr>
          <w:rFonts w:eastAsia="等线"/>
          <w:kern w:val="0"/>
          <w:sz w:val="24"/>
          <w:u w:val="single"/>
        </w:rPr>
      </w:pPr>
      <w:r>
        <w:rPr>
          <w:rFonts w:hAnsi="宋体" w:cs="宋体" w:hint="eastAsia"/>
          <w:lang w:bidi="ar"/>
        </w:rPr>
        <w:t>发包人完成审批并签发进度款支付证书的期限：</w:t>
      </w:r>
      <w:r>
        <w:rPr>
          <w:rFonts w:hAnsi="宋体" w:cs="宋体" w:hint="eastAsia"/>
          <w:u w:val="single"/>
          <w:lang w:bidi="ar"/>
        </w:rPr>
        <w:t>发包人应在收到后</w:t>
      </w:r>
      <w:r>
        <w:rPr>
          <w:rFonts w:hAnsi="宋体" w:cs="宋体"/>
          <w:u w:val="single"/>
          <w:lang w:bidi="ar"/>
        </w:rPr>
        <w:t>20</w:t>
      </w:r>
      <w:r>
        <w:rPr>
          <w:rFonts w:hAnsi="宋体" w:cs="宋体" w:hint="eastAsia"/>
          <w:u w:val="single"/>
          <w:lang w:bidi="ar"/>
        </w:rPr>
        <w:t>日内完成审批并签发进度款支付证书。</w:t>
      </w:r>
    </w:p>
    <w:p w14:paraId="384D32D7"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w:t>
      </w:r>
      <w:r>
        <w:rPr>
          <w:lang w:bidi="ar"/>
        </w:rPr>
        <w:t>2</w:t>
      </w:r>
      <w:r>
        <w:rPr>
          <w:rFonts w:hAnsi="宋体" w:cs="宋体" w:hint="eastAsia"/>
          <w:lang w:bidi="ar"/>
        </w:rPr>
        <w:t>）发包人支付进度款的期限：</w:t>
      </w:r>
      <w:r>
        <w:rPr>
          <w:rFonts w:hAnsi="宋体" w:cs="宋体" w:hint="eastAsia"/>
          <w:u w:val="single"/>
          <w:lang w:bidi="ar"/>
        </w:rPr>
        <w:t>审查并确认后</w:t>
      </w:r>
      <w:r>
        <w:rPr>
          <w:rFonts w:hAnsi="宋体" w:cs="宋体"/>
          <w:u w:val="single"/>
          <w:lang w:bidi="ar"/>
        </w:rPr>
        <w:t>20</w:t>
      </w:r>
      <w:r>
        <w:rPr>
          <w:rFonts w:hAnsi="宋体" w:cs="宋体" w:hint="eastAsia"/>
          <w:u w:val="single"/>
          <w:lang w:bidi="ar"/>
        </w:rPr>
        <w:t>日内支付。</w:t>
      </w:r>
    </w:p>
    <w:p w14:paraId="04A43607" w14:textId="77777777" w:rsidR="00D546A4" w:rsidRDefault="00FC44E8">
      <w:pPr>
        <w:pStyle w:val="24"/>
        <w:spacing w:line="360" w:lineRule="auto"/>
        <w:ind w:firstLineChars="250" w:firstLine="525"/>
        <w:jc w:val="left"/>
        <w:rPr>
          <w:rFonts w:ascii="等线" w:eastAsia="等线" w:hAnsi="等线" w:cs="等线"/>
        </w:rPr>
      </w:pPr>
      <w:r>
        <w:rPr>
          <w:rFonts w:hAnsi="宋体" w:cs="宋体" w:hint="eastAsia"/>
          <w:lang w:bidi="ar"/>
        </w:rPr>
        <w:t>发包人逾期支付进度款的违约金的计算方式：</w:t>
      </w:r>
      <w:r>
        <w:rPr>
          <w:rFonts w:hAnsi="宋体" w:cs="宋体" w:hint="eastAsia"/>
          <w:u w:val="single"/>
          <w:lang w:bidi="ar"/>
        </w:rPr>
        <w:t>按《通用合同条款》</w:t>
      </w:r>
      <w:r>
        <w:rPr>
          <w:rFonts w:hAnsi="宋体"/>
          <w:u w:val="single"/>
          <w:lang w:bidi="ar"/>
        </w:rPr>
        <w:t>12.4.4</w:t>
      </w:r>
      <w:r>
        <w:rPr>
          <w:rFonts w:hAnsi="宋体" w:cs="宋体" w:hint="eastAsia"/>
          <w:u w:val="single"/>
          <w:lang w:bidi="ar"/>
        </w:rPr>
        <w:t>条执行。</w:t>
      </w:r>
    </w:p>
    <w:p w14:paraId="2AB96ECE" w14:textId="77777777" w:rsidR="00D546A4" w:rsidRDefault="00FC44E8">
      <w:pPr>
        <w:pStyle w:val="24"/>
        <w:spacing w:line="360" w:lineRule="auto"/>
        <w:ind w:firstLineChars="300" w:firstLine="630"/>
        <w:rPr>
          <w:rFonts w:cs="宋体"/>
          <w:lang w:bidi="ar"/>
        </w:rPr>
      </w:pPr>
      <w:r>
        <w:rPr>
          <w:rFonts w:hAnsi="宋体" w:cs="宋体" w:hint="eastAsia"/>
          <w:lang w:bidi="ar"/>
        </w:rPr>
        <w:t>进度款支付方式：</w:t>
      </w:r>
      <w:r>
        <w:rPr>
          <w:rFonts w:hAnsi="宋体" w:cs="宋体" w:hint="eastAsia"/>
          <w:u w:val="single"/>
          <w:lang w:bidi="ar"/>
        </w:rPr>
        <w:t>银行转账</w:t>
      </w:r>
      <w:r>
        <w:rPr>
          <w:rFonts w:hAnsi="宋体" w:cs="宋体" w:hint="eastAsia"/>
          <w:lang w:bidi="ar"/>
        </w:rPr>
        <w:t>。</w:t>
      </w:r>
      <w:r>
        <w:rPr>
          <w:rFonts w:cs="宋体" w:hint="eastAsia"/>
          <w:lang w:bidi="ar"/>
        </w:rPr>
        <w:t>进度款支付申请（核准）表见合同附件</w:t>
      </w:r>
      <w:r>
        <w:rPr>
          <w:lang w:bidi="ar"/>
        </w:rPr>
        <w:t>11</w:t>
      </w:r>
      <w:r>
        <w:rPr>
          <w:rFonts w:cs="宋体" w:hint="eastAsia"/>
          <w:lang w:bidi="ar"/>
        </w:rPr>
        <w:t>。</w:t>
      </w:r>
    </w:p>
    <w:p w14:paraId="26DC9A85" w14:textId="77777777" w:rsidR="00D546A4" w:rsidRDefault="00FC44E8">
      <w:pPr>
        <w:pStyle w:val="24"/>
        <w:spacing w:line="360" w:lineRule="auto"/>
        <w:ind w:firstLineChars="300" w:firstLine="630"/>
        <w:rPr>
          <w:rFonts w:ascii="等线" w:eastAsia="等线" w:hAnsi="宋体" w:cs="宋体"/>
        </w:rPr>
      </w:pPr>
      <w:r>
        <w:rPr>
          <w:rFonts w:hint="eastAsia"/>
        </w:rPr>
        <w:t>发票约定：承包人应按发包人每次付款时要求开具足额的合法有效的税务发票（质量保修金金额与发包人向承包人支付的结算金额余款合计开具发票），否则发包人有权拒绝付款且无须承担任何违约责任。</w:t>
      </w:r>
      <w:r>
        <w:rPr>
          <w:rFonts w:hint="eastAsia"/>
          <w:b/>
        </w:rPr>
        <w:t>若因承包人开具发票本身之问题或原因造成发包人日后发生相关税收、法律或经济责任或损失，应由承包人承担，发包人有权向承包人进行追偿，或向当地法院提起诉讼</w:t>
      </w:r>
      <w:r>
        <w:rPr>
          <w:rFonts w:hint="eastAsia"/>
        </w:rPr>
        <w:t>。</w:t>
      </w:r>
    </w:p>
    <w:p w14:paraId="7820B74E" w14:textId="77777777" w:rsidR="00D546A4" w:rsidRDefault="00FC44E8">
      <w:pPr>
        <w:pStyle w:val="24"/>
        <w:spacing w:line="360" w:lineRule="auto"/>
        <w:ind w:firstLineChars="250" w:firstLine="525"/>
        <w:jc w:val="left"/>
        <w:rPr>
          <w:rFonts w:ascii="等线" w:eastAsia="等线" w:hAnsi="宋体" w:cs="等线"/>
        </w:rPr>
      </w:pPr>
      <w:r>
        <w:rPr>
          <w:rFonts w:hAnsi="宋体" w:cs="宋体" w:hint="eastAsia"/>
          <w:lang w:bidi="ar"/>
        </w:rPr>
        <w:t>（</w:t>
      </w:r>
      <w:r>
        <w:rPr>
          <w:rFonts w:hAnsi="宋体"/>
          <w:lang w:bidi="ar"/>
        </w:rPr>
        <w:t>3</w:t>
      </w:r>
      <w:r>
        <w:rPr>
          <w:rFonts w:hAnsi="宋体" w:cs="宋体" w:hint="eastAsia"/>
          <w:lang w:bidi="ar"/>
        </w:rPr>
        <w:t>）</w:t>
      </w:r>
      <w:r>
        <w:rPr>
          <w:rFonts w:hAnsi="宋体"/>
          <w:lang w:bidi="ar"/>
        </w:rPr>
        <w:t xml:space="preserve"> </w:t>
      </w:r>
      <w:r>
        <w:rPr>
          <w:rFonts w:hAnsi="宋体" w:cs="宋体" w:hint="eastAsia"/>
          <w:lang w:bidi="ar"/>
        </w:rPr>
        <w:t>农民工工资支付</w:t>
      </w:r>
    </w:p>
    <w:p w14:paraId="1A25271F" w14:textId="77777777" w:rsidR="00D546A4" w:rsidRDefault="00FC44E8">
      <w:pPr>
        <w:pStyle w:val="24"/>
        <w:spacing w:line="360" w:lineRule="auto"/>
        <w:ind w:firstLineChars="250" w:firstLine="525"/>
        <w:jc w:val="left"/>
        <w:rPr>
          <w:rFonts w:ascii="等线" w:eastAsia="等线" w:hAnsi="宋体" w:cs="宋体"/>
          <w:kern w:val="0"/>
        </w:rPr>
      </w:pPr>
      <w:r>
        <w:rPr>
          <w:rFonts w:hAnsi="宋体" w:cs="宋体"/>
          <w:kern w:val="0"/>
          <w:lang w:bidi="ar"/>
        </w:rPr>
        <w:t>1</w:t>
      </w:r>
      <w:r>
        <w:rPr>
          <w:rFonts w:hAnsi="宋体" w:cs="宋体" w:hint="eastAsia"/>
          <w:kern w:val="0"/>
          <w:lang w:bidi="ar"/>
        </w:rPr>
        <w:t>）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1E5A8670" w14:textId="77777777" w:rsidR="00D546A4" w:rsidRDefault="00FC44E8">
      <w:pPr>
        <w:pStyle w:val="24"/>
        <w:spacing w:line="360" w:lineRule="auto"/>
        <w:ind w:firstLineChars="250" w:firstLine="525"/>
        <w:jc w:val="left"/>
        <w:rPr>
          <w:rFonts w:ascii="等线" w:eastAsia="等线" w:hAnsi="宋体" w:cs="宋体"/>
          <w:kern w:val="0"/>
        </w:rPr>
      </w:pPr>
      <w:r>
        <w:rPr>
          <w:rFonts w:hAnsi="宋体" w:cs="宋体"/>
          <w:kern w:val="0"/>
          <w:lang w:bidi="ar"/>
        </w:rPr>
        <w:t>2</w:t>
      </w:r>
      <w:r>
        <w:rPr>
          <w:rFonts w:hAnsi="宋体" w:cs="宋体" w:hint="eastAsia"/>
          <w:kern w:val="0"/>
          <w:lang w:bidi="ar"/>
        </w:rPr>
        <w:t>）人工费用应与工程进度款分帐管理。必须按时足额支付，人工费拨付周期不得超过</w:t>
      </w:r>
      <w:r>
        <w:rPr>
          <w:rFonts w:hAnsi="宋体" w:cs="宋体"/>
          <w:kern w:val="0"/>
          <w:lang w:bidi="ar"/>
        </w:rPr>
        <w:t>1</w:t>
      </w:r>
      <w:r>
        <w:rPr>
          <w:rFonts w:hAnsi="宋体" w:cs="宋体" w:hint="eastAsia"/>
          <w:kern w:val="0"/>
          <w:lang w:bidi="ar"/>
        </w:rPr>
        <w:t>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11E436AE" w14:textId="77777777" w:rsidR="00D546A4" w:rsidRDefault="00FC44E8">
      <w:pPr>
        <w:pStyle w:val="24"/>
        <w:spacing w:line="360" w:lineRule="auto"/>
        <w:ind w:firstLineChars="250" w:firstLine="525"/>
        <w:jc w:val="left"/>
        <w:rPr>
          <w:rFonts w:ascii="等线" w:eastAsia="等线" w:hAnsi="宋体" w:cs="宋体"/>
          <w:kern w:val="0"/>
        </w:rPr>
      </w:pPr>
      <w:r>
        <w:rPr>
          <w:rFonts w:hAnsi="宋体" w:cs="宋体"/>
          <w:kern w:val="0"/>
          <w:lang w:bidi="ar"/>
        </w:rPr>
        <w:t>3</w:t>
      </w:r>
      <w:r>
        <w:rPr>
          <w:rFonts w:hAnsi="宋体" w:cs="宋体" w:hint="eastAsia"/>
          <w:kern w:val="0"/>
          <w:lang w:bidi="ar"/>
        </w:rPr>
        <w:t>）发包人依据工程进度，审核承包人申报的工程进度款，按照与承包人约定的人工费支付比例</w:t>
      </w:r>
      <w:r>
        <w:rPr>
          <w:rFonts w:hAnsi="宋体" w:cs="宋体"/>
          <w:kern w:val="0"/>
          <w:lang w:bidi="ar"/>
        </w:rPr>
        <w:t>20%</w:t>
      </w:r>
      <w:r>
        <w:rPr>
          <w:rFonts w:hAnsi="宋体" w:cs="宋体" w:hint="eastAsia"/>
          <w:kern w:val="0"/>
          <w:lang w:bidi="ar"/>
        </w:rPr>
        <w:t>（房建项目不少于</w:t>
      </w:r>
      <w:r>
        <w:rPr>
          <w:rFonts w:hAnsi="宋体" w:cs="宋体"/>
          <w:kern w:val="0"/>
          <w:lang w:bidi="ar"/>
        </w:rPr>
        <w:t>20%</w:t>
      </w:r>
      <w:r>
        <w:rPr>
          <w:rFonts w:hAnsi="宋体" w:cs="宋体" w:hint="eastAsia"/>
          <w:kern w:val="0"/>
          <w:lang w:bidi="ar"/>
        </w:rPr>
        <w:t>，市政项目不少于</w:t>
      </w:r>
      <w:r>
        <w:rPr>
          <w:rFonts w:hAnsi="宋体" w:cs="宋体"/>
          <w:kern w:val="0"/>
          <w:lang w:bidi="ar"/>
        </w:rPr>
        <w:t>15%</w:t>
      </w:r>
      <w:r>
        <w:rPr>
          <w:rFonts w:hAnsi="宋体" w:cs="宋体" w:hint="eastAsia"/>
          <w:kern w:val="0"/>
          <w:lang w:bidi="ar"/>
        </w:rPr>
        <w:t>），将人工费及时足额拨付至承包人的农民工工资专用账户，其余工程进度款项由发包人支付到承包人的单位基本户。</w:t>
      </w:r>
    </w:p>
    <w:p w14:paraId="7B126954" w14:textId="77777777" w:rsidR="00D546A4" w:rsidRDefault="00FC44E8">
      <w:pPr>
        <w:pStyle w:val="24"/>
        <w:spacing w:line="360" w:lineRule="auto"/>
        <w:ind w:firstLineChars="250" w:firstLine="525"/>
        <w:jc w:val="left"/>
        <w:rPr>
          <w:rFonts w:ascii="等线" w:eastAsia="等线" w:hAnsi="宋体" w:cs="宋体"/>
          <w:kern w:val="0"/>
        </w:rPr>
      </w:pPr>
      <w:r>
        <w:rPr>
          <w:rFonts w:hAnsi="宋体" w:cs="宋体"/>
          <w:kern w:val="0"/>
          <w:lang w:bidi="ar"/>
        </w:rPr>
        <w:t>4</w:t>
      </w:r>
      <w:r>
        <w:rPr>
          <w:rFonts w:hAnsi="宋体" w:cs="宋体" w:hint="eastAsia"/>
          <w:kern w:val="0"/>
          <w:lang w:bidi="ar"/>
        </w:rPr>
        <w:t>）工程建设领域总包单位对农民工工资支付负总责，推行分包单位农民工工资委托总包单位代发制度（以下简称总包代发制度）。工程建设项目施行总包代发制度的，总包单位与分包单位签订委托工资支付协议。</w:t>
      </w:r>
      <w:r>
        <w:rPr>
          <w:rFonts w:hAnsi="宋体" w:cs="宋体"/>
          <w:kern w:val="0"/>
          <w:lang w:bidi="ar"/>
        </w:rPr>
        <w:t xml:space="preserve"> </w:t>
      </w:r>
    </w:p>
    <w:p w14:paraId="0C5FBD98" w14:textId="77777777" w:rsidR="00D546A4" w:rsidRDefault="00FC44E8">
      <w:pPr>
        <w:pStyle w:val="24"/>
        <w:spacing w:line="360" w:lineRule="auto"/>
        <w:ind w:firstLineChars="250" w:firstLine="525"/>
        <w:jc w:val="left"/>
        <w:rPr>
          <w:rFonts w:ascii="等线" w:eastAsia="等线" w:hAnsi="宋体" w:cs="宋体"/>
          <w:kern w:val="0"/>
        </w:rPr>
      </w:pPr>
      <w:r>
        <w:rPr>
          <w:rFonts w:hAnsi="宋体" w:cs="宋体"/>
          <w:kern w:val="0"/>
          <w:lang w:bidi="ar"/>
        </w:rPr>
        <w:t>5</w:t>
      </w:r>
      <w:r>
        <w:rPr>
          <w:rFonts w:hAnsi="宋体" w:cs="宋体" w:hint="eastAsia"/>
          <w:kern w:val="0"/>
          <w:lang w:bidi="ar"/>
        </w:rPr>
        <w:t>）凡未向付款单位提供农民工工资专用账户的，或者请款单位在申请工程进度款时未将人工费单列的，付款单位有权拒绝支付工程进度款。</w:t>
      </w:r>
    </w:p>
    <w:p w14:paraId="4FF93048" w14:textId="77777777" w:rsidR="00D546A4" w:rsidRDefault="00FC44E8">
      <w:pPr>
        <w:pStyle w:val="24"/>
        <w:spacing w:line="360" w:lineRule="auto"/>
        <w:ind w:firstLineChars="250" w:firstLine="525"/>
        <w:jc w:val="left"/>
        <w:rPr>
          <w:rFonts w:ascii="等线" w:eastAsia="等线" w:hAnsi="宋体" w:cs="宋体"/>
          <w:kern w:val="0"/>
        </w:rPr>
      </w:pPr>
      <w:r>
        <w:rPr>
          <w:rFonts w:hAnsi="宋体" w:cs="宋体"/>
          <w:kern w:val="0"/>
          <w:lang w:bidi="ar"/>
        </w:rPr>
        <w:t>6</w:t>
      </w:r>
      <w:r>
        <w:rPr>
          <w:rFonts w:hAnsi="宋体" w:cs="宋体" w:hint="eastAsia"/>
          <w:kern w:val="0"/>
          <w:lang w:bidi="ar"/>
        </w:rPr>
        <w:t>）人工费使用要求：专款专用，除发放农民工工资外，不得用于其他用途。</w:t>
      </w:r>
    </w:p>
    <w:p w14:paraId="25BE1F9C" w14:textId="77777777" w:rsidR="00D546A4" w:rsidRDefault="00FC44E8">
      <w:pPr>
        <w:pStyle w:val="24"/>
        <w:spacing w:line="360" w:lineRule="auto"/>
        <w:ind w:firstLineChars="250" w:firstLine="525"/>
        <w:jc w:val="left"/>
        <w:rPr>
          <w:rFonts w:ascii="等线" w:eastAsia="等线" w:hAnsi="宋体" w:cs="宋体"/>
          <w:kern w:val="0"/>
        </w:rPr>
      </w:pPr>
      <w:r>
        <w:rPr>
          <w:rFonts w:hAnsi="宋体" w:cs="宋体"/>
          <w:kern w:val="0"/>
          <w:lang w:bidi="ar"/>
        </w:rPr>
        <w:t>7</w:t>
      </w:r>
      <w:r>
        <w:rPr>
          <w:rFonts w:hAnsi="宋体" w:cs="宋体" w:hint="eastAsia"/>
          <w:kern w:val="0"/>
          <w:lang w:bidi="ar"/>
        </w:rPr>
        <w:t>）承包人将人工费支付情况定期报告发包人和监理单位，并提供相应的材料接受建设行政主管部门和劳动保障行政主管部门对此事项监管。</w:t>
      </w:r>
    </w:p>
    <w:p w14:paraId="09CF7B44" w14:textId="77777777" w:rsidR="00D546A4" w:rsidRDefault="00FC44E8">
      <w:pPr>
        <w:pStyle w:val="24"/>
        <w:autoSpaceDE w:val="0"/>
        <w:autoSpaceDN w:val="0"/>
        <w:adjustRightInd w:val="0"/>
        <w:spacing w:line="360" w:lineRule="auto"/>
        <w:ind w:firstLineChars="200" w:firstLine="420"/>
        <w:jc w:val="left"/>
        <w:rPr>
          <w:rFonts w:ascii="等线" w:eastAsia="等线" w:hAnsi="宋体" w:cs="宋体"/>
          <w:kern w:val="0"/>
        </w:rPr>
      </w:pPr>
      <w:r>
        <w:rPr>
          <w:rFonts w:hAnsi="宋体" w:cs="宋体"/>
          <w:kern w:val="0"/>
          <w:lang w:bidi="ar"/>
        </w:rPr>
        <w:t>8</w:t>
      </w:r>
      <w:r>
        <w:rPr>
          <w:rFonts w:hAnsi="宋体" w:cs="宋体" w:hint="eastAsia"/>
          <w:kern w:val="0"/>
          <w:lang w:bidi="ar"/>
        </w:rPr>
        <w:t>）人工费支付专用账户：××××公司农民工工资支付专用账户。账号：</w:t>
      </w:r>
      <w:r>
        <w:rPr>
          <w:rFonts w:hAnsi="宋体" w:cs="宋体"/>
          <w:kern w:val="0"/>
          <w:u w:val="single"/>
          <w:lang w:bidi="ar"/>
        </w:rPr>
        <w:t xml:space="preserve">  </w:t>
      </w:r>
      <w:r>
        <w:rPr>
          <w:rFonts w:hAnsi="宋体" w:cs="宋体"/>
          <w:kern w:val="0"/>
          <w:u w:val="single"/>
          <w:lang w:bidi="ar"/>
        </w:rPr>
        <w:t></w:t>
      </w:r>
      <w:r>
        <w:rPr>
          <w:rFonts w:hAnsi="宋体" w:cs="宋体"/>
          <w:kern w:val="0"/>
          <w:u w:val="single"/>
          <w:lang w:bidi="ar"/>
        </w:rPr>
        <w:t xml:space="preserve">         </w:t>
      </w:r>
      <w:r>
        <w:rPr>
          <w:rFonts w:hAnsi="宋体" w:cs="宋体" w:hint="eastAsia"/>
          <w:kern w:val="0"/>
          <w:lang w:bidi="ar"/>
        </w:rPr>
        <w:t>。</w:t>
      </w:r>
    </w:p>
    <w:p w14:paraId="77B8A023" w14:textId="77777777" w:rsidR="00D546A4" w:rsidRDefault="00FC44E8">
      <w:pPr>
        <w:pStyle w:val="24"/>
        <w:spacing w:line="360" w:lineRule="auto"/>
        <w:ind w:firstLineChars="250" w:firstLine="525"/>
        <w:jc w:val="left"/>
        <w:rPr>
          <w:rFonts w:ascii="等线" w:eastAsia="等线" w:hAnsi="宋体" w:cs="等线"/>
        </w:rPr>
      </w:pPr>
      <w:r>
        <w:rPr>
          <w:lang w:bidi="ar"/>
        </w:rPr>
        <w:t xml:space="preserve">12.4.6 </w:t>
      </w:r>
      <w:r>
        <w:rPr>
          <w:rFonts w:hAnsi="宋体" w:cs="宋体" w:hint="eastAsia"/>
          <w:lang w:bidi="ar"/>
        </w:rPr>
        <w:t>支付分解表的编制</w:t>
      </w:r>
    </w:p>
    <w:p w14:paraId="00E46703" w14:textId="77777777" w:rsidR="00D546A4" w:rsidRDefault="00FC44E8">
      <w:pPr>
        <w:pStyle w:val="24"/>
        <w:spacing w:line="360" w:lineRule="auto"/>
        <w:ind w:firstLineChars="250" w:firstLine="525"/>
        <w:jc w:val="left"/>
        <w:rPr>
          <w:rFonts w:ascii="等线" w:eastAsia="等线" w:hAnsi="等线" w:cs="等线"/>
          <w:u w:val="single"/>
        </w:rPr>
      </w:pPr>
      <w:r>
        <w:rPr>
          <w:rFonts w:cs="宋体" w:hint="eastAsia"/>
          <w:lang w:bidi="ar"/>
        </w:rPr>
        <w:t>（</w:t>
      </w:r>
      <w:r>
        <w:rPr>
          <w:lang w:bidi="ar"/>
        </w:rPr>
        <w:t>1</w:t>
      </w:r>
      <w:r>
        <w:rPr>
          <w:rFonts w:cs="宋体" w:hint="eastAsia"/>
          <w:lang w:bidi="ar"/>
        </w:rPr>
        <w:t>）</w:t>
      </w:r>
      <w:r>
        <w:rPr>
          <w:rFonts w:hAnsi="宋体"/>
          <w:lang w:bidi="ar"/>
        </w:rPr>
        <w:t xml:space="preserve"> </w:t>
      </w:r>
      <w:r>
        <w:rPr>
          <w:rFonts w:hAnsi="宋体" w:cs="宋体" w:hint="eastAsia"/>
          <w:lang w:bidi="ar"/>
        </w:rPr>
        <w:t>总价合同支付分解表的编制与审批：</w:t>
      </w:r>
      <w:r>
        <w:rPr>
          <w:u w:val="single"/>
          <w:lang w:bidi="ar"/>
        </w:rPr>
        <w:t xml:space="preserve">  </w:t>
      </w:r>
      <w:r>
        <w:rPr>
          <w:rFonts w:cs="宋体" w:hint="eastAsia"/>
          <w:u w:val="single"/>
          <w:lang w:bidi="ar"/>
        </w:rPr>
        <w:t>总价合同支付分分解表在招标完成后由发包人和承包人共同编制，发包人审批，并作为本合同内容，具体详见合同附件</w:t>
      </w:r>
      <w:r>
        <w:rPr>
          <w:u w:val="single"/>
          <w:lang w:bidi="ar"/>
        </w:rPr>
        <w:t>14</w:t>
      </w:r>
      <w:r>
        <w:rPr>
          <w:rFonts w:cs="宋体" w:hint="eastAsia"/>
          <w:u w:val="single"/>
          <w:lang w:bidi="ar"/>
        </w:rPr>
        <w:t>。</w:t>
      </w:r>
    </w:p>
    <w:p w14:paraId="5550A126" w14:textId="77777777" w:rsidR="00D546A4" w:rsidRDefault="00FC44E8">
      <w:pPr>
        <w:pStyle w:val="24"/>
        <w:spacing w:line="360" w:lineRule="auto"/>
        <w:ind w:firstLineChars="250" w:firstLine="525"/>
        <w:jc w:val="left"/>
        <w:rPr>
          <w:rFonts w:hAnsi="宋体" w:cs="宋体"/>
          <w:lang w:bidi="ar"/>
        </w:rPr>
      </w:pPr>
      <w:r>
        <w:rPr>
          <w:rFonts w:cs="宋体" w:hint="eastAsia"/>
          <w:lang w:bidi="ar"/>
        </w:rPr>
        <w:t>（</w:t>
      </w:r>
      <w:r>
        <w:rPr>
          <w:lang w:bidi="ar"/>
        </w:rPr>
        <w:t>2</w:t>
      </w:r>
      <w:r>
        <w:rPr>
          <w:rFonts w:cs="宋体" w:hint="eastAsia"/>
          <w:lang w:bidi="ar"/>
        </w:rPr>
        <w:t>）</w:t>
      </w:r>
      <w:r>
        <w:rPr>
          <w:rFonts w:hAnsi="宋体" w:cs="宋体" w:hint="eastAsia"/>
          <w:lang w:bidi="ar"/>
        </w:rPr>
        <w:t>单价合同的总价项目支付分解表的编制与审批：总价项目不采用支付分解表的方式计算，而按《建设工程工程量清单计价规范（</w:t>
      </w:r>
      <w:r>
        <w:rPr>
          <w:rFonts w:hAnsi="宋体"/>
          <w:lang w:bidi="ar"/>
        </w:rPr>
        <w:t>GB50500-2013</w:t>
      </w:r>
      <w:r>
        <w:rPr>
          <w:rFonts w:hAnsi="宋体" w:cs="宋体" w:hint="eastAsia"/>
          <w:lang w:bidi="ar"/>
        </w:rPr>
        <w:t>）广西壮族自治区实施细则》的规定执行。</w:t>
      </w:r>
    </w:p>
    <w:p w14:paraId="11431E74" w14:textId="77777777" w:rsidR="00D546A4" w:rsidRDefault="00D546A4">
      <w:pPr>
        <w:pStyle w:val="24"/>
        <w:spacing w:line="360" w:lineRule="auto"/>
        <w:ind w:firstLineChars="250" w:firstLine="525"/>
        <w:jc w:val="left"/>
        <w:rPr>
          <w:rFonts w:ascii="等线" w:eastAsia="等线" w:hAnsi="宋体" w:cs="宋体"/>
        </w:rPr>
      </w:pPr>
    </w:p>
    <w:p w14:paraId="56F3F971"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508" w:name="_Toc188890778"/>
      <w:bookmarkStart w:id="1509" w:name="_Toc78449842"/>
      <w:bookmarkStart w:id="1510" w:name="_Toc351203645"/>
      <w:bookmarkStart w:id="1511" w:name="_Toc373227753"/>
      <w:bookmarkStart w:id="1512" w:name="_Toc728899116"/>
      <w:bookmarkStart w:id="1513" w:name="_Toc407135256"/>
      <w:bookmarkStart w:id="1514" w:name="_Toc373478400"/>
      <w:bookmarkStart w:id="1515" w:name="_Toc389065318"/>
      <w:bookmarkStart w:id="1516" w:name="_Toc304295593"/>
      <w:bookmarkStart w:id="1517" w:name="_Toc296347218"/>
      <w:bookmarkStart w:id="1518" w:name="_Toc296891047"/>
      <w:bookmarkStart w:id="1519" w:name="_Toc296503219"/>
      <w:bookmarkStart w:id="1520" w:name="_Toc292559424"/>
      <w:bookmarkStart w:id="1521" w:name="_Toc297120519"/>
      <w:bookmarkStart w:id="1522" w:name="_Toc312678053"/>
      <w:bookmarkStart w:id="1523" w:name="_Toc296944558"/>
      <w:bookmarkStart w:id="1524" w:name="_Toc297216223"/>
      <w:bookmarkStart w:id="1525" w:name="_Toc296346720"/>
      <w:bookmarkStart w:id="1526" w:name="_Toc297048405"/>
      <w:bookmarkStart w:id="1527" w:name="_Toc300935015"/>
      <w:bookmarkStart w:id="1528" w:name="_Toc296891259"/>
      <w:bookmarkStart w:id="1529" w:name="_Toc297123564"/>
      <w:bookmarkStart w:id="1530" w:name="_Toc292559929"/>
      <w:bookmarkStart w:id="1531" w:name="_Toc303539172"/>
      <w:bookmarkEnd w:id="1240"/>
      <w:r>
        <w:rPr>
          <w:rFonts w:ascii="Arial" w:eastAsia="黑体" w:hAnsi="Arial" w:cs="等线"/>
          <w:b/>
          <w:sz w:val="32"/>
          <w:szCs w:val="20"/>
        </w:rPr>
        <w:t xml:space="preserve">13. </w:t>
      </w:r>
      <w:r>
        <w:rPr>
          <w:rFonts w:ascii="Arial" w:eastAsia="黑体" w:hAnsi="Arial" w:cs="黑体" w:hint="eastAsia"/>
          <w:b/>
          <w:sz w:val="32"/>
          <w:szCs w:val="20"/>
        </w:rPr>
        <w:t>验收和工程试车</w:t>
      </w:r>
      <w:bookmarkEnd w:id="1508"/>
      <w:bookmarkEnd w:id="1509"/>
      <w:bookmarkEnd w:id="1510"/>
      <w:bookmarkEnd w:id="1511"/>
      <w:bookmarkEnd w:id="1512"/>
      <w:bookmarkEnd w:id="1513"/>
      <w:bookmarkEnd w:id="1514"/>
      <w:bookmarkEnd w:id="1515"/>
    </w:p>
    <w:p w14:paraId="68B551D2"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532" w:name="_Toc78449843"/>
      <w:bookmarkStart w:id="1533" w:name="_Toc407135257"/>
      <w:bookmarkStart w:id="1534" w:name="_Toc373478401"/>
      <w:bookmarkStart w:id="1535" w:name="_Toc373227754"/>
      <w:bookmarkStart w:id="1536" w:name="_Toc188890779"/>
      <w:bookmarkStart w:id="1537" w:name="_Toc389065319"/>
      <w:bookmarkStart w:id="1538" w:name="_Toc740353520"/>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r>
        <w:rPr>
          <w:rFonts w:ascii="等线" w:eastAsia="等线" w:hAnsi="等线" w:cs="等线"/>
          <w:b/>
          <w:bCs/>
          <w:sz w:val="32"/>
          <w:szCs w:val="32"/>
        </w:rPr>
        <w:t xml:space="preserve">13.1 </w:t>
      </w:r>
      <w:r>
        <w:rPr>
          <w:rFonts w:eastAsia="黑体" w:cs="黑体" w:hint="eastAsia"/>
          <w:b/>
          <w:bCs/>
          <w:sz w:val="32"/>
          <w:szCs w:val="32"/>
        </w:rPr>
        <w:t>分部分项工程验收</w:t>
      </w:r>
      <w:bookmarkEnd w:id="1532"/>
      <w:bookmarkEnd w:id="1533"/>
      <w:bookmarkEnd w:id="1534"/>
      <w:bookmarkEnd w:id="1535"/>
      <w:bookmarkEnd w:id="1536"/>
      <w:bookmarkEnd w:id="1537"/>
      <w:bookmarkEnd w:id="1538"/>
    </w:p>
    <w:p w14:paraId="0F10C31A" w14:textId="77777777" w:rsidR="00D546A4" w:rsidRDefault="00FC44E8">
      <w:pPr>
        <w:pStyle w:val="24"/>
        <w:spacing w:line="360" w:lineRule="auto"/>
        <w:ind w:firstLineChars="200" w:firstLine="420"/>
        <w:jc w:val="left"/>
        <w:rPr>
          <w:rFonts w:ascii="等线" w:eastAsia="等线" w:hAnsi="等线" w:cs="等线"/>
        </w:rPr>
      </w:pPr>
      <w:r>
        <w:rPr>
          <w:lang w:bidi="ar"/>
        </w:rPr>
        <w:t>13.1.2</w:t>
      </w:r>
      <w:r>
        <w:rPr>
          <w:rFonts w:hAnsi="宋体" w:cs="宋体" w:hint="eastAsia"/>
          <w:lang w:bidi="ar"/>
        </w:rPr>
        <w:t>监理人不能按时进行验收时，应提前</w:t>
      </w:r>
      <w:r>
        <w:rPr>
          <w:u w:val="single"/>
          <w:lang w:bidi="ar"/>
        </w:rPr>
        <w:t>24</w:t>
      </w:r>
      <w:r>
        <w:rPr>
          <w:rFonts w:hAnsi="宋体" w:cs="宋体" w:hint="eastAsia"/>
          <w:lang w:bidi="ar"/>
        </w:rPr>
        <w:t>小时提交书面延期要求。</w:t>
      </w:r>
    </w:p>
    <w:p w14:paraId="11197FCF" w14:textId="77777777" w:rsidR="00D546A4" w:rsidRDefault="00FC44E8">
      <w:pPr>
        <w:pStyle w:val="24"/>
        <w:spacing w:line="360" w:lineRule="auto"/>
        <w:ind w:firstLineChars="200" w:firstLine="420"/>
        <w:jc w:val="left"/>
        <w:rPr>
          <w:rFonts w:ascii="等线" w:eastAsia="等线" w:hAnsi="等线" w:cs="等线"/>
          <w:b/>
          <w:bCs/>
        </w:rPr>
      </w:pPr>
      <w:r>
        <w:rPr>
          <w:rFonts w:hAnsi="宋体" w:cs="宋体" w:hint="eastAsia"/>
          <w:lang w:bidi="ar"/>
        </w:rPr>
        <w:t>关于延期最长不得超过：</w:t>
      </w:r>
      <w:r>
        <w:rPr>
          <w:u w:val="single"/>
          <w:lang w:bidi="ar"/>
        </w:rPr>
        <w:t>48</w:t>
      </w:r>
      <w:r>
        <w:rPr>
          <w:rFonts w:hAnsi="宋体" w:cs="宋体" w:hint="eastAsia"/>
          <w:lang w:bidi="ar"/>
        </w:rPr>
        <w:t>小时。</w:t>
      </w:r>
    </w:p>
    <w:p w14:paraId="1A48E6FE"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539" w:name="_Toc1578431234"/>
      <w:bookmarkStart w:id="1540" w:name="_Toc188890780"/>
      <w:bookmarkStart w:id="1541" w:name="_Toc373227755"/>
      <w:bookmarkStart w:id="1542" w:name="_Toc78449844"/>
      <w:bookmarkStart w:id="1543" w:name="_Toc373478402"/>
      <w:bookmarkStart w:id="1544" w:name="_Toc407135258"/>
      <w:bookmarkStart w:id="1545" w:name="_Toc389065320"/>
      <w:bookmarkStart w:id="1546" w:name="_Toc297120523"/>
      <w:bookmarkStart w:id="1547" w:name="_Toc300935016"/>
      <w:bookmarkStart w:id="1548" w:name="_Toc297216224"/>
      <w:bookmarkStart w:id="1549" w:name="_Toc296944562"/>
      <w:bookmarkStart w:id="1550" w:name="_Toc303539173"/>
      <w:bookmarkStart w:id="1551" w:name="_Toc292559933"/>
      <w:bookmarkStart w:id="1552" w:name="_Toc296503223"/>
      <w:bookmarkStart w:id="1553" w:name="_Toc296346724"/>
      <w:bookmarkStart w:id="1554" w:name="_Toc304295596"/>
      <w:bookmarkStart w:id="1555" w:name="_Toc297123565"/>
      <w:bookmarkStart w:id="1556" w:name="_Toc297048409"/>
      <w:bookmarkStart w:id="1557" w:name="_Toc296891263"/>
      <w:bookmarkStart w:id="1558" w:name="_Toc296347222"/>
      <w:bookmarkStart w:id="1559" w:name="_Toc312678056"/>
      <w:bookmarkStart w:id="1560" w:name="_Toc296891051"/>
      <w:bookmarkStart w:id="1561" w:name="_Toc292559428"/>
      <w:bookmarkStart w:id="1562" w:name="_Toc267251475"/>
      <w:bookmarkStart w:id="1563" w:name="_Toc267251470"/>
      <w:bookmarkStart w:id="1564" w:name="_Toc267251472"/>
      <w:bookmarkStart w:id="1565" w:name="_Toc267251471"/>
      <w:bookmarkStart w:id="1566" w:name="_Toc267251476"/>
      <w:bookmarkStart w:id="1567" w:name="_Toc267251473"/>
      <w:bookmarkStart w:id="1568" w:name="_Toc267251474"/>
      <w:r>
        <w:rPr>
          <w:rFonts w:ascii="等线" w:eastAsia="等线" w:hAnsi="等线" w:cs="等线"/>
          <w:b/>
          <w:bCs/>
          <w:sz w:val="32"/>
          <w:szCs w:val="32"/>
        </w:rPr>
        <w:t xml:space="preserve">13.2 </w:t>
      </w:r>
      <w:r>
        <w:rPr>
          <w:rFonts w:eastAsia="黑体" w:hAnsi="宋体" w:cs="黑体" w:hint="eastAsia"/>
          <w:b/>
          <w:bCs/>
          <w:sz w:val="32"/>
          <w:szCs w:val="32"/>
        </w:rPr>
        <w:t>竣工验收</w:t>
      </w:r>
      <w:bookmarkEnd w:id="1539"/>
      <w:bookmarkEnd w:id="1540"/>
      <w:bookmarkEnd w:id="1541"/>
      <w:bookmarkEnd w:id="1542"/>
      <w:bookmarkEnd w:id="1543"/>
      <w:bookmarkEnd w:id="1544"/>
      <w:bookmarkEnd w:id="1545"/>
    </w:p>
    <w:p w14:paraId="79D259FD" w14:textId="77777777" w:rsidR="00D546A4" w:rsidRDefault="00FC44E8">
      <w:pPr>
        <w:pStyle w:val="24"/>
        <w:spacing w:line="360" w:lineRule="auto"/>
        <w:ind w:firstLineChars="200" w:firstLine="420"/>
        <w:jc w:val="left"/>
        <w:rPr>
          <w:rFonts w:ascii="等线" w:eastAsia="等线" w:hAnsi="等线" w:cs="等线"/>
        </w:rPr>
      </w:pPr>
      <w:bookmarkStart w:id="1569" w:name="_Toc280868704"/>
      <w:bookmarkStart w:id="1570" w:name="_Toc280868705"/>
      <w:bookmarkStart w:id="1571" w:name="_Toc280868706"/>
      <w:bookmarkStart w:id="1572" w:name="_Toc280868707"/>
      <w:bookmarkStart w:id="1573" w:name="_Toc280868708"/>
      <w:bookmarkStart w:id="1574" w:name="_Toc280868709"/>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Pr>
          <w:lang w:bidi="ar"/>
        </w:rPr>
        <w:t>13.2.1</w:t>
      </w:r>
      <w:r>
        <w:rPr>
          <w:rFonts w:hAnsi="宋体" w:cs="宋体" w:hint="eastAsia"/>
          <w:lang w:bidi="ar"/>
        </w:rPr>
        <w:t>竣工验收条件</w:t>
      </w:r>
    </w:p>
    <w:p w14:paraId="15D33633" w14:textId="77777777" w:rsidR="00D546A4" w:rsidRDefault="00FC44E8">
      <w:pPr>
        <w:pStyle w:val="24"/>
        <w:spacing w:line="360" w:lineRule="auto"/>
        <w:ind w:firstLineChars="200" w:firstLine="420"/>
        <w:rPr>
          <w:rFonts w:ascii="等线" w:eastAsia="等线" w:hAnsi="等线" w:cs="等线"/>
        </w:rPr>
      </w:pPr>
      <w:r>
        <w:rPr>
          <w:rFonts w:cs="宋体" w:hint="eastAsia"/>
          <w:lang w:bidi="ar"/>
        </w:rPr>
        <w:t>（</w:t>
      </w:r>
      <w:r>
        <w:rPr>
          <w:lang w:bidi="ar"/>
        </w:rPr>
        <w:t>3</w:t>
      </w:r>
      <w:r>
        <w:rPr>
          <w:rFonts w:cs="宋体" w:hint="eastAsia"/>
          <w:lang w:bidi="ar"/>
        </w:rPr>
        <w:t>）</w:t>
      </w:r>
      <w:r>
        <w:rPr>
          <w:rFonts w:hAnsi="宋体" w:cs="宋体" w:hint="eastAsia"/>
          <w:lang w:bidi="ar"/>
        </w:rPr>
        <w:t>承包人负责整理和提交的竣工验收资料应当符合工程所在地建设行政主管部门和</w:t>
      </w:r>
      <w:r>
        <w:rPr>
          <w:lang w:bidi="ar"/>
        </w:rPr>
        <w:t>(</w:t>
      </w:r>
      <w:r>
        <w:rPr>
          <w:rFonts w:hAnsi="宋体" w:cs="宋体" w:hint="eastAsia"/>
          <w:lang w:bidi="ar"/>
        </w:rPr>
        <w:t>或</w:t>
      </w:r>
      <w:r>
        <w:rPr>
          <w:lang w:bidi="ar"/>
        </w:rPr>
        <w:t>)</w:t>
      </w:r>
      <w:r>
        <w:rPr>
          <w:rFonts w:hAnsi="宋体" w:cs="宋体" w:hint="eastAsia"/>
          <w:lang w:bidi="ar"/>
        </w:rPr>
        <w:t>城市建设档案管理机构有关施工资料的要求，具体内容包括：</w:t>
      </w:r>
      <w:r>
        <w:rPr>
          <w:rFonts w:hAnsi="宋体" w:cs="宋体" w:hint="eastAsia"/>
          <w:u w:val="single"/>
          <w:lang w:bidi="ar"/>
        </w:rPr>
        <w:t>按通用条款执行并满足发包人的要求。</w:t>
      </w:r>
    </w:p>
    <w:p w14:paraId="62D2FC98"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竣工验收资料的份数：</w:t>
      </w:r>
      <w:r>
        <w:rPr>
          <w:u w:val="single"/>
          <w:lang w:bidi="ar"/>
        </w:rPr>
        <w:t>6</w:t>
      </w:r>
      <w:r>
        <w:rPr>
          <w:rFonts w:cs="宋体" w:hint="eastAsia"/>
          <w:u w:val="single"/>
          <w:lang w:bidi="ar"/>
        </w:rPr>
        <w:t>份</w:t>
      </w:r>
      <w:r>
        <w:rPr>
          <w:u w:val="single"/>
          <w:lang w:bidi="ar"/>
        </w:rPr>
        <w:t xml:space="preserve"> </w:t>
      </w:r>
      <w:r>
        <w:rPr>
          <w:rFonts w:hAnsi="宋体" w:cs="宋体" w:hint="eastAsia"/>
          <w:lang w:bidi="ar"/>
        </w:rPr>
        <w:t>。</w:t>
      </w:r>
    </w:p>
    <w:p w14:paraId="53314AA7"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承包人提供竣工图的约定：</w:t>
      </w:r>
      <w:r>
        <w:rPr>
          <w:rFonts w:hAnsi="宋体" w:cs="宋体" w:hint="eastAsia"/>
          <w:u w:val="single"/>
          <w:lang w:bidi="ar"/>
        </w:rPr>
        <w:t>竣工验收正式通过后</w:t>
      </w:r>
      <w:r>
        <w:rPr>
          <w:u w:val="single"/>
          <w:lang w:bidi="ar"/>
        </w:rPr>
        <w:t>5</w:t>
      </w:r>
      <w:r>
        <w:rPr>
          <w:rFonts w:hAnsi="宋体" w:cs="宋体" w:hint="eastAsia"/>
          <w:u w:val="single"/>
          <w:lang w:bidi="ar"/>
        </w:rPr>
        <w:t>天（工程造价在</w:t>
      </w:r>
      <w:r>
        <w:rPr>
          <w:u w:val="single"/>
          <w:lang w:bidi="ar"/>
        </w:rPr>
        <w:t>500</w:t>
      </w:r>
      <w:r>
        <w:rPr>
          <w:rFonts w:hAnsi="宋体" w:cs="宋体" w:hint="eastAsia"/>
          <w:u w:val="single"/>
          <w:lang w:bidi="ar"/>
        </w:rPr>
        <w:t>万元以下含</w:t>
      </w:r>
      <w:r>
        <w:rPr>
          <w:u w:val="single"/>
          <w:lang w:bidi="ar"/>
        </w:rPr>
        <w:t>500</w:t>
      </w:r>
      <w:r>
        <w:rPr>
          <w:rFonts w:hAnsi="宋体" w:cs="宋体" w:hint="eastAsia"/>
          <w:u w:val="single"/>
          <w:lang w:bidi="ar"/>
        </w:rPr>
        <w:t>万元）、</w:t>
      </w:r>
      <w:r>
        <w:rPr>
          <w:u w:val="single"/>
          <w:lang w:bidi="ar"/>
        </w:rPr>
        <w:t>10</w:t>
      </w:r>
      <w:r>
        <w:rPr>
          <w:rFonts w:hAnsi="宋体" w:cs="宋体" w:hint="eastAsia"/>
          <w:u w:val="single"/>
          <w:lang w:bidi="ar"/>
        </w:rPr>
        <w:t>天（工程造价在</w:t>
      </w:r>
      <w:r>
        <w:rPr>
          <w:u w:val="single"/>
          <w:lang w:bidi="ar"/>
        </w:rPr>
        <w:t>500</w:t>
      </w:r>
      <w:r>
        <w:rPr>
          <w:rFonts w:hAnsi="宋体" w:cs="宋体" w:hint="eastAsia"/>
          <w:u w:val="single"/>
          <w:lang w:bidi="ar"/>
        </w:rPr>
        <w:t>万元至</w:t>
      </w:r>
      <w:r>
        <w:rPr>
          <w:u w:val="single"/>
          <w:lang w:bidi="ar"/>
        </w:rPr>
        <w:t>1000</w:t>
      </w:r>
      <w:r>
        <w:rPr>
          <w:rFonts w:hAnsi="宋体" w:cs="宋体" w:hint="eastAsia"/>
          <w:u w:val="single"/>
          <w:lang w:bidi="ar"/>
        </w:rPr>
        <w:t>万元之间含</w:t>
      </w:r>
      <w:r>
        <w:rPr>
          <w:u w:val="single"/>
          <w:lang w:bidi="ar"/>
        </w:rPr>
        <w:t>1000</w:t>
      </w:r>
      <w:r>
        <w:rPr>
          <w:rFonts w:hAnsi="宋体" w:cs="宋体" w:hint="eastAsia"/>
          <w:u w:val="single"/>
          <w:lang w:bidi="ar"/>
        </w:rPr>
        <w:t>万元）、</w:t>
      </w:r>
      <w:r>
        <w:rPr>
          <w:u w:val="single"/>
          <w:lang w:bidi="ar"/>
        </w:rPr>
        <w:t>15</w:t>
      </w:r>
      <w:r>
        <w:rPr>
          <w:rFonts w:hAnsi="宋体" w:cs="宋体" w:hint="eastAsia"/>
          <w:u w:val="single"/>
          <w:lang w:bidi="ar"/>
        </w:rPr>
        <w:t>天（工程造价在</w:t>
      </w:r>
      <w:r>
        <w:rPr>
          <w:u w:val="single"/>
          <w:lang w:bidi="ar"/>
        </w:rPr>
        <w:t>1000</w:t>
      </w:r>
      <w:r>
        <w:rPr>
          <w:rFonts w:hAnsi="宋体" w:cs="宋体" w:hint="eastAsia"/>
          <w:u w:val="single"/>
          <w:lang w:bidi="ar"/>
        </w:rPr>
        <w:t>万元以上），提供竣工图的数量分别为</w:t>
      </w:r>
      <w:r>
        <w:rPr>
          <w:u w:val="single"/>
          <w:lang w:bidi="ar"/>
        </w:rPr>
        <w:t>2</w:t>
      </w:r>
      <w:r>
        <w:rPr>
          <w:rFonts w:hAnsi="宋体" w:cs="宋体" w:hint="eastAsia"/>
          <w:u w:val="single"/>
          <w:lang w:bidi="ar"/>
        </w:rPr>
        <w:t>套、</w:t>
      </w:r>
      <w:r>
        <w:rPr>
          <w:u w:val="single"/>
          <w:lang w:bidi="ar"/>
        </w:rPr>
        <w:t>4</w:t>
      </w:r>
      <w:r>
        <w:rPr>
          <w:rFonts w:hAnsi="宋体" w:cs="宋体" w:hint="eastAsia"/>
          <w:u w:val="single"/>
          <w:lang w:bidi="ar"/>
        </w:rPr>
        <w:t>套、</w:t>
      </w:r>
      <w:r>
        <w:rPr>
          <w:u w:val="single"/>
          <w:lang w:bidi="ar"/>
        </w:rPr>
        <w:t>6</w:t>
      </w:r>
      <w:r>
        <w:rPr>
          <w:rFonts w:hAnsi="宋体" w:cs="宋体" w:hint="eastAsia"/>
          <w:u w:val="single"/>
          <w:lang w:bidi="ar"/>
        </w:rPr>
        <w:t>套。</w:t>
      </w:r>
    </w:p>
    <w:p w14:paraId="2509D70A" w14:textId="77777777" w:rsidR="00D546A4" w:rsidRDefault="00FC44E8">
      <w:pPr>
        <w:pStyle w:val="24"/>
        <w:spacing w:line="360" w:lineRule="auto"/>
        <w:ind w:firstLineChars="200" w:firstLine="420"/>
        <w:jc w:val="left"/>
        <w:rPr>
          <w:rFonts w:ascii="等线" w:eastAsia="等线" w:hAnsi="等线" w:cs="等线"/>
        </w:rPr>
      </w:pPr>
      <w:r>
        <w:rPr>
          <w:lang w:bidi="ar"/>
        </w:rPr>
        <w:t>13.2.2</w:t>
      </w:r>
      <w:r>
        <w:rPr>
          <w:rFonts w:hAnsi="宋体" w:cs="宋体" w:hint="eastAsia"/>
          <w:lang w:bidi="ar"/>
        </w:rPr>
        <w:t>竣工验收程序</w:t>
      </w:r>
    </w:p>
    <w:bookmarkEnd w:id="1569"/>
    <w:p w14:paraId="058B6378"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kern w:val="0"/>
          <w:lang w:bidi="ar"/>
        </w:rPr>
        <w:t>关于竣工验收程序的约定：</w:t>
      </w:r>
      <w:bookmarkStart w:id="1575" w:name="OLE_LINK129"/>
      <w:r>
        <w:rPr>
          <w:rFonts w:cs="宋体" w:hint="eastAsia"/>
          <w:u w:val="single"/>
          <w:lang w:bidi="ar"/>
        </w:rPr>
        <w:t>按通用条款执行</w:t>
      </w:r>
      <w:r>
        <w:rPr>
          <w:rFonts w:hAnsi="宋体" w:cs="宋体" w:hint="eastAsia"/>
          <w:lang w:bidi="ar"/>
        </w:rPr>
        <w:t>。</w:t>
      </w:r>
      <w:bookmarkEnd w:id="1575"/>
    </w:p>
    <w:p w14:paraId="4F7394FC"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kern w:val="0"/>
          <w:lang w:bidi="ar"/>
        </w:rPr>
        <w:t>发包人不按照本项约定组织竣工验收、颁发工程接收证书的违约金的计算方法：</w:t>
      </w:r>
      <w:bookmarkEnd w:id="1570"/>
      <w:r>
        <w:rPr>
          <w:rFonts w:cs="宋体" w:hint="eastAsia"/>
          <w:u w:val="single"/>
          <w:lang w:bidi="ar"/>
        </w:rPr>
        <w:t>按通用条款执行</w:t>
      </w:r>
      <w:r>
        <w:rPr>
          <w:rFonts w:hAnsi="宋体" w:cs="宋体" w:hint="eastAsia"/>
          <w:lang w:bidi="ar"/>
        </w:rPr>
        <w:t>。</w:t>
      </w:r>
    </w:p>
    <w:p w14:paraId="20276FB3" w14:textId="77777777" w:rsidR="00D546A4" w:rsidRDefault="00FC44E8">
      <w:pPr>
        <w:pStyle w:val="24"/>
        <w:spacing w:line="360" w:lineRule="auto"/>
        <w:ind w:firstLineChars="200" w:firstLine="420"/>
        <w:jc w:val="left"/>
        <w:rPr>
          <w:rFonts w:ascii="等线" w:eastAsia="等线" w:hAnsi="等线" w:cs="等线"/>
        </w:rPr>
      </w:pPr>
      <w:r>
        <w:rPr>
          <w:lang w:bidi="ar"/>
        </w:rPr>
        <w:t>13.2.5</w:t>
      </w:r>
      <w:r>
        <w:rPr>
          <w:rFonts w:hAnsi="宋体" w:cs="宋体" w:hint="eastAsia"/>
          <w:lang w:bidi="ar"/>
        </w:rPr>
        <w:t>移交、接收全部与部分工程</w:t>
      </w:r>
    </w:p>
    <w:bookmarkEnd w:id="1571"/>
    <w:p w14:paraId="23F4EBF0" w14:textId="77777777" w:rsidR="00D546A4" w:rsidRDefault="00FC44E8">
      <w:pPr>
        <w:pStyle w:val="24"/>
        <w:spacing w:line="360" w:lineRule="auto"/>
        <w:ind w:firstLineChars="200" w:firstLine="420"/>
        <w:jc w:val="left"/>
        <w:rPr>
          <w:rFonts w:ascii="等线" w:eastAsia="等线" w:hAnsi="等线" w:cs="等线"/>
          <w:kern w:val="0"/>
        </w:rPr>
      </w:pPr>
      <w:r>
        <w:rPr>
          <w:rFonts w:hAnsi="宋体" w:cs="宋体" w:hint="eastAsia"/>
          <w:kern w:val="0"/>
          <w:lang w:bidi="ar"/>
        </w:rPr>
        <w:t>承包人向发包人移交工程的期限：</w:t>
      </w:r>
      <w:r>
        <w:rPr>
          <w:rFonts w:hAnsi="宋体" w:cs="宋体" w:hint="eastAsia"/>
          <w:u w:val="single"/>
          <w:lang w:bidi="ar"/>
        </w:rPr>
        <w:t>在颁发工程接收证书后</w:t>
      </w:r>
      <w:r>
        <w:rPr>
          <w:rFonts w:hAnsi="宋体"/>
          <w:u w:val="single"/>
          <w:lang w:bidi="ar"/>
        </w:rPr>
        <w:t>7</w:t>
      </w:r>
      <w:r>
        <w:rPr>
          <w:rFonts w:hAnsi="宋体" w:cs="宋体" w:hint="eastAsia"/>
          <w:u w:val="single"/>
          <w:lang w:bidi="ar"/>
        </w:rPr>
        <w:t>天内进行工程移交手续。</w:t>
      </w:r>
    </w:p>
    <w:p w14:paraId="060C1BBA"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kern w:val="0"/>
          <w:lang w:bidi="ar"/>
        </w:rPr>
        <w:t>发包人未按本合同约定接收全部或部分工程的，违约金的计算方法为：</w:t>
      </w:r>
      <w:r>
        <w:rPr>
          <w:rFonts w:hAnsi="宋体" w:cs="宋体" w:hint="eastAsia"/>
          <w:u w:val="single"/>
          <w:lang w:bidi="ar"/>
        </w:rPr>
        <w:t>按通用条款执行。</w:t>
      </w:r>
    </w:p>
    <w:bookmarkEnd w:id="1572"/>
    <w:p w14:paraId="19905144" w14:textId="77777777" w:rsidR="00D546A4" w:rsidRDefault="00FC44E8">
      <w:pPr>
        <w:pStyle w:val="24"/>
        <w:spacing w:line="360" w:lineRule="auto"/>
        <w:ind w:firstLineChars="200" w:firstLine="420"/>
        <w:jc w:val="left"/>
        <w:rPr>
          <w:rFonts w:ascii="等线" w:eastAsia="等线" w:hAnsi="宋体" w:cs="等线"/>
          <w:u w:val="single"/>
        </w:rPr>
      </w:pPr>
      <w:r>
        <w:rPr>
          <w:rFonts w:hAnsi="宋体" w:cs="宋体" w:hint="eastAsia"/>
          <w:lang w:bidi="ar"/>
        </w:rPr>
        <w:t>承包人未按时移交工程的，违约金的计算方法为：</w:t>
      </w:r>
      <w:r>
        <w:rPr>
          <w:rFonts w:hAnsi="宋体" w:cs="宋体" w:hint="eastAsia"/>
          <w:u w:val="single"/>
          <w:lang w:bidi="ar"/>
        </w:rPr>
        <w:t>按《专用合同条款》</w:t>
      </w:r>
      <w:r>
        <w:rPr>
          <w:rFonts w:hAnsi="宋体"/>
          <w:u w:val="single"/>
          <w:lang w:bidi="ar"/>
        </w:rPr>
        <w:t>7.5</w:t>
      </w:r>
      <w:r>
        <w:rPr>
          <w:rFonts w:hAnsi="宋体" w:cs="宋体" w:hint="eastAsia"/>
          <w:u w:val="single"/>
          <w:lang w:bidi="ar"/>
        </w:rPr>
        <w:t>条执行。</w:t>
      </w:r>
    </w:p>
    <w:p w14:paraId="508A5500" w14:textId="77777777" w:rsidR="00D546A4" w:rsidRDefault="00FC44E8">
      <w:pPr>
        <w:pStyle w:val="24"/>
        <w:spacing w:line="360" w:lineRule="auto"/>
        <w:ind w:firstLineChars="200" w:firstLine="420"/>
        <w:jc w:val="left"/>
        <w:rPr>
          <w:rFonts w:ascii="等线" w:eastAsia="等线" w:hAnsi="宋体" w:cs="等线"/>
          <w:u w:val="single"/>
        </w:rPr>
      </w:pPr>
      <w:r>
        <w:rPr>
          <w:rFonts w:hAnsi="宋体" w:cs="宋体" w:hint="eastAsia"/>
          <w:u w:val="single"/>
          <w:lang w:bidi="ar"/>
        </w:rPr>
        <w:t>竣工备案期限要求：工程竣工验收合格后</w:t>
      </w:r>
      <w:r>
        <w:rPr>
          <w:rFonts w:hAnsi="宋体"/>
          <w:u w:val="single"/>
          <w:lang w:bidi="ar"/>
        </w:rPr>
        <w:t xml:space="preserve"> 30 </w:t>
      </w:r>
      <w:r>
        <w:rPr>
          <w:rFonts w:hAnsi="宋体" w:cs="宋体" w:hint="eastAsia"/>
          <w:u w:val="single"/>
          <w:lang w:bidi="ar"/>
        </w:rPr>
        <w:t>天内，承包人须配合发包人完成竣工备案（如有），如因承包人未按时提供竣工备案资料等不配合行为，导致不能按时完成竣工备案的，每逾期一天</w:t>
      </w:r>
      <w:r>
        <w:rPr>
          <w:rFonts w:hAnsi="宋体"/>
          <w:u w:val="single"/>
          <w:lang w:bidi="ar"/>
        </w:rPr>
        <w:t>,</w:t>
      </w:r>
      <w:r>
        <w:rPr>
          <w:rFonts w:hAnsi="宋体" w:cs="宋体" w:hint="eastAsia"/>
          <w:u w:val="single"/>
          <w:lang w:bidi="ar"/>
        </w:rPr>
        <w:t>承包人向发包人支付合同价款万分之二的违约金，逾期竣工备案违约金的上限：合同价的</w:t>
      </w:r>
      <w:r>
        <w:rPr>
          <w:rFonts w:hAnsi="宋体"/>
          <w:u w:val="single"/>
          <w:lang w:bidi="ar"/>
        </w:rPr>
        <w:t xml:space="preserve"> 1%</w:t>
      </w:r>
      <w:r>
        <w:rPr>
          <w:rFonts w:hAnsi="宋体" w:cs="宋体" w:hint="eastAsia"/>
          <w:u w:val="single"/>
          <w:lang w:bidi="ar"/>
        </w:rPr>
        <w:t>。</w:t>
      </w:r>
    </w:p>
    <w:p w14:paraId="65EBBCC9" w14:textId="77777777" w:rsidR="00D546A4" w:rsidRDefault="00FC44E8">
      <w:pPr>
        <w:pStyle w:val="24"/>
        <w:spacing w:line="360" w:lineRule="auto"/>
        <w:ind w:firstLineChars="200" w:firstLine="420"/>
        <w:jc w:val="left"/>
        <w:rPr>
          <w:rFonts w:ascii="等线" w:eastAsia="等线" w:hAnsi="宋体" w:cs="等线"/>
          <w:u w:val="single"/>
        </w:rPr>
      </w:pPr>
      <w:r>
        <w:rPr>
          <w:rFonts w:hAnsi="宋体" w:cs="宋体" w:hint="eastAsia"/>
          <w:u w:val="single"/>
          <w:lang w:bidi="ar"/>
        </w:rPr>
        <w:t>承包人在配合发包人完成竣工备案过程中，不得以工程结算、工程款支付等为由拒绝或拖延提供需承包人提供的资料（如劳务工人工资发放完成承诺书、工程款支付证明等）。否则，发包人除处承包人上述竣工备案期限要求的违约金外，承包人还须承担由此造成竣工备案延误引起发包人的一切损失（包括直接及间接损失等）。同时，发包人有权延缓结算的办理时间，缓付甚至拒付工程款。</w:t>
      </w:r>
    </w:p>
    <w:p w14:paraId="1FB6586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576" w:name="_Toc373227756"/>
      <w:bookmarkStart w:id="1577" w:name="_Toc407135259"/>
      <w:bookmarkStart w:id="1578" w:name="_Toc188890781"/>
      <w:bookmarkStart w:id="1579" w:name="_Toc78449845"/>
      <w:bookmarkStart w:id="1580" w:name="_Toc389065321"/>
      <w:bookmarkStart w:id="1581" w:name="_Toc1470255881"/>
      <w:bookmarkStart w:id="1582" w:name="_Toc373478403"/>
      <w:r>
        <w:rPr>
          <w:rFonts w:ascii="等线" w:eastAsia="等线" w:hAnsi="等线" w:cs="等线"/>
          <w:b/>
          <w:bCs/>
          <w:sz w:val="32"/>
          <w:szCs w:val="32"/>
        </w:rPr>
        <w:t xml:space="preserve">13.3 </w:t>
      </w:r>
      <w:r>
        <w:rPr>
          <w:rFonts w:eastAsia="黑体" w:hAnsi="宋体" w:cs="黑体" w:hint="eastAsia"/>
          <w:b/>
          <w:bCs/>
          <w:sz w:val="32"/>
          <w:szCs w:val="32"/>
        </w:rPr>
        <w:t>工程试车</w:t>
      </w:r>
      <w:bookmarkEnd w:id="1576"/>
      <w:bookmarkEnd w:id="1577"/>
      <w:bookmarkEnd w:id="1578"/>
      <w:bookmarkEnd w:id="1579"/>
      <w:bookmarkEnd w:id="1580"/>
      <w:bookmarkEnd w:id="1581"/>
      <w:bookmarkEnd w:id="1582"/>
    </w:p>
    <w:bookmarkEnd w:id="1573"/>
    <w:p w14:paraId="316ABBD7" w14:textId="77777777" w:rsidR="00D546A4" w:rsidRDefault="00FC44E8">
      <w:pPr>
        <w:pStyle w:val="24"/>
        <w:spacing w:line="360" w:lineRule="auto"/>
        <w:ind w:firstLineChars="200" w:firstLine="420"/>
        <w:jc w:val="left"/>
        <w:rPr>
          <w:rFonts w:ascii="等线" w:eastAsia="等线" w:hAnsi="等线" w:cs="等线"/>
          <w:kern w:val="0"/>
        </w:rPr>
      </w:pPr>
      <w:r>
        <w:rPr>
          <w:kern w:val="0"/>
          <w:lang w:bidi="ar"/>
        </w:rPr>
        <w:t xml:space="preserve">13.3.1 </w:t>
      </w:r>
      <w:r>
        <w:rPr>
          <w:rFonts w:hAnsi="宋体" w:cs="宋体" w:hint="eastAsia"/>
          <w:kern w:val="0"/>
          <w:lang w:bidi="ar"/>
        </w:rPr>
        <w:t>试车程序</w:t>
      </w:r>
    </w:p>
    <w:p w14:paraId="66B4FF12"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kern w:val="0"/>
          <w:lang w:bidi="ar"/>
        </w:rPr>
        <w:t>工程试车内容：</w:t>
      </w:r>
      <w:r>
        <w:rPr>
          <w:rFonts w:hAnsi="宋体" w:cs="宋体" w:hint="eastAsia"/>
          <w:u w:val="single"/>
          <w:lang w:bidi="ar"/>
        </w:rPr>
        <w:t>按通用条款执行。</w:t>
      </w:r>
    </w:p>
    <w:p w14:paraId="48AA38D2" w14:textId="77777777" w:rsidR="00D546A4" w:rsidRDefault="00FC44E8">
      <w:pPr>
        <w:pStyle w:val="24"/>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1</w:t>
      </w:r>
      <w:r>
        <w:rPr>
          <w:rFonts w:hAnsi="宋体" w:cs="宋体" w:hint="eastAsia"/>
          <w:kern w:val="0"/>
          <w:lang w:bidi="ar"/>
        </w:rPr>
        <w:t>）单机无负荷试车费用由</w:t>
      </w:r>
      <w:r>
        <w:rPr>
          <w:rFonts w:hAnsi="宋体" w:cs="宋体" w:hint="eastAsia"/>
          <w:u w:val="single"/>
          <w:lang w:bidi="ar"/>
        </w:rPr>
        <w:t>承包人</w:t>
      </w:r>
      <w:r>
        <w:rPr>
          <w:rFonts w:hAnsi="宋体" w:cs="宋体" w:hint="eastAsia"/>
          <w:kern w:val="0"/>
          <w:lang w:bidi="ar"/>
        </w:rPr>
        <w:t>承担；</w:t>
      </w:r>
    </w:p>
    <w:p w14:paraId="45529D9D" w14:textId="77777777" w:rsidR="00D546A4" w:rsidRDefault="00FC44E8">
      <w:pPr>
        <w:pStyle w:val="24"/>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2</w:t>
      </w:r>
      <w:r>
        <w:rPr>
          <w:rFonts w:hAnsi="宋体" w:cs="宋体" w:hint="eastAsia"/>
          <w:kern w:val="0"/>
          <w:lang w:bidi="ar"/>
        </w:rPr>
        <w:t>）无负荷联动试车费用由</w:t>
      </w:r>
      <w:r>
        <w:rPr>
          <w:rFonts w:hAnsi="宋体" w:cs="宋体" w:hint="eastAsia"/>
          <w:u w:val="single"/>
          <w:lang w:bidi="ar"/>
        </w:rPr>
        <w:t>承包人</w:t>
      </w:r>
      <w:r>
        <w:rPr>
          <w:rFonts w:hAnsi="宋体" w:cs="宋体" w:hint="eastAsia"/>
          <w:kern w:val="0"/>
          <w:lang w:bidi="ar"/>
        </w:rPr>
        <w:t>承担。</w:t>
      </w:r>
    </w:p>
    <w:p w14:paraId="0D757B43" w14:textId="77777777" w:rsidR="00D546A4" w:rsidRDefault="00FC44E8">
      <w:pPr>
        <w:pStyle w:val="24"/>
        <w:spacing w:line="360" w:lineRule="auto"/>
        <w:ind w:firstLineChars="200" w:firstLine="420"/>
        <w:jc w:val="left"/>
        <w:rPr>
          <w:rFonts w:ascii="等线" w:eastAsia="等线" w:hAnsi="等线" w:cs="等线"/>
          <w:kern w:val="0"/>
        </w:rPr>
      </w:pPr>
      <w:r>
        <w:rPr>
          <w:kern w:val="0"/>
          <w:lang w:bidi="ar"/>
        </w:rPr>
        <w:t xml:space="preserve">13.3.3 </w:t>
      </w:r>
      <w:r>
        <w:rPr>
          <w:rFonts w:hAnsi="宋体" w:cs="宋体" w:hint="eastAsia"/>
          <w:kern w:val="0"/>
          <w:lang w:bidi="ar"/>
        </w:rPr>
        <w:t>投料试车</w:t>
      </w:r>
    </w:p>
    <w:p w14:paraId="6F066A0A"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kern w:val="0"/>
          <w:lang w:bidi="ar"/>
        </w:rPr>
        <w:t>关于投料试车相关事项的约定：</w:t>
      </w:r>
      <w:r>
        <w:rPr>
          <w:rFonts w:hAnsi="宋体" w:cs="宋体" w:hint="eastAsia"/>
          <w:u w:val="single"/>
          <w:lang w:bidi="ar"/>
        </w:rPr>
        <w:t>投料试运行应在工程竣工验收后由发包人负责进行，如发包人要求在工程竣工验收前进行或需要承包人配合时，承包人应配合。</w:t>
      </w:r>
    </w:p>
    <w:p w14:paraId="641F0461"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583" w:name="_Toc389065322"/>
      <w:bookmarkStart w:id="1584" w:name="_Toc373478404"/>
      <w:bookmarkStart w:id="1585" w:name="_Toc10307455"/>
      <w:bookmarkStart w:id="1586" w:name="_Toc373227757"/>
      <w:bookmarkStart w:id="1587" w:name="_Toc407135260"/>
      <w:bookmarkStart w:id="1588" w:name="_Toc78449846"/>
      <w:bookmarkStart w:id="1589" w:name="_Toc188890782"/>
      <w:r>
        <w:rPr>
          <w:rFonts w:ascii="等线" w:eastAsia="等线" w:hAnsi="等线" w:cs="等线"/>
          <w:b/>
          <w:bCs/>
          <w:sz w:val="32"/>
          <w:szCs w:val="32"/>
        </w:rPr>
        <w:t xml:space="preserve">13.6 </w:t>
      </w:r>
      <w:r>
        <w:rPr>
          <w:rFonts w:eastAsia="黑体" w:hAnsi="宋体" w:cs="黑体" w:hint="eastAsia"/>
          <w:b/>
          <w:bCs/>
          <w:sz w:val="32"/>
          <w:szCs w:val="32"/>
        </w:rPr>
        <w:t>竣工退场</w:t>
      </w:r>
      <w:bookmarkEnd w:id="1583"/>
      <w:bookmarkEnd w:id="1584"/>
      <w:bookmarkEnd w:id="1585"/>
      <w:bookmarkEnd w:id="1586"/>
      <w:bookmarkEnd w:id="1587"/>
      <w:bookmarkEnd w:id="1588"/>
      <w:bookmarkEnd w:id="1589"/>
    </w:p>
    <w:p w14:paraId="14F7FC18" w14:textId="77777777" w:rsidR="00D546A4" w:rsidRDefault="00FC44E8">
      <w:pPr>
        <w:pStyle w:val="24"/>
        <w:spacing w:line="360" w:lineRule="auto"/>
        <w:ind w:firstLineChars="200" w:firstLine="420"/>
        <w:jc w:val="left"/>
        <w:outlineLvl w:val="0"/>
        <w:rPr>
          <w:rFonts w:ascii="等线" w:eastAsia="等线" w:hAnsi="等线" w:cs="等线"/>
          <w:kern w:val="0"/>
        </w:rPr>
      </w:pPr>
      <w:r>
        <w:rPr>
          <w:kern w:val="0"/>
          <w:lang w:bidi="ar"/>
        </w:rPr>
        <w:t xml:space="preserve">13.6.1 </w:t>
      </w:r>
      <w:r>
        <w:rPr>
          <w:rFonts w:hAnsi="宋体" w:cs="宋体" w:hint="eastAsia"/>
          <w:kern w:val="0"/>
          <w:lang w:bidi="ar"/>
        </w:rPr>
        <w:t>竣工退场</w:t>
      </w:r>
    </w:p>
    <w:p w14:paraId="088EEC0E" w14:textId="77777777" w:rsidR="00D546A4" w:rsidRDefault="00FC44E8">
      <w:pPr>
        <w:pStyle w:val="24"/>
        <w:spacing w:line="360" w:lineRule="auto"/>
        <w:ind w:firstLineChars="200" w:firstLine="420"/>
        <w:jc w:val="left"/>
        <w:rPr>
          <w:rFonts w:eastAsia="等线"/>
          <w:kern w:val="0"/>
          <w:sz w:val="24"/>
        </w:rPr>
      </w:pPr>
      <w:r>
        <w:rPr>
          <w:rFonts w:hAnsi="宋体" w:cs="宋体" w:hint="eastAsia"/>
          <w:kern w:val="0"/>
          <w:lang w:bidi="ar"/>
        </w:rPr>
        <w:t>承包人完成竣工退场的期限：</w:t>
      </w:r>
      <w:r>
        <w:rPr>
          <w:rFonts w:hAnsi="宋体" w:cs="宋体" w:hint="eastAsia"/>
          <w:u w:val="single"/>
          <w:lang w:bidi="ar"/>
        </w:rPr>
        <w:t>在合同解除之日或竣工验收合格之日起</w:t>
      </w:r>
      <w:r>
        <w:rPr>
          <w:rFonts w:hAnsi="宋体"/>
          <w:u w:val="single"/>
          <w:lang w:bidi="ar"/>
        </w:rPr>
        <w:t>15</w:t>
      </w:r>
      <w:r>
        <w:rPr>
          <w:rFonts w:hAnsi="宋体" w:cs="宋体" w:hint="eastAsia"/>
          <w:u w:val="single"/>
          <w:lang w:bidi="ar"/>
        </w:rPr>
        <w:t>天内，承包人应将所有其它物资、机具、设备和设施，全部撤离现场（除为安全需要、应发包人要求留置在现场的除外）。</w:t>
      </w:r>
    </w:p>
    <w:p w14:paraId="6E028590"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590" w:name="_Toc78449847"/>
      <w:bookmarkStart w:id="1591" w:name="_Toc1385490858"/>
      <w:bookmarkStart w:id="1592" w:name="_Toc373227758"/>
      <w:bookmarkStart w:id="1593" w:name="_Toc407135261"/>
      <w:bookmarkStart w:id="1594" w:name="_Toc389065323"/>
      <w:bookmarkStart w:id="1595" w:name="_Toc373478405"/>
      <w:bookmarkStart w:id="1596" w:name="_Toc188890783"/>
      <w:bookmarkStart w:id="1597" w:name="_Toc351203646"/>
      <w:r>
        <w:rPr>
          <w:rFonts w:ascii="Arial" w:eastAsia="黑体" w:hAnsi="Arial" w:cs="等线"/>
          <w:b/>
          <w:sz w:val="32"/>
          <w:szCs w:val="20"/>
        </w:rPr>
        <w:t xml:space="preserve">14. </w:t>
      </w:r>
      <w:r>
        <w:rPr>
          <w:rFonts w:ascii="Arial" w:eastAsia="黑体" w:hAnsi="宋体" w:cs="黑体" w:hint="eastAsia"/>
          <w:b/>
          <w:sz w:val="32"/>
          <w:szCs w:val="20"/>
        </w:rPr>
        <w:t>竣工结算</w:t>
      </w:r>
      <w:bookmarkEnd w:id="1590"/>
      <w:bookmarkEnd w:id="1591"/>
      <w:bookmarkEnd w:id="1592"/>
      <w:bookmarkEnd w:id="1593"/>
      <w:bookmarkEnd w:id="1594"/>
      <w:bookmarkEnd w:id="1595"/>
      <w:bookmarkEnd w:id="1596"/>
      <w:bookmarkEnd w:id="1597"/>
    </w:p>
    <w:p w14:paraId="71CAD328"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598" w:name="_Toc78449848"/>
      <w:bookmarkStart w:id="1599" w:name="_Toc407135262"/>
      <w:bookmarkStart w:id="1600" w:name="_Toc373478406"/>
      <w:bookmarkStart w:id="1601" w:name="_Toc373227759"/>
      <w:bookmarkStart w:id="1602" w:name="_Toc389065324"/>
      <w:bookmarkStart w:id="1603" w:name="_Toc174652718"/>
      <w:bookmarkStart w:id="1604" w:name="_Toc188890784"/>
      <w:r>
        <w:rPr>
          <w:rFonts w:ascii="等线" w:eastAsia="等线" w:hAnsi="等线" w:cs="等线"/>
          <w:b/>
          <w:bCs/>
          <w:sz w:val="32"/>
          <w:szCs w:val="32"/>
        </w:rPr>
        <w:t xml:space="preserve">14.1 </w:t>
      </w:r>
      <w:r>
        <w:rPr>
          <w:rFonts w:eastAsia="黑体" w:hAnsi="宋体" w:cs="黑体" w:hint="eastAsia"/>
          <w:b/>
          <w:bCs/>
          <w:sz w:val="32"/>
          <w:szCs w:val="32"/>
        </w:rPr>
        <w:t>竣工付款申请</w:t>
      </w:r>
      <w:bookmarkEnd w:id="1598"/>
      <w:bookmarkEnd w:id="1599"/>
      <w:bookmarkEnd w:id="1600"/>
      <w:bookmarkEnd w:id="1601"/>
      <w:bookmarkEnd w:id="1602"/>
      <w:bookmarkEnd w:id="1603"/>
      <w:bookmarkEnd w:id="1604"/>
    </w:p>
    <w:p w14:paraId="0D138A77" w14:textId="77777777" w:rsidR="00D546A4" w:rsidRDefault="00FC44E8">
      <w:pPr>
        <w:pStyle w:val="24"/>
        <w:spacing w:line="360" w:lineRule="auto"/>
        <w:ind w:firstLineChars="200" w:firstLine="420"/>
        <w:jc w:val="left"/>
        <w:rPr>
          <w:rFonts w:eastAsia="等线"/>
          <w:kern w:val="0"/>
          <w:sz w:val="24"/>
        </w:rPr>
      </w:pPr>
      <w:r>
        <w:rPr>
          <w:rFonts w:hAnsi="宋体" w:cs="宋体" w:hint="eastAsia"/>
          <w:lang w:bidi="ar"/>
        </w:rPr>
        <w:t>承包人提交竣工付款申请单的期限：</w:t>
      </w:r>
      <w:r>
        <w:rPr>
          <w:rFonts w:hAnsi="宋体" w:cs="宋体" w:hint="eastAsia"/>
          <w:u w:val="single"/>
          <w:lang w:bidi="ar"/>
        </w:rPr>
        <w:t>工程竣工验收报告合格后</w:t>
      </w:r>
      <w:r>
        <w:rPr>
          <w:rFonts w:hAnsi="宋体"/>
          <w:u w:val="single"/>
          <w:lang w:bidi="ar"/>
        </w:rPr>
        <w:t>60</w:t>
      </w:r>
      <w:r>
        <w:rPr>
          <w:rFonts w:hAnsi="宋体" w:cs="宋体" w:hint="eastAsia"/>
          <w:u w:val="single"/>
          <w:lang w:bidi="ar"/>
        </w:rPr>
        <w:t>天内，承包人向发包人递交工程竣工结算报告及结算资料。</w:t>
      </w:r>
    </w:p>
    <w:p w14:paraId="41B39E1E"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竣工付款申请单应包括的内容：</w:t>
      </w:r>
      <w:r>
        <w:rPr>
          <w:rFonts w:hAnsi="宋体" w:cs="宋体"/>
          <w:lang w:bidi="ar"/>
        </w:rPr>
        <w:t>1.</w:t>
      </w:r>
      <w:r>
        <w:rPr>
          <w:rFonts w:hAnsi="宋体" w:cs="宋体" w:hint="eastAsia"/>
          <w:lang w:bidi="ar"/>
        </w:rPr>
        <w:t>工程结算申请报告；</w:t>
      </w:r>
      <w:r>
        <w:rPr>
          <w:rFonts w:hAnsi="宋体" w:cs="宋体"/>
          <w:lang w:bidi="ar"/>
        </w:rPr>
        <w:t>2.</w:t>
      </w:r>
      <w:r>
        <w:rPr>
          <w:rFonts w:hAnsi="宋体" w:cs="宋体" w:hint="eastAsia"/>
          <w:lang w:bidi="ar"/>
        </w:rPr>
        <w:t>承诺书（附件）；</w:t>
      </w:r>
      <w:r>
        <w:rPr>
          <w:rFonts w:hAnsi="宋体" w:cs="宋体"/>
          <w:lang w:bidi="ar"/>
        </w:rPr>
        <w:t>3.</w:t>
      </w:r>
      <w:r>
        <w:rPr>
          <w:rFonts w:hAnsi="宋体" w:cs="宋体" w:hint="eastAsia"/>
          <w:lang w:bidi="ar"/>
        </w:rPr>
        <w:t>工程结算资料清单；</w:t>
      </w:r>
      <w:r>
        <w:rPr>
          <w:rFonts w:hAnsi="宋体" w:cs="宋体"/>
          <w:lang w:bidi="ar"/>
        </w:rPr>
        <w:t>4.</w:t>
      </w:r>
      <w:r>
        <w:rPr>
          <w:rFonts w:hAnsi="宋体" w:cs="宋体" w:hint="eastAsia"/>
          <w:lang w:bidi="ar"/>
        </w:rPr>
        <w:t>工程竣工结算书（附纸质版和电子版计算式）；</w:t>
      </w:r>
      <w:r>
        <w:rPr>
          <w:rFonts w:hAnsi="宋体" w:cs="宋体"/>
          <w:lang w:bidi="ar"/>
        </w:rPr>
        <w:t>5.</w:t>
      </w:r>
      <w:r>
        <w:rPr>
          <w:rFonts w:hAnsi="宋体" w:cs="宋体" w:hint="eastAsia"/>
          <w:lang w:bidi="ar"/>
        </w:rPr>
        <w:t>合同书；</w:t>
      </w:r>
      <w:r>
        <w:rPr>
          <w:rFonts w:hAnsi="宋体" w:cs="宋体"/>
          <w:lang w:bidi="ar"/>
        </w:rPr>
        <w:t xml:space="preserve"> 6.</w:t>
      </w:r>
      <w:r>
        <w:rPr>
          <w:rFonts w:hAnsi="宋体" w:cs="宋体" w:hint="eastAsia"/>
          <w:lang w:bidi="ar"/>
        </w:rPr>
        <w:t>竣工验收报告；</w:t>
      </w:r>
      <w:r>
        <w:rPr>
          <w:rFonts w:hAnsi="宋体" w:cs="宋体"/>
          <w:lang w:bidi="ar"/>
        </w:rPr>
        <w:t>7.</w:t>
      </w:r>
      <w:r>
        <w:rPr>
          <w:rFonts w:hAnsi="宋体" w:cs="宋体" w:hint="eastAsia"/>
          <w:lang w:bidi="ar"/>
        </w:rPr>
        <w:t>隐蔽工程现场验收（视频影像资料）；</w:t>
      </w:r>
      <w:r>
        <w:rPr>
          <w:rFonts w:hAnsi="宋体" w:cs="宋体"/>
          <w:lang w:bidi="ar"/>
        </w:rPr>
        <w:t>8.</w:t>
      </w:r>
      <w:r>
        <w:rPr>
          <w:rFonts w:hAnsi="宋体" w:cs="宋体" w:hint="eastAsia"/>
          <w:lang w:bidi="ar"/>
        </w:rPr>
        <w:t>全套竣工图纸；</w:t>
      </w:r>
      <w:r>
        <w:rPr>
          <w:rFonts w:hAnsi="宋体" w:cs="宋体"/>
          <w:lang w:bidi="ar"/>
        </w:rPr>
        <w:t>9.</w:t>
      </w:r>
      <w:r>
        <w:rPr>
          <w:rFonts w:hAnsi="宋体" w:cs="宋体" w:hint="eastAsia"/>
          <w:lang w:bidi="ar"/>
        </w:rPr>
        <w:t>全套施工图纸；</w:t>
      </w:r>
      <w:r>
        <w:rPr>
          <w:rFonts w:hAnsi="宋体" w:cs="宋体"/>
          <w:lang w:bidi="ar"/>
        </w:rPr>
        <w:t>10.</w:t>
      </w:r>
      <w:r>
        <w:rPr>
          <w:rFonts w:hAnsi="宋体" w:cs="宋体" w:hint="eastAsia"/>
          <w:lang w:bidi="ar"/>
        </w:rPr>
        <w:t>图纸会审纪要；</w:t>
      </w:r>
      <w:r>
        <w:rPr>
          <w:rFonts w:hAnsi="宋体" w:cs="宋体"/>
          <w:lang w:bidi="ar"/>
        </w:rPr>
        <w:t>11.</w:t>
      </w:r>
      <w:r>
        <w:rPr>
          <w:rFonts w:hAnsi="宋体" w:cs="宋体" w:hint="eastAsia"/>
          <w:lang w:bidi="ar"/>
        </w:rPr>
        <w:t>工程联系单；</w:t>
      </w:r>
      <w:r>
        <w:rPr>
          <w:rFonts w:hAnsi="宋体" w:cs="宋体"/>
          <w:lang w:bidi="ar"/>
        </w:rPr>
        <w:t>12.</w:t>
      </w:r>
      <w:r>
        <w:rPr>
          <w:rFonts w:hAnsi="宋体" w:cs="宋体" w:hint="eastAsia"/>
          <w:lang w:bidi="ar"/>
        </w:rPr>
        <w:t>工程设计变更；</w:t>
      </w:r>
      <w:r>
        <w:rPr>
          <w:rFonts w:hAnsi="宋体" w:cs="宋体"/>
          <w:lang w:bidi="ar"/>
        </w:rPr>
        <w:t>13.</w:t>
      </w:r>
      <w:r>
        <w:rPr>
          <w:rFonts w:hAnsi="宋体" w:cs="宋体" w:hint="eastAsia"/>
          <w:lang w:bidi="ar"/>
        </w:rPr>
        <w:t>工程签证资料；</w:t>
      </w:r>
      <w:r>
        <w:rPr>
          <w:rFonts w:hAnsi="宋体" w:cs="宋体"/>
          <w:lang w:bidi="ar"/>
        </w:rPr>
        <w:t>14.</w:t>
      </w:r>
      <w:r>
        <w:rPr>
          <w:rFonts w:hAnsi="宋体" w:cs="宋体" w:hint="eastAsia"/>
          <w:lang w:bidi="ar"/>
        </w:rPr>
        <w:t>招、投标文件；</w:t>
      </w:r>
      <w:r>
        <w:rPr>
          <w:rFonts w:hAnsi="宋体" w:cs="宋体"/>
          <w:lang w:bidi="ar"/>
        </w:rPr>
        <w:t>15.</w:t>
      </w:r>
      <w:r>
        <w:rPr>
          <w:rFonts w:hAnsi="宋体" w:cs="宋体" w:hint="eastAsia"/>
          <w:lang w:bidi="ar"/>
        </w:rPr>
        <w:t>招、投标答疑；</w:t>
      </w:r>
      <w:r>
        <w:rPr>
          <w:rFonts w:hAnsi="宋体" w:cs="宋体"/>
          <w:lang w:bidi="ar"/>
        </w:rPr>
        <w:t>16.</w:t>
      </w:r>
      <w:r>
        <w:rPr>
          <w:rFonts w:hAnsi="宋体" w:cs="宋体" w:hint="eastAsia"/>
          <w:lang w:bidi="ar"/>
        </w:rPr>
        <w:t>与工程结算价款有关的会议纪要；</w:t>
      </w:r>
      <w:r>
        <w:rPr>
          <w:rFonts w:hAnsi="宋体" w:cs="宋体"/>
          <w:lang w:bidi="ar"/>
        </w:rPr>
        <w:t>17.</w:t>
      </w:r>
      <w:r>
        <w:rPr>
          <w:rFonts w:hAnsi="宋体" w:cs="宋体" w:hint="eastAsia"/>
          <w:lang w:bidi="ar"/>
        </w:rPr>
        <w:t>主要材料设备资料（出厂报告、合格证、检验报告、进退场记录等）；</w:t>
      </w:r>
      <w:r>
        <w:rPr>
          <w:rFonts w:hAnsi="宋体" w:cs="宋体"/>
          <w:lang w:bidi="ar"/>
        </w:rPr>
        <w:t>18.</w:t>
      </w:r>
      <w:r>
        <w:rPr>
          <w:rFonts w:hAnsi="宋体" w:cs="宋体" w:hint="eastAsia"/>
          <w:lang w:bidi="ar"/>
        </w:rPr>
        <w:t>工程竣工结算其他资料。</w:t>
      </w:r>
    </w:p>
    <w:p w14:paraId="22C5C928"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承包人除需提交竣工付款申请单外，还需履行以下义务：</w:t>
      </w:r>
    </w:p>
    <w:p w14:paraId="18C2B85C"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w:t>
      </w:r>
      <w:r>
        <w:rPr>
          <w:rFonts w:hAnsi="宋体" w:cs="宋体"/>
          <w:lang w:bidi="ar"/>
        </w:rPr>
        <w:t>1</w:t>
      </w:r>
      <w:r>
        <w:rPr>
          <w:rFonts w:hAnsi="宋体" w:cs="宋体" w:hint="eastAsia"/>
          <w:lang w:bidi="ar"/>
        </w:rPr>
        <w:t>）承包人在现场施工过程中应派专人负责结算用相关资料的收集和整理。</w:t>
      </w:r>
    </w:p>
    <w:p w14:paraId="01275713"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w:t>
      </w:r>
      <w:r>
        <w:rPr>
          <w:rFonts w:hAnsi="宋体" w:cs="宋体"/>
          <w:lang w:bidi="ar"/>
        </w:rPr>
        <w:t>2</w:t>
      </w:r>
      <w:r>
        <w:rPr>
          <w:rFonts w:hAnsi="宋体" w:cs="宋体" w:hint="eastAsia"/>
          <w:lang w:bidi="ar"/>
        </w:rPr>
        <w:t>）承包人报送的任何资料，如与现场实际情况不符时，发包人有权对该部分内容不予进行结算，无论其是否已经监理人和发包人现场工程师确认。</w:t>
      </w:r>
    </w:p>
    <w:p w14:paraId="5D44297A"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w:t>
      </w:r>
      <w:r>
        <w:rPr>
          <w:rFonts w:hAnsi="宋体" w:cs="宋体"/>
          <w:lang w:bidi="ar"/>
        </w:rPr>
        <w:t>3</w:t>
      </w:r>
      <w:r>
        <w:rPr>
          <w:rFonts w:hAnsi="宋体" w:cs="宋体" w:hint="eastAsia"/>
          <w:lang w:bidi="ar"/>
        </w:rPr>
        <w:t>）发包人收到承包人递交的竣工结算报告及结算资料后应及时组织人员进行核实，给予确认或提出修改意见。修改期间的时间，应从发包人审核结算报告时间中相应扣除。</w:t>
      </w:r>
    </w:p>
    <w:p w14:paraId="1AF8024B"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w:t>
      </w:r>
      <w:r>
        <w:rPr>
          <w:rFonts w:hAnsi="宋体" w:cs="宋体"/>
          <w:lang w:bidi="ar"/>
        </w:rPr>
        <w:t>4</w:t>
      </w:r>
      <w:r>
        <w:rPr>
          <w:rFonts w:hAnsi="宋体" w:cs="宋体" w:hint="eastAsia"/>
          <w:lang w:bidi="ar"/>
        </w:rPr>
        <w:t>）工程竣工验收合格后</w:t>
      </w:r>
      <w:r>
        <w:rPr>
          <w:rFonts w:hAnsi="宋体" w:cs="宋体"/>
          <w:lang w:bidi="ar"/>
        </w:rPr>
        <w:t>60</w:t>
      </w:r>
      <w:r>
        <w:rPr>
          <w:rFonts w:hAnsi="宋体" w:cs="宋体" w:hint="eastAsia"/>
          <w:lang w:bidi="ar"/>
        </w:rPr>
        <w:t>天内，承包人未能向发包人递交竣工结算报告及完整的结算资料，造成工程竣工结算不能正常进行或工程竣工结算价款不能及时支付，由承包人负责，发包人无需承担任何责任。竣工付款申请单应包括的内容：竣工结算由承包人提交相关结算资料（主要包括合同、工程量计算书、结算书、变更设计通知单、签证单、竣工图）齐全后经监理初审、必须经发包人审定确认结算金额后方可办理工程结算。</w:t>
      </w:r>
    </w:p>
    <w:p w14:paraId="377CB570"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竣工结算款支付申请（核准）表见合同附件</w:t>
      </w:r>
      <w:r>
        <w:rPr>
          <w:rFonts w:hAnsi="宋体" w:cs="宋体"/>
          <w:lang w:bidi="ar"/>
        </w:rPr>
        <w:t xml:space="preserve"> 12</w:t>
      </w:r>
      <w:r>
        <w:rPr>
          <w:rFonts w:hAnsi="宋体" w:cs="宋体" w:hint="eastAsia"/>
          <w:lang w:bidi="ar"/>
        </w:rPr>
        <w:t>。</w:t>
      </w:r>
    </w:p>
    <w:p w14:paraId="46495A63"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605" w:name="_Toc78449849"/>
      <w:bookmarkStart w:id="1606" w:name="_Toc389065325"/>
      <w:bookmarkStart w:id="1607" w:name="_Toc667492935"/>
      <w:bookmarkStart w:id="1608" w:name="_Toc188890785"/>
      <w:bookmarkStart w:id="1609" w:name="_Toc407135263"/>
      <w:bookmarkStart w:id="1610" w:name="_Toc373227760"/>
      <w:bookmarkStart w:id="1611" w:name="_Toc373478407"/>
      <w:r>
        <w:rPr>
          <w:rFonts w:ascii="等线" w:eastAsia="等线" w:hAnsi="等线" w:cs="等线"/>
          <w:b/>
          <w:bCs/>
          <w:sz w:val="32"/>
          <w:szCs w:val="32"/>
        </w:rPr>
        <w:t xml:space="preserve">14.2 </w:t>
      </w:r>
      <w:r>
        <w:rPr>
          <w:rFonts w:eastAsia="黑体" w:hAnsi="宋体" w:cs="黑体" w:hint="eastAsia"/>
          <w:b/>
          <w:bCs/>
          <w:sz w:val="32"/>
          <w:szCs w:val="32"/>
        </w:rPr>
        <w:t>竣工结算审核</w:t>
      </w:r>
      <w:bookmarkEnd w:id="1605"/>
      <w:bookmarkEnd w:id="1606"/>
      <w:bookmarkEnd w:id="1607"/>
      <w:bookmarkEnd w:id="1608"/>
      <w:bookmarkEnd w:id="1609"/>
      <w:bookmarkEnd w:id="1610"/>
      <w:bookmarkEnd w:id="1611"/>
    </w:p>
    <w:p w14:paraId="071D537F"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发包人审批竣工付款申请单的期限：</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2465"/>
        <w:gridCol w:w="5965"/>
      </w:tblGrid>
      <w:tr w:rsidR="00D546A4" w14:paraId="406A5A66" w14:textId="77777777">
        <w:trPr>
          <w:jc w:val="center"/>
        </w:trPr>
        <w:tc>
          <w:tcPr>
            <w:tcW w:w="765" w:type="dxa"/>
            <w:tcBorders>
              <w:top w:val="single" w:sz="4" w:space="0" w:color="auto"/>
              <w:left w:val="single" w:sz="4" w:space="0" w:color="auto"/>
              <w:bottom w:val="single" w:sz="4" w:space="0" w:color="auto"/>
              <w:right w:val="single" w:sz="4" w:space="0" w:color="auto"/>
            </w:tcBorders>
            <w:vAlign w:val="center"/>
          </w:tcPr>
          <w:p w14:paraId="0B18E636" w14:textId="77777777" w:rsidR="00D546A4" w:rsidRDefault="00D546A4">
            <w:pPr>
              <w:pStyle w:val="24"/>
              <w:spacing w:line="360" w:lineRule="auto"/>
              <w:rPr>
                <w:rFonts w:ascii="等线" w:eastAsia="等线" w:hAnsi="等线" w:cs="等线"/>
              </w:rPr>
            </w:pPr>
          </w:p>
        </w:tc>
        <w:tc>
          <w:tcPr>
            <w:tcW w:w="2466" w:type="dxa"/>
            <w:tcBorders>
              <w:top w:val="single" w:sz="4" w:space="0" w:color="auto"/>
              <w:left w:val="single" w:sz="4" w:space="0" w:color="auto"/>
              <w:bottom w:val="single" w:sz="4" w:space="0" w:color="auto"/>
              <w:right w:val="single" w:sz="4" w:space="0" w:color="auto"/>
            </w:tcBorders>
            <w:vAlign w:val="center"/>
          </w:tcPr>
          <w:p w14:paraId="55446C80" w14:textId="77777777" w:rsidR="00D546A4" w:rsidRDefault="00FC44E8">
            <w:pPr>
              <w:pStyle w:val="24"/>
              <w:spacing w:line="360" w:lineRule="auto"/>
              <w:ind w:firstLineChars="13" w:firstLine="27"/>
              <w:jc w:val="center"/>
              <w:rPr>
                <w:rFonts w:ascii="等线" w:eastAsia="等线" w:hAnsi="等线" w:cs="等线"/>
              </w:rPr>
            </w:pPr>
            <w:r>
              <w:rPr>
                <w:rFonts w:hAnsi="宋体" w:cs="宋体" w:hint="eastAsia"/>
                <w:lang w:bidi="ar"/>
              </w:rPr>
              <w:t>工程竣工结算报告金额</w:t>
            </w:r>
          </w:p>
        </w:tc>
        <w:tc>
          <w:tcPr>
            <w:tcW w:w="5967" w:type="dxa"/>
            <w:tcBorders>
              <w:top w:val="single" w:sz="4" w:space="0" w:color="auto"/>
              <w:left w:val="single" w:sz="4" w:space="0" w:color="auto"/>
              <w:bottom w:val="single" w:sz="4" w:space="0" w:color="auto"/>
              <w:right w:val="single" w:sz="4" w:space="0" w:color="auto"/>
            </w:tcBorders>
            <w:vAlign w:val="center"/>
          </w:tcPr>
          <w:p w14:paraId="3D033DE5" w14:textId="77777777" w:rsidR="00D546A4" w:rsidRDefault="00FC44E8">
            <w:pPr>
              <w:pStyle w:val="24"/>
              <w:spacing w:line="360" w:lineRule="auto"/>
              <w:ind w:firstLineChars="210" w:firstLine="441"/>
              <w:jc w:val="center"/>
              <w:rPr>
                <w:rFonts w:ascii="等线" w:eastAsia="等线" w:hAnsi="等线" w:cs="等线"/>
              </w:rPr>
            </w:pPr>
            <w:r>
              <w:rPr>
                <w:rFonts w:hAnsi="宋体" w:cs="宋体" w:hint="eastAsia"/>
                <w:lang w:bidi="ar"/>
              </w:rPr>
              <w:t>发包人审查时间</w:t>
            </w:r>
          </w:p>
        </w:tc>
      </w:tr>
      <w:tr w:rsidR="00D546A4" w14:paraId="7759A397" w14:textId="77777777">
        <w:trPr>
          <w:jc w:val="center"/>
        </w:trPr>
        <w:tc>
          <w:tcPr>
            <w:tcW w:w="765" w:type="dxa"/>
            <w:tcBorders>
              <w:top w:val="single" w:sz="4" w:space="0" w:color="auto"/>
              <w:left w:val="single" w:sz="4" w:space="0" w:color="auto"/>
              <w:bottom w:val="single" w:sz="4" w:space="0" w:color="auto"/>
              <w:right w:val="single" w:sz="4" w:space="0" w:color="auto"/>
            </w:tcBorders>
            <w:vAlign w:val="center"/>
          </w:tcPr>
          <w:p w14:paraId="4B1ADD96" w14:textId="77777777" w:rsidR="00D546A4" w:rsidRDefault="00FC44E8">
            <w:pPr>
              <w:pStyle w:val="24"/>
              <w:spacing w:line="360" w:lineRule="auto"/>
              <w:jc w:val="center"/>
              <w:rPr>
                <w:rFonts w:ascii="等线" w:eastAsia="等线" w:hAnsi="等线" w:cs="等线"/>
              </w:rPr>
            </w:pPr>
            <w:r>
              <w:rPr>
                <w:lang w:bidi="ar"/>
              </w:rPr>
              <w:t>1</w:t>
            </w:r>
          </w:p>
        </w:tc>
        <w:tc>
          <w:tcPr>
            <w:tcW w:w="2466" w:type="dxa"/>
            <w:tcBorders>
              <w:top w:val="single" w:sz="4" w:space="0" w:color="auto"/>
              <w:left w:val="single" w:sz="4" w:space="0" w:color="auto"/>
              <w:bottom w:val="single" w:sz="4" w:space="0" w:color="auto"/>
              <w:right w:val="single" w:sz="4" w:space="0" w:color="auto"/>
            </w:tcBorders>
            <w:vAlign w:val="center"/>
          </w:tcPr>
          <w:p w14:paraId="60B397DC" w14:textId="77777777" w:rsidR="00D546A4" w:rsidRDefault="00FC44E8">
            <w:pPr>
              <w:pStyle w:val="24"/>
              <w:spacing w:line="360" w:lineRule="auto"/>
              <w:ind w:firstLineChars="13" w:firstLine="27"/>
              <w:jc w:val="center"/>
              <w:rPr>
                <w:rFonts w:ascii="等线" w:eastAsia="等线" w:hAnsi="等线" w:cs="等线"/>
              </w:rPr>
            </w:pPr>
            <w:r>
              <w:rPr>
                <w:lang w:bidi="ar"/>
              </w:rPr>
              <w:t>500</w:t>
            </w:r>
            <w:r>
              <w:rPr>
                <w:rFonts w:hAnsi="宋体" w:cs="宋体" w:hint="eastAsia"/>
                <w:lang w:bidi="ar"/>
              </w:rPr>
              <w:t>万元以下</w:t>
            </w:r>
          </w:p>
        </w:tc>
        <w:tc>
          <w:tcPr>
            <w:tcW w:w="5967" w:type="dxa"/>
            <w:tcBorders>
              <w:top w:val="single" w:sz="4" w:space="0" w:color="auto"/>
              <w:left w:val="single" w:sz="4" w:space="0" w:color="auto"/>
              <w:bottom w:val="single" w:sz="4" w:space="0" w:color="auto"/>
              <w:right w:val="single" w:sz="4" w:space="0" w:color="auto"/>
            </w:tcBorders>
            <w:vAlign w:val="center"/>
          </w:tcPr>
          <w:p w14:paraId="64D5C0FD" w14:textId="77777777" w:rsidR="00D546A4" w:rsidRDefault="00FC44E8">
            <w:pPr>
              <w:pStyle w:val="24"/>
              <w:spacing w:line="360" w:lineRule="auto"/>
              <w:ind w:firstLineChars="210" w:firstLine="441"/>
              <w:jc w:val="center"/>
              <w:rPr>
                <w:rFonts w:ascii="等线" w:eastAsia="等线" w:hAnsi="等线" w:cs="等线"/>
              </w:rPr>
            </w:pPr>
            <w:r>
              <w:rPr>
                <w:rFonts w:hAnsi="宋体" w:cs="宋体" w:hint="eastAsia"/>
                <w:lang w:bidi="ar"/>
              </w:rPr>
              <w:t>从接到竣工结算报告和完整的竣工结算资料之日起</w:t>
            </w:r>
            <w:r>
              <w:rPr>
                <w:lang w:bidi="ar"/>
              </w:rPr>
              <w:t>20</w:t>
            </w:r>
            <w:r>
              <w:rPr>
                <w:rFonts w:hAnsi="宋体" w:cs="宋体" w:hint="eastAsia"/>
                <w:lang w:bidi="ar"/>
              </w:rPr>
              <w:t>天</w:t>
            </w:r>
          </w:p>
        </w:tc>
      </w:tr>
      <w:tr w:rsidR="00D546A4" w14:paraId="5BB71429" w14:textId="77777777">
        <w:trPr>
          <w:jc w:val="center"/>
        </w:trPr>
        <w:tc>
          <w:tcPr>
            <w:tcW w:w="765" w:type="dxa"/>
            <w:tcBorders>
              <w:top w:val="single" w:sz="4" w:space="0" w:color="auto"/>
              <w:left w:val="single" w:sz="4" w:space="0" w:color="auto"/>
              <w:bottom w:val="single" w:sz="4" w:space="0" w:color="auto"/>
              <w:right w:val="single" w:sz="4" w:space="0" w:color="auto"/>
            </w:tcBorders>
            <w:vAlign w:val="center"/>
          </w:tcPr>
          <w:p w14:paraId="44E5D775" w14:textId="77777777" w:rsidR="00D546A4" w:rsidRDefault="00FC44E8">
            <w:pPr>
              <w:pStyle w:val="24"/>
              <w:spacing w:line="360" w:lineRule="auto"/>
              <w:jc w:val="center"/>
              <w:rPr>
                <w:rFonts w:ascii="等线" w:eastAsia="等线" w:hAnsi="等线" w:cs="等线"/>
              </w:rPr>
            </w:pPr>
            <w:r>
              <w:rPr>
                <w:lang w:bidi="ar"/>
              </w:rPr>
              <w:t>2</w:t>
            </w:r>
          </w:p>
        </w:tc>
        <w:tc>
          <w:tcPr>
            <w:tcW w:w="2466" w:type="dxa"/>
            <w:tcBorders>
              <w:top w:val="single" w:sz="4" w:space="0" w:color="auto"/>
              <w:left w:val="single" w:sz="4" w:space="0" w:color="auto"/>
              <w:bottom w:val="single" w:sz="4" w:space="0" w:color="auto"/>
              <w:right w:val="single" w:sz="4" w:space="0" w:color="auto"/>
            </w:tcBorders>
            <w:vAlign w:val="center"/>
          </w:tcPr>
          <w:p w14:paraId="40878A3B" w14:textId="77777777" w:rsidR="00D546A4" w:rsidRDefault="00FC44E8">
            <w:pPr>
              <w:pStyle w:val="24"/>
              <w:spacing w:line="360" w:lineRule="auto"/>
              <w:ind w:firstLineChars="13" w:firstLine="27"/>
              <w:jc w:val="center"/>
              <w:rPr>
                <w:rFonts w:ascii="等线" w:eastAsia="等线" w:hAnsi="等线" w:cs="等线"/>
              </w:rPr>
            </w:pPr>
            <w:r>
              <w:rPr>
                <w:lang w:bidi="ar"/>
              </w:rPr>
              <w:t>500</w:t>
            </w:r>
            <w:r>
              <w:rPr>
                <w:rFonts w:hAnsi="宋体" w:cs="宋体" w:hint="eastAsia"/>
                <w:lang w:bidi="ar"/>
              </w:rPr>
              <w:t>万元</w:t>
            </w:r>
            <w:r>
              <w:rPr>
                <w:lang w:bidi="ar"/>
              </w:rPr>
              <w:t>-2000</w:t>
            </w:r>
            <w:r>
              <w:rPr>
                <w:rFonts w:hAnsi="宋体" w:cs="宋体" w:hint="eastAsia"/>
                <w:lang w:bidi="ar"/>
              </w:rPr>
              <w:t>万元</w:t>
            </w:r>
          </w:p>
        </w:tc>
        <w:tc>
          <w:tcPr>
            <w:tcW w:w="5967" w:type="dxa"/>
            <w:tcBorders>
              <w:top w:val="single" w:sz="4" w:space="0" w:color="auto"/>
              <w:left w:val="single" w:sz="4" w:space="0" w:color="auto"/>
              <w:bottom w:val="single" w:sz="4" w:space="0" w:color="auto"/>
              <w:right w:val="single" w:sz="4" w:space="0" w:color="auto"/>
            </w:tcBorders>
            <w:vAlign w:val="center"/>
          </w:tcPr>
          <w:p w14:paraId="2ACED466" w14:textId="77777777" w:rsidR="00D546A4" w:rsidRDefault="00FC44E8">
            <w:pPr>
              <w:pStyle w:val="24"/>
              <w:spacing w:line="360" w:lineRule="auto"/>
              <w:ind w:firstLineChars="210" w:firstLine="441"/>
              <w:jc w:val="center"/>
              <w:rPr>
                <w:rFonts w:ascii="等线" w:eastAsia="等线" w:hAnsi="等线" w:cs="等线"/>
              </w:rPr>
            </w:pPr>
            <w:r>
              <w:rPr>
                <w:rFonts w:hAnsi="宋体" w:cs="宋体" w:hint="eastAsia"/>
                <w:lang w:bidi="ar"/>
              </w:rPr>
              <w:t>从接到竣工结算报告和完整的竣工结算资料之日起</w:t>
            </w:r>
            <w:r>
              <w:rPr>
                <w:lang w:bidi="ar"/>
              </w:rPr>
              <w:t>30</w:t>
            </w:r>
            <w:r>
              <w:rPr>
                <w:rFonts w:hAnsi="宋体" w:cs="宋体" w:hint="eastAsia"/>
                <w:lang w:bidi="ar"/>
              </w:rPr>
              <w:t>天</w:t>
            </w:r>
          </w:p>
        </w:tc>
      </w:tr>
      <w:tr w:rsidR="00D546A4" w14:paraId="7F8EE067" w14:textId="77777777">
        <w:trPr>
          <w:jc w:val="center"/>
        </w:trPr>
        <w:tc>
          <w:tcPr>
            <w:tcW w:w="765" w:type="dxa"/>
            <w:tcBorders>
              <w:top w:val="single" w:sz="4" w:space="0" w:color="auto"/>
              <w:left w:val="single" w:sz="4" w:space="0" w:color="auto"/>
              <w:bottom w:val="single" w:sz="4" w:space="0" w:color="auto"/>
              <w:right w:val="single" w:sz="4" w:space="0" w:color="auto"/>
            </w:tcBorders>
            <w:vAlign w:val="center"/>
          </w:tcPr>
          <w:p w14:paraId="198D5133" w14:textId="77777777" w:rsidR="00D546A4" w:rsidRDefault="00FC44E8">
            <w:pPr>
              <w:pStyle w:val="24"/>
              <w:spacing w:line="360" w:lineRule="auto"/>
              <w:jc w:val="center"/>
              <w:rPr>
                <w:rFonts w:ascii="等线" w:eastAsia="等线" w:hAnsi="等线" w:cs="等线"/>
              </w:rPr>
            </w:pPr>
            <w:r>
              <w:rPr>
                <w:lang w:bidi="ar"/>
              </w:rPr>
              <w:t>3</w:t>
            </w:r>
          </w:p>
        </w:tc>
        <w:tc>
          <w:tcPr>
            <w:tcW w:w="2466" w:type="dxa"/>
            <w:tcBorders>
              <w:top w:val="single" w:sz="4" w:space="0" w:color="auto"/>
              <w:left w:val="single" w:sz="4" w:space="0" w:color="auto"/>
              <w:bottom w:val="single" w:sz="4" w:space="0" w:color="auto"/>
              <w:right w:val="single" w:sz="4" w:space="0" w:color="auto"/>
            </w:tcBorders>
            <w:vAlign w:val="center"/>
          </w:tcPr>
          <w:p w14:paraId="5D70BF02" w14:textId="77777777" w:rsidR="00D546A4" w:rsidRDefault="00FC44E8">
            <w:pPr>
              <w:pStyle w:val="24"/>
              <w:spacing w:line="360" w:lineRule="auto"/>
              <w:ind w:firstLineChars="13" w:firstLine="27"/>
              <w:jc w:val="center"/>
              <w:rPr>
                <w:rFonts w:ascii="等线" w:eastAsia="等线" w:hAnsi="等线" w:cs="等线"/>
              </w:rPr>
            </w:pPr>
            <w:r>
              <w:rPr>
                <w:lang w:bidi="ar"/>
              </w:rPr>
              <w:t>2000</w:t>
            </w:r>
            <w:r>
              <w:rPr>
                <w:rFonts w:hAnsi="宋体" w:cs="宋体" w:hint="eastAsia"/>
                <w:lang w:bidi="ar"/>
              </w:rPr>
              <w:t>万元</w:t>
            </w:r>
            <w:r>
              <w:rPr>
                <w:lang w:bidi="ar"/>
              </w:rPr>
              <w:t>-5000</w:t>
            </w:r>
            <w:r>
              <w:rPr>
                <w:rFonts w:hAnsi="宋体" w:cs="宋体" w:hint="eastAsia"/>
                <w:lang w:bidi="ar"/>
              </w:rPr>
              <w:t>万元</w:t>
            </w:r>
          </w:p>
        </w:tc>
        <w:tc>
          <w:tcPr>
            <w:tcW w:w="5967" w:type="dxa"/>
            <w:tcBorders>
              <w:top w:val="single" w:sz="4" w:space="0" w:color="auto"/>
              <w:left w:val="single" w:sz="4" w:space="0" w:color="auto"/>
              <w:bottom w:val="single" w:sz="4" w:space="0" w:color="auto"/>
              <w:right w:val="single" w:sz="4" w:space="0" w:color="auto"/>
            </w:tcBorders>
            <w:vAlign w:val="center"/>
          </w:tcPr>
          <w:p w14:paraId="495C9362" w14:textId="77777777" w:rsidR="00D546A4" w:rsidRDefault="00FC44E8">
            <w:pPr>
              <w:pStyle w:val="24"/>
              <w:spacing w:line="360" w:lineRule="auto"/>
              <w:ind w:firstLineChars="210" w:firstLine="441"/>
              <w:jc w:val="center"/>
              <w:rPr>
                <w:rFonts w:ascii="等线" w:eastAsia="等线" w:hAnsi="等线" w:cs="等线"/>
              </w:rPr>
            </w:pPr>
            <w:r>
              <w:rPr>
                <w:rFonts w:hAnsi="宋体" w:cs="宋体" w:hint="eastAsia"/>
                <w:lang w:bidi="ar"/>
              </w:rPr>
              <w:t>从接到竣工结算报告和完整的竣工结算资料之日起</w:t>
            </w:r>
            <w:r>
              <w:rPr>
                <w:lang w:bidi="ar"/>
              </w:rPr>
              <w:t>45</w:t>
            </w:r>
            <w:r>
              <w:rPr>
                <w:rFonts w:hAnsi="宋体" w:cs="宋体" w:hint="eastAsia"/>
                <w:lang w:bidi="ar"/>
              </w:rPr>
              <w:t>天</w:t>
            </w:r>
          </w:p>
        </w:tc>
      </w:tr>
      <w:tr w:rsidR="00D546A4" w14:paraId="1AF00924" w14:textId="77777777">
        <w:trPr>
          <w:jc w:val="center"/>
        </w:trPr>
        <w:tc>
          <w:tcPr>
            <w:tcW w:w="765" w:type="dxa"/>
            <w:tcBorders>
              <w:top w:val="single" w:sz="4" w:space="0" w:color="auto"/>
              <w:left w:val="single" w:sz="4" w:space="0" w:color="auto"/>
              <w:bottom w:val="single" w:sz="4" w:space="0" w:color="auto"/>
              <w:right w:val="single" w:sz="4" w:space="0" w:color="auto"/>
            </w:tcBorders>
            <w:vAlign w:val="center"/>
          </w:tcPr>
          <w:p w14:paraId="2743CC66" w14:textId="77777777" w:rsidR="00D546A4" w:rsidRDefault="00FC44E8">
            <w:pPr>
              <w:pStyle w:val="24"/>
              <w:spacing w:line="360" w:lineRule="auto"/>
              <w:jc w:val="center"/>
              <w:rPr>
                <w:rFonts w:ascii="等线" w:eastAsia="等线" w:hAnsi="等线" w:cs="等线"/>
              </w:rPr>
            </w:pPr>
            <w:r>
              <w:rPr>
                <w:lang w:bidi="ar"/>
              </w:rPr>
              <w:t>4</w:t>
            </w:r>
          </w:p>
        </w:tc>
        <w:tc>
          <w:tcPr>
            <w:tcW w:w="2466" w:type="dxa"/>
            <w:tcBorders>
              <w:top w:val="single" w:sz="4" w:space="0" w:color="auto"/>
              <w:left w:val="single" w:sz="4" w:space="0" w:color="auto"/>
              <w:bottom w:val="single" w:sz="4" w:space="0" w:color="auto"/>
              <w:right w:val="single" w:sz="4" w:space="0" w:color="auto"/>
            </w:tcBorders>
            <w:vAlign w:val="center"/>
          </w:tcPr>
          <w:p w14:paraId="6F053DFE" w14:textId="77777777" w:rsidR="00D546A4" w:rsidRDefault="00FC44E8">
            <w:pPr>
              <w:pStyle w:val="24"/>
              <w:spacing w:line="360" w:lineRule="auto"/>
              <w:ind w:firstLineChars="13" w:firstLine="27"/>
              <w:jc w:val="center"/>
              <w:rPr>
                <w:rFonts w:ascii="等线" w:eastAsia="等线" w:hAnsi="等线" w:cs="等线"/>
              </w:rPr>
            </w:pPr>
            <w:r>
              <w:rPr>
                <w:lang w:bidi="ar"/>
              </w:rPr>
              <w:t>5000</w:t>
            </w:r>
            <w:r>
              <w:rPr>
                <w:rFonts w:hAnsi="宋体" w:cs="宋体" w:hint="eastAsia"/>
                <w:lang w:bidi="ar"/>
              </w:rPr>
              <w:t>万元以上</w:t>
            </w:r>
          </w:p>
        </w:tc>
        <w:tc>
          <w:tcPr>
            <w:tcW w:w="5967" w:type="dxa"/>
            <w:tcBorders>
              <w:top w:val="single" w:sz="4" w:space="0" w:color="auto"/>
              <w:left w:val="single" w:sz="4" w:space="0" w:color="auto"/>
              <w:bottom w:val="single" w:sz="4" w:space="0" w:color="auto"/>
              <w:right w:val="single" w:sz="4" w:space="0" w:color="auto"/>
            </w:tcBorders>
            <w:vAlign w:val="center"/>
          </w:tcPr>
          <w:p w14:paraId="37282A6B" w14:textId="77777777" w:rsidR="00D546A4" w:rsidRDefault="00FC44E8">
            <w:pPr>
              <w:pStyle w:val="24"/>
              <w:spacing w:line="360" w:lineRule="auto"/>
              <w:ind w:firstLineChars="210" w:firstLine="441"/>
              <w:jc w:val="center"/>
              <w:rPr>
                <w:rFonts w:ascii="等线" w:eastAsia="等线" w:hAnsi="等线" w:cs="等线"/>
              </w:rPr>
            </w:pPr>
            <w:r>
              <w:rPr>
                <w:rFonts w:hAnsi="宋体" w:cs="宋体" w:hint="eastAsia"/>
                <w:lang w:bidi="ar"/>
              </w:rPr>
              <w:t>从接到竣工结算报告和完整的竣工结算资料之日起</w:t>
            </w:r>
            <w:r>
              <w:rPr>
                <w:lang w:bidi="ar"/>
              </w:rPr>
              <w:t>60</w:t>
            </w:r>
            <w:r>
              <w:rPr>
                <w:rFonts w:hAnsi="宋体" w:cs="宋体" w:hint="eastAsia"/>
                <w:lang w:bidi="ar"/>
              </w:rPr>
              <w:t>天</w:t>
            </w:r>
          </w:p>
        </w:tc>
      </w:tr>
      <w:tr w:rsidR="00D546A4" w14:paraId="37B1E97F" w14:textId="77777777">
        <w:trPr>
          <w:jc w:val="center"/>
        </w:trPr>
        <w:tc>
          <w:tcPr>
            <w:tcW w:w="765" w:type="dxa"/>
            <w:tcBorders>
              <w:top w:val="single" w:sz="4" w:space="0" w:color="auto"/>
              <w:left w:val="single" w:sz="4" w:space="0" w:color="auto"/>
              <w:bottom w:val="single" w:sz="4" w:space="0" w:color="auto"/>
              <w:right w:val="single" w:sz="4" w:space="0" w:color="auto"/>
            </w:tcBorders>
            <w:vAlign w:val="center"/>
          </w:tcPr>
          <w:p w14:paraId="059B5B63" w14:textId="77777777" w:rsidR="00D546A4" w:rsidRDefault="00FC44E8">
            <w:pPr>
              <w:pStyle w:val="24"/>
              <w:spacing w:line="360" w:lineRule="auto"/>
              <w:jc w:val="center"/>
              <w:rPr>
                <w:rFonts w:ascii="等线" w:eastAsia="等线" w:hAnsi="等线" w:cs="等线"/>
              </w:rPr>
            </w:pPr>
            <w:r>
              <w:rPr>
                <w:lang w:bidi="ar"/>
              </w:rPr>
              <w:t>5</w:t>
            </w:r>
          </w:p>
        </w:tc>
        <w:tc>
          <w:tcPr>
            <w:tcW w:w="2466" w:type="dxa"/>
            <w:tcBorders>
              <w:top w:val="single" w:sz="4" w:space="0" w:color="auto"/>
              <w:left w:val="single" w:sz="4" w:space="0" w:color="auto"/>
              <w:bottom w:val="single" w:sz="4" w:space="0" w:color="auto"/>
              <w:right w:val="single" w:sz="4" w:space="0" w:color="auto"/>
            </w:tcBorders>
            <w:vAlign w:val="center"/>
          </w:tcPr>
          <w:p w14:paraId="340D8602" w14:textId="77777777" w:rsidR="00D546A4" w:rsidRDefault="00FC44E8">
            <w:pPr>
              <w:pStyle w:val="24"/>
              <w:spacing w:line="360" w:lineRule="auto"/>
              <w:ind w:firstLineChars="13" w:firstLine="27"/>
              <w:jc w:val="center"/>
              <w:rPr>
                <w:rFonts w:ascii="等线" w:eastAsia="等线" w:hAnsi="等线" w:cs="等线"/>
              </w:rPr>
            </w:pPr>
            <w:r>
              <w:rPr>
                <w:lang w:bidi="ar"/>
              </w:rPr>
              <w:t>5000</w:t>
            </w:r>
            <w:r>
              <w:rPr>
                <w:rFonts w:cs="宋体" w:hint="eastAsia"/>
                <w:lang w:bidi="ar"/>
              </w:rPr>
              <w:t>万以上每增加</w:t>
            </w:r>
            <w:r>
              <w:rPr>
                <w:lang w:bidi="ar"/>
              </w:rPr>
              <w:t>0.5</w:t>
            </w:r>
            <w:r>
              <w:rPr>
                <w:rFonts w:cs="宋体" w:hint="eastAsia"/>
                <w:lang w:bidi="ar"/>
              </w:rPr>
              <w:t>亿</w:t>
            </w:r>
            <w:r>
              <w:rPr>
                <w:lang w:bidi="ar"/>
              </w:rPr>
              <w:t>(</w:t>
            </w:r>
            <w:r>
              <w:rPr>
                <w:rFonts w:cs="宋体" w:hint="eastAsia"/>
                <w:lang w:bidi="ar"/>
              </w:rPr>
              <w:t>不足</w:t>
            </w:r>
            <w:r>
              <w:rPr>
                <w:lang w:bidi="ar"/>
              </w:rPr>
              <w:t>0.5</w:t>
            </w:r>
            <w:r>
              <w:rPr>
                <w:rFonts w:cs="宋体" w:hint="eastAsia"/>
                <w:lang w:bidi="ar"/>
              </w:rPr>
              <w:t>亿不增加</w:t>
            </w:r>
            <w:r>
              <w:rPr>
                <w:lang w:bidi="ar"/>
              </w:rPr>
              <w:t>)</w:t>
            </w:r>
          </w:p>
        </w:tc>
        <w:tc>
          <w:tcPr>
            <w:tcW w:w="5967" w:type="dxa"/>
            <w:tcBorders>
              <w:top w:val="single" w:sz="4" w:space="0" w:color="auto"/>
              <w:left w:val="single" w:sz="4" w:space="0" w:color="auto"/>
              <w:bottom w:val="single" w:sz="4" w:space="0" w:color="auto"/>
              <w:right w:val="single" w:sz="4" w:space="0" w:color="auto"/>
            </w:tcBorders>
            <w:vAlign w:val="center"/>
          </w:tcPr>
          <w:p w14:paraId="05DAD88A" w14:textId="77777777" w:rsidR="00D546A4" w:rsidRDefault="00FC44E8">
            <w:pPr>
              <w:pStyle w:val="24"/>
              <w:spacing w:line="360" w:lineRule="auto"/>
              <w:ind w:firstLineChars="210" w:firstLine="441"/>
              <w:jc w:val="center"/>
              <w:rPr>
                <w:rFonts w:ascii="等线" w:eastAsia="等线" w:hAnsi="宋体" w:cs="宋体"/>
              </w:rPr>
            </w:pPr>
            <w:r>
              <w:rPr>
                <w:rFonts w:hAnsi="宋体" w:cs="宋体" w:hint="eastAsia"/>
                <w:lang w:bidi="ar"/>
              </w:rPr>
              <w:t>增加</w:t>
            </w:r>
            <w:r>
              <w:rPr>
                <w:rFonts w:hAnsi="宋体" w:cs="宋体"/>
                <w:lang w:bidi="ar"/>
              </w:rPr>
              <w:t>10</w:t>
            </w:r>
            <w:r>
              <w:rPr>
                <w:rFonts w:hAnsi="宋体" w:cs="宋体" w:hint="eastAsia"/>
                <w:lang w:bidi="ar"/>
              </w:rPr>
              <w:t>天</w:t>
            </w:r>
          </w:p>
        </w:tc>
      </w:tr>
    </w:tbl>
    <w:p w14:paraId="3F576BED" w14:textId="77777777" w:rsidR="00D546A4" w:rsidRDefault="00FC44E8">
      <w:pPr>
        <w:pStyle w:val="24"/>
        <w:spacing w:line="360" w:lineRule="auto"/>
        <w:ind w:firstLineChars="200" w:firstLine="420"/>
        <w:jc w:val="left"/>
        <w:rPr>
          <w:rFonts w:ascii="等线" w:eastAsia="等线" w:hAnsi="宋体" w:cs="等线"/>
        </w:rPr>
      </w:pPr>
      <w:r>
        <w:rPr>
          <w:rFonts w:hAnsi="宋体" w:cs="宋体" w:hint="eastAsia"/>
          <w:lang w:bidi="ar"/>
        </w:rPr>
        <w:t>因承包人提供的结算资料不完整而需要补充或承包人不按时对账耽误时间时，审查时间应相应顺延。</w:t>
      </w:r>
    </w:p>
    <w:p w14:paraId="17D4452E" w14:textId="77777777" w:rsidR="00D546A4" w:rsidRDefault="00FC44E8">
      <w:pPr>
        <w:pStyle w:val="24"/>
        <w:spacing w:line="400" w:lineRule="exact"/>
        <w:ind w:firstLineChars="196" w:firstLine="431"/>
        <w:rPr>
          <w:rFonts w:ascii="等线" w:eastAsia="等线" w:hAnsi="宋体" w:cs="宋体"/>
          <w:u w:val="single"/>
        </w:rPr>
      </w:pPr>
      <w:r>
        <w:rPr>
          <w:rFonts w:ascii="宋体" w:hAnsi="宋体" w:cs="宋体" w:hint="eastAsia"/>
          <w:kern w:val="0"/>
          <w:sz w:val="22"/>
          <w:lang w:bidi="ar"/>
        </w:rPr>
        <w:t>14.2.1</w:t>
      </w:r>
      <w:r>
        <w:rPr>
          <w:rFonts w:hAnsi="宋体" w:cs="宋体"/>
          <w:lang w:bidi="ar"/>
        </w:rPr>
        <w:t>.</w:t>
      </w:r>
      <w:r>
        <w:rPr>
          <w:rFonts w:hAnsi="宋体" w:cs="宋体"/>
          <w:lang w:bidi="ar"/>
        </w:rPr>
        <w:t>对符合财政投资评审范围的项目，按财政评审有关文件规定执行，竣工结算以财政评审意见为准。</w:t>
      </w:r>
    </w:p>
    <w:p w14:paraId="456EC6A2" w14:textId="77777777" w:rsidR="00D546A4" w:rsidRDefault="00FC44E8">
      <w:pPr>
        <w:pStyle w:val="24"/>
        <w:spacing w:line="400" w:lineRule="exact"/>
        <w:ind w:firstLineChars="196" w:firstLine="431"/>
        <w:rPr>
          <w:rFonts w:ascii="等线" w:eastAsia="等线" w:hAnsi="宋体" w:cs="宋体"/>
          <w:u w:val="single"/>
        </w:rPr>
      </w:pPr>
      <w:r>
        <w:rPr>
          <w:rFonts w:ascii="宋体" w:hAnsi="宋体" w:cs="宋体" w:hint="eastAsia"/>
          <w:kern w:val="0"/>
          <w:sz w:val="22"/>
          <w:lang w:bidi="ar"/>
        </w:rPr>
        <w:t>14.2.</w:t>
      </w:r>
      <w:r>
        <w:rPr>
          <w:rFonts w:hAnsi="宋体"/>
          <w:lang w:bidi="ar"/>
        </w:rPr>
        <w:t>2</w:t>
      </w:r>
      <w:r>
        <w:rPr>
          <w:rFonts w:ascii="宋体" w:hAnsi="宋体" w:cs="宋体" w:hint="eastAsia"/>
          <w:kern w:val="0"/>
          <w:sz w:val="22"/>
          <w:lang w:bidi="ar"/>
        </w:rPr>
        <w:t>.</w:t>
      </w:r>
      <w:r>
        <w:rPr>
          <w:rFonts w:hint="eastAsia"/>
        </w:rPr>
        <w:t xml:space="preserve"> </w:t>
      </w:r>
      <w:r>
        <w:rPr>
          <w:rFonts w:hAnsi="宋体" w:cs="宋体" w:hint="eastAsia"/>
          <w:u w:val="single"/>
          <w:lang w:bidi="ar"/>
        </w:rPr>
        <w:t>发包人收到承包人递交的竣工结算报告及结算资料之日起</w:t>
      </w:r>
      <w:r>
        <w:rPr>
          <w:rFonts w:hAnsi="宋体" w:cs="宋体" w:hint="eastAsia"/>
          <w:u w:val="single"/>
          <w:lang w:bidi="ar"/>
        </w:rPr>
        <w:t>45</w:t>
      </w:r>
      <w:r>
        <w:rPr>
          <w:rFonts w:hAnsi="宋体" w:cs="宋体" w:hint="eastAsia"/>
          <w:u w:val="single"/>
          <w:lang w:bidi="ar"/>
        </w:rPr>
        <w:t>天内进行审核，并给予确认或者提出审核意见。承包人对发包人确认的结算价款或审核意见有异议的，应在收到发包人确认的价款或审核意见之日起</w:t>
      </w:r>
      <w:r>
        <w:rPr>
          <w:rFonts w:hAnsi="宋体" w:cs="宋体" w:hint="eastAsia"/>
          <w:u w:val="single"/>
          <w:lang w:bidi="ar"/>
        </w:rPr>
        <w:t>7</w:t>
      </w:r>
      <w:r>
        <w:rPr>
          <w:rFonts w:hAnsi="宋体" w:cs="宋体" w:hint="eastAsia"/>
          <w:u w:val="single"/>
          <w:lang w:bidi="ar"/>
        </w:rPr>
        <w:t>个工作日内提出异议，如需延期，必须提供书面延期函，审查时间应相应顺延，必要时合同当事人要当面核对，直至完成工程竣工结算。除非有特殊情形，否则从承包人递交竣工结算报告到完成竣工结算的时间应控制在“发包人审核竣工付款申请单的期限”要求的时间范围内。自竣工结算完毕之日起</w:t>
      </w:r>
      <w:r>
        <w:rPr>
          <w:rFonts w:hAnsi="宋体" w:cs="宋体" w:hint="eastAsia"/>
          <w:u w:val="single"/>
          <w:lang w:bidi="ar"/>
        </w:rPr>
        <w:t xml:space="preserve"> 30</w:t>
      </w:r>
      <w:r>
        <w:rPr>
          <w:rFonts w:hAnsi="宋体" w:cs="宋体" w:hint="eastAsia"/>
          <w:u w:val="single"/>
          <w:lang w:bidi="ar"/>
        </w:rPr>
        <w:t>天内，发包人按审定后的竣工结算价款，通知经办银行向承包人支付结算价款。</w:t>
      </w:r>
    </w:p>
    <w:p w14:paraId="45C71549" w14:textId="77777777" w:rsidR="00D546A4" w:rsidRDefault="00FC44E8">
      <w:pPr>
        <w:pStyle w:val="24"/>
        <w:spacing w:line="400" w:lineRule="exact"/>
        <w:ind w:firstLineChars="200" w:firstLine="420"/>
        <w:rPr>
          <w:rFonts w:hAnsi="宋体" w:cs="宋体"/>
          <w:lang w:bidi="ar"/>
        </w:rPr>
      </w:pPr>
      <w:r>
        <w:rPr>
          <w:rFonts w:hAnsi="宋体" w:cs="宋体" w:hint="eastAsia"/>
          <w:lang w:bidi="ar"/>
        </w:rPr>
        <w:t>14.2.3</w:t>
      </w:r>
      <w:r>
        <w:rPr>
          <w:rFonts w:hAnsi="宋体" w:cs="宋体" w:hint="eastAsia"/>
          <w:lang w:bidi="ar"/>
        </w:rPr>
        <w:t>工程竣工验收报告经发包人认可后</w:t>
      </w:r>
      <w:r>
        <w:rPr>
          <w:rFonts w:hAnsi="宋体" w:cs="宋体"/>
          <w:lang w:bidi="ar"/>
        </w:rPr>
        <w:t>60</w:t>
      </w:r>
      <w:r>
        <w:rPr>
          <w:rFonts w:hAnsi="宋体" w:cs="宋体" w:hint="eastAsia"/>
          <w:lang w:bidi="ar"/>
        </w:rPr>
        <w:t>天内，承包人应向发包人递交竣工验收合格资料及完整的结算资料和报告</w:t>
      </w:r>
      <w:r>
        <w:rPr>
          <w:rFonts w:hAnsi="宋体" w:cs="宋体" w:hint="eastAsia"/>
          <w:lang w:bidi="ar"/>
        </w:rPr>
        <w:t>,</w:t>
      </w:r>
      <w:r>
        <w:rPr>
          <w:rFonts w:hAnsi="宋体" w:cs="宋体" w:hint="eastAsia"/>
          <w:lang w:bidi="ar"/>
        </w:rPr>
        <w:t>双方按照本工程合同约定的价格形式及价款调整办法进行工程竣工结算。</w:t>
      </w:r>
    </w:p>
    <w:p w14:paraId="01886299" w14:textId="77777777" w:rsidR="00D546A4" w:rsidRDefault="00FC44E8">
      <w:pPr>
        <w:pStyle w:val="24"/>
        <w:spacing w:line="400" w:lineRule="exact"/>
        <w:ind w:firstLineChars="200" w:firstLine="420"/>
        <w:rPr>
          <w:rFonts w:hAnsi="宋体" w:cs="宋体"/>
          <w:lang w:bidi="ar"/>
        </w:rPr>
      </w:pPr>
      <w:r>
        <w:rPr>
          <w:rFonts w:hAnsi="宋体" w:cs="宋体" w:hint="eastAsia"/>
          <w:lang w:bidi="ar"/>
        </w:rPr>
        <w:t>如承包人逾期递交竣工验收合格资料及完整的结算资料和报告，每延误一天</w:t>
      </w:r>
      <w:r>
        <w:rPr>
          <w:rFonts w:hAnsi="宋体" w:cs="宋体" w:hint="eastAsia"/>
          <w:lang w:bidi="ar"/>
        </w:rPr>
        <w:t>,</w:t>
      </w:r>
      <w:r>
        <w:rPr>
          <w:rFonts w:hAnsi="宋体" w:cs="宋体" w:hint="eastAsia"/>
          <w:lang w:bidi="ar"/>
        </w:rPr>
        <w:t>按签约合同价的万分之二计算逾期违约金</w:t>
      </w:r>
      <w:r>
        <w:rPr>
          <w:rFonts w:hAnsi="宋体" w:cs="宋体" w:hint="eastAsia"/>
          <w:lang w:bidi="ar"/>
        </w:rPr>
        <w:t>,</w:t>
      </w:r>
      <w:r>
        <w:rPr>
          <w:rFonts w:hAnsi="宋体" w:cs="宋体" w:hint="eastAsia"/>
          <w:lang w:bidi="ar"/>
        </w:rPr>
        <w:t>违约金直接从结算款中扣除。违约金上限</w:t>
      </w:r>
      <w:r>
        <w:rPr>
          <w:rFonts w:hAnsi="宋体" w:cs="宋体" w:hint="eastAsia"/>
          <w:lang w:bidi="ar"/>
        </w:rPr>
        <w:t>:</w:t>
      </w:r>
      <w:r>
        <w:rPr>
          <w:rFonts w:hAnsi="宋体" w:cs="宋体" w:hint="eastAsia"/>
          <w:lang w:bidi="ar"/>
        </w:rPr>
        <w:t>签约合同价扣除发包人材料价款、暂估专业工程、暂列金额后的百分之二。</w:t>
      </w:r>
    </w:p>
    <w:p w14:paraId="683B2939" w14:textId="77777777" w:rsidR="00D546A4" w:rsidRDefault="00FC44E8">
      <w:pPr>
        <w:pStyle w:val="24"/>
        <w:spacing w:line="400" w:lineRule="exact"/>
        <w:ind w:firstLineChars="200" w:firstLine="420"/>
        <w:rPr>
          <w:rFonts w:hAnsi="宋体" w:cs="宋体"/>
          <w:lang w:bidi="ar"/>
        </w:rPr>
      </w:pPr>
      <w:r>
        <w:rPr>
          <w:rFonts w:hAnsi="宋体" w:cs="宋体" w:hint="eastAsia"/>
          <w:lang w:bidi="ar"/>
        </w:rPr>
        <w:t>14.2.4</w:t>
      </w:r>
      <w:r>
        <w:rPr>
          <w:rFonts w:hAnsi="宋体" w:cs="宋体" w:hint="eastAsia"/>
          <w:lang w:bidi="ar"/>
        </w:rPr>
        <w:t>承包人所编制的工程竣工资料经发包人审核后，送到财政部门或者发包人委托具有工程造价咨询资质的第三方审计机构之日起</w:t>
      </w:r>
      <w:r>
        <w:rPr>
          <w:rFonts w:hAnsi="宋体" w:cs="宋体" w:hint="eastAsia"/>
          <w:lang w:bidi="ar"/>
        </w:rPr>
        <w:t>,</w:t>
      </w:r>
      <w:r>
        <w:rPr>
          <w:rFonts w:hAnsi="宋体" w:cs="宋体" w:hint="eastAsia"/>
          <w:lang w:bidi="ar"/>
        </w:rPr>
        <w:t>承包人所遗漏的与工程造价有关的签证不再作为结算审核依据，按自动放弃处理。</w:t>
      </w:r>
    </w:p>
    <w:p w14:paraId="40A95EE7" w14:textId="77777777" w:rsidR="00D546A4" w:rsidRDefault="00FC44E8">
      <w:pPr>
        <w:pStyle w:val="24"/>
        <w:spacing w:line="400" w:lineRule="exact"/>
        <w:ind w:firstLineChars="200" w:firstLine="420"/>
        <w:rPr>
          <w:rFonts w:hAnsi="宋体" w:cs="宋体"/>
          <w:lang w:bidi="ar"/>
        </w:rPr>
      </w:pPr>
      <w:r>
        <w:rPr>
          <w:rFonts w:hAnsi="宋体" w:cs="宋体" w:hint="eastAsia"/>
          <w:lang w:bidi="ar"/>
        </w:rPr>
        <w:t>14.2.5</w:t>
      </w:r>
      <w:r>
        <w:rPr>
          <w:rFonts w:hAnsi="宋体" w:cs="宋体" w:hint="eastAsia"/>
          <w:lang w:bidi="ar"/>
        </w:rPr>
        <w:t>如承包人报送的工程结算总价过高，造成该结算审减率超过</w:t>
      </w:r>
      <w:r>
        <w:rPr>
          <w:rFonts w:hAnsi="宋体" w:cs="宋体" w:hint="eastAsia"/>
          <w:lang w:bidi="ar"/>
        </w:rPr>
        <w:t>6%</w:t>
      </w:r>
      <w:r>
        <w:rPr>
          <w:rFonts w:hAnsi="宋体" w:cs="宋体" w:hint="eastAsia"/>
          <w:lang w:bidi="ar"/>
        </w:rPr>
        <w:t>以上的，则超出</w:t>
      </w:r>
      <w:r>
        <w:rPr>
          <w:rFonts w:hAnsi="宋体" w:cs="宋体" w:hint="eastAsia"/>
          <w:lang w:bidi="ar"/>
        </w:rPr>
        <w:t>6%</w:t>
      </w:r>
      <w:r>
        <w:rPr>
          <w:rFonts w:hAnsi="宋体" w:cs="宋体" w:hint="eastAsia"/>
          <w:lang w:bidi="ar"/>
        </w:rPr>
        <w:t>以上部分的审核费由承包人承担，费用由发包人从承包人工程结算款中扣除。计算公式如下</w:t>
      </w:r>
      <w:r>
        <w:rPr>
          <w:rFonts w:hAnsi="宋体" w:cs="宋体" w:hint="eastAsia"/>
          <w:lang w:bidi="ar"/>
        </w:rPr>
        <w:t>:</w:t>
      </w:r>
      <w:r>
        <w:rPr>
          <w:rFonts w:hAnsi="宋体" w:cs="宋体" w:hint="eastAsia"/>
          <w:lang w:bidi="ar"/>
        </w:rPr>
        <w:t>审减率</w:t>
      </w:r>
      <w:r>
        <w:rPr>
          <w:rFonts w:hAnsi="宋体" w:cs="宋体" w:hint="eastAsia"/>
          <w:lang w:bidi="ar"/>
        </w:rPr>
        <w:t>=(</w:t>
      </w:r>
      <w:r>
        <w:rPr>
          <w:rFonts w:hAnsi="宋体" w:cs="宋体" w:hint="eastAsia"/>
          <w:lang w:bidi="ar"/>
        </w:rPr>
        <w:t>送审造价</w:t>
      </w:r>
      <w:r>
        <w:rPr>
          <w:rFonts w:hAnsi="宋体" w:cs="宋体" w:hint="eastAsia"/>
          <w:lang w:bidi="ar"/>
        </w:rPr>
        <w:t>-</w:t>
      </w:r>
      <w:r>
        <w:rPr>
          <w:rFonts w:hAnsi="宋体" w:cs="宋体" w:hint="eastAsia"/>
          <w:lang w:bidi="ar"/>
        </w:rPr>
        <w:t>审定造价</w:t>
      </w:r>
      <w:r>
        <w:rPr>
          <w:rFonts w:hAnsi="宋体" w:cs="宋体" w:hint="eastAsia"/>
          <w:lang w:bidi="ar"/>
        </w:rPr>
        <w:t>)/</w:t>
      </w:r>
      <w:r>
        <w:rPr>
          <w:rFonts w:hAnsi="宋体" w:cs="宋体" w:hint="eastAsia"/>
          <w:lang w:bidi="ar"/>
        </w:rPr>
        <w:t>送审造价</w:t>
      </w:r>
      <w:r>
        <w:rPr>
          <w:rFonts w:hAnsi="宋体" w:cs="宋体" w:hint="eastAsia"/>
          <w:lang w:bidi="ar"/>
        </w:rPr>
        <w:t>*100%;</w:t>
      </w:r>
      <w:r>
        <w:rPr>
          <w:rFonts w:hAnsi="宋体" w:cs="宋体" w:hint="eastAsia"/>
          <w:lang w:bidi="ar"/>
        </w:rPr>
        <w:t>当审减率大于</w:t>
      </w:r>
      <w:r>
        <w:rPr>
          <w:rFonts w:hAnsi="宋体" w:cs="宋体" w:hint="eastAsia"/>
          <w:lang w:bidi="ar"/>
        </w:rPr>
        <w:t>6%</w:t>
      </w:r>
      <w:r>
        <w:rPr>
          <w:rFonts w:hAnsi="宋体" w:cs="宋体" w:hint="eastAsia"/>
          <w:lang w:bidi="ar"/>
        </w:rPr>
        <w:t>时，承包人应承担的审核费</w:t>
      </w:r>
      <w:r>
        <w:rPr>
          <w:rFonts w:hAnsi="宋体" w:cs="宋体" w:hint="eastAsia"/>
          <w:lang w:bidi="ar"/>
        </w:rPr>
        <w:t>=</w:t>
      </w:r>
      <w:r>
        <w:rPr>
          <w:rFonts w:hAnsi="宋体" w:cs="宋体" w:hint="eastAsia"/>
          <w:lang w:bidi="ar"/>
        </w:rPr>
        <w:t>（净审减额</w:t>
      </w:r>
      <w:r>
        <w:rPr>
          <w:rFonts w:hAnsi="宋体" w:cs="宋体" w:hint="eastAsia"/>
          <w:lang w:bidi="ar"/>
        </w:rPr>
        <w:t>-</w:t>
      </w:r>
      <w:r>
        <w:rPr>
          <w:rFonts w:hAnsi="宋体" w:cs="宋体" w:hint="eastAsia"/>
          <w:lang w:bidi="ar"/>
        </w:rPr>
        <w:t>送审额</w:t>
      </w:r>
      <w:r>
        <w:rPr>
          <w:rFonts w:hAnsi="宋体" w:cs="宋体" w:hint="eastAsia"/>
          <w:lang w:bidi="ar"/>
        </w:rPr>
        <w:t>*6%)*3.5%</w:t>
      </w:r>
      <w:r>
        <w:rPr>
          <w:rFonts w:hAnsi="宋体" w:cs="宋体" w:hint="eastAsia"/>
          <w:lang w:bidi="ar"/>
        </w:rPr>
        <w:t>”。报送财政评审或者发包人委托具有工程造价咨询资质的第三方审计机构审核的均按此条款执行。</w:t>
      </w:r>
    </w:p>
    <w:p w14:paraId="3CAA9823" w14:textId="77777777" w:rsidR="00D546A4" w:rsidRDefault="00FC44E8">
      <w:pPr>
        <w:pStyle w:val="24"/>
        <w:spacing w:line="400" w:lineRule="exact"/>
        <w:ind w:firstLineChars="200" w:firstLine="420"/>
        <w:rPr>
          <w:rFonts w:hAnsi="宋体" w:cs="宋体"/>
          <w:lang w:bidi="ar"/>
        </w:rPr>
      </w:pPr>
      <w:r>
        <w:rPr>
          <w:rFonts w:hAnsi="宋体" w:cs="宋体" w:hint="eastAsia"/>
          <w:lang w:bidi="ar"/>
        </w:rPr>
        <w:t>14.2.6</w:t>
      </w:r>
      <w:r>
        <w:rPr>
          <w:rFonts w:hAnsi="宋体" w:cs="宋体" w:hint="eastAsia"/>
          <w:lang w:bidi="ar"/>
        </w:rPr>
        <w:t>承包人必须提供完整、真实的隐蔽工程原始施工、验收记录。如发现施工单位提供的隐蔽工程资料与实际不符时，按不利于施工单位原则结算。</w:t>
      </w:r>
    </w:p>
    <w:p w14:paraId="779B56D8" w14:textId="77777777" w:rsidR="00D546A4" w:rsidRDefault="00FC44E8">
      <w:pPr>
        <w:pStyle w:val="24"/>
        <w:spacing w:line="400" w:lineRule="exact"/>
        <w:ind w:firstLineChars="200" w:firstLine="420"/>
        <w:rPr>
          <w:rFonts w:hAnsi="宋体" w:cs="宋体"/>
          <w:lang w:bidi="ar"/>
        </w:rPr>
      </w:pPr>
      <w:r>
        <w:rPr>
          <w:rFonts w:hAnsi="宋体" w:cs="宋体" w:hint="eastAsia"/>
          <w:lang w:bidi="ar"/>
        </w:rPr>
        <w:t>14.2.7</w:t>
      </w:r>
      <w:r>
        <w:rPr>
          <w:rFonts w:hAnsi="宋体" w:cs="宋体" w:hint="eastAsia"/>
          <w:lang w:bidi="ar"/>
        </w:rPr>
        <w:t>本项目竣工结算结束后是否需要进行结算复审由发包人视情况决定，承包人应予以配合。</w:t>
      </w:r>
    </w:p>
    <w:p w14:paraId="1D5F9E66" w14:textId="77777777" w:rsidR="00D546A4" w:rsidRDefault="00FC44E8">
      <w:pPr>
        <w:pStyle w:val="24"/>
        <w:spacing w:line="400" w:lineRule="exact"/>
        <w:ind w:firstLineChars="200" w:firstLine="420"/>
        <w:rPr>
          <w:rFonts w:hAnsi="宋体" w:cs="宋体"/>
          <w:lang w:bidi="ar"/>
        </w:rPr>
      </w:pPr>
      <w:r>
        <w:rPr>
          <w:rFonts w:hAnsi="宋体" w:cs="宋体" w:hint="eastAsia"/>
          <w:lang w:bidi="ar"/>
        </w:rPr>
        <w:t>14.2.8</w:t>
      </w:r>
      <w:r>
        <w:rPr>
          <w:rFonts w:hAnsi="宋体" w:cs="宋体" w:hint="eastAsia"/>
          <w:lang w:bidi="ar"/>
        </w:rPr>
        <w:t>发包人与承包人一致确认同意本项目竣工结算金额以发包人委托的具有工程造价咨询资质的第三方审计机构审核或者发包人报送财政评审中心评审出具的正式结论为准。</w:t>
      </w:r>
    </w:p>
    <w:p w14:paraId="784C6154"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612" w:name="_Toc373227761"/>
      <w:bookmarkStart w:id="1613" w:name="_Toc389065326"/>
      <w:bookmarkStart w:id="1614" w:name="_Toc78449850"/>
      <w:bookmarkStart w:id="1615" w:name="_Toc373478408"/>
      <w:bookmarkStart w:id="1616" w:name="_Toc540165641"/>
      <w:bookmarkStart w:id="1617" w:name="_Toc407135264"/>
      <w:bookmarkStart w:id="1618" w:name="_Toc188890786"/>
      <w:r>
        <w:rPr>
          <w:rFonts w:ascii="等线" w:eastAsia="等线" w:hAnsi="等线" w:cs="等线"/>
          <w:b/>
          <w:bCs/>
          <w:sz w:val="32"/>
          <w:szCs w:val="32"/>
        </w:rPr>
        <w:t xml:space="preserve">14.4 </w:t>
      </w:r>
      <w:r>
        <w:rPr>
          <w:rFonts w:eastAsia="黑体" w:hAnsi="宋体" w:cs="黑体" w:hint="eastAsia"/>
          <w:b/>
          <w:bCs/>
          <w:sz w:val="32"/>
          <w:szCs w:val="32"/>
        </w:rPr>
        <w:t>最终结清</w:t>
      </w:r>
      <w:bookmarkEnd w:id="1612"/>
      <w:bookmarkEnd w:id="1613"/>
      <w:bookmarkEnd w:id="1614"/>
      <w:bookmarkEnd w:id="1615"/>
      <w:bookmarkEnd w:id="1616"/>
      <w:bookmarkEnd w:id="1617"/>
      <w:bookmarkEnd w:id="1618"/>
    </w:p>
    <w:p w14:paraId="253ECF26" w14:textId="77777777" w:rsidR="00D546A4" w:rsidRDefault="00FC44E8">
      <w:pPr>
        <w:pStyle w:val="24"/>
        <w:spacing w:line="360" w:lineRule="auto"/>
        <w:ind w:firstLineChars="200" w:firstLine="420"/>
        <w:jc w:val="left"/>
        <w:rPr>
          <w:rFonts w:ascii="等线" w:eastAsia="等线" w:hAnsi="等线" w:cs="等线"/>
          <w:kern w:val="0"/>
        </w:rPr>
      </w:pPr>
      <w:r>
        <w:rPr>
          <w:kern w:val="0"/>
          <w:lang w:bidi="ar"/>
        </w:rPr>
        <w:t xml:space="preserve">14.4.1 </w:t>
      </w:r>
      <w:r>
        <w:rPr>
          <w:rFonts w:hAnsi="宋体" w:cs="宋体" w:hint="eastAsia"/>
          <w:kern w:val="0"/>
          <w:lang w:bidi="ar"/>
        </w:rPr>
        <w:t>最终结清申请单</w:t>
      </w:r>
    </w:p>
    <w:p w14:paraId="759DB38D" w14:textId="77777777" w:rsidR="00D546A4" w:rsidRDefault="00FC44E8">
      <w:pPr>
        <w:pStyle w:val="24"/>
        <w:spacing w:line="360" w:lineRule="auto"/>
        <w:ind w:firstLineChars="200" w:firstLine="420"/>
        <w:jc w:val="left"/>
        <w:rPr>
          <w:rFonts w:ascii="等线" w:eastAsia="等线" w:hAnsi="宋体" w:cs="等线"/>
          <w:u w:val="single"/>
        </w:rPr>
      </w:pPr>
      <w:r>
        <w:rPr>
          <w:rFonts w:hAnsi="宋体" w:cs="宋体" w:hint="eastAsia"/>
          <w:kern w:val="0"/>
          <w:lang w:bidi="ar"/>
        </w:rPr>
        <w:t>承包人提交最终结清申请单的份数：</w:t>
      </w:r>
      <w:r>
        <w:rPr>
          <w:rFonts w:hAnsi="宋体"/>
          <w:u w:val="single"/>
          <w:lang w:bidi="ar"/>
        </w:rPr>
        <w:t xml:space="preserve"> </w:t>
      </w:r>
      <w:r>
        <w:rPr>
          <w:rFonts w:hAnsi="宋体" w:cs="宋体" w:hint="eastAsia"/>
          <w:u w:val="single"/>
          <w:lang w:bidi="ar"/>
        </w:rPr>
        <w:t>一式八份</w:t>
      </w:r>
      <w:r>
        <w:rPr>
          <w:rFonts w:hAnsi="宋体"/>
          <w:u w:val="single"/>
          <w:lang w:bidi="ar"/>
        </w:rPr>
        <w:t xml:space="preserve"> </w:t>
      </w:r>
    </w:p>
    <w:p w14:paraId="3DFE24C1"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kern w:val="0"/>
          <w:lang w:bidi="ar"/>
        </w:rPr>
        <w:t>承包人提交最终结算申请单的期限：</w:t>
      </w:r>
      <w:r>
        <w:rPr>
          <w:rFonts w:hAnsi="宋体" w:cs="宋体" w:hint="eastAsia"/>
          <w:u w:val="single"/>
          <w:lang w:bidi="ar"/>
        </w:rPr>
        <w:t>承包人应在缺陷责任期终止证书颁发后</w:t>
      </w:r>
      <w:r>
        <w:rPr>
          <w:rFonts w:hAnsi="宋体"/>
          <w:u w:val="single"/>
          <w:lang w:bidi="ar"/>
        </w:rPr>
        <w:t>7</w:t>
      </w:r>
      <w:r>
        <w:rPr>
          <w:rFonts w:hAnsi="宋体" w:cs="宋体" w:hint="eastAsia"/>
          <w:u w:val="single"/>
          <w:lang w:bidi="ar"/>
        </w:rPr>
        <w:t>天内。</w:t>
      </w:r>
    </w:p>
    <w:p w14:paraId="59D4D5C1" w14:textId="77777777" w:rsidR="00D546A4" w:rsidRDefault="00FC44E8">
      <w:pPr>
        <w:pStyle w:val="24"/>
        <w:spacing w:line="360" w:lineRule="auto"/>
        <w:ind w:firstLineChars="200" w:firstLine="420"/>
        <w:jc w:val="left"/>
        <w:rPr>
          <w:rFonts w:ascii="等线" w:eastAsia="等线" w:hAnsi="等线" w:cs="等线"/>
        </w:rPr>
      </w:pPr>
      <w:r>
        <w:rPr>
          <w:rFonts w:cs="宋体" w:hint="eastAsia"/>
          <w:lang w:bidi="ar"/>
        </w:rPr>
        <w:t>最终结算款支付申请（核准）表见合同附件</w:t>
      </w:r>
      <w:r>
        <w:rPr>
          <w:lang w:bidi="ar"/>
        </w:rPr>
        <w:t>13</w:t>
      </w:r>
      <w:r>
        <w:rPr>
          <w:rFonts w:cs="宋体" w:hint="eastAsia"/>
          <w:lang w:bidi="ar"/>
        </w:rPr>
        <w:t>。</w:t>
      </w:r>
    </w:p>
    <w:p w14:paraId="55193E8E"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14.4.2 </w:t>
      </w:r>
      <w:r>
        <w:rPr>
          <w:rFonts w:hAnsi="宋体" w:cs="宋体" w:hint="eastAsia"/>
          <w:lang w:bidi="ar"/>
        </w:rPr>
        <w:t>最终结清证书和支付</w:t>
      </w:r>
    </w:p>
    <w:p w14:paraId="4481A793" w14:textId="77777777" w:rsidR="00D546A4" w:rsidRDefault="00FC44E8">
      <w:pPr>
        <w:pStyle w:val="24"/>
        <w:spacing w:line="360" w:lineRule="auto"/>
        <w:ind w:firstLineChars="200" w:firstLine="420"/>
        <w:jc w:val="left"/>
        <w:rPr>
          <w:rFonts w:eastAsia="等线"/>
          <w:kern w:val="0"/>
          <w:sz w:val="24"/>
        </w:rPr>
      </w:pPr>
      <w:r>
        <w:rPr>
          <w:rFonts w:hAnsi="宋体" w:cs="宋体" w:hint="eastAsia"/>
          <w:lang w:bidi="ar"/>
        </w:rPr>
        <w:t>（</w:t>
      </w:r>
      <w:r>
        <w:rPr>
          <w:lang w:bidi="ar"/>
        </w:rPr>
        <w:t>1</w:t>
      </w:r>
      <w:r>
        <w:rPr>
          <w:rFonts w:hAnsi="宋体" w:cs="宋体" w:hint="eastAsia"/>
          <w:lang w:bidi="ar"/>
        </w:rPr>
        <w:t>）发包人完成最终结清申请单的审批并颁发最终结清证书的期限：</w:t>
      </w:r>
      <w:r>
        <w:rPr>
          <w:rFonts w:hAnsi="宋体" w:cs="宋体" w:hint="eastAsia"/>
          <w:u w:val="single"/>
          <w:lang w:bidi="ar"/>
        </w:rPr>
        <w:t>收到承包人提交的最终结清申请单之日起</w:t>
      </w:r>
      <w:r>
        <w:rPr>
          <w:rFonts w:hAnsi="宋体"/>
          <w:u w:val="single"/>
          <w:lang w:bidi="ar"/>
        </w:rPr>
        <w:t>20</w:t>
      </w:r>
      <w:r>
        <w:rPr>
          <w:rFonts w:hAnsi="宋体" w:cs="宋体" w:hint="eastAsia"/>
          <w:u w:val="single"/>
          <w:lang w:bidi="ar"/>
        </w:rPr>
        <w:t>个工作日内。</w:t>
      </w:r>
    </w:p>
    <w:p w14:paraId="3D069203"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w:t>
      </w:r>
      <w:r>
        <w:rPr>
          <w:lang w:bidi="ar"/>
        </w:rPr>
        <w:t>2</w:t>
      </w:r>
      <w:r>
        <w:rPr>
          <w:rFonts w:hAnsi="宋体" w:cs="宋体" w:hint="eastAsia"/>
          <w:lang w:bidi="ar"/>
        </w:rPr>
        <w:t>）发包人完成支付的期限：</w:t>
      </w:r>
      <w:r>
        <w:rPr>
          <w:rFonts w:hAnsi="宋体" w:cs="宋体" w:hint="eastAsia"/>
          <w:u w:val="single"/>
          <w:lang w:bidi="ar"/>
        </w:rPr>
        <w:t>自颁布最终结清证书之日起</w:t>
      </w:r>
      <w:r>
        <w:rPr>
          <w:rFonts w:hAnsi="宋体"/>
          <w:u w:val="single"/>
          <w:lang w:bidi="ar"/>
        </w:rPr>
        <w:t>20</w:t>
      </w:r>
      <w:r>
        <w:rPr>
          <w:rFonts w:hAnsi="宋体" w:cs="宋体" w:hint="eastAsia"/>
          <w:u w:val="single"/>
          <w:lang w:bidi="ar"/>
        </w:rPr>
        <w:t>个工作日内。</w:t>
      </w:r>
    </w:p>
    <w:p w14:paraId="401C4E3D"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619" w:name="_Toc373227762"/>
      <w:bookmarkStart w:id="1620" w:name="_Toc389065327"/>
      <w:bookmarkStart w:id="1621" w:name="_Toc373478409"/>
      <w:bookmarkStart w:id="1622" w:name="_Toc78449851"/>
      <w:bookmarkStart w:id="1623" w:name="_Toc351203647"/>
      <w:bookmarkStart w:id="1624" w:name="_Toc188890787"/>
      <w:bookmarkStart w:id="1625" w:name="_Toc407135265"/>
      <w:bookmarkStart w:id="1626" w:name="_Toc1294213766"/>
      <w:bookmarkStart w:id="1627" w:name="_Toc267251483"/>
      <w:bookmarkStart w:id="1628" w:name="_Toc267251484"/>
      <w:bookmarkStart w:id="1629" w:name="_Toc267251482"/>
      <w:bookmarkStart w:id="1630" w:name="_Toc267251485"/>
      <w:bookmarkStart w:id="1631" w:name="_Toc267251489"/>
      <w:bookmarkStart w:id="1632" w:name="_Toc267251488"/>
      <w:bookmarkStart w:id="1633" w:name="_Toc267251486"/>
      <w:bookmarkStart w:id="1634" w:name="_Toc267251490"/>
      <w:bookmarkStart w:id="1635" w:name="_Toc267251498"/>
      <w:bookmarkStart w:id="1636" w:name="_Toc267251493"/>
      <w:bookmarkStart w:id="1637" w:name="_Toc267251495"/>
      <w:bookmarkStart w:id="1638" w:name="_Toc267251502"/>
      <w:bookmarkStart w:id="1639" w:name="_Toc267251492"/>
      <w:bookmarkStart w:id="1640" w:name="_Toc267251499"/>
      <w:bookmarkStart w:id="1641" w:name="_Toc267251501"/>
      <w:bookmarkStart w:id="1642" w:name="_Toc267251497"/>
      <w:bookmarkStart w:id="1643" w:name="_Toc267251503"/>
      <w:bookmarkStart w:id="1644" w:name="_Toc267251491"/>
      <w:bookmarkStart w:id="1645" w:name="_Toc267251494"/>
      <w:bookmarkStart w:id="1646" w:name="_Toc267251496"/>
      <w:bookmarkStart w:id="1647" w:name="_Toc267251504"/>
      <w:bookmarkStart w:id="1648" w:name="_Toc267251506"/>
      <w:bookmarkStart w:id="1649" w:name="_Toc267251507"/>
      <w:bookmarkStart w:id="1650" w:name="_Toc267251508"/>
      <w:bookmarkStart w:id="1651" w:name="_Toc267251509"/>
      <w:bookmarkStart w:id="1652" w:name="_Toc267251513"/>
      <w:bookmarkStart w:id="1653" w:name="_Toc267251514"/>
      <w:bookmarkStart w:id="1654" w:name="_Toc267251510"/>
      <w:bookmarkStart w:id="1655" w:name="_Toc267251515"/>
      <w:bookmarkStart w:id="1656" w:name="_Toc267251511"/>
      <w:bookmarkEnd w:id="1562"/>
      <w:bookmarkEnd w:id="1563"/>
      <w:bookmarkEnd w:id="1564"/>
      <w:bookmarkEnd w:id="1565"/>
      <w:bookmarkEnd w:id="1566"/>
      <w:bookmarkEnd w:id="1567"/>
      <w:bookmarkEnd w:id="1568"/>
      <w:bookmarkEnd w:id="1574"/>
      <w:r>
        <w:rPr>
          <w:rFonts w:ascii="Arial" w:eastAsia="黑体" w:hAnsi="Arial" w:cs="等线"/>
          <w:b/>
          <w:sz w:val="32"/>
          <w:szCs w:val="20"/>
        </w:rPr>
        <w:t xml:space="preserve">15. </w:t>
      </w:r>
      <w:r>
        <w:rPr>
          <w:rFonts w:ascii="Arial" w:eastAsia="黑体" w:hAnsi="Arial" w:cs="黑体" w:hint="eastAsia"/>
          <w:b/>
          <w:sz w:val="32"/>
          <w:szCs w:val="20"/>
        </w:rPr>
        <w:t>缺陷责任期与保修</w:t>
      </w:r>
      <w:bookmarkEnd w:id="1619"/>
      <w:bookmarkEnd w:id="1620"/>
      <w:bookmarkEnd w:id="1621"/>
      <w:bookmarkEnd w:id="1622"/>
      <w:bookmarkEnd w:id="1623"/>
      <w:bookmarkEnd w:id="1624"/>
      <w:bookmarkEnd w:id="1625"/>
      <w:bookmarkEnd w:id="1626"/>
    </w:p>
    <w:p w14:paraId="18F24923"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657" w:name="_Toc373227763"/>
      <w:bookmarkStart w:id="1658" w:name="_Toc1468458868"/>
      <w:bookmarkStart w:id="1659" w:name="_Toc389065328"/>
      <w:bookmarkStart w:id="1660" w:name="_Toc78449852"/>
      <w:bookmarkStart w:id="1661" w:name="_Toc373478410"/>
      <w:bookmarkStart w:id="1662" w:name="_Toc407135266"/>
      <w:bookmarkStart w:id="1663" w:name="_Toc188890788"/>
      <w:r>
        <w:rPr>
          <w:rFonts w:ascii="等线" w:eastAsia="等线" w:hAnsi="等线" w:cs="等线"/>
          <w:b/>
          <w:bCs/>
          <w:sz w:val="32"/>
          <w:szCs w:val="32"/>
        </w:rPr>
        <w:t xml:space="preserve">15.2 </w:t>
      </w:r>
      <w:r>
        <w:rPr>
          <w:rFonts w:eastAsia="黑体" w:hAnsi="宋体" w:cs="黑体" w:hint="eastAsia"/>
          <w:b/>
          <w:bCs/>
          <w:sz w:val="32"/>
          <w:szCs w:val="32"/>
        </w:rPr>
        <w:t>缺陷责任期</w:t>
      </w:r>
      <w:bookmarkEnd w:id="1627"/>
      <w:bookmarkEnd w:id="1657"/>
      <w:bookmarkEnd w:id="1658"/>
      <w:bookmarkEnd w:id="1659"/>
      <w:bookmarkEnd w:id="1660"/>
      <w:bookmarkEnd w:id="1661"/>
      <w:bookmarkEnd w:id="1662"/>
      <w:bookmarkEnd w:id="1663"/>
    </w:p>
    <w:p w14:paraId="21EC886D"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缺陷责任期的具体期限：</w:t>
      </w:r>
      <w:r>
        <w:rPr>
          <w:rFonts w:hAnsi="宋体"/>
          <w:u w:val="single"/>
          <w:lang w:bidi="ar"/>
        </w:rPr>
        <w:t>24</w:t>
      </w:r>
      <w:r>
        <w:rPr>
          <w:rFonts w:hAnsi="宋体" w:cs="宋体" w:hint="eastAsia"/>
          <w:u w:val="single"/>
          <w:lang w:bidi="ar"/>
        </w:rPr>
        <w:t>个月，具体缺陷责任期自工程竣工验收合格并完成将工程全部移交给发包人之日起计算。单位工程先于全部工程进行验收，单位工程缺陷责任期自单位工程验收合格之日起算。</w:t>
      </w:r>
    </w:p>
    <w:p w14:paraId="0A3A86BB"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664" w:name="_Toc373478411"/>
      <w:bookmarkStart w:id="1665" w:name="_Toc188890789"/>
      <w:bookmarkStart w:id="1666" w:name="_Toc407135267"/>
      <w:bookmarkStart w:id="1667" w:name="_Toc666080472"/>
      <w:bookmarkStart w:id="1668" w:name="_Toc373227764"/>
      <w:bookmarkStart w:id="1669" w:name="_Toc389065329"/>
      <w:bookmarkStart w:id="1670" w:name="_Toc78449853"/>
      <w:r>
        <w:rPr>
          <w:rFonts w:ascii="等线" w:eastAsia="等线" w:hAnsi="等线" w:cs="等线"/>
          <w:b/>
          <w:bCs/>
          <w:sz w:val="32"/>
          <w:szCs w:val="32"/>
        </w:rPr>
        <w:t xml:space="preserve">15.3 </w:t>
      </w:r>
      <w:r>
        <w:rPr>
          <w:rFonts w:eastAsia="黑体" w:hAnsi="宋体" w:cs="黑体" w:hint="eastAsia"/>
          <w:b/>
          <w:bCs/>
          <w:sz w:val="32"/>
          <w:szCs w:val="32"/>
        </w:rPr>
        <w:t>质量保证金</w:t>
      </w:r>
      <w:bookmarkEnd w:id="1664"/>
      <w:bookmarkEnd w:id="1665"/>
      <w:bookmarkEnd w:id="1666"/>
      <w:bookmarkEnd w:id="1667"/>
      <w:bookmarkEnd w:id="1668"/>
      <w:bookmarkEnd w:id="1669"/>
      <w:bookmarkEnd w:id="1670"/>
    </w:p>
    <w:p w14:paraId="024F7234"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关于是否扣留质量保证金的约定：</w:t>
      </w:r>
      <w:r>
        <w:rPr>
          <w:rFonts w:hAnsi="宋体" w:cs="宋体" w:hint="eastAsia"/>
          <w:u w:val="single"/>
          <w:lang w:bidi="ar"/>
        </w:rPr>
        <w:t>是。</w:t>
      </w:r>
    </w:p>
    <w:p w14:paraId="3CDCE632"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在工程项目竣工前，承包人按专用合同条款第</w:t>
      </w:r>
      <w:r>
        <w:rPr>
          <w:rFonts w:hAnsi="宋体" w:cs="宋体"/>
          <w:lang w:bidi="ar"/>
        </w:rPr>
        <w:t>3.7</w:t>
      </w:r>
      <w:r>
        <w:rPr>
          <w:rFonts w:hAnsi="宋体" w:cs="宋体" w:hint="eastAsia"/>
          <w:lang w:bidi="ar"/>
        </w:rPr>
        <w:t>条提供履约担保的，发包人不得同时预留工程质量保证金。</w:t>
      </w:r>
    </w:p>
    <w:p w14:paraId="0177D394" w14:textId="77777777" w:rsidR="00D546A4" w:rsidRDefault="00FC44E8">
      <w:pPr>
        <w:pStyle w:val="24"/>
        <w:spacing w:line="360" w:lineRule="auto"/>
        <w:ind w:firstLineChars="200" w:firstLine="420"/>
        <w:jc w:val="left"/>
        <w:outlineLvl w:val="0"/>
        <w:rPr>
          <w:rFonts w:ascii="等线" w:eastAsia="等线" w:hAnsi="等线" w:cs="等线"/>
        </w:rPr>
      </w:pPr>
      <w:r>
        <w:rPr>
          <w:lang w:bidi="ar"/>
        </w:rPr>
        <w:t xml:space="preserve">15.3.1 </w:t>
      </w:r>
      <w:r>
        <w:rPr>
          <w:rFonts w:hAnsi="宋体" w:cs="宋体" w:hint="eastAsia"/>
          <w:lang w:bidi="ar"/>
        </w:rPr>
        <w:t>承包人提供质量保证金的方式</w:t>
      </w:r>
    </w:p>
    <w:p w14:paraId="6CFC7CDA"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质量保证金采用以下第</w:t>
      </w:r>
      <w:r>
        <w:rPr>
          <w:u w:val="single"/>
          <w:lang w:bidi="ar"/>
        </w:rPr>
        <w:t xml:space="preserve"> </w:t>
      </w:r>
      <w:bookmarkStart w:id="1671" w:name="OLE_LINK146"/>
      <w:r>
        <w:rPr>
          <w:u w:val="single"/>
          <w:lang w:bidi="ar"/>
        </w:rPr>
        <w:t xml:space="preserve"> </w:t>
      </w:r>
      <w:r>
        <w:rPr>
          <w:rFonts w:cs="宋体" w:hint="eastAsia"/>
          <w:u w:val="single"/>
          <w:lang w:bidi="ar"/>
        </w:rPr>
        <w:t>（</w:t>
      </w:r>
      <w:r>
        <w:rPr>
          <w:u w:val="single"/>
          <w:lang w:bidi="ar"/>
        </w:rPr>
        <w:t>2</w:t>
      </w:r>
      <w:r>
        <w:rPr>
          <w:rFonts w:cs="宋体" w:hint="eastAsia"/>
          <w:u w:val="single"/>
          <w:lang w:bidi="ar"/>
        </w:rPr>
        <w:t>）</w:t>
      </w:r>
      <w:bookmarkEnd w:id="1671"/>
      <w:r>
        <w:rPr>
          <w:u w:val="single"/>
          <w:lang w:bidi="ar"/>
        </w:rPr>
        <w:t xml:space="preserve">   </w:t>
      </w:r>
      <w:r>
        <w:rPr>
          <w:rFonts w:hAnsi="宋体" w:cs="宋体" w:hint="eastAsia"/>
          <w:lang w:bidi="ar"/>
        </w:rPr>
        <w:t>种方式：</w:t>
      </w:r>
    </w:p>
    <w:p w14:paraId="2D4E97DB"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1</w:t>
      </w:r>
      <w:r>
        <w:rPr>
          <w:rFonts w:hAnsi="宋体" w:cs="宋体" w:hint="eastAsia"/>
          <w:kern w:val="0"/>
          <w:lang w:bidi="ar"/>
        </w:rPr>
        <w:t>）质量保证金保函</w:t>
      </w:r>
      <w:r>
        <w:rPr>
          <w:rFonts w:hAnsi="宋体" w:cs="宋体" w:hint="eastAsia"/>
          <w:lang w:bidi="ar"/>
        </w:rPr>
        <w:t>（银行保函、电子保函、保证保险保函、工程担保保函，</w:t>
      </w:r>
      <w:r>
        <w:rPr>
          <w:rFonts w:hAnsi="宋体" w:cs="宋体" w:hint="eastAsia"/>
          <w:kern w:val="0"/>
          <w:lang w:bidi="ar"/>
        </w:rPr>
        <w:t>工程担保保证人应将出具的保函相关信息录入“广西建筑市场监管云”平台（</w:t>
      </w:r>
      <w:r>
        <w:rPr>
          <w:rFonts w:hAnsi="宋体" w:cs="宋体"/>
          <w:kern w:val="0"/>
          <w:lang w:bidi="ar"/>
        </w:rPr>
        <w:t>http://gxjzsc.caihcloud.com</w:t>
      </w:r>
      <w:r>
        <w:rPr>
          <w:rFonts w:hAnsi="宋体" w:cs="宋体" w:hint="eastAsia"/>
          <w:kern w:val="0"/>
          <w:lang w:bidi="ar"/>
        </w:rPr>
        <w:t>），以实现保函查询及验真功能。</w:t>
      </w:r>
      <w:r>
        <w:rPr>
          <w:rFonts w:hAnsi="宋体" w:cs="宋体" w:hint="eastAsia"/>
          <w:lang w:bidi="ar"/>
        </w:rPr>
        <w:t>）</w:t>
      </w:r>
      <w:r>
        <w:rPr>
          <w:rFonts w:hAnsi="宋体" w:cs="宋体" w:hint="eastAsia"/>
          <w:kern w:val="0"/>
          <w:lang w:bidi="ar"/>
        </w:rPr>
        <w:t>，保证金额为：</w:t>
      </w:r>
      <w:r>
        <w:rPr>
          <w:kern w:val="0"/>
          <w:u w:val="single"/>
          <w:lang w:bidi="ar"/>
        </w:rPr>
        <w:t xml:space="preserve">                   </w:t>
      </w:r>
      <w:r>
        <w:rPr>
          <w:rFonts w:hAnsi="宋体" w:cs="宋体" w:hint="eastAsia"/>
          <w:kern w:val="0"/>
          <w:lang w:bidi="ar"/>
        </w:rPr>
        <w:t>；</w:t>
      </w:r>
    </w:p>
    <w:p w14:paraId="3B2477B6"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2</w:t>
      </w:r>
      <w:r>
        <w:rPr>
          <w:rFonts w:hAnsi="宋体" w:cs="宋体" w:hint="eastAsia"/>
          <w:kern w:val="0"/>
          <w:lang w:bidi="ar"/>
        </w:rPr>
        <w:t>）</w:t>
      </w:r>
      <w:r>
        <w:rPr>
          <w:rFonts w:hAnsi="宋体" w:cs="宋体" w:hint="eastAsia"/>
          <w:lang w:bidi="ar"/>
        </w:rPr>
        <w:t>发包人按工程价款结算总额的</w:t>
      </w:r>
      <w:r>
        <w:rPr>
          <w:rFonts w:hAnsi="宋体"/>
          <w:u w:val="single"/>
          <w:lang w:bidi="ar"/>
        </w:rPr>
        <w:t xml:space="preserve">  3 </w:t>
      </w:r>
      <w:r>
        <w:rPr>
          <w:lang w:bidi="ar"/>
        </w:rPr>
        <w:t>%</w:t>
      </w:r>
      <w:r>
        <w:rPr>
          <w:rFonts w:cs="宋体" w:hint="eastAsia"/>
          <w:lang w:bidi="ar"/>
        </w:rPr>
        <w:t>（不得超过</w:t>
      </w:r>
      <w:r>
        <w:rPr>
          <w:lang w:bidi="ar"/>
        </w:rPr>
        <w:t>3%</w:t>
      </w:r>
      <w:r>
        <w:rPr>
          <w:rFonts w:cs="宋体" w:hint="eastAsia"/>
          <w:lang w:bidi="ar"/>
        </w:rPr>
        <w:t>）</w:t>
      </w:r>
      <w:r>
        <w:rPr>
          <w:rFonts w:hAnsi="宋体" w:cs="宋体" w:hint="eastAsia"/>
          <w:lang w:bidi="ar"/>
        </w:rPr>
        <w:t>预留工程质量保证金，待缺陷责任期满后返还，是否付息及利息计算方式为：</w:t>
      </w:r>
      <w:r>
        <w:rPr>
          <w:rFonts w:hAnsi="宋体" w:cs="宋体" w:hint="eastAsia"/>
          <w:u w:val="single"/>
          <w:lang w:bidi="ar"/>
        </w:rPr>
        <w:t>不计算</w:t>
      </w:r>
      <w:r>
        <w:rPr>
          <w:rFonts w:hAnsi="宋体"/>
          <w:u w:val="single"/>
          <w:lang w:bidi="ar"/>
        </w:rPr>
        <w:t xml:space="preserve"> </w:t>
      </w:r>
    </w:p>
    <w:p w14:paraId="01116214"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3</w:t>
      </w:r>
      <w:r>
        <w:rPr>
          <w:rFonts w:hAnsi="宋体" w:cs="宋体" w:hint="eastAsia"/>
          <w:kern w:val="0"/>
          <w:lang w:bidi="ar"/>
        </w:rPr>
        <w:t>）其他方式</w:t>
      </w:r>
      <w:r>
        <w:rPr>
          <w:rFonts w:cs="宋体" w:hint="eastAsia"/>
          <w:kern w:val="0"/>
          <w:lang w:bidi="ar"/>
        </w:rPr>
        <w:t>：</w:t>
      </w:r>
      <w:r>
        <w:rPr>
          <w:rFonts w:hAnsi="宋体" w:cs="宋体" w:hint="eastAsia"/>
          <w:lang w:bidi="ar"/>
        </w:rPr>
        <w:t>银行转账、电汇或网上支付等形式。</w:t>
      </w:r>
    </w:p>
    <w:p w14:paraId="12EC4E65"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15.3.2 </w:t>
      </w:r>
      <w:r>
        <w:rPr>
          <w:rFonts w:hAnsi="宋体" w:cs="宋体" w:hint="eastAsia"/>
          <w:lang w:bidi="ar"/>
        </w:rPr>
        <w:t>质量保证金的扣留</w:t>
      </w:r>
    </w:p>
    <w:p w14:paraId="0E8823DB"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质量保证金的扣留采取以下第</w:t>
      </w:r>
      <w:r>
        <w:rPr>
          <w:u w:val="single"/>
          <w:lang w:bidi="ar"/>
        </w:rPr>
        <w:t xml:space="preserve">  </w:t>
      </w:r>
      <w:r>
        <w:rPr>
          <w:rFonts w:cs="宋体" w:hint="eastAsia"/>
          <w:u w:val="single"/>
          <w:lang w:bidi="ar"/>
        </w:rPr>
        <w:t>（</w:t>
      </w:r>
      <w:r>
        <w:rPr>
          <w:u w:val="single"/>
          <w:lang w:bidi="ar"/>
        </w:rPr>
        <w:t>2</w:t>
      </w:r>
      <w:r>
        <w:rPr>
          <w:rFonts w:cs="宋体" w:hint="eastAsia"/>
          <w:u w:val="single"/>
          <w:lang w:bidi="ar"/>
        </w:rPr>
        <w:t>）</w:t>
      </w:r>
      <w:r>
        <w:rPr>
          <w:u w:val="single"/>
          <w:lang w:bidi="ar"/>
        </w:rPr>
        <w:t xml:space="preserve"> </w:t>
      </w:r>
      <w:r>
        <w:rPr>
          <w:rFonts w:hAnsi="宋体" w:cs="宋体" w:hint="eastAsia"/>
          <w:lang w:bidi="ar"/>
        </w:rPr>
        <w:t>种方式：</w:t>
      </w:r>
    </w:p>
    <w:p w14:paraId="17D43927"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1</w:t>
      </w:r>
      <w:r>
        <w:rPr>
          <w:rFonts w:hAnsi="宋体" w:cs="宋体" w:hint="eastAsia"/>
          <w:kern w:val="0"/>
          <w:lang w:bidi="ar"/>
        </w:rPr>
        <w:t>）在不缴纳履保证金情况下，按支付工程进度款时逐次扣留，质量保证金的计算基数不包括预付款的支付、扣回以及价格调整的金额；</w:t>
      </w:r>
    </w:p>
    <w:p w14:paraId="43A14BEC"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2</w:t>
      </w:r>
      <w:r>
        <w:rPr>
          <w:rFonts w:hAnsi="宋体" w:cs="宋体" w:hint="eastAsia"/>
          <w:kern w:val="0"/>
          <w:lang w:bidi="ar"/>
        </w:rPr>
        <w:t>）工程竣工结算时，一次性扣留质量保证金，由承包人以银行保函、保证保险替代预留质量保证金，保函金额不得高于工程价款结算总额的</w:t>
      </w:r>
      <w:r>
        <w:rPr>
          <w:rFonts w:hAnsi="宋体" w:cs="宋体"/>
          <w:kern w:val="0"/>
          <w:lang w:bidi="ar"/>
        </w:rPr>
        <w:t>3%</w:t>
      </w:r>
      <w:r>
        <w:rPr>
          <w:rFonts w:hAnsi="宋体" w:cs="宋体" w:hint="eastAsia"/>
          <w:kern w:val="0"/>
          <w:lang w:bidi="ar"/>
        </w:rPr>
        <w:t>；</w:t>
      </w:r>
    </w:p>
    <w:p w14:paraId="1DEA6827"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3</w:t>
      </w:r>
      <w:r>
        <w:rPr>
          <w:rFonts w:hAnsi="宋体" w:cs="宋体" w:hint="eastAsia"/>
          <w:kern w:val="0"/>
          <w:lang w:bidi="ar"/>
        </w:rPr>
        <w:t>）其他扣留方式</w:t>
      </w:r>
      <w:r>
        <w:rPr>
          <w:kern w:val="0"/>
          <w:lang w:bidi="ar"/>
        </w:rPr>
        <w:t>:</w:t>
      </w:r>
      <w:r>
        <w:rPr>
          <w:kern w:val="0"/>
          <w:u w:val="single"/>
          <w:lang w:bidi="ar"/>
        </w:rPr>
        <w:t xml:space="preserve"> </w:t>
      </w:r>
      <w:r>
        <w:rPr>
          <w:rFonts w:hAnsi="宋体" w:cs="宋体" w:hint="eastAsia"/>
          <w:lang w:bidi="ar"/>
        </w:rPr>
        <w:t>银行转账、电汇或网上支付、保函（银行保函、电子保函、保证保险保函、工程担保保函）等形式</w:t>
      </w:r>
      <w:r>
        <w:rPr>
          <w:rFonts w:hAnsi="宋体" w:cs="宋体" w:hint="eastAsia"/>
          <w:kern w:val="0"/>
          <w:lang w:bidi="ar"/>
        </w:rPr>
        <w:t>。</w:t>
      </w:r>
    </w:p>
    <w:p w14:paraId="44AA6002" w14:textId="77777777" w:rsidR="00D546A4" w:rsidRDefault="00FC44E8">
      <w:pPr>
        <w:pStyle w:val="24"/>
        <w:spacing w:line="360" w:lineRule="auto"/>
        <w:ind w:firstLineChars="200" w:firstLine="420"/>
        <w:jc w:val="left"/>
        <w:rPr>
          <w:rFonts w:ascii="等线" w:eastAsia="等线" w:hAnsi="等线" w:cs="等线"/>
          <w:kern w:val="0"/>
          <w:u w:val="single"/>
        </w:rPr>
      </w:pPr>
      <w:r>
        <w:rPr>
          <w:rFonts w:hAnsi="宋体" w:cs="宋体" w:hint="eastAsia"/>
          <w:lang w:bidi="ar"/>
        </w:rPr>
        <w:t>关于质量保证金的补充约定：</w:t>
      </w:r>
      <w:r>
        <w:rPr>
          <w:rFonts w:hAnsi="宋体" w:cs="宋体" w:hint="eastAsia"/>
          <w:u w:val="single"/>
          <w:lang w:bidi="ar"/>
        </w:rPr>
        <w:t>无。</w:t>
      </w:r>
    </w:p>
    <w:p w14:paraId="5731FD46"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672" w:name="_Toc389065330"/>
      <w:bookmarkStart w:id="1673" w:name="_Toc407135268"/>
      <w:bookmarkStart w:id="1674" w:name="_Toc373227765"/>
      <w:bookmarkStart w:id="1675" w:name="_Toc78449854"/>
      <w:bookmarkStart w:id="1676" w:name="_Toc373478412"/>
      <w:bookmarkStart w:id="1677" w:name="_Toc188890790"/>
      <w:bookmarkStart w:id="1678" w:name="_Toc196306762"/>
      <w:bookmarkEnd w:id="1628"/>
      <w:bookmarkEnd w:id="1629"/>
      <w:r>
        <w:rPr>
          <w:rFonts w:ascii="等线" w:eastAsia="等线" w:hAnsi="等线" w:cs="等线"/>
          <w:b/>
          <w:bCs/>
          <w:sz w:val="32"/>
          <w:szCs w:val="32"/>
        </w:rPr>
        <w:t xml:space="preserve">15.4 </w:t>
      </w:r>
      <w:r>
        <w:rPr>
          <w:rFonts w:eastAsia="黑体" w:hAnsi="宋体" w:cs="黑体" w:hint="eastAsia"/>
          <w:b/>
          <w:bCs/>
          <w:sz w:val="32"/>
          <w:szCs w:val="32"/>
        </w:rPr>
        <w:t>保修</w:t>
      </w:r>
      <w:bookmarkEnd w:id="1672"/>
      <w:bookmarkEnd w:id="1673"/>
      <w:bookmarkEnd w:id="1674"/>
      <w:bookmarkEnd w:id="1675"/>
      <w:bookmarkEnd w:id="1676"/>
      <w:bookmarkEnd w:id="1677"/>
      <w:bookmarkEnd w:id="1678"/>
    </w:p>
    <w:bookmarkEnd w:id="1630"/>
    <w:p w14:paraId="33CE4A63" w14:textId="77777777" w:rsidR="00D546A4" w:rsidRDefault="00FC44E8">
      <w:pPr>
        <w:pStyle w:val="24"/>
        <w:spacing w:line="360" w:lineRule="auto"/>
        <w:ind w:firstLineChars="195" w:firstLine="409"/>
        <w:jc w:val="left"/>
        <w:outlineLvl w:val="0"/>
        <w:rPr>
          <w:rFonts w:ascii="等线" w:eastAsia="等线" w:hAnsi="等线" w:cs="等线"/>
        </w:rPr>
      </w:pPr>
      <w:r>
        <w:rPr>
          <w:lang w:bidi="ar"/>
        </w:rPr>
        <w:t xml:space="preserve">15.4.1 </w:t>
      </w:r>
      <w:r>
        <w:rPr>
          <w:rFonts w:hAnsi="宋体" w:cs="宋体" w:hint="eastAsia"/>
          <w:lang w:bidi="ar"/>
        </w:rPr>
        <w:t>保修责任</w:t>
      </w:r>
    </w:p>
    <w:p w14:paraId="0C087748" w14:textId="77777777" w:rsidR="00D546A4" w:rsidRDefault="00FC44E8">
      <w:pPr>
        <w:pStyle w:val="24"/>
        <w:spacing w:line="360" w:lineRule="auto"/>
        <w:ind w:firstLineChars="195" w:firstLine="409"/>
        <w:jc w:val="left"/>
        <w:rPr>
          <w:rFonts w:ascii="等线" w:eastAsia="等线" w:hAnsi="宋体" w:cs="宋体"/>
          <w:kern w:val="0"/>
        </w:rPr>
      </w:pPr>
      <w:r>
        <w:rPr>
          <w:rFonts w:hAnsi="宋体" w:cs="宋体" w:hint="eastAsia"/>
          <w:lang w:bidi="ar"/>
        </w:rPr>
        <w:t>工程保修期为：</w:t>
      </w:r>
      <w:r>
        <w:rPr>
          <w:rFonts w:ascii="宋体" w:hAnsi="宋体" w:cs="仿宋" w:hint="eastAsia"/>
          <w:kern w:val="0"/>
          <w:u w:val="single"/>
          <w:lang w:bidi="ar"/>
        </w:rPr>
        <w:t>详见合同附件《工程质量保修书》的约定</w:t>
      </w:r>
      <w:r>
        <w:rPr>
          <w:rFonts w:hAnsi="宋体" w:cs="宋体" w:hint="eastAsia"/>
          <w:kern w:val="0"/>
          <w:lang w:bidi="ar"/>
        </w:rPr>
        <w:t>。</w:t>
      </w:r>
    </w:p>
    <w:p w14:paraId="3BD4CB4A" w14:textId="77777777" w:rsidR="00D546A4" w:rsidRDefault="00FC44E8">
      <w:pPr>
        <w:pStyle w:val="24"/>
        <w:spacing w:line="360" w:lineRule="auto"/>
        <w:ind w:firstLineChars="195" w:firstLine="409"/>
        <w:jc w:val="left"/>
        <w:rPr>
          <w:rFonts w:ascii="等线" w:eastAsia="等线" w:hAnsi="等线" w:cs="等线"/>
          <w:kern w:val="0"/>
          <w:u w:val="single"/>
        </w:rPr>
      </w:pPr>
      <w:r>
        <w:rPr>
          <w:rFonts w:ascii="宋体" w:hAnsi="宋体" w:cs="宋体" w:hint="eastAsia"/>
          <w:lang w:bidi="ar"/>
        </w:rPr>
        <w:t>工程保修书具体内容见合同附件2。</w:t>
      </w:r>
    </w:p>
    <w:p w14:paraId="6D87B052" w14:textId="77777777" w:rsidR="00D546A4" w:rsidRDefault="00FC44E8">
      <w:pPr>
        <w:pStyle w:val="24"/>
        <w:spacing w:line="360" w:lineRule="auto"/>
        <w:ind w:firstLineChars="195" w:firstLine="409"/>
        <w:jc w:val="left"/>
        <w:rPr>
          <w:rFonts w:ascii="等线" w:eastAsia="等线" w:hAnsi="等线" w:cs="等线"/>
        </w:rPr>
      </w:pPr>
      <w:r>
        <w:rPr>
          <w:lang w:bidi="ar"/>
        </w:rPr>
        <w:t xml:space="preserve">15.4.3 </w:t>
      </w:r>
      <w:r>
        <w:rPr>
          <w:rFonts w:hAnsi="宋体" w:cs="宋体" w:hint="eastAsia"/>
          <w:lang w:bidi="ar"/>
        </w:rPr>
        <w:t>修复通知</w:t>
      </w:r>
    </w:p>
    <w:p w14:paraId="09841CD9" w14:textId="77777777" w:rsidR="00D546A4" w:rsidRDefault="00FC44E8">
      <w:pPr>
        <w:pStyle w:val="24"/>
        <w:spacing w:line="360" w:lineRule="auto"/>
        <w:ind w:firstLineChars="195" w:firstLine="409"/>
        <w:jc w:val="left"/>
        <w:rPr>
          <w:rFonts w:ascii="等线" w:eastAsia="等线" w:hAnsi="等线" w:cs="等线"/>
          <w:kern w:val="0"/>
          <w:u w:val="single"/>
        </w:rPr>
      </w:pPr>
      <w:r>
        <w:rPr>
          <w:rFonts w:hAnsi="宋体" w:cs="宋体" w:hint="eastAsia"/>
          <w:kern w:val="0"/>
          <w:lang w:bidi="ar"/>
        </w:rPr>
        <w:t>承包人收到保修通知并到达工程现场的合理时间：</w:t>
      </w:r>
      <w:r>
        <w:rPr>
          <w:rFonts w:ascii="宋体" w:hAnsi="宋体" w:cs="仿宋" w:hint="eastAsia"/>
          <w:kern w:val="0"/>
          <w:u w:val="single"/>
          <w:lang w:bidi="ar"/>
        </w:rPr>
        <w:t>按合同附件《工程质量保修书》的约定</w:t>
      </w:r>
      <w:r>
        <w:rPr>
          <w:rFonts w:hAnsi="宋体" w:cs="宋体" w:hint="eastAsia"/>
          <w:kern w:val="0"/>
          <w:lang w:bidi="ar"/>
        </w:rPr>
        <w:t>。</w:t>
      </w:r>
    </w:p>
    <w:p w14:paraId="2C536968"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679" w:name="_Toc389065331"/>
      <w:bookmarkStart w:id="1680" w:name="_Toc351203648"/>
      <w:bookmarkStart w:id="1681" w:name="_Toc373227766"/>
      <w:bookmarkStart w:id="1682" w:name="_Toc78449855"/>
      <w:bookmarkStart w:id="1683" w:name="_Toc1360137061"/>
      <w:bookmarkStart w:id="1684" w:name="_Toc188890791"/>
      <w:bookmarkStart w:id="1685" w:name="_Toc407135269"/>
      <w:bookmarkStart w:id="1686" w:name="_Toc373478413"/>
      <w:bookmarkStart w:id="1687" w:name="_Toc280868717"/>
      <w:bookmarkStart w:id="1688" w:name="_Toc280868718"/>
      <w:bookmarkEnd w:id="1631"/>
      <w:bookmarkEnd w:id="1632"/>
      <w:bookmarkEnd w:id="1633"/>
      <w:bookmarkEnd w:id="1634"/>
      <w:r>
        <w:rPr>
          <w:rFonts w:ascii="Arial" w:eastAsia="黑体" w:hAnsi="Arial" w:cs="等线"/>
          <w:b/>
          <w:sz w:val="32"/>
          <w:szCs w:val="20"/>
        </w:rPr>
        <w:t xml:space="preserve">16. </w:t>
      </w:r>
      <w:r>
        <w:rPr>
          <w:rFonts w:ascii="Arial" w:eastAsia="黑体" w:hAnsi="宋体" w:cs="黑体" w:hint="eastAsia"/>
          <w:b/>
          <w:sz w:val="32"/>
          <w:szCs w:val="20"/>
        </w:rPr>
        <w:t>违约</w:t>
      </w:r>
      <w:bookmarkEnd w:id="1679"/>
      <w:bookmarkEnd w:id="1680"/>
      <w:bookmarkEnd w:id="1681"/>
      <w:bookmarkEnd w:id="1682"/>
      <w:bookmarkEnd w:id="1683"/>
      <w:bookmarkEnd w:id="1684"/>
      <w:bookmarkEnd w:id="1685"/>
      <w:bookmarkEnd w:id="1686"/>
    </w:p>
    <w:p w14:paraId="16FF7394"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689" w:name="_Toc407135270"/>
      <w:bookmarkStart w:id="1690" w:name="_Toc389065332"/>
      <w:bookmarkStart w:id="1691" w:name="_Toc373227767"/>
      <w:bookmarkStart w:id="1692" w:name="_Toc373478414"/>
      <w:bookmarkStart w:id="1693" w:name="_Toc78449856"/>
      <w:bookmarkStart w:id="1694" w:name="_Toc188890792"/>
      <w:bookmarkStart w:id="1695" w:name="_Toc1973395665"/>
      <w:r>
        <w:rPr>
          <w:rFonts w:ascii="等线" w:eastAsia="等线" w:hAnsi="等线" w:cs="等线"/>
          <w:b/>
          <w:bCs/>
          <w:sz w:val="32"/>
          <w:szCs w:val="32"/>
        </w:rPr>
        <w:t xml:space="preserve">16.1 </w:t>
      </w:r>
      <w:r>
        <w:rPr>
          <w:rFonts w:eastAsia="黑体" w:hAnsi="宋体" w:cs="黑体" w:hint="eastAsia"/>
          <w:b/>
          <w:bCs/>
          <w:sz w:val="32"/>
          <w:szCs w:val="32"/>
        </w:rPr>
        <w:t>发包人违约</w:t>
      </w:r>
      <w:bookmarkEnd w:id="1689"/>
      <w:bookmarkEnd w:id="1690"/>
      <w:bookmarkEnd w:id="1691"/>
      <w:bookmarkEnd w:id="1692"/>
      <w:bookmarkEnd w:id="1693"/>
      <w:bookmarkEnd w:id="1694"/>
      <w:bookmarkEnd w:id="1695"/>
    </w:p>
    <w:p w14:paraId="6101C277" w14:textId="77777777" w:rsidR="00D546A4" w:rsidRDefault="00FC44E8">
      <w:pPr>
        <w:pStyle w:val="24"/>
        <w:spacing w:line="360" w:lineRule="auto"/>
        <w:ind w:firstLineChars="200" w:firstLine="420"/>
        <w:jc w:val="left"/>
        <w:rPr>
          <w:rFonts w:ascii="等线" w:eastAsia="等线" w:hAnsi="等线" w:cs="等线"/>
        </w:rPr>
      </w:pPr>
      <w:r>
        <w:rPr>
          <w:lang w:bidi="ar"/>
        </w:rPr>
        <w:t>16.1.1</w:t>
      </w:r>
      <w:r>
        <w:rPr>
          <w:rFonts w:hAnsi="宋体" w:cs="宋体" w:hint="eastAsia"/>
          <w:lang w:bidi="ar"/>
        </w:rPr>
        <w:t>发包人违约的情形</w:t>
      </w:r>
    </w:p>
    <w:p w14:paraId="1B8E36EF" w14:textId="77777777" w:rsidR="00D546A4" w:rsidRDefault="00FC44E8">
      <w:pPr>
        <w:pStyle w:val="24"/>
        <w:spacing w:line="360" w:lineRule="auto"/>
        <w:ind w:firstLineChars="200" w:firstLine="420"/>
        <w:jc w:val="left"/>
        <w:rPr>
          <w:rFonts w:ascii="等线" w:eastAsia="等线" w:hAnsi="宋体" w:cs="等线"/>
          <w:kern w:val="0"/>
        </w:rPr>
      </w:pPr>
      <w:r>
        <w:rPr>
          <w:rFonts w:hAnsi="宋体" w:cs="宋体" w:hint="eastAsia"/>
          <w:kern w:val="0"/>
          <w:lang w:bidi="ar"/>
        </w:rPr>
        <w:t>发包人违约的其他情形：</w:t>
      </w:r>
      <w:r>
        <w:rPr>
          <w:rFonts w:cs="宋体" w:hint="eastAsia"/>
          <w:kern w:val="0"/>
          <w:u w:val="single"/>
          <w:lang w:bidi="ar"/>
        </w:rPr>
        <w:t>按通用条款执行</w:t>
      </w:r>
      <w:r>
        <w:rPr>
          <w:rFonts w:hAnsi="宋体" w:cs="宋体" w:hint="eastAsia"/>
          <w:kern w:val="0"/>
          <w:lang w:bidi="ar"/>
        </w:rPr>
        <w:t>。</w:t>
      </w:r>
    </w:p>
    <w:p w14:paraId="39DE3149" w14:textId="77777777" w:rsidR="00D546A4" w:rsidRDefault="00FC44E8">
      <w:pPr>
        <w:pStyle w:val="24"/>
        <w:spacing w:line="360" w:lineRule="auto"/>
        <w:ind w:firstLineChars="200" w:firstLine="420"/>
        <w:jc w:val="left"/>
        <w:outlineLvl w:val="0"/>
        <w:rPr>
          <w:rFonts w:ascii="等线" w:eastAsia="等线" w:hAnsi="等线" w:cs="等线"/>
          <w:kern w:val="0"/>
        </w:rPr>
      </w:pPr>
      <w:r>
        <w:rPr>
          <w:kern w:val="0"/>
          <w:lang w:bidi="ar"/>
        </w:rPr>
        <w:t xml:space="preserve">16.1.2 </w:t>
      </w:r>
      <w:r>
        <w:rPr>
          <w:rFonts w:hAnsi="宋体" w:cs="宋体" w:hint="eastAsia"/>
          <w:kern w:val="0"/>
          <w:lang w:bidi="ar"/>
        </w:rPr>
        <w:t>发包人违约的责任</w:t>
      </w:r>
    </w:p>
    <w:p w14:paraId="1C159BC8" w14:textId="77777777" w:rsidR="00D546A4" w:rsidRDefault="00FC44E8">
      <w:pPr>
        <w:pStyle w:val="24"/>
        <w:spacing w:line="360" w:lineRule="auto"/>
        <w:ind w:firstLineChars="200" w:firstLine="420"/>
        <w:jc w:val="left"/>
        <w:rPr>
          <w:rFonts w:ascii="等线" w:eastAsia="等线" w:hAnsi="等线" w:cs="等线"/>
          <w:kern w:val="0"/>
        </w:rPr>
      </w:pPr>
      <w:r>
        <w:rPr>
          <w:rFonts w:hAnsi="宋体" w:cs="宋体" w:hint="eastAsia"/>
          <w:kern w:val="0"/>
          <w:lang w:bidi="ar"/>
        </w:rPr>
        <w:t>发包人违约责任的承担方式和计算方法：</w:t>
      </w:r>
    </w:p>
    <w:p w14:paraId="04060E78" w14:textId="77777777" w:rsidR="00D546A4" w:rsidRDefault="00FC44E8">
      <w:pPr>
        <w:pStyle w:val="24"/>
        <w:spacing w:line="360" w:lineRule="auto"/>
        <w:ind w:firstLineChars="200" w:firstLine="420"/>
        <w:jc w:val="left"/>
        <w:rPr>
          <w:rFonts w:ascii="等线" w:eastAsia="等线" w:hAnsi="等线" w:cs="等线"/>
          <w:kern w:val="0"/>
          <w:u w:val="single"/>
        </w:rPr>
      </w:pPr>
      <w:r>
        <w:rPr>
          <w:rFonts w:hAnsi="宋体" w:cs="宋体" w:hint="eastAsia"/>
          <w:kern w:val="0"/>
          <w:lang w:bidi="ar"/>
        </w:rPr>
        <w:t>（</w:t>
      </w:r>
      <w:r>
        <w:rPr>
          <w:kern w:val="0"/>
          <w:lang w:bidi="ar"/>
        </w:rPr>
        <w:t>1</w:t>
      </w:r>
      <w:r>
        <w:rPr>
          <w:rFonts w:hAnsi="宋体" w:cs="宋体" w:hint="eastAsia"/>
          <w:kern w:val="0"/>
          <w:lang w:bidi="ar"/>
        </w:rPr>
        <w:t>）因发包人原因未能在计划开工日期前</w:t>
      </w:r>
      <w:r>
        <w:rPr>
          <w:kern w:val="0"/>
          <w:lang w:bidi="ar"/>
        </w:rPr>
        <w:t>7</w:t>
      </w:r>
      <w:r>
        <w:rPr>
          <w:rFonts w:hAnsi="宋体" w:cs="宋体" w:hint="eastAsia"/>
          <w:kern w:val="0"/>
          <w:lang w:bidi="ar"/>
        </w:rPr>
        <w:t>天内下达开工通知的违约责任：</w:t>
      </w:r>
      <w:r>
        <w:rPr>
          <w:rFonts w:hAnsi="宋体" w:cs="宋体" w:hint="eastAsia"/>
          <w:u w:val="single"/>
          <w:lang w:bidi="ar"/>
        </w:rPr>
        <w:t>工期顺延。</w:t>
      </w:r>
    </w:p>
    <w:p w14:paraId="7765B7A7" w14:textId="77777777" w:rsidR="00D546A4" w:rsidRDefault="00FC44E8">
      <w:pPr>
        <w:pStyle w:val="24"/>
        <w:adjustRightInd w:val="0"/>
        <w:snapToGrid w:val="0"/>
        <w:spacing w:line="360" w:lineRule="auto"/>
        <w:ind w:firstLineChars="200" w:firstLine="420"/>
        <w:jc w:val="left"/>
        <w:rPr>
          <w:rFonts w:eastAsia="等线" w:hAnsi="宋体"/>
          <w:kern w:val="0"/>
          <w:sz w:val="24"/>
          <w:u w:val="single"/>
        </w:rPr>
      </w:pPr>
      <w:r>
        <w:rPr>
          <w:rFonts w:hAnsi="宋体" w:cs="宋体" w:hint="eastAsia"/>
          <w:kern w:val="0"/>
          <w:lang w:bidi="ar"/>
        </w:rPr>
        <w:t>（</w:t>
      </w:r>
      <w:r>
        <w:rPr>
          <w:kern w:val="0"/>
          <w:lang w:bidi="ar"/>
        </w:rPr>
        <w:t>2</w:t>
      </w:r>
      <w:r>
        <w:rPr>
          <w:rFonts w:hAnsi="宋体" w:cs="宋体" w:hint="eastAsia"/>
          <w:kern w:val="0"/>
          <w:lang w:bidi="ar"/>
        </w:rPr>
        <w:t>）因发包人原因未能按合同约定支付合同价款的违约责任：无</w:t>
      </w:r>
      <w:r>
        <w:rPr>
          <w:rFonts w:hAnsi="宋体" w:cs="宋体" w:hint="eastAsia"/>
          <w:kern w:val="0"/>
          <w:lang w:bidi="ar"/>
        </w:rPr>
        <w:t xml:space="preserve">  </w:t>
      </w:r>
      <w:r>
        <w:rPr>
          <w:rFonts w:hAnsi="宋体" w:cs="宋体" w:hint="eastAsia"/>
          <w:u w:val="single"/>
          <w:lang w:bidi="ar"/>
        </w:rPr>
        <w:t>。</w:t>
      </w:r>
    </w:p>
    <w:p w14:paraId="14438C5D" w14:textId="77777777" w:rsidR="00D546A4" w:rsidRDefault="00FC44E8">
      <w:pPr>
        <w:pStyle w:val="24"/>
        <w:spacing w:line="360" w:lineRule="auto"/>
        <w:ind w:firstLineChars="200" w:firstLine="420"/>
        <w:jc w:val="left"/>
        <w:rPr>
          <w:rFonts w:ascii="等线" w:eastAsia="等线" w:hAnsi="等线" w:cs="等线"/>
          <w:kern w:val="0"/>
        </w:rPr>
      </w:pPr>
      <w:r>
        <w:rPr>
          <w:rFonts w:hAnsi="宋体" w:cs="宋体" w:hint="eastAsia"/>
          <w:kern w:val="0"/>
          <w:lang w:bidi="ar"/>
        </w:rPr>
        <w:t>（</w:t>
      </w:r>
      <w:r>
        <w:rPr>
          <w:kern w:val="0"/>
          <w:lang w:bidi="ar"/>
        </w:rPr>
        <w:t>3</w:t>
      </w:r>
      <w:r>
        <w:rPr>
          <w:rFonts w:hAnsi="宋体" w:cs="宋体" w:hint="eastAsia"/>
          <w:kern w:val="0"/>
          <w:lang w:bidi="ar"/>
        </w:rPr>
        <w:t>）发包人违反第</w:t>
      </w:r>
      <w:r>
        <w:rPr>
          <w:kern w:val="0"/>
          <w:lang w:bidi="ar"/>
        </w:rPr>
        <w:t>10.1</w:t>
      </w:r>
      <w:r>
        <w:rPr>
          <w:rFonts w:hAnsi="宋体" w:cs="宋体" w:hint="eastAsia"/>
          <w:kern w:val="0"/>
          <w:lang w:bidi="ar"/>
        </w:rPr>
        <w:t>款〔变更的范围〕第（</w:t>
      </w:r>
      <w:r>
        <w:rPr>
          <w:kern w:val="0"/>
          <w:lang w:bidi="ar"/>
        </w:rPr>
        <w:t>2</w:t>
      </w:r>
      <w:r>
        <w:rPr>
          <w:rFonts w:hAnsi="宋体" w:cs="宋体" w:hint="eastAsia"/>
          <w:kern w:val="0"/>
          <w:lang w:bidi="ar"/>
        </w:rPr>
        <w:t>）项约定，自行实施被取消的工作或转由他人实施的违约责任：无</w:t>
      </w:r>
      <w:r>
        <w:rPr>
          <w:rFonts w:hAnsi="宋体" w:cs="宋体" w:hint="eastAsia"/>
          <w:kern w:val="0"/>
          <w:lang w:bidi="ar"/>
        </w:rPr>
        <w:t xml:space="preserve">  </w:t>
      </w:r>
    </w:p>
    <w:p w14:paraId="7E6C87A6" w14:textId="77777777" w:rsidR="00D546A4" w:rsidRDefault="00FC44E8">
      <w:pPr>
        <w:pStyle w:val="24"/>
        <w:spacing w:line="360" w:lineRule="auto"/>
        <w:ind w:firstLineChars="200" w:firstLine="420"/>
        <w:jc w:val="left"/>
        <w:rPr>
          <w:rFonts w:ascii="等线" w:hAnsi="等线" w:cs="等线"/>
          <w:kern w:val="0"/>
        </w:rPr>
      </w:pPr>
      <w:r>
        <w:rPr>
          <w:rFonts w:hAnsi="宋体" w:cs="宋体" w:hint="eastAsia"/>
          <w:kern w:val="0"/>
          <w:lang w:bidi="ar"/>
        </w:rPr>
        <w:t>（</w:t>
      </w:r>
      <w:r>
        <w:rPr>
          <w:kern w:val="0"/>
          <w:lang w:bidi="ar"/>
        </w:rPr>
        <w:t>4</w:t>
      </w:r>
      <w:r>
        <w:rPr>
          <w:rFonts w:hAnsi="宋体" w:cs="宋体" w:hint="eastAsia"/>
          <w:kern w:val="0"/>
          <w:lang w:bidi="ar"/>
        </w:rPr>
        <w:t>）发包人提供的材料、工程设备的规格、数量或质量不符合合同约定，或因发包人原因导致交货日期延误或交货地点变更等情况的违约责任：</w:t>
      </w:r>
      <w:r>
        <w:rPr>
          <w:rFonts w:hAnsi="宋体" w:cs="宋体" w:hint="eastAsia"/>
          <w:u w:val="single"/>
          <w:lang w:bidi="ar"/>
        </w:rPr>
        <w:t>工期顺延。</w:t>
      </w:r>
    </w:p>
    <w:p w14:paraId="249CF087" w14:textId="77777777" w:rsidR="00D546A4" w:rsidRDefault="00FC44E8">
      <w:pPr>
        <w:pStyle w:val="24"/>
        <w:spacing w:line="360" w:lineRule="auto"/>
        <w:ind w:firstLineChars="200" w:firstLine="420"/>
        <w:jc w:val="left"/>
        <w:rPr>
          <w:rFonts w:ascii="等线" w:eastAsia="等线" w:hAnsi="等线" w:cs="等线"/>
          <w:kern w:val="0"/>
          <w:u w:val="single"/>
        </w:rPr>
      </w:pPr>
      <w:r>
        <w:rPr>
          <w:rFonts w:hAnsi="宋体" w:cs="宋体" w:hint="eastAsia"/>
          <w:kern w:val="0"/>
          <w:lang w:bidi="ar"/>
        </w:rPr>
        <w:t>（</w:t>
      </w:r>
      <w:r>
        <w:rPr>
          <w:kern w:val="0"/>
          <w:lang w:bidi="ar"/>
        </w:rPr>
        <w:t>5</w:t>
      </w:r>
      <w:r>
        <w:rPr>
          <w:rFonts w:hAnsi="宋体" w:cs="宋体" w:hint="eastAsia"/>
          <w:kern w:val="0"/>
          <w:lang w:bidi="ar"/>
        </w:rPr>
        <w:t>）因发包人违反合同约定造成暂停施工的违约责任：</w:t>
      </w:r>
      <w:r>
        <w:rPr>
          <w:rFonts w:hAnsi="宋体" w:cs="宋体" w:hint="eastAsia"/>
          <w:kern w:val="0"/>
          <w:u w:val="single"/>
          <w:lang w:bidi="ar"/>
        </w:rPr>
        <w:t>无</w:t>
      </w:r>
      <w:r>
        <w:rPr>
          <w:rFonts w:hAnsi="宋体" w:cs="宋体" w:hint="eastAsia"/>
          <w:kern w:val="0"/>
          <w:u w:val="single"/>
          <w:lang w:bidi="ar"/>
        </w:rPr>
        <w:t xml:space="preserve">  </w:t>
      </w:r>
      <w:r>
        <w:rPr>
          <w:rFonts w:hAnsi="宋体" w:cs="宋体" w:hint="eastAsia"/>
          <w:u w:val="single"/>
          <w:lang w:bidi="ar"/>
        </w:rPr>
        <w:t>。</w:t>
      </w:r>
    </w:p>
    <w:p w14:paraId="33C44362" w14:textId="77777777" w:rsidR="00D546A4" w:rsidRDefault="00FC44E8">
      <w:pPr>
        <w:pStyle w:val="24"/>
        <w:adjustRightInd w:val="0"/>
        <w:snapToGrid w:val="0"/>
        <w:spacing w:line="360" w:lineRule="auto"/>
        <w:ind w:firstLineChars="200" w:firstLine="420"/>
        <w:jc w:val="left"/>
        <w:rPr>
          <w:rFonts w:hAnsi="宋体" w:cs="宋体"/>
          <w:kern w:val="0"/>
          <w:lang w:bidi="ar"/>
        </w:rPr>
      </w:pPr>
      <w:r>
        <w:rPr>
          <w:rFonts w:hAnsi="宋体" w:cs="宋体" w:hint="eastAsia"/>
          <w:kern w:val="0"/>
          <w:lang w:bidi="ar"/>
        </w:rPr>
        <w:t>（</w:t>
      </w:r>
      <w:r>
        <w:rPr>
          <w:kern w:val="0"/>
          <w:lang w:bidi="ar"/>
        </w:rPr>
        <w:t>6</w:t>
      </w:r>
      <w:r>
        <w:rPr>
          <w:rFonts w:hAnsi="宋体" w:cs="宋体" w:hint="eastAsia"/>
          <w:kern w:val="0"/>
          <w:lang w:bidi="ar"/>
        </w:rPr>
        <w:t>）发包人无正当理由没有在约定期限内发出复工指示，导致承包人无法复工的违约责任：</w:t>
      </w:r>
      <w:r>
        <w:rPr>
          <w:rFonts w:hAnsi="宋体" w:cs="宋体" w:hint="eastAsia"/>
          <w:kern w:val="0"/>
          <w:u w:val="single"/>
          <w:lang w:bidi="ar"/>
        </w:rPr>
        <w:t>无</w:t>
      </w:r>
      <w:r>
        <w:rPr>
          <w:rFonts w:hAnsi="宋体" w:cs="宋体" w:hint="eastAsia"/>
          <w:kern w:val="0"/>
          <w:u w:val="single"/>
          <w:lang w:bidi="ar"/>
        </w:rPr>
        <w:t xml:space="preserve"> </w:t>
      </w:r>
      <w:r>
        <w:rPr>
          <w:rFonts w:hAnsi="宋体" w:cs="宋体" w:hint="eastAsia"/>
          <w:kern w:val="0"/>
          <w:lang w:bidi="ar"/>
        </w:rPr>
        <w:t xml:space="preserve"> </w:t>
      </w:r>
    </w:p>
    <w:p w14:paraId="0B59E65D" w14:textId="77777777" w:rsidR="00D546A4" w:rsidRDefault="00FC44E8">
      <w:pPr>
        <w:pStyle w:val="24"/>
        <w:adjustRightInd w:val="0"/>
        <w:snapToGrid w:val="0"/>
        <w:spacing w:line="360" w:lineRule="auto"/>
        <w:ind w:firstLineChars="200" w:firstLine="420"/>
        <w:jc w:val="left"/>
        <w:rPr>
          <w:rFonts w:ascii="宋体" w:hAnsi="宋体" w:cs="仿宋"/>
          <w:kern w:val="0"/>
          <w:sz w:val="24"/>
        </w:rPr>
      </w:pPr>
      <w:r>
        <w:rPr>
          <w:rFonts w:hAnsi="宋体" w:cs="宋体" w:hint="eastAsia"/>
          <w:kern w:val="0"/>
          <w:lang w:bidi="ar"/>
        </w:rPr>
        <w:t>（</w:t>
      </w:r>
      <w:r>
        <w:rPr>
          <w:kern w:val="0"/>
          <w:lang w:bidi="ar"/>
        </w:rPr>
        <w:t>7</w:t>
      </w:r>
      <w:r>
        <w:rPr>
          <w:rFonts w:hAnsi="宋体" w:cs="宋体" w:hint="eastAsia"/>
          <w:kern w:val="0"/>
          <w:lang w:bidi="ar"/>
        </w:rPr>
        <w:t>）其他：</w:t>
      </w:r>
      <w:r>
        <w:rPr>
          <w:rFonts w:hAnsi="宋体" w:cs="宋体" w:hint="eastAsia"/>
          <w:u w:val="single"/>
          <w:lang w:bidi="ar"/>
        </w:rPr>
        <w:t>按通用条款执行。</w:t>
      </w:r>
    </w:p>
    <w:p w14:paraId="12E73682" w14:textId="77777777" w:rsidR="00D546A4" w:rsidRDefault="00FC44E8">
      <w:pPr>
        <w:pStyle w:val="24"/>
        <w:spacing w:line="360" w:lineRule="auto"/>
        <w:ind w:firstLineChars="200" w:firstLine="420"/>
        <w:jc w:val="left"/>
        <w:rPr>
          <w:rFonts w:ascii="等线" w:eastAsia="等线" w:hAnsi="等线" w:cs="等线"/>
        </w:rPr>
      </w:pPr>
      <w:r>
        <w:rPr>
          <w:lang w:bidi="ar"/>
        </w:rPr>
        <w:t xml:space="preserve">16.1.3 </w:t>
      </w:r>
      <w:r>
        <w:rPr>
          <w:rFonts w:hAnsi="宋体" w:cs="宋体" w:hint="eastAsia"/>
          <w:lang w:bidi="ar"/>
        </w:rPr>
        <w:t>因发包人违约解除合同</w:t>
      </w:r>
    </w:p>
    <w:p w14:paraId="4B22DFF5"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rFonts w:hAnsi="宋体" w:cs="宋体" w:hint="eastAsia"/>
          <w:kern w:val="0"/>
          <w:lang w:bidi="ar"/>
        </w:rPr>
        <w:t>承包人按</w:t>
      </w:r>
      <w:r>
        <w:rPr>
          <w:kern w:val="0"/>
          <w:lang w:bidi="ar"/>
        </w:rPr>
        <w:t>16.1.1</w:t>
      </w:r>
      <w:r>
        <w:rPr>
          <w:rFonts w:hAnsi="宋体" w:cs="宋体" w:hint="eastAsia"/>
          <w:kern w:val="0"/>
          <w:lang w:bidi="ar"/>
        </w:rPr>
        <w:t>项〔发包人违约的情形〕约定暂停施工满</w:t>
      </w:r>
      <w:r>
        <w:rPr>
          <w:kern w:val="0"/>
          <w:u w:val="single"/>
          <w:lang w:bidi="ar"/>
        </w:rPr>
        <w:t>28</w:t>
      </w:r>
      <w:r>
        <w:rPr>
          <w:rFonts w:hAnsi="宋体" w:cs="宋体" w:hint="eastAsia"/>
          <w:kern w:val="0"/>
          <w:lang w:bidi="ar"/>
        </w:rPr>
        <w:t>天后发包人仍不纠正其违约行为并致使合同目的不能实现的，承包人有权解除合同。</w:t>
      </w:r>
    </w:p>
    <w:p w14:paraId="13F6A5D4"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696" w:name="_Toc61078193"/>
      <w:bookmarkStart w:id="1697" w:name="_Toc407135271"/>
      <w:bookmarkStart w:id="1698" w:name="_Toc188890793"/>
      <w:bookmarkStart w:id="1699" w:name="_Toc78449857"/>
      <w:bookmarkStart w:id="1700" w:name="_Toc373478415"/>
      <w:bookmarkStart w:id="1701" w:name="_Toc389065333"/>
      <w:bookmarkStart w:id="1702" w:name="_Toc373227768"/>
      <w:r>
        <w:rPr>
          <w:rFonts w:ascii="等线" w:eastAsia="等线" w:hAnsi="等线" w:cs="等线"/>
          <w:b/>
          <w:bCs/>
          <w:sz w:val="32"/>
          <w:szCs w:val="32"/>
        </w:rPr>
        <w:t xml:space="preserve">16.2 </w:t>
      </w:r>
      <w:r>
        <w:rPr>
          <w:rFonts w:eastAsia="黑体" w:hAnsi="宋体" w:cs="黑体" w:hint="eastAsia"/>
          <w:b/>
          <w:bCs/>
          <w:sz w:val="32"/>
          <w:szCs w:val="32"/>
        </w:rPr>
        <w:t>承包人违约</w:t>
      </w:r>
      <w:bookmarkEnd w:id="1696"/>
      <w:bookmarkEnd w:id="1697"/>
      <w:bookmarkEnd w:id="1698"/>
      <w:bookmarkEnd w:id="1699"/>
      <w:bookmarkEnd w:id="1700"/>
      <w:bookmarkEnd w:id="1701"/>
      <w:bookmarkEnd w:id="1702"/>
    </w:p>
    <w:p w14:paraId="78447819" w14:textId="77777777" w:rsidR="00D546A4" w:rsidRDefault="00FC44E8">
      <w:pPr>
        <w:pStyle w:val="24"/>
        <w:spacing w:line="360" w:lineRule="auto"/>
        <w:ind w:firstLineChars="200" w:firstLine="420"/>
        <w:jc w:val="left"/>
        <w:rPr>
          <w:rFonts w:ascii="等线" w:eastAsia="等线" w:hAnsi="等线" w:cs="等线"/>
          <w:kern w:val="0"/>
        </w:rPr>
      </w:pPr>
      <w:r>
        <w:rPr>
          <w:kern w:val="0"/>
          <w:lang w:bidi="ar"/>
        </w:rPr>
        <w:t xml:space="preserve">16.2.1 </w:t>
      </w:r>
      <w:r>
        <w:rPr>
          <w:rFonts w:hAnsi="宋体" w:cs="宋体" w:hint="eastAsia"/>
          <w:kern w:val="0"/>
          <w:lang w:bidi="ar"/>
        </w:rPr>
        <w:t>承包人违约的情形</w:t>
      </w:r>
    </w:p>
    <w:p w14:paraId="75C05F39" w14:textId="77777777" w:rsidR="00D546A4" w:rsidRDefault="00FC44E8">
      <w:pPr>
        <w:pStyle w:val="24"/>
        <w:spacing w:line="360" w:lineRule="auto"/>
        <w:ind w:firstLineChars="200" w:firstLine="420"/>
        <w:jc w:val="left"/>
        <w:rPr>
          <w:rFonts w:ascii="等线" w:eastAsia="等线" w:hAnsi="宋体" w:cs="宋体"/>
          <w:kern w:val="0"/>
        </w:rPr>
      </w:pPr>
      <w:r>
        <w:rPr>
          <w:rFonts w:hAnsi="宋体" w:cs="宋体" w:hint="eastAsia"/>
          <w:kern w:val="0"/>
          <w:lang w:bidi="ar"/>
        </w:rPr>
        <w:t>承包人违约的其他情形及违约责任承担：</w:t>
      </w:r>
      <w:r>
        <w:rPr>
          <w:rFonts w:hAnsi="宋体" w:cs="宋体"/>
          <w:kern w:val="0"/>
          <w:lang w:bidi="ar"/>
        </w:rPr>
        <w:t xml:space="preserve"> </w:t>
      </w:r>
    </w:p>
    <w:p w14:paraId="70120F8E" w14:textId="77777777" w:rsidR="00D546A4" w:rsidRDefault="00FC44E8">
      <w:pPr>
        <w:pStyle w:val="24"/>
        <w:spacing w:line="360" w:lineRule="auto"/>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1</w:t>
      </w:r>
      <w:r>
        <w:rPr>
          <w:rFonts w:hAnsi="宋体" w:cs="宋体" w:hint="eastAsia"/>
          <w:u w:val="single"/>
          <w:lang w:bidi="ar"/>
        </w:rPr>
        <w:t>）承包人擅自变更设计和施工，所造成的一切损失和责任，由承包人负责赔偿和承担，承包人应按合同总金额</w:t>
      </w:r>
      <w:r>
        <w:rPr>
          <w:rFonts w:hAnsi="宋体" w:cs="宋体" w:hint="eastAsia"/>
          <w:u w:val="single"/>
          <w:lang w:bidi="ar"/>
        </w:rPr>
        <w:t>15%</w:t>
      </w:r>
      <w:r>
        <w:rPr>
          <w:rFonts w:hAnsi="宋体" w:cs="宋体" w:hint="eastAsia"/>
          <w:u w:val="single"/>
          <w:lang w:bidi="ar"/>
        </w:rPr>
        <w:t>向发包人支付违约金。</w:t>
      </w:r>
    </w:p>
    <w:p w14:paraId="7FEBB28B" w14:textId="77777777" w:rsidR="00D546A4" w:rsidRDefault="00FC44E8">
      <w:pPr>
        <w:pStyle w:val="24"/>
        <w:spacing w:line="360" w:lineRule="auto"/>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2</w:t>
      </w:r>
      <w:r>
        <w:rPr>
          <w:rFonts w:hAnsi="宋体" w:cs="宋体" w:hint="eastAsia"/>
          <w:u w:val="single"/>
          <w:lang w:bidi="ar"/>
        </w:rPr>
        <w:t>）如承包人安全文明施工不达标而被政府或媒体曝光，经查实的，每一次扣安全文明施工费</w:t>
      </w:r>
      <w:r>
        <w:rPr>
          <w:rFonts w:hAnsi="宋体"/>
          <w:u w:val="single"/>
          <w:lang w:bidi="ar"/>
        </w:rPr>
        <w:t>2</w:t>
      </w:r>
      <w:r>
        <w:rPr>
          <w:rFonts w:hAnsi="宋体" w:cs="宋体" w:hint="eastAsia"/>
          <w:u w:val="single"/>
          <w:lang w:bidi="ar"/>
        </w:rPr>
        <w:t>万元，并承担相应责任；因承包人原因发生重特大质量、安全事故，一切责任由承包人承担。</w:t>
      </w:r>
    </w:p>
    <w:p w14:paraId="102D775C" w14:textId="77777777" w:rsidR="00D546A4" w:rsidRDefault="00FC44E8">
      <w:pPr>
        <w:pStyle w:val="24"/>
        <w:spacing w:line="360" w:lineRule="auto"/>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3</w:t>
      </w:r>
      <w:r>
        <w:rPr>
          <w:rFonts w:hAnsi="宋体" w:cs="宋体" w:hint="eastAsia"/>
          <w:u w:val="single"/>
          <w:lang w:bidi="ar"/>
        </w:rPr>
        <w:t>）如果因工程质量原因造成修理后仍无法满足国家或行业现行质量检验评定标准，或修复后虽达到相关标准但影响了既定使用功能的，发包人有权要求承包人承担相关责任并赔偿全部损失。</w:t>
      </w:r>
    </w:p>
    <w:p w14:paraId="3B48B773" w14:textId="77777777" w:rsidR="00D546A4" w:rsidRDefault="00FC44E8">
      <w:pPr>
        <w:pStyle w:val="24"/>
        <w:spacing w:line="360" w:lineRule="auto"/>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4</w:t>
      </w:r>
      <w:r>
        <w:rPr>
          <w:rFonts w:hAnsi="宋体" w:cs="宋体" w:hint="eastAsia"/>
          <w:u w:val="single"/>
          <w:lang w:bidi="ar"/>
        </w:rPr>
        <w:t>）承包人违反本合同约定，因此造成发包人损失的，由承包人承担全部赔偿责任，包括但不限于实际损失、间接损失及实现合同权益而支出的诉讼费、律师费、保全费、保全责任保险费、鉴定费、评估费、公证费、差旅费等一切费用。。</w:t>
      </w:r>
    </w:p>
    <w:p w14:paraId="6FB28500" w14:textId="77777777" w:rsidR="00D546A4" w:rsidRDefault="00FC44E8">
      <w:pPr>
        <w:pStyle w:val="24"/>
        <w:spacing w:line="360" w:lineRule="auto"/>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5</w:t>
      </w:r>
      <w:r>
        <w:rPr>
          <w:rFonts w:hAnsi="宋体" w:cs="宋体" w:hint="eastAsia"/>
          <w:u w:val="single"/>
          <w:lang w:bidi="ar"/>
        </w:rPr>
        <w:t>）承包人已充分阅读了招标文件等资料并通过现场考察充分了解本工程的全面情况。承包人承诺将按招标文件、技术规范、相关技术要求、施工图纸（土方计算图、地形图、高程点位图）等在收到中标通知书</w:t>
      </w:r>
      <w:r>
        <w:rPr>
          <w:rFonts w:hAnsi="宋体"/>
          <w:u w:val="single"/>
          <w:lang w:bidi="ar"/>
        </w:rPr>
        <w:t>7</w:t>
      </w:r>
      <w:r>
        <w:rPr>
          <w:rFonts w:hAnsi="宋体" w:cs="宋体" w:hint="eastAsia"/>
          <w:u w:val="single"/>
          <w:lang w:bidi="ar"/>
        </w:rPr>
        <w:t>天内深化本工程的施工组织方案。本工程所有的施工方案、施工方法、施工工艺等都将满足本工程施工图纸（土方计算图、地形图、高程点位图）和现行的有关规范、标准要求，且上述施工方案、施工方法和施工工艺等均在取得监理工程师和发包人的批准后予以实施，同时声明采用经监理工程师和发包人批准的上述施工方案、施工方法和施工工艺等所发生的一切费用均已包含在本项目的投标报价之中，并保证在本项目实施过程中不论何种原因均不会因上述原因而向发包人提出任何增加费用或延长工期的要求，否则，视为承包人造成的经济损失，并承担相应的责任，设计变更按专用条款</w:t>
      </w:r>
      <w:r>
        <w:rPr>
          <w:rFonts w:hAnsi="宋体"/>
          <w:u w:val="single"/>
          <w:lang w:bidi="ar"/>
        </w:rPr>
        <w:t>10.0</w:t>
      </w:r>
      <w:r>
        <w:rPr>
          <w:rFonts w:hAnsi="宋体" w:cs="宋体" w:hint="eastAsia"/>
          <w:u w:val="single"/>
          <w:lang w:bidi="ar"/>
        </w:rPr>
        <w:t>变更执行。</w:t>
      </w:r>
    </w:p>
    <w:p w14:paraId="2EA5431E" w14:textId="77777777" w:rsidR="00D546A4" w:rsidRDefault="00FC44E8">
      <w:pPr>
        <w:pStyle w:val="24"/>
        <w:spacing w:line="360" w:lineRule="auto"/>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6</w:t>
      </w:r>
      <w:r>
        <w:rPr>
          <w:rFonts w:hAnsi="宋体" w:cs="宋体" w:hint="eastAsia"/>
          <w:u w:val="single"/>
          <w:lang w:bidi="ar"/>
        </w:rPr>
        <w:t>）承包人承诺保证按本项目的需求和投标文件所承诺的拟派人员到位和机械设备进场。若因上述人员、设备不足或人员素质、设备性能不能满足工程实际需要时，承包人将无条件按照发包人和监理工程师的要求更换或增加相关人员、设备，且相关费用已包含在本项目的投标报价中。否则由上述原因导致给发包人造成的其他损失，由承包人承担并视为承包人违约。承包人愿无条件根据发包人的要求进行整改，发包人有权对承包人作出处罚，直至解除合同，所造成的一切损失均由承包人承担。</w:t>
      </w:r>
    </w:p>
    <w:p w14:paraId="150CA1F4" w14:textId="77777777" w:rsidR="00D546A4" w:rsidRDefault="00FC44E8">
      <w:pPr>
        <w:pStyle w:val="24"/>
        <w:spacing w:line="360" w:lineRule="auto"/>
        <w:ind w:firstLineChars="200" w:firstLine="420"/>
        <w:jc w:val="left"/>
        <w:rPr>
          <w:rFonts w:eastAsia="等线" w:hAnsi="宋体"/>
          <w:kern w:val="0"/>
          <w:sz w:val="24"/>
          <w:u w:val="single"/>
        </w:rPr>
      </w:pPr>
      <w:r>
        <w:rPr>
          <w:rFonts w:hAnsi="宋体" w:cs="宋体" w:hint="eastAsia"/>
          <w:u w:val="single"/>
          <w:lang w:bidi="ar"/>
        </w:rPr>
        <w:t>（</w:t>
      </w:r>
      <w:r>
        <w:rPr>
          <w:rFonts w:hAnsi="宋体"/>
          <w:u w:val="single"/>
          <w:lang w:bidi="ar"/>
        </w:rPr>
        <w:t>7</w:t>
      </w:r>
      <w:r>
        <w:rPr>
          <w:rFonts w:hAnsi="宋体" w:cs="宋体" w:hint="eastAsia"/>
          <w:u w:val="single"/>
          <w:lang w:bidi="ar"/>
        </w:rPr>
        <w:t>）承包人保证在发包人宣布解除合同时的</w:t>
      </w:r>
      <w:r>
        <w:rPr>
          <w:rFonts w:hAnsi="宋体"/>
          <w:u w:val="single"/>
          <w:lang w:bidi="ar"/>
        </w:rPr>
        <w:t>7</w:t>
      </w:r>
      <w:r>
        <w:rPr>
          <w:rFonts w:hAnsi="宋体" w:cs="宋体" w:hint="eastAsia"/>
          <w:u w:val="single"/>
          <w:lang w:bidi="ar"/>
        </w:rPr>
        <w:t>天时间内自行撤离人员和设备，由发包人选定的接替建设的工程队伍接替施工，承包人无条件配合发包人做好工作的交接。若不自行撤离人员和设备，在工地的人员由发包人予以驱赶出现场，设备视为承包人放弃所有权，由发包人处置或使用，并不对承包人做任何补偿。</w:t>
      </w:r>
    </w:p>
    <w:p w14:paraId="20ADCF21" w14:textId="77777777" w:rsidR="00D546A4" w:rsidRDefault="00FC44E8">
      <w:pPr>
        <w:pStyle w:val="24"/>
        <w:spacing w:line="360" w:lineRule="auto"/>
        <w:ind w:firstLineChars="200" w:firstLine="420"/>
        <w:jc w:val="left"/>
        <w:rPr>
          <w:rFonts w:hAnsi="宋体" w:cs="宋体"/>
          <w:u w:val="single"/>
          <w:lang w:bidi="ar"/>
        </w:rPr>
      </w:pPr>
      <w:r>
        <w:rPr>
          <w:rFonts w:hAnsi="宋体" w:cs="宋体" w:hint="eastAsia"/>
          <w:u w:val="single"/>
          <w:lang w:bidi="ar"/>
        </w:rPr>
        <w:t>（</w:t>
      </w:r>
      <w:r>
        <w:rPr>
          <w:rFonts w:hAnsi="宋体"/>
          <w:u w:val="single"/>
          <w:lang w:bidi="ar"/>
        </w:rPr>
        <w:t>8</w:t>
      </w:r>
      <w:r>
        <w:rPr>
          <w:rFonts w:hAnsi="宋体" w:cs="宋体" w:hint="eastAsia"/>
          <w:u w:val="single"/>
          <w:lang w:bidi="ar"/>
        </w:rPr>
        <w:t>）发包人按时足额支付工程款项，如由于承包人无故拖欠第三方工程款影响了项目建设及移交时，经发包人催付之日起</w:t>
      </w:r>
      <w:r>
        <w:rPr>
          <w:rFonts w:hAnsi="宋体"/>
          <w:u w:val="single"/>
          <w:lang w:bidi="ar"/>
        </w:rPr>
        <w:t>30</w:t>
      </w:r>
      <w:r>
        <w:rPr>
          <w:rFonts w:hAnsi="宋体" w:cs="宋体" w:hint="eastAsia"/>
          <w:u w:val="single"/>
          <w:lang w:bidi="ar"/>
        </w:rPr>
        <w:t>天后，承包人仍不支付该欠款给相应第三方，发包人有权直接支付该欠款给相应第三方，并在支付给承包人的工程款中相应扣减已支付给第三方的工程欠款，同时按该欠款的</w:t>
      </w:r>
      <w:r>
        <w:rPr>
          <w:rFonts w:hAnsi="宋体"/>
          <w:u w:val="single"/>
          <w:lang w:bidi="ar"/>
        </w:rPr>
        <w:t>8%</w:t>
      </w:r>
      <w:r>
        <w:rPr>
          <w:rFonts w:hAnsi="宋体" w:cs="宋体" w:hint="eastAsia"/>
          <w:u w:val="single"/>
          <w:lang w:bidi="ar"/>
        </w:rPr>
        <w:t>扣减赔偿金给发包人。</w:t>
      </w:r>
    </w:p>
    <w:p w14:paraId="46EFF563" w14:textId="77777777" w:rsidR="00D546A4" w:rsidRDefault="00FC44E8">
      <w:pPr>
        <w:pStyle w:val="24"/>
        <w:spacing w:line="360" w:lineRule="auto"/>
        <w:ind w:firstLineChars="200" w:firstLine="420"/>
        <w:jc w:val="left"/>
        <w:outlineLvl w:val="0"/>
        <w:rPr>
          <w:rFonts w:ascii="等线" w:eastAsia="等线" w:hAnsi="等线" w:cs="等线"/>
          <w:kern w:val="0"/>
        </w:rPr>
      </w:pPr>
      <w:r>
        <w:rPr>
          <w:kern w:val="0"/>
          <w:lang w:bidi="ar"/>
        </w:rPr>
        <w:t>16.2.2</w:t>
      </w:r>
      <w:r>
        <w:rPr>
          <w:rFonts w:hAnsi="宋体" w:cs="宋体" w:hint="eastAsia"/>
          <w:kern w:val="0"/>
          <w:lang w:bidi="ar"/>
        </w:rPr>
        <w:t>承包人违约的责任</w:t>
      </w:r>
    </w:p>
    <w:p w14:paraId="7EA5ACFB" w14:textId="77777777" w:rsidR="00D546A4" w:rsidRDefault="00FC44E8">
      <w:pPr>
        <w:pStyle w:val="24"/>
        <w:spacing w:line="360" w:lineRule="auto"/>
        <w:ind w:firstLineChars="200" w:firstLine="420"/>
        <w:jc w:val="left"/>
        <w:rPr>
          <w:rFonts w:ascii="等线" w:eastAsia="等线" w:hAnsi="等线" w:cs="等线"/>
          <w:kern w:val="0"/>
        </w:rPr>
      </w:pPr>
      <w:r>
        <w:rPr>
          <w:rFonts w:hAnsi="宋体" w:cs="宋体" w:hint="eastAsia"/>
          <w:kern w:val="0"/>
          <w:lang w:bidi="ar"/>
        </w:rPr>
        <w:t>承包人违约责任的承担方式和计算方法：</w:t>
      </w:r>
    </w:p>
    <w:p w14:paraId="34EA071B" w14:textId="77777777" w:rsidR="00D546A4" w:rsidRDefault="00FC44E8">
      <w:pPr>
        <w:pStyle w:val="24"/>
        <w:spacing w:line="360" w:lineRule="auto"/>
        <w:ind w:firstLineChars="200" w:firstLine="420"/>
        <w:jc w:val="left"/>
        <w:rPr>
          <w:rFonts w:ascii="等线" w:eastAsia="等线" w:hAnsi="宋体" w:cs="等线"/>
          <w:kern w:val="0"/>
        </w:rPr>
      </w:pPr>
      <w:r>
        <w:rPr>
          <w:rFonts w:hAnsi="宋体" w:cs="宋体" w:hint="eastAsia"/>
          <w:kern w:val="0"/>
          <w:lang w:bidi="ar"/>
        </w:rPr>
        <w:t>（</w:t>
      </w:r>
      <w:r>
        <w:rPr>
          <w:kern w:val="0"/>
          <w:lang w:bidi="ar"/>
        </w:rPr>
        <w:t>1</w:t>
      </w:r>
      <w:r>
        <w:rPr>
          <w:rFonts w:hAnsi="宋体" w:cs="宋体" w:hint="eastAsia"/>
          <w:kern w:val="0"/>
          <w:lang w:bidi="ar"/>
        </w:rPr>
        <w:t>）承包人有本合同通用条款第</w:t>
      </w:r>
      <w:r>
        <w:rPr>
          <w:kern w:val="0"/>
          <w:lang w:bidi="ar"/>
        </w:rPr>
        <w:t>16.2.1</w:t>
      </w:r>
      <w:r>
        <w:rPr>
          <w:rFonts w:hAnsi="宋体" w:cs="宋体" w:hint="eastAsia"/>
          <w:kern w:val="0"/>
          <w:lang w:bidi="ar"/>
        </w:rPr>
        <w:t>（</w:t>
      </w:r>
      <w:r>
        <w:rPr>
          <w:kern w:val="0"/>
          <w:lang w:bidi="ar"/>
        </w:rPr>
        <w:t>2</w:t>
      </w:r>
      <w:r>
        <w:rPr>
          <w:rFonts w:hAnsi="宋体" w:cs="宋体" w:hint="eastAsia"/>
          <w:kern w:val="0"/>
          <w:lang w:bidi="ar"/>
        </w:rPr>
        <w:t>）、（</w:t>
      </w:r>
      <w:r>
        <w:rPr>
          <w:kern w:val="0"/>
          <w:lang w:bidi="ar"/>
        </w:rPr>
        <w:t>3</w:t>
      </w:r>
      <w:r>
        <w:rPr>
          <w:rFonts w:hAnsi="宋体" w:cs="宋体" w:hint="eastAsia"/>
          <w:kern w:val="0"/>
          <w:lang w:bidi="ar"/>
        </w:rPr>
        <w:t>）条内容情形的，承包人无条件返工处理，修复至工程质量要求并承担相关费用，并在发包人规定的时间内完成返工，否则发包人有权扣罚该分项工程</w:t>
      </w:r>
      <w:r>
        <w:rPr>
          <w:kern w:val="0"/>
          <w:lang w:bidi="ar"/>
        </w:rPr>
        <w:t>10%</w:t>
      </w:r>
      <w:r>
        <w:rPr>
          <w:rFonts w:hAnsi="宋体" w:cs="宋体" w:hint="eastAsia"/>
          <w:kern w:val="0"/>
          <w:lang w:bidi="ar"/>
        </w:rPr>
        <w:t>的工程款作为处罚。</w:t>
      </w:r>
    </w:p>
    <w:p w14:paraId="111F5C45" w14:textId="77777777" w:rsidR="00D546A4" w:rsidRDefault="00FC44E8">
      <w:pPr>
        <w:pStyle w:val="24"/>
        <w:spacing w:line="360" w:lineRule="auto"/>
        <w:ind w:firstLineChars="200" w:firstLine="420"/>
        <w:jc w:val="left"/>
        <w:rPr>
          <w:rFonts w:ascii="等线" w:eastAsia="等线" w:hAnsi="宋体" w:cs="等线"/>
          <w:kern w:val="0"/>
        </w:rPr>
      </w:pPr>
      <w:r>
        <w:rPr>
          <w:rFonts w:hAnsi="宋体" w:cs="宋体" w:hint="eastAsia"/>
          <w:kern w:val="0"/>
          <w:lang w:bidi="ar"/>
        </w:rPr>
        <w:t>（</w:t>
      </w:r>
      <w:r>
        <w:rPr>
          <w:kern w:val="0"/>
          <w:lang w:bidi="ar"/>
        </w:rPr>
        <w:t>2</w:t>
      </w:r>
      <w:r>
        <w:rPr>
          <w:rFonts w:hAnsi="宋体" w:cs="宋体" w:hint="eastAsia"/>
          <w:kern w:val="0"/>
          <w:lang w:bidi="ar"/>
        </w:rPr>
        <w:t>）承包人有本合同通用条款第</w:t>
      </w:r>
      <w:r>
        <w:rPr>
          <w:kern w:val="0"/>
          <w:lang w:bidi="ar"/>
        </w:rPr>
        <w:t>16.2.1</w:t>
      </w:r>
      <w:r>
        <w:rPr>
          <w:rFonts w:hAnsi="宋体" w:cs="宋体" w:hint="eastAsia"/>
          <w:kern w:val="0"/>
          <w:lang w:bidi="ar"/>
        </w:rPr>
        <w:t>（</w:t>
      </w:r>
      <w:r>
        <w:rPr>
          <w:kern w:val="0"/>
          <w:lang w:bidi="ar"/>
        </w:rPr>
        <w:t>6</w:t>
      </w:r>
      <w:r>
        <w:rPr>
          <w:rFonts w:hAnsi="宋体" w:cs="宋体" w:hint="eastAsia"/>
          <w:kern w:val="0"/>
          <w:lang w:bidi="ar"/>
        </w:rPr>
        <w:t>）条情形的，或经监理人检验认为修复质量不合格而承包人拒绝再进行修补的，发包人将扣除承包人全部质量保证金。</w:t>
      </w:r>
    </w:p>
    <w:p w14:paraId="7B238526" w14:textId="77777777" w:rsidR="00D546A4" w:rsidRDefault="00FC44E8">
      <w:pPr>
        <w:pStyle w:val="24"/>
        <w:spacing w:line="360" w:lineRule="auto"/>
        <w:ind w:firstLineChars="200" w:firstLine="420"/>
        <w:jc w:val="left"/>
        <w:rPr>
          <w:rFonts w:hAnsi="宋体" w:cs="宋体"/>
          <w:kern w:val="0"/>
          <w:lang w:bidi="ar"/>
        </w:rPr>
      </w:pPr>
      <w:r>
        <w:rPr>
          <w:rFonts w:hAnsi="宋体" w:cs="宋体" w:hint="eastAsia"/>
          <w:kern w:val="0"/>
          <w:lang w:bidi="ar"/>
        </w:rPr>
        <w:t>（</w:t>
      </w:r>
      <w:r>
        <w:rPr>
          <w:kern w:val="0"/>
          <w:lang w:bidi="ar"/>
        </w:rPr>
        <w:t>3</w:t>
      </w:r>
      <w:r>
        <w:rPr>
          <w:rFonts w:hAnsi="宋体" w:cs="宋体" w:hint="eastAsia"/>
          <w:kern w:val="0"/>
          <w:lang w:bidi="ar"/>
        </w:rPr>
        <w:t>）承包人有本专用合同条款</w:t>
      </w:r>
      <w:r>
        <w:rPr>
          <w:kern w:val="0"/>
          <w:lang w:bidi="ar"/>
        </w:rPr>
        <w:t>3.2</w:t>
      </w:r>
      <w:r>
        <w:rPr>
          <w:rFonts w:hAnsi="宋体" w:cs="宋体" w:hint="eastAsia"/>
          <w:kern w:val="0"/>
          <w:lang w:bidi="ar"/>
        </w:rPr>
        <w:t>、</w:t>
      </w:r>
      <w:r>
        <w:rPr>
          <w:kern w:val="0"/>
          <w:lang w:bidi="ar"/>
        </w:rPr>
        <w:t>3.3</w:t>
      </w:r>
      <w:r>
        <w:rPr>
          <w:rFonts w:hAnsi="宋体" w:cs="宋体" w:hint="eastAsia"/>
          <w:kern w:val="0"/>
          <w:lang w:bidi="ar"/>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1CB80AF4" w14:textId="77777777" w:rsidR="00D546A4" w:rsidRDefault="00FC44E8">
      <w:pPr>
        <w:pStyle w:val="24"/>
        <w:spacing w:line="360" w:lineRule="auto"/>
        <w:ind w:firstLineChars="200" w:firstLine="420"/>
        <w:jc w:val="left"/>
        <w:rPr>
          <w:rFonts w:ascii="等线" w:eastAsia="等线" w:hAnsi="宋体" w:cs="等线"/>
        </w:rPr>
      </w:pPr>
      <w:r>
        <w:rPr>
          <w:lang w:bidi="ar"/>
        </w:rPr>
        <w:t xml:space="preserve">16.2.3 </w:t>
      </w:r>
      <w:r>
        <w:rPr>
          <w:rFonts w:hAnsi="宋体" w:cs="宋体" w:hint="eastAsia"/>
          <w:lang w:bidi="ar"/>
        </w:rPr>
        <w:t>因承包人违约解除合同</w:t>
      </w:r>
    </w:p>
    <w:p w14:paraId="5B88E7C3" w14:textId="77777777" w:rsidR="00D546A4" w:rsidRDefault="00FC44E8">
      <w:pPr>
        <w:pStyle w:val="24"/>
        <w:spacing w:line="360" w:lineRule="auto"/>
        <w:ind w:firstLineChars="200" w:firstLine="420"/>
        <w:jc w:val="left"/>
        <w:rPr>
          <w:rFonts w:ascii="等线" w:eastAsia="等线" w:hAnsi="宋体" w:cs="等线"/>
          <w:kern w:val="0"/>
        </w:rPr>
      </w:pPr>
      <w:r>
        <w:rPr>
          <w:rFonts w:hAnsi="宋体" w:cs="宋体" w:hint="eastAsia"/>
          <w:kern w:val="0"/>
          <w:lang w:bidi="ar"/>
        </w:rPr>
        <w:t>关于承包人违约解除合同的特别约定：</w:t>
      </w:r>
      <w:r>
        <w:rPr>
          <w:rFonts w:hAnsi="宋体" w:cs="宋体" w:hint="eastAsia"/>
          <w:kern w:val="0"/>
          <w:u w:val="single"/>
          <w:lang w:bidi="ar"/>
        </w:rPr>
        <w:t>承包人有违反以下情况之一的，发包人有权解除合同，并没收其全部履约保证金</w:t>
      </w:r>
      <w:r>
        <w:rPr>
          <w:rFonts w:hAnsi="宋体" w:cs="宋体" w:hint="eastAsia"/>
          <w:kern w:val="0"/>
          <w:lang w:bidi="ar"/>
        </w:rPr>
        <w:t>。</w:t>
      </w:r>
    </w:p>
    <w:p w14:paraId="2E301BBA" w14:textId="77777777" w:rsidR="00D546A4" w:rsidRDefault="00FC44E8">
      <w:pPr>
        <w:pStyle w:val="24"/>
        <w:spacing w:line="360" w:lineRule="auto"/>
        <w:ind w:firstLineChars="200" w:firstLine="420"/>
        <w:jc w:val="left"/>
        <w:rPr>
          <w:rFonts w:ascii="等线" w:eastAsia="等线" w:hAnsi="宋体" w:cs="等线"/>
          <w:kern w:val="0"/>
        </w:rPr>
      </w:pPr>
      <w:r>
        <w:rPr>
          <w:kern w:val="0"/>
          <w:lang w:bidi="ar"/>
        </w:rPr>
        <w:t>(1)</w:t>
      </w:r>
      <w:r>
        <w:rPr>
          <w:rFonts w:hAnsi="宋体" w:cs="宋体" w:hint="eastAsia"/>
          <w:kern w:val="0"/>
          <w:lang w:bidi="ar"/>
        </w:rPr>
        <w:t>承包人无正当理由不按开工通知的要求及时进场组织施工和不按签订协议书时商定的进度计划有效地开展施工准备，造成工期延误的；</w:t>
      </w:r>
    </w:p>
    <w:p w14:paraId="06A47A07" w14:textId="77777777" w:rsidR="00D546A4" w:rsidRDefault="00FC44E8">
      <w:pPr>
        <w:pStyle w:val="24"/>
        <w:spacing w:line="360" w:lineRule="auto"/>
        <w:ind w:firstLineChars="200" w:firstLine="420"/>
        <w:jc w:val="left"/>
        <w:rPr>
          <w:rFonts w:ascii="等线" w:eastAsia="等线" w:hAnsi="宋体" w:cs="等线"/>
          <w:kern w:val="0"/>
        </w:rPr>
      </w:pPr>
      <w:r>
        <w:rPr>
          <w:kern w:val="0"/>
          <w:lang w:bidi="ar"/>
        </w:rPr>
        <w:t>(2)</w:t>
      </w:r>
      <w:r>
        <w:rPr>
          <w:rFonts w:hAnsi="宋体" w:cs="宋体" w:hint="eastAsia"/>
          <w:kern w:val="0"/>
          <w:lang w:bidi="ar"/>
        </w:rPr>
        <w:t>承包人违反本合同通用条款第</w:t>
      </w:r>
      <w:r>
        <w:rPr>
          <w:kern w:val="0"/>
          <w:lang w:bidi="ar"/>
        </w:rPr>
        <w:t>3.5</w:t>
      </w:r>
      <w:r>
        <w:rPr>
          <w:rFonts w:hAnsi="宋体" w:cs="宋体" w:hint="eastAsia"/>
          <w:kern w:val="0"/>
          <w:lang w:bidi="ar"/>
        </w:rPr>
        <w:t>条规定私自将合同或合同的任何部分或任何权利转让给其他人，或私自将工程或工程的一部分分包出去的；</w:t>
      </w:r>
    </w:p>
    <w:p w14:paraId="6EEA0EA5" w14:textId="77777777" w:rsidR="00D546A4" w:rsidRDefault="00FC44E8">
      <w:pPr>
        <w:pStyle w:val="24"/>
        <w:spacing w:line="360" w:lineRule="auto"/>
        <w:ind w:firstLineChars="200" w:firstLine="420"/>
        <w:jc w:val="left"/>
        <w:rPr>
          <w:rFonts w:ascii="等线" w:eastAsia="等线" w:hAnsi="宋体" w:cs="等线"/>
          <w:kern w:val="0"/>
        </w:rPr>
      </w:pPr>
      <w:r>
        <w:rPr>
          <w:kern w:val="0"/>
          <w:lang w:bidi="ar"/>
        </w:rPr>
        <w:t>(3)</w:t>
      </w:r>
      <w:r>
        <w:rPr>
          <w:rFonts w:hAnsi="宋体" w:cs="宋体" w:hint="eastAsia"/>
          <w:kern w:val="0"/>
          <w:lang w:bidi="ar"/>
        </w:rPr>
        <w:t>未经监理人批准，承包人私自将已按投标文件承诺进入工地的工程设备、施工设备、临时工程或材料撤离工地的；</w:t>
      </w:r>
    </w:p>
    <w:p w14:paraId="2440C14F" w14:textId="77777777" w:rsidR="00D546A4" w:rsidRDefault="00FC44E8">
      <w:pPr>
        <w:pStyle w:val="24"/>
        <w:spacing w:line="360" w:lineRule="auto"/>
        <w:ind w:firstLineChars="200" w:firstLine="420"/>
        <w:jc w:val="left"/>
        <w:rPr>
          <w:rFonts w:ascii="等线" w:eastAsia="等线" w:hAnsi="等线" w:cs="等线"/>
          <w:kern w:val="0"/>
        </w:rPr>
      </w:pPr>
      <w:r>
        <w:rPr>
          <w:kern w:val="0"/>
          <w:lang w:bidi="ar"/>
        </w:rPr>
        <w:t>(4)</w:t>
      </w:r>
      <w:r>
        <w:rPr>
          <w:rFonts w:hAnsi="宋体" w:cs="宋体" w:hint="eastAsia"/>
          <w:kern w:val="0"/>
          <w:lang w:bidi="ar"/>
        </w:rPr>
        <w:t>由于承包人原因拒绝按合同进度计划及时完成合同规定的工程，而又未采取有效措施赶上进度，造成工期严重延误的；</w:t>
      </w:r>
    </w:p>
    <w:p w14:paraId="6344C6CB" w14:textId="77777777" w:rsidR="00D546A4" w:rsidRDefault="00FC44E8">
      <w:pPr>
        <w:pStyle w:val="24"/>
        <w:spacing w:line="360" w:lineRule="auto"/>
        <w:ind w:firstLineChars="200" w:firstLine="420"/>
        <w:rPr>
          <w:rFonts w:ascii="等线" w:eastAsia="等线" w:hAnsi="等线" w:cs="等线"/>
          <w:kern w:val="0"/>
        </w:rPr>
      </w:pPr>
      <w:r>
        <w:rPr>
          <w:kern w:val="0"/>
          <w:lang w:bidi="ar"/>
        </w:rPr>
        <w:t>(5)</w:t>
      </w:r>
      <w:r>
        <w:rPr>
          <w:rFonts w:hAnsi="宋体" w:cs="宋体" w:hint="eastAsia"/>
          <w:kern w:val="0"/>
          <w:lang w:bidi="ar"/>
        </w:rPr>
        <w:t>承包人否认合同有效或拒绝履行合同规定的承包人义务，或由于法律、财务等原因导致承包人无法继续履行或实质上已停止履行合同的义务的；</w:t>
      </w:r>
    </w:p>
    <w:p w14:paraId="608B4471" w14:textId="77777777" w:rsidR="00D546A4" w:rsidRDefault="00FC44E8">
      <w:pPr>
        <w:pStyle w:val="24"/>
        <w:spacing w:line="360" w:lineRule="auto"/>
        <w:ind w:firstLineChars="200" w:firstLine="420"/>
        <w:rPr>
          <w:rFonts w:ascii="等线" w:eastAsia="等线" w:hAnsi="等线" w:cs="等线"/>
          <w:kern w:val="0"/>
        </w:rPr>
      </w:pPr>
      <w:r>
        <w:rPr>
          <w:kern w:val="0"/>
          <w:lang w:bidi="ar"/>
        </w:rPr>
        <w:t>(6)</w:t>
      </w:r>
      <w:r>
        <w:rPr>
          <w:rFonts w:hAnsi="宋体" w:cs="宋体" w:hint="eastAsia"/>
          <w:kern w:val="0"/>
          <w:lang w:bidi="ar"/>
        </w:rPr>
        <w:t>合同签订</w:t>
      </w:r>
      <w:r>
        <w:rPr>
          <w:rFonts w:ascii="仿宋_GB2312" w:hAnsi="宋体" w:cs="宋体" w:hint="eastAsia"/>
          <w:lang w:bidi="ar"/>
        </w:rPr>
        <w:t>且具备法定开工条件后</w:t>
      </w:r>
      <w:r>
        <w:rPr>
          <w:rFonts w:hAnsi="宋体" w:cs="宋体" w:hint="eastAsia"/>
          <w:kern w:val="0"/>
          <w:lang w:bidi="ar"/>
        </w:rPr>
        <w:t>之日起十五日内，承包人无法按合同规定及投标文件的承诺进场经监理工程师认可的该施工阶段应有的全部人员和机械的。</w:t>
      </w:r>
    </w:p>
    <w:p w14:paraId="59CD9611" w14:textId="77777777" w:rsidR="00D546A4" w:rsidRDefault="00FC44E8">
      <w:pPr>
        <w:pStyle w:val="24"/>
        <w:spacing w:line="360" w:lineRule="auto"/>
        <w:ind w:firstLineChars="200" w:firstLine="420"/>
        <w:rPr>
          <w:rFonts w:ascii="等线" w:eastAsia="等线" w:hAnsi="等线" w:cs="等线"/>
          <w:strike/>
          <w:kern w:val="0"/>
        </w:rPr>
      </w:pPr>
      <w:r>
        <w:rPr>
          <w:rFonts w:hAnsi="宋体" w:cs="宋体" w:hint="eastAsia"/>
          <w:kern w:val="0"/>
          <w:lang w:bidi="ar"/>
        </w:rPr>
        <w:t>发包人继续使用承包人在施工现场的材料、设备、临时工程、承包人文件和由承包人或以其名义编制的其他文件的费用承担方式：无</w:t>
      </w:r>
      <w:r>
        <w:rPr>
          <w:rFonts w:hAnsi="宋体" w:cs="宋体" w:hint="eastAsia"/>
          <w:kern w:val="0"/>
          <w:lang w:bidi="ar"/>
        </w:rPr>
        <w:t xml:space="preserve">  </w:t>
      </w:r>
    </w:p>
    <w:p w14:paraId="3F02DD0C"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703" w:name="_Toc373478416"/>
      <w:bookmarkStart w:id="1704" w:name="_Toc78449858"/>
      <w:bookmarkStart w:id="1705" w:name="_Toc351203649"/>
      <w:bookmarkStart w:id="1706" w:name="_Toc407135272"/>
      <w:bookmarkStart w:id="1707" w:name="_Toc373227769"/>
      <w:bookmarkStart w:id="1708" w:name="_Toc188890794"/>
      <w:bookmarkStart w:id="1709" w:name="_Toc1753556740"/>
      <w:bookmarkStart w:id="1710" w:name="_Toc389065334"/>
      <w:r>
        <w:rPr>
          <w:rFonts w:ascii="Arial" w:eastAsia="黑体" w:hAnsi="Arial" w:cs="等线"/>
          <w:b/>
          <w:sz w:val="32"/>
          <w:szCs w:val="20"/>
        </w:rPr>
        <w:t xml:space="preserve">17. </w:t>
      </w:r>
      <w:r>
        <w:rPr>
          <w:rFonts w:ascii="Arial" w:eastAsia="黑体" w:hAnsi="宋体" w:cs="黑体" w:hint="eastAsia"/>
          <w:b/>
          <w:sz w:val="32"/>
          <w:szCs w:val="20"/>
        </w:rPr>
        <w:t>不可抗力</w:t>
      </w:r>
      <w:bookmarkEnd w:id="1703"/>
      <w:bookmarkEnd w:id="1704"/>
      <w:bookmarkEnd w:id="1705"/>
      <w:bookmarkEnd w:id="1706"/>
      <w:bookmarkEnd w:id="1707"/>
      <w:bookmarkEnd w:id="1708"/>
      <w:bookmarkEnd w:id="1709"/>
      <w:bookmarkEnd w:id="1710"/>
      <w:r>
        <w:rPr>
          <w:rFonts w:ascii="Arial" w:eastAsia="黑体" w:hAnsi="Arial" w:cs="等线"/>
          <w:b/>
          <w:sz w:val="32"/>
          <w:szCs w:val="20"/>
        </w:rPr>
        <w:t xml:space="preserve"> </w:t>
      </w:r>
      <w:bookmarkEnd w:id="1687"/>
    </w:p>
    <w:p w14:paraId="6BE6EB26"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711" w:name="_Toc188890795"/>
      <w:bookmarkStart w:id="1712" w:name="_Toc373478417"/>
      <w:bookmarkStart w:id="1713" w:name="_Toc78449859"/>
      <w:bookmarkStart w:id="1714" w:name="_Toc389065335"/>
      <w:bookmarkStart w:id="1715" w:name="_Toc429574049"/>
      <w:bookmarkStart w:id="1716" w:name="_Toc407135273"/>
      <w:bookmarkStart w:id="1717" w:name="_Toc373227770"/>
      <w:r>
        <w:rPr>
          <w:rFonts w:ascii="等线" w:eastAsia="等线" w:hAnsi="等线" w:cs="等线"/>
          <w:b/>
          <w:bCs/>
          <w:sz w:val="32"/>
          <w:szCs w:val="32"/>
        </w:rPr>
        <w:t xml:space="preserve">17.1 </w:t>
      </w:r>
      <w:r>
        <w:rPr>
          <w:rFonts w:eastAsia="黑体" w:cs="黑体" w:hint="eastAsia"/>
          <w:b/>
          <w:bCs/>
          <w:sz w:val="32"/>
          <w:szCs w:val="32"/>
        </w:rPr>
        <w:t>不可抗力的确认</w:t>
      </w:r>
      <w:bookmarkEnd w:id="1711"/>
      <w:bookmarkEnd w:id="1712"/>
      <w:bookmarkEnd w:id="1713"/>
      <w:bookmarkEnd w:id="1714"/>
      <w:bookmarkEnd w:id="1715"/>
      <w:bookmarkEnd w:id="1716"/>
      <w:bookmarkEnd w:id="1717"/>
    </w:p>
    <w:p w14:paraId="14D81030" w14:textId="77777777" w:rsidR="00D546A4" w:rsidRDefault="00FC44E8">
      <w:pPr>
        <w:pStyle w:val="24"/>
        <w:spacing w:line="360" w:lineRule="auto"/>
        <w:ind w:firstLineChars="200" w:firstLine="420"/>
        <w:jc w:val="left"/>
        <w:rPr>
          <w:rFonts w:ascii="等线" w:eastAsia="等线" w:hAnsi="等线" w:cs="等线"/>
          <w:kern w:val="0"/>
          <w:u w:val="single"/>
        </w:rPr>
      </w:pPr>
      <w:r>
        <w:rPr>
          <w:rFonts w:hAnsi="宋体" w:cs="宋体" w:hint="eastAsia"/>
          <w:lang w:bidi="ar"/>
        </w:rPr>
        <w:t>除通用合同条款约定的不可抗力事件之外，视为不可抗力的其他情形：</w:t>
      </w:r>
      <w:r>
        <w:rPr>
          <w:rFonts w:cs="宋体" w:hint="eastAsia"/>
          <w:kern w:val="0"/>
          <w:u w:val="single"/>
          <w:lang w:bidi="ar"/>
        </w:rPr>
        <w:t>按《通用合同条款》</w:t>
      </w:r>
      <w:r>
        <w:rPr>
          <w:kern w:val="0"/>
          <w:u w:val="single"/>
          <w:lang w:bidi="ar"/>
        </w:rPr>
        <w:t>17.1</w:t>
      </w:r>
      <w:r>
        <w:rPr>
          <w:rFonts w:cs="宋体" w:hint="eastAsia"/>
          <w:kern w:val="0"/>
          <w:u w:val="single"/>
          <w:lang w:bidi="ar"/>
        </w:rPr>
        <w:t>条执行</w:t>
      </w:r>
      <w:r>
        <w:rPr>
          <w:rFonts w:hAnsi="宋体" w:cs="宋体" w:hint="eastAsia"/>
          <w:kern w:val="0"/>
          <w:lang w:bidi="ar"/>
        </w:rPr>
        <w:t>。</w:t>
      </w:r>
    </w:p>
    <w:p w14:paraId="3FF1ACD2"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718" w:name="_Toc389065336"/>
      <w:bookmarkStart w:id="1719" w:name="_Toc188890796"/>
      <w:bookmarkStart w:id="1720" w:name="_Toc407135274"/>
      <w:bookmarkStart w:id="1721" w:name="_Toc373478418"/>
      <w:bookmarkStart w:id="1722" w:name="_Toc1951449751"/>
      <w:bookmarkStart w:id="1723" w:name="_Toc373227771"/>
      <w:bookmarkStart w:id="1724" w:name="_Toc78449860"/>
      <w:r>
        <w:rPr>
          <w:rFonts w:ascii="等线" w:eastAsia="等线" w:hAnsi="等线" w:cs="等线"/>
          <w:b/>
          <w:bCs/>
          <w:sz w:val="32"/>
          <w:szCs w:val="32"/>
        </w:rPr>
        <w:t xml:space="preserve">17.4 </w:t>
      </w:r>
      <w:r>
        <w:rPr>
          <w:rFonts w:eastAsia="黑体" w:cs="黑体" w:hint="eastAsia"/>
          <w:b/>
          <w:bCs/>
          <w:sz w:val="32"/>
          <w:szCs w:val="32"/>
        </w:rPr>
        <w:t>因不可抗力解除合同</w:t>
      </w:r>
      <w:bookmarkEnd w:id="1718"/>
      <w:bookmarkEnd w:id="1719"/>
      <w:bookmarkEnd w:id="1720"/>
      <w:bookmarkEnd w:id="1721"/>
      <w:bookmarkEnd w:id="1722"/>
      <w:bookmarkEnd w:id="1723"/>
      <w:bookmarkEnd w:id="1724"/>
    </w:p>
    <w:p w14:paraId="357FD4A6"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合同解除后，发包人应在商定或确定发包人应支付款项后</w:t>
      </w:r>
      <w:r>
        <w:rPr>
          <w:u w:val="single"/>
          <w:lang w:bidi="ar"/>
        </w:rPr>
        <w:t xml:space="preserve">    </w:t>
      </w:r>
      <w:r>
        <w:rPr>
          <w:rFonts w:hAnsi="宋体" w:cs="宋体" w:hint="eastAsia"/>
          <w:lang w:bidi="ar"/>
        </w:rPr>
        <w:t>天内完成款项的支付。</w:t>
      </w:r>
    </w:p>
    <w:p w14:paraId="040DAE6A"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725" w:name="_Toc373227772"/>
      <w:bookmarkStart w:id="1726" w:name="_Toc351203650"/>
      <w:bookmarkStart w:id="1727" w:name="_Toc373478419"/>
      <w:bookmarkStart w:id="1728" w:name="_Toc407135275"/>
      <w:bookmarkStart w:id="1729" w:name="_Toc56822299"/>
      <w:bookmarkStart w:id="1730" w:name="_Toc78449861"/>
      <w:bookmarkStart w:id="1731" w:name="_Toc188890797"/>
      <w:bookmarkStart w:id="1732" w:name="_Toc389065337"/>
      <w:r>
        <w:rPr>
          <w:rFonts w:ascii="Arial" w:eastAsia="黑体" w:hAnsi="Arial" w:cs="等线"/>
          <w:b/>
          <w:sz w:val="32"/>
          <w:szCs w:val="20"/>
        </w:rPr>
        <w:t xml:space="preserve">18. </w:t>
      </w:r>
      <w:r>
        <w:rPr>
          <w:rFonts w:ascii="Arial" w:eastAsia="黑体" w:hAnsi="宋体" w:cs="黑体" w:hint="eastAsia"/>
          <w:b/>
          <w:sz w:val="32"/>
          <w:szCs w:val="20"/>
        </w:rPr>
        <w:t>保险</w:t>
      </w:r>
      <w:bookmarkEnd w:id="1725"/>
      <w:bookmarkEnd w:id="1726"/>
      <w:bookmarkEnd w:id="1727"/>
      <w:bookmarkEnd w:id="1728"/>
      <w:bookmarkEnd w:id="1729"/>
      <w:bookmarkEnd w:id="1730"/>
      <w:bookmarkEnd w:id="1731"/>
      <w:bookmarkEnd w:id="1732"/>
    </w:p>
    <w:p w14:paraId="1BE8BE46"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733" w:name="_Toc2075285517"/>
      <w:bookmarkStart w:id="1734" w:name="_Toc407135276"/>
      <w:bookmarkStart w:id="1735" w:name="_Toc373227773"/>
      <w:bookmarkStart w:id="1736" w:name="_Toc389065338"/>
      <w:bookmarkStart w:id="1737" w:name="_Toc373478420"/>
      <w:bookmarkStart w:id="1738" w:name="_Toc188890798"/>
      <w:bookmarkStart w:id="1739" w:name="_Toc78449862"/>
      <w:bookmarkEnd w:id="1688"/>
      <w:r>
        <w:rPr>
          <w:rFonts w:ascii="等线" w:eastAsia="等线" w:hAnsi="等线" w:cs="等线"/>
          <w:b/>
          <w:bCs/>
          <w:sz w:val="32"/>
          <w:szCs w:val="32"/>
        </w:rPr>
        <w:t xml:space="preserve">18.1 </w:t>
      </w:r>
      <w:r>
        <w:rPr>
          <w:rFonts w:eastAsia="黑体" w:hAnsi="宋体" w:cs="黑体" w:hint="eastAsia"/>
          <w:b/>
          <w:bCs/>
          <w:sz w:val="32"/>
          <w:szCs w:val="32"/>
        </w:rPr>
        <w:t>工程保险</w:t>
      </w:r>
      <w:bookmarkEnd w:id="1733"/>
      <w:bookmarkEnd w:id="1734"/>
      <w:bookmarkEnd w:id="1735"/>
      <w:bookmarkEnd w:id="1736"/>
      <w:bookmarkEnd w:id="1737"/>
      <w:bookmarkEnd w:id="1738"/>
      <w:bookmarkEnd w:id="1739"/>
    </w:p>
    <w:p w14:paraId="4AD84BE3" w14:textId="77777777" w:rsidR="00D546A4" w:rsidRDefault="00FC44E8">
      <w:pPr>
        <w:pStyle w:val="24"/>
        <w:spacing w:line="360" w:lineRule="auto"/>
        <w:ind w:firstLineChars="200" w:firstLine="420"/>
        <w:jc w:val="left"/>
        <w:rPr>
          <w:rFonts w:hAnsi="宋体" w:cs="宋体"/>
          <w:kern w:val="0"/>
          <w:lang w:bidi="ar"/>
        </w:rPr>
      </w:pPr>
      <w:r>
        <w:rPr>
          <w:rFonts w:hAnsi="宋体" w:cs="宋体" w:hint="eastAsia"/>
          <w:lang w:bidi="ar"/>
        </w:rPr>
        <w:t>关于工程保险的特别约定：</w:t>
      </w:r>
      <w:r>
        <w:rPr>
          <w:rFonts w:cs="宋体" w:hint="eastAsia"/>
          <w:kern w:val="0"/>
          <w:u w:val="single"/>
          <w:lang w:bidi="ar"/>
        </w:rPr>
        <w:t>发包人可根据需要投保工程质量保险；对已投保的工程项目，承包人应积极配合保险公司开展相关工作</w:t>
      </w:r>
      <w:r>
        <w:rPr>
          <w:rFonts w:hAnsi="宋体" w:cs="宋体" w:hint="eastAsia"/>
          <w:kern w:val="0"/>
          <w:lang w:bidi="ar"/>
        </w:rPr>
        <w:t>。</w:t>
      </w:r>
    </w:p>
    <w:p w14:paraId="66E40FBD" w14:textId="77777777" w:rsidR="00D546A4" w:rsidRDefault="00FC44E8">
      <w:pPr>
        <w:pStyle w:val="24"/>
        <w:spacing w:line="360" w:lineRule="auto"/>
        <w:ind w:firstLineChars="200" w:firstLine="420"/>
        <w:jc w:val="left"/>
        <w:rPr>
          <w:rFonts w:ascii="宋体" w:hAnsi="宋体" w:cs="等线"/>
          <w:u w:val="single"/>
        </w:rPr>
      </w:pPr>
      <w:r>
        <w:rPr>
          <w:rFonts w:ascii="宋体" w:hAnsi="宋体" w:cs="等线" w:hint="eastAsia"/>
          <w:u w:val="single"/>
        </w:rPr>
        <w:t>按《自治区住房城乡建设厅关于印发广西壮族自治区房屋建筑和市政基础设施工程安全生产责任保险计价规定的通知》（桂建发〔2023〕6号）的规定：安全生产责任保险费按分部分项工程费及措施项目费(含单价及总价措施项目费)为计算基数乘以 0.2%计入暂估价，工程结算时，由发承包双方根据工程实际情况确认的安全生产责任保险费计入工程造价。</w:t>
      </w:r>
    </w:p>
    <w:p w14:paraId="563CC26A"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740" w:name="_Toc454766369"/>
      <w:bookmarkStart w:id="1741" w:name="_Toc373478421"/>
      <w:bookmarkStart w:id="1742" w:name="_Toc389065339"/>
      <w:bookmarkStart w:id="1743" w:name="_Toc188890799"/>
      <w:bookmarkStart w:id="1744" w:name="_Toc373227774"/>
      <w:bookmarkStart w:id="1745" w:name="_Toc407135277"/>
      <w:bookmarkStart w:id="1746" w:name="_Toc78449863"/>
      <w:r>
        <w:rPr>
          <w:rFonts w:ascii="等线" w:eastAsia="等线" w:hAnsi="等线" w:cs="等线"/>
          <w:b/>
          <w:bCs/>
          <w:sz w:val="32"/>
          <w:szCs w:val="32"/>
        </w:rPr>
        <w:t xml:space="preserve">18.3 </w:t>
      </w:r>
      <w:r>
        <w:rPr>
          <w:rFonts w:eastAsia="黑体" w:hAnsi="宋体" w:cs="黑体" w:hint="eastAsia"/>
          <w:b/>
          <w:bCs/>
          <w:sz w:val="32"/>
          <w:szCs w:val="32"/>
        </w:rPr>
        <w:t>其他保险</w:t>
      </w:r>
      <w:bookmarkEnd w:id="1740"/>
      <w:bookmarkEnd w:id="1741"/>
      <w:bookmarkEnd w:id="1742"/>
      <w:bookmarkEnd w:id="1743"/>
      <w:bookmarkEnd w:id="1744"/>
      <w:bookmarkEnd w:id="1745"/>
      <w:bookmarkEnd w:id="1746"/>
    </w:p>
    <w:p w14:paraId="73FB46E7" w14:textId="77777777" w:rsidR="00D546A4" w:rsidRDefault="00FC44E8">
      <w:pPr>
        <w:pStyle w:val="24"/>
        <w:spacing w:line="360" w:lineRule="auto"/>
        <w:ind w:firstLineChars="200" w:firstLine="420"/>
        <w:jc w:val="left"/>
        <w:rPr>
          <w:rFonts w:ascii="等线" w:eastAsia="等线" w:hAnsi="宋体" w:cs="宋体"/>
        </w:rPr>
      </w:pPr>
      <w:r>
        <w:rPr>
          <w:rFonts w:hAnsi="宋体" w:cs="宋体" w:hint="eastAsia"/>
          <w:lang w:bidi="ar"/>
        </w:rPr>
        <w:t>关于其他保险的约定：</w:t>
      </w:r>
      <w:r>
        <w:rPr>
          <w:rFonts w:hint="eastAsia"/>
          <w:u w:val="single"/>
        </w:rPr>
        <w:t>承包人必须为施工现场从事施工的所有作业人员和管理人员办理意外伤害保险，并支付保险费。</w:t>
      </w:r>
    </w:p>
    <w:p w14:paraId="09DC096D" w14:textId="77777777" w:rsidR="00D546A4" w:rsidRDefault="00FC44E8">
      <w:pPr>
        <w:pStyle w:val="24"/>
        <w:spacing w:line="360" w:lineRule="auto"/>
        <w:ind w:firstLineChars="200" w:firstLine="420"/>
        <w:jc w:val="left"/>
        <w:rPr>
          <w:rFonts w:eastAsia="等线"/>
          <w:kern w:val="0"/>
          <w:sz w:val="24"/>
          <w:u w:val="single"/>
        </w:rPr>
      </w:pPr>
      <w:r>
        <w:rPr>
          <w:rFonts w:hAnsi="宋体" w:cs="宋体" w:hint="eastAsia"/>
          <w:lang w:bidi="ar"/>
        </w:rPr>
        <w:t>承包人是否应为其施工设备等办理财产保险：</w:t>
      </w:r>
      <w:r>
        <w:rPr>
          <w:rFonts w:cs="宋体" w:hint="eastAsia"/>
          <w:u w:val="single"/>
          <w:lang w:bidi="ar"/>
        </w:rPr>
        <w:t>按照国家有关规定进行办理</w:t>
      </w:r>
      <w:r>
        <w:rPr>
          <w:rFonts w:hAnsi="宋体" w:cs="宋体" w:hint="eastAsia"/>
          <w:lang w:bidi="ar"/>
        </w:rPr>
        <w:t>。</w:t>
      </w:r>
    </w:p>
    <w:p w14:paraId="596257AA"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747" w:name="_Toc389065340"/>
      <w:bookmarkStart w:id="1748" w:name="_Toc78449864"/>
      <w:bookmarkStart w:id="1749" w:name="_Toc2102614655"/>
      <w:bookmarkStart w:id="1750" w:name="_Toc407135278"/>
      <w:bookmarkStart w:id="1751" w:name="_Toc188890800"/>
      <w:bookmarkStart w:id="1752" w:name="_Toc373478422"/>
      <w:bookmarkStart w:id="1753" w:name="_Toc373227775"/>
      <w:r>
        <w:rPr>
          <w:rFonts w:ascii="等线" w:eastAsia="等线" w:hAnsi="等线" w:cs="等线"/>
          <w:b/>
          <w:bCs/>
          <w:sz w:val="32"/>
          <w:szCs w:val="32"/>
        </w:rPr>
        <w:t xml:space="preserve">18.7 </w:t>
      </w:r>
      <w:r>
        <w:rPr>
          <w:rFonts w:eastAsia="黑体" w:hAnsi="宋体" w:cs="黑体" w:hint="eastAsia"/>
          <w:b/>
          <w:bCs/>
          <w:sz w:val="32"/>
          <w:szCs w:val="32"/>
        </w:rPr>
        <w:t>通知义务</w:t>
      </w:r>
      <w:bookmarkEnd w:id="1747"/>
      <w:bookmarkEnd w:id="1748"/>
      <w:bookmarkEnd w:id="1749"/>
      <w:bookmarkEnd w:id="1750"/>
      <w:bookmarkEnd w:id="1751"/>
      <w:bookmarkEnd w:id="1752"/>
      <w:bookmarkEnd w:id="1753"/>
    </w:p>
    <w:p w14:paraId="2CC9F006"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kern w:val="0"/>
          <w:lang w:bidi="ar"/>
        </w:rPr>
        <w:t>关于变更保险合同时的通知义务的约定：</w:t>
      </w:r>
      <w:r>
        <w:rPr>
          <w:rFonts w:cs="宋体" w:hint="eastAsia"/>
          <w:u w:val="single"/>
          <w:lang w:bidi="ar"/>
        </w:rPr>
        <w:t>由承包人通知发包人和监理人。</w:t>
      </w:r>
    </w:p>
    <w:p w14:paraId="5A09D2CC" w14:textId="77777777" w:rsidR="00D546A4" w:rsidRDefault="00FC44E8">
      <w:pPr>
        <w:pStyle w:val="24"/>
        <w:keepNext/>
        <w:keepLines/>
        <w:widowControl/>
        <w:spacing w:before="260" w:after="260" w:line="412" w:lineRule="auto"/>
        <w:outlineLvl w:val="1"/>
        <w:rPr>
          <w:rFonts w:ascii="Arial" w:eastAsia="黑体" w:hAnsi="Arial" w:cs="等线"/>
          <w:b/>
          <w:sz w:val="32"/>
          <w:szCs w:val="20"/>
        </w:rPr>
      </w:pPr>
      <w:bookmarkStart w:id="1754" w:name="_Toc188890801"/>
      <w:bookmarkStart w:id="1755" w:name="_Toc407135279"/>
      <w:bookmarkStart w:id="1756" w:name="_Toc1959910599"/>
      <w:bookmarkStart w:id="1757" w:name="_Toc389065341"/>
      <w:bookmarkStart w:id="1758" w:name="_Toc351203651"/>
      <w:bookmarkStart w:id="1759" w:name="_Toc373227776"/>
      <w:bookmarkStart w:id="1760" w:name="_Toc373478423"/>
      <w:bookmarkStart w:id="1761" w:name="_Toc78449865"/>
      <w:bookmarkEnd w:id="1635"/>
      <w:bookmarkEnd w:id="1636"/>
      <w:bookmarkEnd w:id="1637"/>
      <w:bookmarkEnd w:id="1638"/>
      <w:bookmarkEnd w:id="1639"/>
      <w:bookmarkEnd w:id="1640"/>
      <w:bookmarkEnd w:id="1641"/>
      <w:bookmarkEnd w:id="1642"/>
      <w:bookmarkEnd w:id="1643"/>
      <w:bookmarkEnd w:id="1644"/>
      <w:bookmarkEnd w:id="1645"/>
      <w:bookmarkEnd w:id="1646"/>
      <w:r>
        <w:rPr>
          <w:rFonts w:ascii="Arial" w:eastAsia="黑体" w:hAnsi="Arial" w:cs="等线"/>
          <w:b/>
          <w:sz w:val="32"/>
          <w:szCs w:val="20"/>
        </w:rPr>
        <w:t xml:space="preserve">20. </w:t>
      </w:r>
      <w:r>
        <w:rPr>
          <w:rFonts w:ascii="Arial" w:eastAsia="黑体" w:hAnsi="宋体" w:cs="黑体" w:hint="eastAsia"/>
          <w:b/>
          <w:sz w:val="32"/>
          <w:szCs w:val="20"/>
        </w:rPr>
        <w:t>争议解决</w:t>
      </w:r>
      <w:bookmarkEnd w:id="1754"/>
      <w:bookmarkEnd w:id="1755"/>
      <w:bookmarkEnd w:id="1756"/>
      <w:bookmarkEnd w:id="1757"/>
      <w:bookmarkEnd w:id="1758"/>
      <w:bookmarkEnd w:id="1759"/>
      <w:bookmarkEnd w:id="1760"/>
      <w:bookmarkEnd w:id="1761"/>
    </w:p>
    <w:p w14:paraId="45E8B3ED"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762" w:name="_Toc78449866"/>
      <w:bookmarkStart w:id="1763" w:name="_Toc407135280"/>
      <w:bookmarkStart w:id="1764" w:name="_Toc1645489822"/>
      <w:bookmarkStart w:id="1765" w:name="_Toc373227777"/>
      <w:bookmarkStart w:id="1766" w:name="_Toc188890802"/>
      <w:bookmarkStart w:id="1767" w:name="_Toc389065342"/>
      <w:bookmarkStart w:id="1768" w:name="_Toc373478424"/>
      <w:bookmarkEnd w:id="1647"/>
      <w:bookmarkEnd w:id="1648"/>
      <w:r>
        <w:rPr>
          <w:rFonts w:ascii="等线" w:eastAsia="等线" w:hAnsi="等线" w:cs="等线"/>
          <w:b/>
          <w:bCs/>
          <w:sz w:val="32"/>
          <w:szCs w:val="32"/>
        </w:rPr>
        <w:t xml:space="preserve">20.3 </w:t>
      </w:r>
      <w:r>
        <w:rPr>
          <w:rFonts w:eastAsia="黑体" w:hAnsi="宋体" w:cs="黑体" w:hint="eastAsia"/>
          <w:b/>
          <w:bCs/>
          <w:sz w:val="32"/>
          <w:szCs w:val="32"/>
        </w:rPr>
        <w:t>争</w:t>
      </w:r>
      <w:bookmarkEnd w:id="1649"/>
      <w:r>
        <w:rPr>
          <w:rFonts w:eastAsia="黑体" w:hAnsi="宋体" w:cs="黑体" w:hint="eastAsia"/>
          <w:b/>
          <w:bCs/>
          <w:sz w:val="32"/>
          <w:szCs w:val="32"/>
        </w:rPr>
        <w:t>议评审</w:t>
      </w:r>
      <w:bookmarkEnd w:id="1762"/>
      <w:bookmarkEnd w:id="1763"/>
      <w:bookmarkEnd w:id="1764"/>
      <w:bookmarkEnd w:id="1765"/>
      <w:bookmarkEnd w:id="1766"/>
      <w:bookmarkEnd w:id="1767"/>
      <w:bookmarkEnd w:id="1768"/>
    </w:p>
    <w:p w14:paraId="0B4B6072" w14:textId="77777777" w:rsidR="00D546A4" w:rsidRDefault="00FC44E8">
      <w:pPr>
        <w:pStyle w:val="24"/>
        <w:spacing w:line="360" w:lineRule="auto"/>
        <w:ind w:leftChars="71" w:left="149" w:firstLineChars="150" w:firstLine="315"/>
        <w:jc w:val="left"/>
        <w:rPr>
          <w:rFonts w:ascii="等线" w:eastAsia="等线" w:hAnsi="等线" w:cs="等线"/>
          <w:u w:val="single"/>
        </w:rPr>
      </w:pPr>
      <w:r>
        <w:rPr>
          <w:rFonts w:hAnsi="宋体" w:cs="宋体" w:hint="eastAsia"/>
          <w:lang w:bidi="ar"/>
        </w:rPr>
        <w:t>合同当事人是否同意将工程争议提交争议评审小组决定：</w:t>
      </w:r>
      <w:r>
        <w:rPr>
          <w:rFonts w:ascii="宋体" w:hAnsi="宋体" w:cs="仿宋" w:hint="eastAsia"/>
          <w:u w:val="single"/>
          <w:lang w:bidi="ar"/>
        </w:rPr>
        <w:t>否</w:t>
      </w:r>
      <w:r>
        <w:rPr>
          <w:rFonts w:ascii="宋体" w:hAnsi="宋体" w:cs="仿宋" w:hint="eastAsia"/>
          <w:lang w:bidi="ar"/>
        </w:rPr>
        <w:t>。</w:t>
      </w:r>
    </w:p>
    <w:p w14:paraId="65BFA49E" w14:textId="77777777" w:rsidR="00D546A4" w:rsidRDefault="00FC44E8">
      <w:pPr>
        <w:pStyle w:val="24"/>
        <w:spacing w:line="360" w:lineRule="auto"/>
        <w:ind w:firstLineChars="200" w:firstLine="420"/>
        <w:jc w:val="left"/>
        <w:outlineLvl w:val="0"/>
        <w:rPr>
          <w:rFonts w:ascii="等线" w:eastAsia="等线" w:hAnsi="等线" w:cs="等线"/>
        </w:rPr>
      </w:pPr>
      <w:r>
        <w:rPr>
          <w:lang w:bidi="ar"/>
        </w:rPr>
        <w:t xml:space="preserve">20.3.1 </w:t>
      </w:r>
      <w:r>
        <w:rPr>
          <w:rFonts w:hAnsi="宋体" w:cs="宋体" w:hint="eastAsia"/>
          <w:lang w:bidi="ar"/>
        </w:rPr>
        <w:t>争议评审小组的确定</w:t>
      </w:r>
    </w:p>
    <w:p w14:paraId="041B2BE0" w14:textId="77777777" w:rsidR="00D546A4" w:rsidRDefault="00FC44E8">
      <w:pPr>
        <w:pStyle w:val="24"/>
        <w:spacing w:line="360" w:lineRule="auto"/>
        <w:ind w:firstLineChars="200" w:firstLine="420"/>
        <w:jc w:val="left"/>
        <w:rPr>
          <w:rFonts w:ascii="等线" w:eastAsia="等线" w:hAnsi="等线" w:cs="等线"/>
          <w:u w:val="single"/>
        </w:rPr>
      </w:pPr>
      <w:r>
        <w:rPr>
          <w:rFonts w:hAnsi="宋体" w:cs="宋体" w:hint="eastAsia"/>
          <w:lang w:bidi="ar"/>
        </w:rPr>
        <w:t>争议评审小组成员的确定：</w:t>
      </w:r>
      <w:r>
        <w:rPr>
          <w:rFonts w:ascii="宋体" w:hAnsi="宋体" w:cs="仿宋" w:hint="eastAsia"/>
          <w:u w:val="single"/>
          <w:lang w:bidi="ar"/>
        </w:rPr>
        <w:t>无</w:t>
      </w:r>
      <w:r>
        <w:rPr>
          <w:rFonts w:ascii="宋体" w:hAnsi="宋体" w:cs="仿宋" w:hint="eastAsia"/>
          <w:lang w:bidi="ar"/>
        </w:rPr>
        <w:t>。</w:t>
      </w:r>
    </w:p>
    <w:p w14:paraId="216EE820"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选定争议评审员的期限：</w:t>
      </w:r>
      <w:r>
        <w:rPr>
          <w:rFonts w:ascii="宋体" w:hAnsi="宋体" w:cs="仿宋" w:hint="eastAsia"/>
          <w:u w:val="single"/>
          <w:lang w:bidi="ar"/>
        </w:rPr>
        <w:t>无</w:t>
      </w:r>
      <w:r>
        <w:rPr>
          <w:rFonts w:ascii="宋体" w:hAnsi="宋体" w:cs="仿宋" w:hint="eastAsia"/>
          <w:lang w:bidi="ar"/>
        </w:rPr>
        <w:t>。</w:t>
      </w:r>
    </w:p>
    <w:p w14:paraId="36CBCC7F"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争议评审小组成员的报酬承担方式：</w:t>
      </w:r>
      <w:r>
        <w:rPr>
          <w:rFonts w:ascii="宋体" w:hAnsi="宋体" w:cs="仿宋" w:hint="eastAsia"/>
          <w:u w:val="single"/>
          <w:lang w:bidi="ar"/>
        </w:rPr>
        <w:t>无</w:t>
      </w:r>
      <w:r>
        <w:rPr>
          <w:rFonts w:ascii="宋体" w:hAnsi="宋体" w:cs="仿宋" w:hint="eastAsia"/>
          <w:lang w:bidi="ar"/>
        </w:rPr>
        <w:t>。</w:t>
      </w:r>
    </w:p>
    <w:p w14:paraId="4370F8CE"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其他事项的约定：</w:t>
      </w:r>
      <w:r>
        <w:rPr>
          <w:rFonts w:ascii="宋体" w:hAnsi="宋体" w:cs="仿宋" w:hint="eastAsia"/>
          <w:u w:val="single"/>
          <w:lang w:bidi="ar"/>
        </w:rPr>
        <w:t>无</w:t>
      </w:r>
      <w:r>
        <w:rPr>
          <w:rFonts w:ascii="宋体" w:hAnsi="宋体" w:cs="仿宋" w:hint="eastAsia"/>
          <w:lang w:bidi="ar"/>
        </w:rPr>
        <w:t>。</w:t>
      </w:r>
    </w:p>
    <w:p w14:paraId="6005DA6A" w14:textId="77777777" w:rsidR="00D546A4" w:rsidRDefault="00FC44E8">
      <w:pPr>
        <w:pStyle w:val="24"/>
        <w:autoSpaceDE w:val="0"/>
        <w:autoSpaceDN w:val="0"/>
        <w:adjustRightInd w:val="0"/>
        <w:spacing w:line="360" w:lineRule="auto"/>
        <w:ind w:firstLineChars="200" w:firstLine="420"/>
        <w:jc w:val="left"/>
        <w:rPr>
          <w:rFonts w:ascii="等线" w:eastAsia="等线" w:hAnsi="等线" w:cs="等线"/>
          <w:kern w:val="0"/>
        </w:rPr>
      </w:pPr>
      <w:r>
        <w:rPr>
          <w:kern w:val="0"/>
          <w:lang w:bidi="ar"/>
        </w:rPr>
        <w:t xml:space="preserve">20.3.2 </w:t>
      </w:r>
      <w:r>
        <w:rPr>
          <w:rFonts w:hAnsi="宋体" w:cs="宋体" w:hint="eastAsia"/>
          <w:kern w:val="0"/>
          <w:lang w:bidi="ar"/>
        </w:rPr>
        <w:t>争议评审小组的决定</w:t>
      </w:r>
    </w:p>
    <w:p w14:paraId="5B98FDB5"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合同当事人关于本项的约定：</w:t>
      </w:r>
      <w:r>
        <w:rPr>
          <w:rFonts w:ascii="宋体" w:hAnsi="宋体" w:cs="仿宋" w:hint="eastAsia"/>
          <w:u w:val="single"/>
          <w:lang w:bidi="ar"/>
        </w:rPr>
        <w:t>无</w:t>
      </w:r>
      <w:r>
        <w:rPr>
          <w:rFonts w:ascii="宋体" w:hAnsi="宋体" w:cs="仿宋" w:hint="eastAsia"/>
          <w:lang w:bidi="ar"/>
        </w:rPr>
        <w:t>。</w:t>
      </w:r>
    </w:p>
    <w:p w14:paraId="1749E37F" w14:textId="77777777" w:rsidR="00D546A4" w:rsidRDefault="00FC44E8">
      <w:pPr>
        <w:pStyle w:val="24"/>
        <w:keepNext/>
        <w:keepLines/>
        <w:widowControl/>
        <w:spacing w:before="260" w:after="260" w:line="416" w:lineRule="auto"/>
        <w:outlineLvl w:val="2"/>
        <w:rPr>
          <w:rFonts w:ascii="等线" w:eastAsia="等线" w:hAnsi="等线" w:cs="等线"/>
          <w:b/>
          <w:bCs/>
          <w:sz w:val="32"/>
          <w:szCs w:val="32"/>
        </w:rPr>
      </w:pPr>
      <w:bookmarkStart w:id="1769" w:name="_Toc389065343"/>
      <w:bookmarkStart w:id="1770" w:name="_Toc373478425"/>
      <w:bookmarkStart w:id="1771" w:name="_Toc1456517022"/>
      <w:bookmarkStart w:id="1772" w:name="_Toc373227778"/>
      <w:bookmarkStart w:id="1773" w:name="_Toc78449867"/>
      <w:bookmarkStart w:id="1774" w:name="_Toc188890803"/>
      <w:bookmarkStart w:id="1775" w:name="_Toc407135281"/>
      <w:r>
        <w:rPr>
          <w:rFonts w:ascii="等线" w:eastAsia="等线" w:hAnsi="等线" w:cs="等线"/>
          <w:b/>
          <w:bCs/>
          <w:sz w:val="32"/>
          <w:szCs w:val="32"/>
        </w:rPr>
        <w:t xml:space="preserve">20.4 </w:t>
      </w:r>
      <w:r>
        <w:rPr>
          <w:rFonts w:eastAsia="黑体" w:hAnsi="宋体" w:cs="黑体" w:hint="eastAsia"/>
          <w:b/>
          <w:bCs/>
          <w:sz w:val="32"/>
          <w:szCs w:val="32"/>
        </w:rPr>
        <w:t>仲裁或诉讼</w:t>
      </w:r>
      <w:bookmarkEnd w:id="1650"/>
      <w:bookmarkEnd w:id="1769"/>
      <w:bookmarkEnd w:id="1770"/>
      <w:bookmarkEnd w:id="1771"/>
      <w:bookmarkEnd w:id="1772"/>
      <w:bookmarkEnd w:id="1773"/>
      <w:bookmarkEnd w:id="1774"/>
      <w:bookmarkEnd w:id="1775"/>
    </w:p>
    <w:p w14:paraId="08A93158"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因合同及合同有关事项发生的争议，按下列第</w:t>
      </w:r>
      <w:r>
        <w:rPr>
          <w:rFonts w:hAnsi="宋体" w:cs="宋体" w:hint="eastAsia"/>
          <w:u w:val="single"/>
          <w:lang w:bidi="ar"/>
        </w:rPr>
        <w:t>（</w:t>
      </w:r>
      <w:r>
        <w:rPr>
          <w:rFonts w:hAnsi="宋体"/>
          <w:u w:val="single"/>
          <w:lang w:bidi="ar"/>
        </w:rPr>
        <w:t>2</w:t>
      </w:r>
      <w:r>
        <w:rPr>
          <w:rFonts w:hAnsi="宋体" w:cs="宋体" w:hint="eastAsia"/>
          <w:u w:val="single"/>
          <w:lang w:bidi="ar"/>
        </w:rPr>
        <w:t>）</w:t>
      </w:r>
      <w:r>
        <w:rPr>
          <w:rFonts w:hAnsi="宋体" w:cs="宋体" w:hint="eastAsia"/>
          <w:lang w:bidi="ar"/>
        </w:rPr>
        <w:t>种方式解决：</w:t>
      </w:r>
    </w:p>
    <w:p w14:paraId="5DD6A4E7"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w:t>
      </w:r>
      <w:r>
        <w:rPr>
          <w:lang w:bidi="ar"/>
        </w:rPr>
        <w:t>1</w:t>
      </w:r>
      <w:r>
        <w:rPr>
          <w:rFonts w:hAnsi="宋体" w:cs="宋体" w:hint="eastAsia"/>
          <w:lang w:bidi="ar"/>
        </w:rPr>
        <w:t>）提请</w:t>
      </w:r>
      <w:r>
        <w:rPr>
          <w:u w:val="single"/>
          <w:lang w:bidi="ar"/>
        </w:rPr>
        <w:t xml:space="preserve">     </w:t>
      </w:r>
      <w:r>
        <w:rPr>
          <w:rFonts w:hAnsi="宋体" w:cs="宋体" w:hint="eastAsia"/>
          <w:lang w:bidi="ar"/>
        </w:rPr>
        <w:t>仲裁委员会按照该会仲裁规则进行仲裁，仲裁裁决是终局的，对合同双方均有约束力。</w:t>
      </w:r>
    </w:p>
    <w:p w14:paraId="0E812B01" w14:textId="77777777" w:rsidR="00D546A4" w:rsidRDefault="00FC44E8">
      <w:pPr>
        <w:pStyle w:val="24"/>
        <w:spacing w:line="360" w:lineRule="auto"/>
        <w:ind w:firstLineChars="200" w:firstLine="420"/>
        <w:jc w:val="left"/>
        <w:rPr>
          <w:rFonts w:ascii="等线" w:eastAsia="等线" w:hAnsi="等线" w:cs="等线"/>
        </w:rPr>
      </w:pPr>
      <w:r>
        <w:rPr>
          <w:rFonts w:hAnsi="宋体" w:cs="宋体" w:hint="eastAsia"/>
          <w:lang w:bidi="ar"/>
        </w:rPr>
        <w:t>（</w:t>
      </w:r>
      <w:r>
        <w:rPr>
          <w:lang w:bidi="ar"/>
        </w:rPr>
        <w:t>2</w:t>
      </w:r>
      <w:r>
        <w:rPr>
          <w:rFonts w:hAnsi="宋体" w:cs="宋体" w:hint="eastAsia"/>
          <w:lang w:bidi="ar"/>
        </w:rPr>
        <w:t>）向</w:t>
      </w:r>
      <w:r>
        <w:rPr>
          <w:rFonts w:ascii="宋体" w:hAnsi="宋体" w:cs="仿宋" w:hint="eastAsia"/>
          <w:u w:val="single"/>
          <w:lang w:bidi="ar"/>
        </w:rPr>
        <w:t>工程所在地有管辖权的</w:t>
      </w:r>
      <w:r>
        <w:rPr>
          <w:rFonts w:hAnsi="宋体" w:cs="宋体" w:hint="eastAsia"/>
          <w:lang w:bidi="ar"/>
        </w:rPr>
        <w:t>人民法院起诉。</w:t>
      </w:r>
      <w:bookmarkEnd w:id="1651"/>
      <w:bookmarkEnd w:id="1652"/>
      <w:bookmarkEnd w:id="1653"/>
      <w:bookmarkEnd w:id="1654"/>
      <w:bookmarkEnd w:id="1655"/>
      <w:bookmarkEnd w:id="1656"/>
    </w:p>
    <w:p w14:paraId="0C5B8D39" w14:textId="77777777" w:rsidR="00D546A4" w:rsidRDefault="00FC44E8">
      <w:pPr>
        <w:pStyle w:val="24"/>
        <w:spacing w:line="360" w:lineRule="auto"/>
        <w:jc w:val="left"/>
        <w:rPr>
          <w:rFonts w:ascii="等线" w:eastAsia="黑体" w:hAnsi="等线" w:cs="等线"/>
          <w:b/>
          <w:bCs/>
          <w:sz w:val="28"/>
          <w:szCs w:val="28"/>
        </w:rPr>
      </w:pPr>
      <w:bookmarkStart w:id="1776" w:name="_Toc351203652"/>
      <w:r>
        <w:rPr>
          <w:rFonts w:eastAsia="黑体" w:cs="黑体" w:hint="eastAsia"/>
          <w:b/>
          <w:bCs/>
          <w:sz w:val="28"/>
          <w:szCs w:val="28"/>
          <w:lang w:bidi="ar"/>
        </w:rPr>
        <w:t>附件</w:t>
      </w:r>
      <w:bookmarkEnd w:id="1776"/>
    </w:p>
    <w:p w14:paraId="2F457E9A" w14:textId="77777777" w:rsidR="00D546A4" w:rsidRDefault="00FC44E8">
      <w:pPr>
        <w:pStyle w:val="24"/>
        <w:spacing w:line="360" w:lineRule="auto"/>
        <w:jc w:val="left"/>
        <w:rPr>
          <w:rFonts w:ascii="宋体" w:hAnsi="宋体" w:cs="宋体"/>
        </w:rPr>
      </w:pPr>
      <w:r>
        <w:rPr>
          <w:rFonts w:ascii="宋体" w:hAnsi="宋体" w:cs="宋体" w:hint="eastAsia"/>
          <w:lang w:bidi="ar"/>
        </w:rPr>
        <w:t>附件1：承包人承揽工程项目一览表</w:t>
      </w:r>
    </w:p>
    <w:p w14:paraId="1816AAF2" w14:textId="77777777" w:rsidR="00D546A4" w:rsidRDefault="00FC44E8">
      <w:pPr>
        <w:pStyle w:val="24"/>
        <w:spacing w:line="360" w:lineRule="auto"/>
        <w:jc w:val="left"/>
        <w:rPr>
          <w:rFonts w:ascii="宋体" w:hAnsi="宋体" w:cs="宋体"/>
        </w:rPr>
      </w:pPr>
      <w:r>
        <w:rPr>
          <w:rFonts w:ascii="宋体" w:hAnsi="宋体" w:cs="宋体" w:hint="eastAsia"/>
          <w:lang w:bidi="ar"/>
        </w:rPr>
        <w:t>附件2：工程质量保修书</w:t>
      </w:r>
    </w:p>
    <w:p w14:paraId="38A8C6F4" w14:textId="77777777" w:rsidR="00D546A4" w:rsidRDefault="00FC44E8">
      <w:pPr>
        <w:pStyle w:val="24"/>
        <w:spacing w:line="360" w:lineRule="auto"/>
        <w:jc w:val="left"/>
        <w:rPr>
          <w:rFonts w:ascii="宋体" w:hAnsi="宋体" w:cs="宋体"/>
        </w:rPr>
      </w:pPr>
      <w:r>
        <w:rPr>
          <w:rFonts w:ascii="宋体" w:hAnsi="宋体" w:cs="宋体" w:hint="eastAsia"/>
          <w:lang w:bidi="ar"/>
        </w:rPr>
        <w:t>附件3：主要建设工程文件目录</w:t>
      </w:r>
    </w:p>
    <w:p w14:paraId="3DE54B98" w14:textId="77777777" w:rsidR="00D546A4" w:rsidRDefault="00FC44E8">
      <w:pPr>
        <w:pStyle w:val="24"/>
        <w:spacing w:line="360" w:lineRule="auto"/>
        <w:jc w:val="left"/>
        <w:rPr>
          <w:rFonts w:ascii="宋体" w:hAnsi="宋体" w:cs="宋体"/>
        </w:rPr>
      </w:pPr>
      <w:r>
        <w:rPr>
          <w:rFonts w:ascii="宋体" w:hAnsi="宋体" w:cs="宋体" w:hint="eastAsia"/>
          <w:lang w:bidi="ar"/>
        </w:rPr>
        <w:t>附件4：承包人用于本工程施工的机械设备表</w:t>
      </w:r>
    </w:p>
    <w:p w14:paraId="2091CE9A" w14:textId="77777777" w:rsidR="00D546A4" w:rsidRDefault="00FC44E8">
      <w:pPr>
        <w:pStyle w:val="24"/>
        <w:spacing w:line="360" w:lineRule="auto"/>
        <w:jc w:val="left"/>
        <w:rPr>
          <w:rFonts w:ascii="宋体" w:cs="宋体"/>
        </w:rPr>
      </w:pPr>
      <w:r>
        <w:rPr>
          <w:rFonts w:ascii="宋体" w:hAnsi="宋体" w:cs="宋体" w:hint="eastAsia"/>
          <w:lang w:bidi="ar"/>
        </w:rPr>
        <w:t>附件5：承包人主要施工管理人员表</w:t>
      </w:r>
    </w:p>
    <w:p w14:paraId="14AFAF42" w14:textId="77777777" w:rsidR="00D546A4" w:rsidRDefault="00FC44E8">
      <w:pPr>
        <w:pStyle w:val="24"/>
        <w:spacing w:line="360" w:lineRule="auto"/>
        <w:jc w:val="left"/>
        <w:rPr>
          <w:rFonts w:ascii="宋体" w:cs="宋体"/>
        </w:rPr>
      </w:pPr>
      <w:r>
        <w:rPr>
          <w:rFonts w:ascii="宋体" w:hAnsi="宋体" w:cs="宋体" w:hint="eastAsia"/>
          <w:lang w:bidi="ar"/>
        </w:rPr>
        <w:t>附件6：分包人主要施工管理人员表</w:t>
      </w:r>
    </w:p>
    <w:p w14:paraId="32E32B21" w14:textId="77777777" w:rsidR="00D546A4" w:rsidRDefault="00FC44E8">
      <w:pPr>
        <w:pStyle w:val="24"/>
        <w:spacing w:line="360" w:lineRule="auto"/>
        <w:jc w:val="left"/>
        <w:rPr>
          <w:rFonts w:ascii="宋体" w:cs="宋体"/>
        </w:rPr>
      </w:pPr>
      <w:r>
        <w:rPr>
          <w:rFonts w:ascii="宋体" w:hAnsi="宋体" w:cs="宋体" w:hint="eastAsia"/>
          <w:lang w:bidi="ar"/>
        </w:rPr>
        <w:t>附件7：履约担保格式（独立保函、非独立保函）</w:t>
      </w:r>
    </w:p>
    <w:p w14:paraId="4FFA54A6" w14:textId="77777777" w:rsidR="00D546A4" w:rsidRDefault="00FC44E8">
      <w:pPr>
        <w:pStyle w:val="24"/>
        <w:spacing w:line="360" w:lineRule="auto"/>
        <w:jc w:val="left"/>
        <w:rPr>
          <w:rFonts w:ascii="宋体" w:hAnsi="宋体" w:cs="宋体"/>
        </w:rPr>
      </w:pPr>
      <w:r>
        <w:rPr>
          <w:rFonts w:ascii="宋体" w:hAnsi="宋体" w:cs="宋体" w:hint="eastAsia"/>
          <w:lang w:bidi="ar"/>
        </w:rPr>
        <w:t>附件8：预付款担保格式（独立保函、非独立保函）</w:t>
      </w:r>
    </w:p>
    <w:p w14:paraId="518E3EF8" w14:textId="77777777" w:rsidR="00D546A4" w:rsidRDefault="00FC44E8">
      <w:pPr>
        <w:pStyle w:val="24"/>
        <w:spacing w:line="360" w:lineRule="auto"/>
        <w:jc w:val="left"/>
        <w:rPr>
          <w:rFonts w:ascii="宋体" w:hAnsi="宋体" w:cs="宋体"/>
        </w:rPr>
      </w:pPr>
      <w:r>
        <w:rPr>
          <w:rFonts w:ascii="宋体" w:hAnsi="宋体" w:cs="宋体" w:hint="eastAsia"/>
          <w:lang w:bidi="ar"/>
        </w:rPr>
        <w:t>附件9：支付担保格式（独立保函、非独立保函）</w:t>
      </w:r>
    </w:p>
    <w:p w14:paraId="591281B1" w14:textId="77777777" w:rsidR="00D546A4" w:rsidRDefault="00FC44E8">
      <w:pPr>
        <w:pStyle w:val="24"/>
        <w:spacing w:line="360" w:lineRule="auto"/>
        <w:jc w:val="left"/>
        <w:rPr>
          <w:rFonts w:ascii="等线" w:eastAsia="等线" w:hAnsi="等线" w:cs="等线"/>
        </w:rPr>
      </w:pPr>
      <w:r>
        <w:rPr>
          <w:rFonts w:ascii="宋体" w:hAnsi="宋体" w:cs="宋体" w:hint="eastAsia"/>
          <w:lang w:bidi="ar"/>
        </w:rPr>
        <w:t>附件10：预付款</w:t>
      </w:r>
      <w:r>
        <w:rPr>
          <w:rFonts w:cs="宋体" w:hint="eastAsia"/>
          <w:lang w:bidi="ar"/>
        </w:rPr>
        <w:t>支付申请（核准）表</w:t>
      </w:r>
    </w:p>
    <w:p w14:paraId="360635B9" w14:textId="77777777" w:rsidR="00D546A4" w:rsidRDefault="00FC44E8">
      <w:pPr>
        <w:pStyle w:val="24"/>
        <w:spacing w:line="360" w:lineRule="auto"/>
        <w:jc w:val="left"/>
        <w:rPr>
          <w:rFonts w:ascii="等线" w:eastAsia="等线" w:hAnsi="等线" w:cs="等线"/>
        </w:rPr>
      </w:pPr>
      <w:r>
        <w:rPr>
          <w:rFonts w:ascii="宋体" w:hAnsi="宋体" w:cs="宋体" w:hint="eastAsia"/>
          <w:lang w:bidi="ar"/>
        </w:rPr>
        <w:t>附件11：</w:t>
      </w:r>
      <w:r>
        <w:rPr>
          <w:rFonts w:cs="宋体" w:hint="eastAsia"/>
          <w:lang w:bidi="ar"/>
        </w:rPr>
        <w:t>进度款支付申请（核准）表</w:t>
      </w:r>
    </w:p>
    <w:p w14:paraId="2747CC8E" w14:textId="77777777" w:rsidR="00D546A4" w:rsidRDefault="00FC44E8">
      <w:pPr>
        <w:pStyle w:val="24"/>
        <w:spacing w:line="360" w:lineRule="auto"/>
        <w:jc w:val="left"/>
        <w:rPr>
          <w:rFonts w:ascii="等线" w:eastAsia="等线" w:hAnsi="等线" w:cs="等线"/>
        </w:rPr>
      </w:pPr>
      <w:r>
        <w:rPr>
          <w:rFonts w:ascii="宋体" w:hAnsi="宋体" w:cs="宋体" w:hint="eastAsia"/>
          <w:lang w:bidi="ar"/>
        </w:rPr>
        <w:t>附件12：竣工结算</w:t>
      </w:r>
      <w:r>
        <w:rPr>
          <w:rFonts w:cs="宋体" w:hint="eastAsia"/>
          <w:lang w:bidi="ar"/>
        </w:rPr>
        <w:t>款支付申请（核准）表</w:t>
      </w:r>
    </w:p>
    <w:p w14:paraId="087F2EF8" w14:textId="77777777" w:rsidR="00D546A4" w:rsidRDefault="00FC44E8">
      <w:pPr>
        <w:pStyle w:val="24"/>
        <w:spacing w:line="360" w:lineRule="auto"/>
        <w:jc w:val="left"/>
        <w:rPr>
          <w:rFonts w:ascii="等线" w:eastAsia="等线" w:hAnsi="等线" w:cs="等线"/>
        </w:rPr>
      </w:pPr>
      <w:r>
        <w:rPr>
          <w:rFonts w:ascii="宋体" w:hAnsi="宋体" w:cs="宋体" w:hint="eastAsia"/>
          <w:lang w:bidi="ar"/>
        </w:rPr>
        <w:t>附件13：最终结算</w:t>
      </w:r>
      <w:r>
        <w:rPr>
          <w:rFonts w:cs="宋体" w:hint="eastAsia"/>
          <w:lang w:bidi="ar"/>
        </w:rPr>
        <w:t>款支付申请（核准）表</w:t>
      </w:r>
    </w:p>
    <w:p w14:paraId="1239893C" w14:textId="77777777" w:rsidR="00D546A4" w:rsidRDefault="00FC44E8">
      <w:pPr>
        <w:pStyle w:val="24"/>
        <w:spacing w:line="360" w:lineRule="auto"/>
        <w:jc w:val="left"/>
        <w:rPr>
          <w:rFonts w:ascii="等线" w:eastAsia="等线" w:hAnsi="等线" w:cs="等线"/>
        </w:rPr>
      </w:pPr>
      <w:r>
        <w:rPr>
          <w:rFonts w:cs="宋体" w:hint="eastAsia"/>
          <w:lang w:bidi="ar"/>
        </w:rPr>
        <w:t>附件</w:t>
      </w:r>
      <w:r>
        <w:rPr>
          <w:lang w:bidi="ar"/>
        </w:rPr>
        <w:t>14</w:t>
      </w:r>
      <w:r>
        <w:rPr>
          <w:rFonts w:cs="宋体" w:hint="eastAsia"/>
          <w:lang w:bidi="ar"/>
        </w:rPr>
        <w:t>：总价合同进度款支付分解表</w:t>
      </w:r>
    </w:p>
    <w:p w14:paraId="44526B8F" w14:textId="77777777" w:rsidR="00D546A4" w:rsidRDefault="00D546A4">
      <w:pPr>
        <w:pStyle w:val="24"/>
        <w:spacing w:line="460" w:lineRule="exact"/>
        <w:ind w:firstLineChars="200" w:firstLine="420"/>
        <w:rPr>
          <w:rFonts w:ascii="等线" w:eastAsia="等线" w:hAnsi="等线" w:cs="等线"/>
        </w:rPr>
      </w:pPr>
    </w:p>
    <w:p w14:paraId="28F51F99" w14:textId="77777777" w:rsidR="00D546A4" w:rsidRDefault="00FC44E8">
      <w:pPr>
        <w:pStyle w:val="24"/>
        <w:spacing w:line="460" w:lineRule="exact"/>
        <w:ind w:firstLineChars="200" w:firstLine="420"/>
        <w:rPr>
          <w:rFonts w:ascii="等线" w:eastAsia="等线" w:hAnsi="等线" w:cs="等线"/>
        </w:rPr>
      </w:pPr>
      <w:r>
        <w:rPr>
          <w:rFonts w:ascii="等线" w:eastAsia="等线" w:hAnsi="等线" w:cs="等线" w:hint="eastAsia"/>
        </w:rPr>
        <w:br w:type="page"/>
      </w:r>
    </w:p>
    <w:p w14:paraId="5EC9F178" w14:textId="77777777" w:rsidR="00D546A4" w:rsidRDefault="00FC44E8">
      <w:pPr>
        <w:pStyle w:val="24"/>
        <w:spacing w:beforeLines="50" w:before="120" w:afterLines="50" w:after="120" w:line="440" w:lineRule="exact"/>
        <w:jc w:val="left"/>
        <w:rPr>
          <w:rFonts w:ascii="仿宋_GB2312" w:eastAsia="仿宋_GB2312" w:hAnsi="等线" w:cs="仿宋_GB2312"/>
          <w:sz w:val="30"/>
          <w:szCs w:val="30"/>
        </w:rPr>
      </w:pPr>
      <w:r>
        <w:rPr>
          <w:rFonts w:ascii="仿宋_GB2312" w:eastAsia="仿宋_GB2312" w:cs="仿宋_GB2312" w:hint="eastAsia"/>
          <w:sz w:val="30"/>
          <w:szCs w:val="30"/>
          <w:lang w:bidi="ar"/>
        </w:rPr>
        <w:t>附件1：</w:t>
      </w:r>
    </w:p>
    <w:p w14:paraId="04416DFA" w14:textId="77777777" w:rsidR="00D546A4" w:rsidRDefault="00FC44E8">
      <w:pPr>
        <w:pStyle w:val="24"/>
        <w:spacing w:beforeLines="50" w:before="120" w:afterLines="50" w:after="120" w:line="440" w:lineRule="exact"/>
        <w:jc w:val="center"/>
        <w:rPr>
          <w:rFonts w:ascii="等线" w:eastAsia="黑体" w:hAnsi="等线" w:cs="等线"/>
          <w:sz w:val="30"/>
          <w:szCs w:val="30"/>
        </w:rPr>
      </w:pPr>
      <w:r>
        <w:rPr>
          <w:rFonts w:eastAsia="黑体" w:cs="黑体" w:hint="eastAsia"/>
          <w:sz w:val="30"/>
          <w:szCs w:val="30"/>
          <w:lang w:bidi="ar"/>
        </w:rPr>
        <w:t>承包人承揽工程项目一览表</w:t>
      </w:r>
    </w:p>
    <w:tbl>
      <w:tblPr>
        <w:tblW w:w="10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2"/>
        <w:gridCol w:w="1440"/>
        <w:gridCol w:w="1087"/>
        <w:gridCol w:w="1163"/>
        <w:gridCol w:w="850"/>
        <w:gridCol w:w="1147"/>
        <w:gridCol w:w="1027"/>
        <w:gridCol w:w="1417"/>
        <w:gridCol w:w="851"/>
        <w:gridCol w:w="850"/>
      </w:tblGrid>
      <w:tr w:rsidR="00D546A4" w14:paraId="702D9C9F" w14:textId="77777777">
        <w:trPr>
          <w:jc w:val="center"/>
        </w:trPr>
        <w:tc>
          <w:tcPr>
            <w:tcW w:w="952" w:type="dxa"/>
            <w:tcBorders>
              <w:top w:val="single" w:sz="4" w:space="0" w:color="auto"/>
              <w:left w:val="single" w:sz="4" w:space="0" w:color="auto"/>
              <w:bottom w:val="single" w:sz="4" w:space="0" w:color="auto"/>
              <w:right w:val="single" w:sz="4" w:space="0" w:color="auto"/>
            </w:tcBorders>
            <w:vAlign w:val="center"/>
          </w:tcPr>
          <w:p w14:paraId="5D24BA14"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单位工程名称</w:t>
            </w:r>
          </w:p>
        </w:tc>
        <w:tc>
          <w:tcPr>
            <w:tcW w:w="1440" w:type="dxa"/>
            <w:tcBorders>
              <w:top w:val="single" w:sz="4" w:space="0" w:color="auto"/>
              <w:left w:val="single" w:sz="4" w:space="0" w:color="auto"/>
              <w:bottom w:val="single" w:sz="4" w:space="0" w:color="auto"/>
              <w:right w:val="single" w:sz="4" w:space="0" w:color="auto"/>
            </w:tcBorders>
            <w:vAlign w:val="center"/>
          </w:tcPr>
          <w:p w14:paraId="65037C30"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建设规模</w:t>
            </w:r>
          </w:p>
        </w:tc>
        <w:tc>
          <w:tcPr>
            <w:tcW w:w="1087" w:type="dxa"/>
            <w:tcBorders>
              <w:top w:val="single" w:sz="4" w:space="0" w:color="auto"/>
              <w:left w:val="single" w:sz="4" w:space="0" w:color="auto"/>
              <w:bottom w:val="single" w:sz="4" w:space="0" w:color="auto"/>
              <w:right w:val="single" w:sz="4" w:space="0" w:color="auto"/>
            </w:tcBorders>
            <w:vAlign w:val="center"/>
          </w:tcPr>
          <w:p w14:paraId="51C01EFE"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建筑面积</w:t>
            </w:r>
            <w:r>
              <w:rPr>
                <w:rFonts w:eastAsia="仿宋_GB2312"/>
                <w:lang w:bidi="ar"/>
              </w:rPr>
              <w:t>(</w:t>
            </w:r>
            <w:r>
              <w:rPr>
                <w:rFonts w:eastAsia="仿宋_GB2312" w:cs="仿宋_GB2312" w:hint="eastAsia"/>
                <w:lang w:bidi="ar"/>
              </w:rPr>
              <w:t>平方米</w:t>
            </w:r>
            <w:r>
              <w:rPr>
                <w:rFonts w:eastAsia="仿宋_GB2312"/>
                <w:lang w:bidi="ar"/>
              </w:rPr>
              <w:t>)</w:t>
            </w:r>
          </w:p>
        </w:tc>
        <w:tc>
          <w:tcPr>
            <w:tcW w:w="1163" w:type="dxa"/>
            <w:tcBorders>
              <w:top w:val="single" w:sz="4" w:space="0" w:color="auto"/>
              <w:left w:val="single" w:sz="4" w:space="0" w:color="auto"/>
              <w:bottom w:val="single" w:sz="4" w:space="0" w:color="auto"/>
              <w:right w:val="single" w:sz="4" w:space="0" w:color="auto"/>
            </w:tcBorders>
            <w:vAlign w:val="center"/>
          </w:tcPr>
          <w:p w14:paraId="5271E325"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结构形式</w:t>
            </w:r>
          </w:p>
        </w:tc>
        <w:tc>
          <w:tcPr>
            <w:tcW w:w="850" w:type="dxa"/>
            <w:tcBorders>
              <w:top w:val="single" w:sz="4" w:space="0" w:color="auto"/>
              <w:left w:val="single" w:sz="4" w:space="0" w:color="auto"/>
              <w:bottom w:val="single" w:sz="4" w:space="0" w:color="auto"/>
              <w:right w:val="single" w:sz="4" w:space="0" w:color="auto"/>
            </w:tcBorders>
            <w:vAlign w:val="center"/>
          </w:tcPr>
          <w:p w14:paraId="7623D95B"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层数</w:t>
            </w:r>
          </w:p>
        </w:tc>
        <w:tc>
          <w:tcPr>
            <w:tcW w:w="1147" w:type="dxa"/>
            <w:tcBorders>
              <w:top w:val="single" w:sz="4" w:space="0" w:color="auto"/>
              <w:left w:val="single" w:sz="4" w:space="0" w:color="auto"/>
              <w:bottom w:val="single" w:sz="4" w:space="0" w:color="auto"/>
              <w:right w:val="single" w:sz="4" w:space="0" w:color="auto"/>
            </w:tcBorders>
            <w:vAlign w:val="center"/>
          </w:tcPr>
          <w:p w14:paraId="58566CDF"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生产能力</w:t>
            </w:r>
          </w:p>
        </w:tc>
        <w:tc>
          <w:tcPr>
            <w:tcW w:w="1027" w:type="dxa"/>
            <w:tcBorders>
              <w:top w:val="single" w:sz="4" w:space="0" w:color="auto"/>
              <w:left w:val="single" w:sz="4" w:space="0" w:color="auto"/>
              <w:bottom w:val="single" w:sz="4" w:space="0" w:color="auto"/>
              <w:right w:val="single" w:sz="4" w:space="0" w:color="auto"/>
            </w:tcBorders>
            <w:vAlign w:val="center"/>
          </w:tcPr>
          <w:p w14:paraId="069B87BF"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设备安装内容</w:t>
            </w:r>
          </w:p>
        </w:tc>
        <w:tc>
          <w:tcPr>
            <w:tcW w:w="1417" w:type="dxa"/>
            <w:tcBorders>
              <w:top w:val="single" w:sz="4" w:space="0" w:color="auto"/>
              <w:left w:val="single" w:sz="4" w:space="0" w:color="auto"/>
              <w:bottom w:val="single" w:sz="4" w:space="0" w:color="auto"/>
              <w:right w:val="single" w:sz="4" w:space="0" w:color="auto"/>
            </w:tcBorders>
            <w:vAlign w:val="center"/>
          </w:tcPr>
          <w:p w14:paraId="17B370F9"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合同价格（元）</w:t>
            </w:r>
          </w:p>
        </w:tc>
        <w:tc>
          <w:tcPr>
            <w:tcW w:w="851" w:type="dxa"/>
            <w:tcBorders>
              <w:top w:val="single" w:sz="4" w:space="0" w:color="auto"/>
              <w:left w:val="single" w:sz="4" w:space="0" w:color="auto"/>
              <w:bottom w:val="single" w:sz="4" w:space="0" w:color="auto"/>
              <w:right w:val="single" w:sz="4" w:space="0" w:color="auto"/>
            </w:tcBorders>
            <w:vAlign w:val="center"/>
          </w:tcPr>
          <w:p w14:paraId="5A01B7FA"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开工日期</w:t>
            </w:r>
          </w:p>
        </w:tc>
        <w:tc>
          <w:tcPr>
            <w:tcW w:w="850" w:type="dxa"/>
            <w:tcBorders>
              <w:top w:val="single" w:sz="4" w:space="0" w:color="auto"/>
              <w:left w:val="single" w:sz="4" w:space="0" w:color="auto"/>
              <w:bottom w:val="single" w:sz="4" w:space="0" w:color="auto"/>
              <w:right w:val="single" w:sz="4" w:space="0" w:color="auto"/>
            </w:tcBorders>
            <w:vAlign w:val="center"/>
          </w:tcPr>
          <w:p w14:paraId="0EFBE284"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rPr>
            </w:pPr>
            <w:r>
              <w:rPr>
                <w:rFonts w:eastAsia="仿宋_GB2312" w:cs="仿宋_GB2312" w:hint="eastAsia"/>
                <w:lang w:bidi="ar"/>
              </w:rPr>
              <w:t>竣工日期</w:t>
            </w:r>
          </w:p>
        </w:tc>
      </w:tr>
      <w:tr w:rsidR="00D546A4" w14:paraId="141BCDA9"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20DE623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0E6ACBE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321CE9F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1A4826B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5D01CB4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28DFBD8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2A77BFD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4F083B8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09DFA2E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63782B2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11E9F7BA"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09AD8E1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6231871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21192D3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5DE7797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142C44D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015AC2A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11EB525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0BC3D31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7285F0C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17722B0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2DAF7ABE"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57D14CE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1380D5F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509D7BE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44A86EC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0CAF3BF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399C1A8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34B2251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3146268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6B41830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4B4B956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12A74095"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40049B3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0BC2B4A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4798CB7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4BC3B1C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2D874B8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3A692AA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6F96DDE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09CBC37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69161F9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10C5E32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3BC3AD7A"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3565549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0B6A209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0171C3A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046BECB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3B64AC1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202A55D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132ADF4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6EC4BB6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0C55332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3B97708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2AEF0DCB"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5CE2E60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079F8A0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0E7F5FE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478ED23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4D239C1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6A28E25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3D8033B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7A4BF27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4EA12E3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187711B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61F5FA0A"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2FF0F1B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4975286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2E9C097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332381A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7431CDB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35ACD9F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4332AA7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09C2EAA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15B1DF5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63D0F28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4A79F893"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3486444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1DF607D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0296EDB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7329501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12F1F2A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66F5A92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7966625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67D8113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6718D12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3E1BC5A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330D66DF"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4441EAA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2FD30A6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4E435BE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0928724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6FB4AF5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01B844A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152E614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2F55E95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0DE64AB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56CDDFB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r w:rsidR="00D546A4" w14:paraId="7E67E11F" w14:textId="77777777">
        <w:trPr>
          <w:trHeight w:val="567"/>
          <w:jc w:val="center"/>
        </w:trPr>
        <w:tc>
          <w:tcPr>
            <w:tcW w:w="952" w:type="dxa"/>
            <w:tcBorders>
              <w:top w:val="single" w:sz="4" w:space="0" w:color="auto"/>
              <w:left w:val="single" w:sz="4" w:space="0" w:color="auto"/>
              <w:bottom w:val="single" w:sz="4" w:space="0" w:color="auto"/>
              <w:right w:val="single" w:sz="4" w:space="0" w:color="auto"/>
            </w:tcBorders>
            <w:vAlign w:val="center"/>
          </w:tcPr>
          <w:p w14:paraId="2430539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40" w:type="dxa"/>
            <w:tcBorders>
              <w:top w:val="single" w:sz="4" w:space="0" w:color="auto"/>
              <w:left w:val="single" w:sz="4" w:space="0" w:color="auto"/>
              <w:bottom w:val="single" w:sz="4" w:space="0" w:color="auto"/>
              <w:right w:val="single" w:sz="4" w:space="0" w:color="auto"/>
            </w:tcBorders>
            <w:vAlign w:val="center"/>
          </w:tcPr>
          <w:p w14:paraId="6D04059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87" w:type="dxa"/>
            <w:tcBorders>
              <w:top w:val="single" w:sz="4" w:space="0" w:color="auto"/>
              <w:left w:val="single" w:sz="4" w:space="0" w:color="auto"/>
              <w:bottom w:val="single" w:sz="4" w:space="0" w:color="auto"/>
              <w:right w:val="single" w:sz="4" w:space="0" w:color="auto"/>
            </w:tcBorders>
            <w:vAlign w:val="center"/>
          </w:tcPr>
          <w:p w14:paraId="4E56AEF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63" w:type="dxa"/>
            <w:tcBorders>
              <w:top w:val="single" w:sz="4" w:space="0" w:color="auto"/>
              <w:left w:val="single" w:sz="4" w:space="0" w:color="auto"/>
              <w:bottom w:val="single" w:sz="4" w:space="0" w:color="auto"/>
              <w:right w:val="single" w:sz="4" w:space="0" w:color="auto"/>
            </w:tcBorders>
            <w:vAlign w:val="center"/>
          </w:tcPr>
          <w:p w14:paraId="6E824BF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17A8F23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147" w:type="dxa"/>
            <w:tcBorders>
              <w:top w:val="single" w:sz="4" w:space="0" w:color="auto"/>
              <w:left w:val="single" w:sz="4" w:space="0" w:color="auto"/>
              <w:bottom w:val="single" w:sz="4" w:space="0" w:color="auto"/>
              <w:right w:val="single" w:sz="4" w:space="0" w:color="auto"/>
            </w:tcBorders>
            <w:vAlign w:val="center"/>
          </w:tcPr>
          <w:p w14:paraId="4761C7E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027" w:type="dxa"/>
            <w:tcBorders>
              <w:top w:val="single" w:sz="4" w:space="0" w:color="auto"/>
              <w:left w:val="single" w:sz="4" w:space="0" w:color="auto"/>
              <w:bottom w:val="single" w:sz="4" w:space="0" w:color="auto"/>
              <w:right w:val="single" w:sz="4" w:space="0" w:color="auto"/>
            </w:tcBorders>
            <w:vAlign w:val="center"/>
          </w:tcPr>
          <w:p w14:paraId="0D3FD10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1417" w:type="dxa"/>
            <w:tcBorders>
              <w:top w:val="single" w:sz="4" w:space="0" w:color="auto"/>
              <w:left w:val="single" w:sz="4" w:space="0" w:color="auto"/>
              <w:bottom w:val="single" w:sz="4" w:space="0" w:color="auto"/>
              <w:right w:val="single" w:sz="4" w:space="0" w:color="auto"/>
            </w:tcBorders>
            <w:vAlign w:val="center"/>
          </w:tcPr>
          <w:p w14:paraId="6442ABA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1" w:type="dxa"/>
            <w:tcBorders>
              <w:top w:val="single" w:sz="4" w:space="0" w:color="auto"/>
              <w:left w:val="single" w:sz="4" w:space="0" w:color="auto"/>
              <w:bottom w:val="single" w:sz="4" w:space="0" w:color="auto"/>
              <w:right w:val="single" w:sz="4" w:space="0" w:color="auto"/>
            </w:tcBorders>
            <w:vAlign w:val="center"/>
          </w:tcPr>
          <w:p w14:paraId="6CC0ACD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c>
          <w:tcPr>
            <w:tcW w:w="850" w:type="dxa"/>
            <w:tcBorders>
              <w:top w:val="single" w:sz="4" w:space="0" w:color="auto"/>
              <w:left w:val="single" w:sz="4" w:space="0" w:color="auto"/>
              <w:bottom w:val="single" w:sz="4" w:space="0" w:color="auto"/>
              <w:right w:val="single" w:sz="4" w:space="0" w:color="auto"/>
            </w:tcBorders>
            <w:vAlign w:val="center"/>
          </w:tcPr>
          <w:p w14:paraId="36B2A4C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rPr>
            </w:pPr>
          </w:p>
        </w:tc>
      </w:tr>
    </w:tbl>
    <w:p w14:paraId="72344E02" w14:textId="77777777" w:rsidR="00D546A4" w:rsidRDefault="00D546A4">
      <w:pPr>
        <w:pStyle w:val="24"/>
        <w:spacing w:line="460" w:lineRule="exact"/>
        <w:ind w:firstLineChars="200" w:firstLine="420"/>
        <w:rPr>
          <w:rFonts w:ascii="等线" w:eastAsia="等线" w:hAnsi="等线" w:cs="等线"/>
        </w:rPr>
      </w:pPr>
    </w:p>
    <w:p w14:paraId="5BA1845B" w14:textId="77777777" w:rsidR="00D546A4" w:rsidRDefault="00FC44E8">
      <w:pPr>
        <w:pStyle w:val="24"/>
        <w:spacing w:line="460" w:lineRule="exact"/>
        <w:ind w:firstLineChars="200" w:firstLine="420"/>
        <w:rPr>
          <w:rFonts w:ascii="等线" w:eastAsia="等线" w:hAnsi="等线" w:cs="等线"/>
        </w:rPr>
      </w:pPr>
      <w:r>
        <w:rPr>
          <w:rFonts w:ascii="等线" w:eastAsia="等线" w:hAnsi="等线" w:cs="等线" w:hint="eastAsia"/>
        </w:rPr>
        <w:br w:type="page"/>
      </w:r>
    </w:p>
    <w:p w14:paraId="5E5F8AF9" w14:textId="77777777" w:rsidR="00D546A4" w:rsidRDefault="00FC44E8">
      <w:pPr>
        <w:pStyle w:val="24"/>
        <w:spacing w:line="440" w:lineRule="exact"/>
        <w:rPr>
          <w:rFonts w:ascii="等线" w:eastAsia="等线" w:hAnsi="等线" w:cs="等线"/>
          <w:sz w:val="30"/>
          <w:szCs w:val="30"/>
        </w:rPr>
      </w:pPr>
      <w:r>
        <w:rPr>
          <w:rFonts w:hAnsi="宋体" w:cs="宋体" w:hint="eastAsia"/>
          <w:sz w:val="30"/>
          <w:szCs w:val="30"/>
          <w:lang w:bidi="ar"/>
        </w:rPr>
        <w:t>附件</w:t>
      </w:r>
      <w:r>
        <w:rPr>
          <w:sz w:val="30"/>
          <w:szCs w:val="30"/>
          <w:lang w:bidi="ar"/>
        </w:rPr>
        <w:t>2</w:t>
      </w:r>
      <w:r>
        <w:rPr>
          <w:rFonts w:hAnsi="宋体" w:cs="宋体" w:hint="eastAsia"/>
          <w:sz w:val="30"/>
          <w:szCs w:val="30"/>
          <w:lang w:bidi="ar"/>
        </w:rPr>
        <w:t>：</w:t>
      </w:r>
    </w:p>
    <w:p w14:paraId="12634C39" w14:textId="77777777" w:rsidR="00D546A4" w:rsidRDefault="00FC44E8">
      <w:pPr>
        <w:pStyle w:val="24"/>
        <w:spacing w:beforeLines="50" w:before="120" w:afterLines="50" w:after="120" w:line="440" w:lineRule="exact"/>
        <w:jc w:val="center"/>
        <w:rPr>
          <w:rFonts w:ascii="黑体" w:eastAsia="黑体" w:cs="黑体"/>
          <w:sz w:val="32"/>
          <w:szCs w:val="32"/>
        </w:rPr>
      </w:pPr>
      <w:r>
        <w:rPr>
          <w:rFonts w:ascii="黑体" w:eastAsia="黑体" w:hAnsi="宋体" w:cs="黑体" w:hint="eastAsia"/>
          <w:sz w:val="32"/>
          <w:szCs w:val="32"/>
          <w:lang w:bidi="ar"/>
        </w:rPr>
        <w:t>工程质量保修书（房屋建筑工程）</w:t>
      </w:r>
    </w:p>
    <w:p w14:paraId="066FF16A" w14:textId="77777777" w:rsidR="00D546A4" w:rsidRDefault="00FC44E8">
      <w:pPr>
        <w:pStyle w:val="24"/>
        <w:spacing w:line="440" w:lineRule="exact"/>
        <w:ind w:firstLineChars="200" w:firstLine="420"/>
        <w:rPr>
          <w:rFonts w:ascii="等线" w:eastAsia="等线" w:hAnsi="等线" w:cs="等线"/>
        </w:rPr>
      </w:pPr>
      <w:r>
        <w:rPr>
          <w:rFonts w:hAnsi="宋体" w:cs="宋体" w:hint="eastAsia"/>
          <w:lang w:bidi="ar"/>
        </w:rPr>
        <w:t>发包人（全称）：</w:t>
      </w:r>
      <w:r>
        <w:rPr>
          <w:u w:val="single"/>
          <w:lang w:bidi="ar"/>
        </w:rPr>
        <w:t xml:space="preserve">                                </w:t>
      </w:r>
      <w:r>
        <w:rPr>
          <w:lang w:bidi="ar"/>
        </w:rPr>
        <w:t xml:space="preserve"> </w:t>
      </w:r>
    </w:p>
    <w:p w14:paraId="0F8D26A9" w14:textId="77777777" w:rsidR="00D546A4" w:rsidRDefault="00FC44E8">
      <w:pPr>
        <w:pStyle w:val="24"/>
        <w:spacing w:line="440" w:lineRule="exact"/>
        <w:ind w:firstLineChars="200" w:firstLine="420"/>
        <w:rPr>
          <w:rFonts w:ascii="等线" w:eastAsia="等线" w:hAnsi="等线" w:cs="等线"/>
        </w:rPr>
      </w:pPr>
      <w:r>
        <w:rPr>
          <w:rFonts w:hAnsi="宋体" w:cs="宋体" w:hint="eastAsia"/>
          <w:lang w:bidi="ar"/>
        </w:rPr>
        <w:t>承包人（全称）：</w:t>
      </w:r>
      <w:r>
        <w:rPr>
          <w:u w:val="single"/>
          <w:lang w:bidi="ar"/>
        </w:rPr>
        <w:t xml:space="preserve">                                </w:t>
      </w:r>
      <w:r>
        <w:rPr>
          <w:lang w:bidi="ar"/>
        </w:rPr>
        <w:t xml:space="preserve"> </w:t>
      </w:r>
    </w:p>
    <w:p w14:paraId="3510C8E2" w14:textId="77777777" w:rsidR="00D546A4" w:rsidRDefault="00D546A4">
      <w:pPr>
        <w:pStyle w:val="24"/>
        <w:spacing w:line="440" w:lineRule="exact"/>
        <w:rPr>
          <w:rFonts w:ascii="等线" w:eastAsia="等线" w:hAnsi="等线" w:cs="等线"/>
        </w:rPr>
      </w:pPr>
    </w:p>
    <w:p w14:paraId="5FF75560" w14:textId="77777777" w:rsidR="00D546A4" w:rsidRDefault="00FC44E8">
      <w:pPr>
        <w:pStyle w:val="24"/>
        <w:spacing w:line="360" w:lineRule="auto"/>
        <w:ind w:firstLineChars="200" w:firstLine="420"/>
        <w:rPr>
          <w:rFonts w:ascii="等线" w:eastAsia="等线" w:hAnsi="宋体" w:cs="等线"/>
        </w:rPr>
      </w:pPr>
      <w:r>
        <w:rPr>
          <w:rFonts w:hAnsi="宋体" w:cs="宋体" w:hint="eastAsia"/>
          <w:lang w:bidi="ar"/>
        </w:rPr>
        <w:t>发包人和承包人根据《中华人民共和国建筑法》和《建设工程质量管理条例》，经协商一致就</w:t>
      </w:r>
      <w:r>
        <w:rPr>
          <w:u w:val="single"/>
          <w:lang w:bidi="ar"/>
        </w:rPr>
        <w:t xml:space="preserve">                                   </w:t>
      </w:r>
      <w:r>
        <w:rPr>
          <w:rFonts w:hAnsi="宋体" w:cs="宋体" w:hint="eastAsia"/>
          <w:lang w:bidi="ar"/>
        </w:rPr>
        <w:t>（工程全称）签订工程质量保修书。</w:t>
      </w:r>
    </w:p>
    <w:p w14:paraId="2E932475" w14:textId="77777777" w:rsidR="00D546A4" w:rsidRDefault="00FC44E8">
      <w:pPr>
        <w:pStyle w:val="24"/>
        <w:spacing w:line="360" w:lineRule="auto"/>
        <w:ind w:firstLineChars="200" w:firstLine="420"/>
        <w:rPr>
          <w:rFonts w:ascii="黑体" w:eastAsia="黑体" w:hAnsi="宋体" w:cs="黑体"/>
        </w:rPr>
      </w:pPr>
      <w:r>
        <w:rPr>
          <w:rFonts w:ascii="黑体" w:eastAsia="黑体" w:hAnsi="宋体" w:cs="黑体" w:hint="eastAsia"/>
          <w:lang w:bidi="ar"/>
        </w:rPr>
        <w:t>一、工程质量保修范围和内容</w:t>
      </w:r>
    </w:p>
    <w:p w14:paraId="5DEA7B83" w14:textId="77777777" w:rsidR="00D546A4" w:rsidRDefault="00FC44E8">
      <w:pPr>
        <w:pStyle w:val="24"/>
        <w:spacing w:line="360" w:lineRule="auto"/>
        <w:ind w:firstLineChars="200" w:firstLine="420"/>
        <w:rPr>
          <w:rFonts w:ascii="等线" w:eastAsia="等线" w:hAnsi="等线" w:cs="等线"/>
        </w:rPr>
      </w:pPr>
      <w:r>
        <w:rPr>
          <w:rFonts w:hAnsi="宋体" w:cs="宋体" w:hint="eastAsia"/>
          <w:lang w:bidi="ar"/>
        </w:rPr>
        <w:t>承包人在质量保修期内，按照有关法律规定和合同约定，承担工程质量保修责任。</w:t>
      </w:r>
    </w:p>
    <w:p w14:paraId="079136B9" w14:textId="77777777" w:rsidR="00D546A4" w:rsidRDefault="00FC44E8">
      <w:pPr>
        <w:pStyle w:val="24"/>
        <w:spacing w:line="360" w:lineRule="auto"/>
        <w:ind w:firstLine="420"/>
        <w:rPr>
          <w:rFonts w:ascii="等线" w:eastAsia="等线" w:hAnsi="宋体" w:cs="等线"/>
        </w:rPr>
      </w:pPr>
      <w:r>
        <w:rPr>
          <w:rFonts w:hAnsi="宋体" w:cs="宋体" w:hint="eastAsia"/>
          <w:lang w:bidi="ar"/>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68ECFA6C" w14:textId="77777777" w:rsidR="00D546A4" w:rsidRDefault="00FC44E8">
      <w:pPr>
        <w:pStyle w:val="24"/>
        <w:spacing w:line="360" w:lineRule="auto"/>
        <w:ind w:firstLine="420"/>
        <w:rPr>
          <w:rFonts w:ascii="等线" w:eastAsia="等线" w:hAnsi="宋体" w:cs="等线"/>
        </w:rPr>
      </w:pPr>
      <w:r>
        <w:rPr>
          <w:u w:val="single"/>
          <w:lang w:bidi="ar"/>
        </w:rPr>
        <w:t xml:space="preserve"> </w:t>
      </w:r>
      <w:r>
        <w:rPr>
          <w:rFonts w:cs="宋体" w:hint="eastAsia"/>
          <w:u w:val="single"/>
          <w:lang w:bidi="ar"/>
        </w:rPr>
        <w:t>在承包人承包范围内，属承包人责任造成的工程质量问题，由承包人承担保修责任。</w:t>
      </w:r>
    </w:p>
    <w:p w14:paraId="664FE94F" w14:textId="77777777" w:rsidR="00D546A4" w:rsidRDefault="00FC44E8">
      <w:pPr>
        <w:pStyle w:val="24"/>
        <w:spacing w:line="360" w:lineRule="auto"/>
        <w:ind w:firstLine="420"/>
        <w:rPr>
          <w:rFonts w:ascii="黑体" w:eastAsia="黑体" w:hAnsi="宋体" w:cs="黑体"/>
        </w:rPr>
      </w:pPr>
      <w:r>
        <w:rPr>
          <w:rFonts w:ascii="黑体" w:eastAsia="黑体" w:hAnsi="宋体" w:cs="黑体" w:hint="eastAsia"/>
          <w:lang w:bidi="ar"/>
        </w:rPr>
        <w:t>二、质量保修期</w:t>
      </w:r>
    </w:p>
    <w:p w14:paraId="22B66101" w14:textId="77777777" w:rsidR="00D546A4" w:rsidRDefault="00FC44E8">
      <w:pPr>
        <w:pStyle w:val="24"/>
        <w:spacing w:line="360" w:lineRule="auto"/>
        <w:ind w:firstLine="420"/>
        <w:rPr>
          <w:rFonts w:ascii="等线" w:eastAsia="等线" w:hAnsi="宋体" w:cs="等线"/>
        </w:rPr>
      </w:pPr>
      <w:r>
        <w:rPr>
          <w:rFonts w:hAnsi="宋体" w:cs="宋体" w:hint="eastAsia"/>
          <w:lang w:bidi="ar"/>
        </w:rPr>
        <w:t>根据《建设工程质量管理条例》及有关规定，工程的质量保修期如下：</w:t>
      </w:r>
    </w:p>
    <w:p w14:paraId="49B42D04" w14:textId="77777777" w:rsidR="00D546A4" w:rsidRDefault="00FC44E8">
      <w:pPr>
        <w:pStyle w:val="24"/>
        <w:spacing w:line="360" w:lineRule="auto"/>
        <w:ind w:firstLine="420"/>
        <w:rPr>
          <w:rFonts w:ascii="等线" w:eastAsia="等线" w:hAnsi="宋体" w:cs="等线"/>
        </w:rPr>
      </w:pPr>
      <w:r>
        <w:rPr>
          <w:lang w:bidi="ar"/>
        </w:rPr>
        <w:t>1</w:t>
      </w:r>
      <w:r>
        <w:rPr>
          <w:rFonts w:hAnsi="宋体" w:cs="宋体" w:hint="eastAsia"/>
          <w:lang w:bidi="ar"/>
        </w:rPr>
        <w:t>．地基基础工程和主体结构工程为设计文件规定的工程合理使用年限；</w:t>
      </w:r>
    </w:p>
    <w:p w14:paraId="202FE180" w14:textId="77777777" w:rsidR="00D546A4" w:rsidRDefault="00FC44E8">
      <w:pPr>
        <w:pStyle w:val="24"/>
        <w:spacing w:line="360" w:lineRule="auto"/>
        <w:ind w:firstLine="420"/>
        <w:rPr>
          <w:rFonts w:ascii="等线" w:eastAsia="等线" w:hAnsi="宋体" w:cs="等线"/>
        </w:rPr>
      </w:pPr>
      <w:r>
        <w:rPr>
          <w:lang w:bidi="ar"/>
        </w:rPr>
        <w:t>2</w:t>
      </w:r>
      <w:r>
        <w:rPr>
          <w:rFonts w:hAnsi="宋体" w:cs="宋体" w:hint="eastAsia"/>
          <w:lang w:bidi="ar"/>
        </w:rPr>
        <w:t>．屋面防水工程、有防水要求的卫生间、房间和外墙面的防渗为</w:t>
      </w:r>
      <w:r>
        <w:rPr>
          <w:u w:val="single"/>
          <w:lang w:bidi="ar"/>
        </w:rPr>
        <w:t>5</w:t>
      </w:r>
      <w:r>
        <w:rPr>
          <w:rFonts w:hAnsi="宋体" w:cs="宋体" w:hint="eastAsia"/>
          <w:lang w:bidi="ar"/>
        </w:rPr>
        <w:t>年；</w:t>
      </w:r>
    </w:p>
    <w:p w14:paraId="67EAA651" w14:textId="77777777" w:rsidR="00D546A4" w:rsidRDefault="00FC44E8">
      <w:pPr>
        <w:pStyle w:val="24"/>
        <w:spacing w:line="360" w:lineRule="auto"/>
        <w:ind w:firstLine="420"/>
        <w:rPr>
          <w:rFonts w:ascii="等线" w:eastAsia="等线" w:hAnsi="宋体" w:cs="等线"/>
        </w:rPr>
      </w:pPr>
      <w:r>
        <w:rPr>
          <w:lang w:bidi="ar"/>
        </w:rPr>
        <w:t>3</w:t>
      </w:r>
      <w:r>
        <w:rPr>
          <w:rFonts w:hAnsi="宋体" w:cs="宋体" w:hint="eastAsia"/>
          <w:lang w:bidi="ar"/>
        </w:rPr>
        <w:t>．装修工程为</w:t>
      </w:r>
      <w:r>
        <w:rPr>
          <w:u w:val="single"/>
          <w:lang w:bidi="ar"/>
        </w:rPr>
        <w:t>2</w:t>
      </w:r>
      <w:r>
        <w:rPr>
          <w:rFonts w:hAnsi="宋体" w:cs="宋体" w:hint="eastAsia"/>
          <w:lang w:bidi="ar"/>
        </w:rPr>
        <w:t>年；</w:t>
      </w:r>
    </w:p>
    <w:p w14:paraId="2FFB61D2" w14:textId="77777777" w:rsidR="00D546A4" w:rsidRDefault="00FC44E8">
      <w:pPr>
        <w:pStyle w:val="24"/>
        <w:spacing w:line="360" w:lineRule="auto"/>
        <w:ind w:firstLine="420"/>
        <w:rPr>
          <w:rFonts w:ascii="等线" w:eastAsia="等线" w:hAnsi="宋体" w:cs="等线"/>
        </w:rPr>
      </w:pPr>
      <w:r>
        <w:rPr>
          <w:lang w:bidi="ar"/>
        </w:rPr>
        <w:t>4</w:t>
      </w:r>
      <w:r>
        <w:rPr>
          <w:rFonts w:hAnsi="宋体" w:cs="宋体" w:hint="eastAsia"/>
          <w:lang w:bidi="ar"/>
        </w:rPr>
        <w:t>．电气管线、给排水管道、设备安装工程为</w:t>
      </w:r>
      <w:r>
        <w:rPr>
          <w:u w:val="single"/>
          <w:lang w:bidi="ar"/>
        </w:rPr>
        <w:t>2</w:t>
      </w:r>
      <w:r>
        <w:rPr>
          <w:rFonts w:hAnsi="宋体" w:cs="宋体" w:hint="eastAsia"/>
          <w:lang w:bidi="ar"/>
        </w:rPr>
        <w:t>年；</w:t>
      </w:r>
    </w:p>
    <w:p w14:paraId="59E47A72" w14:textId="77777777" w:rsidR="00D546A4" w:rsidRDefault="00FC44E8">
      <w:pPr>
        <w:pStyle w:val="24"/>
        <w:spacing w:line="360" w:lineRule="auto"/>
        <w:ind w:firstLine="420"/>
        <w:rPr>
          <w:rFonts w:ascii="等线" w:eastAsia="等线" w:hAnsi="宋体" w:cs="等线"/>
        </w:rPr>
      </w:pPr>
      <w:r>
        <w:rPr>
          <w:lang w:bidi="ar"/>
        </w:rPr>
        <w:t>5</w:t>
      </w:r>
      <w:r>
        <w:rPr>
          <w:rFonts w:hAnsi="宋体" w:cs="宋体" w:hint="eastAsia"/>
          <w:lang w:bidi="ar"/>
        </w:rPr>
        <w:t>．供热与供冷系统为</w:t>
      </w:r>
      <w:r>
        <w:rPr>
          <w:u w:val="single"/>
          <w:lang w:bidi="ar"/>
        </w:rPr>
        <w:t>2</w:t>
      </w:r>
      <w:r>
        <w:rPr>
          <w:rFonts w:hAnsi="宋体" w:cs="宋体" w:hint="eastAsia"/>
          <w:lang w:bidi="ar"/>
        </w:rPr>
        <w:t>个采暖期、供冷期；</w:t>
      </w:r>
    </w:p>
    <w:p w14:paraId="2D3A5A5B" w14:textId="77777777" w:rsidR="00D546A4" w:rsidRDefault="00FC44E8">
      <w:pPr>
        <w:pStyle w:val="24"/>
        <w:spacing w:line="360" w:lineRule="auto"/>
        <w:ind w:firstLine="420"/>
        <w:rPr>
          <w:rFonts w:ascii="等线" w:eastAsia="等线" w:hAnsi="宋体" w:cs="等线"/>
        </w:rPr>
      </w:pPr>
      <w:r>
        <w:rPr>
          <w:lang w:bidi="ar"/>
        </w:rPr>
        <w:t>6</w:t>
      </w:r>
      <w:r>
        <w:rPr>
          <w:rFonts w:hAnsi="宋体" w:cs="宋体" w:hint="eastAsia"/>
          <w:lang w:bidi="ar"/>
        </w:rPr>
        <w:t>．住宅小区内的给排水设施、道路等配套工程为</w:t>
      </w:r>
      <w:r>
        <w:rPr>
          <w:u w:val="single"/>
          <w:lang w:bidi="ar"/>
        </w:rPr>
        <w:t>2</w:t>
      </w:r>
      <w:r>
        <w:rPr>
          <w:rFonts w:hAnsi="宋体" w:cs="宋体" w:hint="eastAsia"/>
          <w:lang w:bidi="ar"/>
        </w:rPr>
        <w:t>年；</w:t>
      </w:r>
    </w:p>
    <w:p w14:paraId="32A920F6" w14:textId="77777777" w:rsidR="00D546A4" w:rsidRDefault="00FC44E8">
      <w:pPr>
        <w:pStyle w:val="24"/>
        <w:spacing w:line="360" w:lineRule="auto"/>
        <w:ind w:firstLine="420"/>
        <w:rPr>
          <w:rFonts w:ascii="等线" w:eastAsia="等线" w:hAnsi="宋体" w:cs="等线"/>
        </w:rPr>
      </w:pPr>
      <w:r>
        <w:rPr>
          <w:lang w:bidi="ar"/>
        </w:rPr>
        <w:t>7</w:t>
      </w:r>
      <w:r>
        <w:rPr>
          <w:rFonts w:hAnsi="宋体" w:cs="宋体" w:hint="eastAsia"/>
          <w:lang w:bidi="ar"/>
        </w:rPr>
        <w:t>．其他项目保修期限约定如下：</w:t>
      </w:r>
    </w:p>
    <w:p w14:paraId="1D625749" w14:textId="77777777" w:rsidR="00D546A4" w:rsidRDefault="00FC44E8">
      <w:pPr>
        <w:pStyle w:val="24"/>
        <w:spacing w:line="360" w:lineRule="auto"/>
        <w:ind w:firstLine="420"/>
        <w:rPr>
          <w:rFonts w:ascii="等线" w:eastAsia="等线" w:hAnsi="宋体" w:cs="等线"/>
        </w:rPr>
      </w:pPr>
      <w:r>
        <w:rPr>
          <w:u w:val="single"/>
          <w:lang w:bidi="ar"/>
        </w:rPr>
        <w:t xml:space="preserve">                     /                            </w:t>
      </w:r>
      <w:r>
        <w:rPr>
          <w:rFonts w:hAnsi="宋体" w:cs="宋体" w:hint="eastAsia"/>
          <w:lang w:bidi="ar"/>
        </w:rPr>
        <w:t>。</w:t>
      </w:r>
    </w:p>
    <w:p w14:paraId="60BB3DCB" w14:textId="77777777" w:rsidR="00D546A4" w:rsidRDefault="00FC44E8">
      <w:pPr>
        <w:pStyle w:val="24"/>
        <w:spacing w:line="360" w:lineRule="auto"/>
        <w:ind w:firstLine="420"/>
        <w:rPr>
          <w:rFonts w:ascii="等线" w:eastAsia="等线" w:hAnsi="宋体" w:cs="等线"/>
        </w:rPr>
      </w:pPr>
      <w:r>
        <w:rPr>
          <w:rFonts w:hAnsi="宋体" w:cs="宋体" w:hint="eastAsia"/>
          <w:lang w:bidi="ar"/>
        </w:rPr>
        <w:t>质量保修期自工程竣工验收合格之日起计算。</w:t>
      </w:r>
    </w:p>
    <w:p w14:paraId="0A3E9062" w14:textId="77777777" w:rsidR="00D546A4" w:rsidRDefault="00FC44E8">
      <w:pPr>
        <w:pStyle w:val="24"/>
        <w:spacing w:line="360" w:lineRule="auto"/>
        <w:ind w:firstLine="420"/>
        <w:rPr>
          <w:rFonts w:ascii="黑体" w:eastAsia="黑体" w:hAnsi="宋体" w:cs="黑体"/>
        </w:rPr>
      </w:pPr>
      <w:r>
        <w:rPr>
          <w:rFonts w:ascii="黑体" w:eastAsia="黑体" w:hAnsi="宋体" w:cs="黑体" w:hint="eastAsia"/>
          <w:lang w:bidi="ar"/>
        </w:rPr>
        <w:t>三、缺陷责任期</w:t>
      </w:r>
    </w:p>
    <w:p w14:paraId="1D35A7D7" w14:textId="77777777" w:rsidR="00D546A4" w:rsidRDefault="00FC44E8">
      <w:pPr>
        <w:pStyle w:val="24"/>
        <w:spacing w:line="360" w:lineRule="auto"/>
        <w:ind w:firstLine="420"/>
        <w:rPr>
          <w:rFonts w:ascii="等线" w:eastAsia="等线" w:hAnsi="宋体" w:cs="等线"/>
        </w:rPr>
      </w:pPr>
      <w:r>
        <w:rPr>
          <w:rFonts w:hAnsi="宋体" w:cs="宋体" w:hint="eastAsia"/>
          <w:lang w:bidi="ar"/>
        </w:rPr>
        <w:t>工程缺陷责任期为</w:t>
      </w:r>
      <w:r>
        <w:rPr>
          <w:u w:val="single"/>
          <w:lang w:bidi="ar"/>
        </w:rPr>
        <w:t>24</w:t>
      </w:r>
      <w:r>
        <w:rPr>
          <w:rFonts w:hAnsi="宋体" w:cs="宋体" w:hint="eastAsia"/>
          <w:lang w:bidi="ar"/>
        </w:rPr>
        <w:t>个月（最长不超过</w:t>
      </w:r>
      <w:r>
        <w:rPr>
          <w:rFonts w:hAnsi="宋体"/>
          <w:lang w:bidi="ar"/>
        </w:rPr>
        <w:t>24</w:t>
      </w:r>
      <w:r>
        <w:rPr>
          <w:rFonts w:hAnsi="宋体" w:cs="宋体" w:hint="eastAsia"/>
          <w:lang w:bidi="ar"/>
        </w:rPr>
        <w:t>个月），缺陷责任期自工程竣工验收合格之日起计算。单位工程先于全部工程进行验收，单位工程缺陷责任期自单位工程验收合格之日起算。</w:t>
      </w:r>
    </w:p>
    <w:p w14:paraId="2E74AB56" w14:textId="77777777" w:rsidR="00D546A4" w:rsidRDefault="00FC44E8">
      <w:pPr>
        <w:pStyle w:val="24"/>
        <w:spacing w:line="360" w:lineRule="auto"/>
        <w:ind w:firstLine="420"/>
        <w:rPr>
          <w:rFonts w:ascii="等线" w:eastAsia="等线" w:hAnsi="宋体" w:cs="等线"/>
        </w:rPr>
      </w:pPr>
      <w:r>
        <w:rPr>
          <w:rFonts w:hAnsi="宋体" w:cs="宋体" w:hint="eastAsia"/>
          <w:lang w:bidi="ar"/>
        </w:rPr>
        <w:t>缺陷责任期</w:t>
      </w:r>
      <w:r>
        <w:rPr>
          <w:rFonts w:hAnsi="宋体" w:cs="宋体" w:hint="eastAsia"/>
          <w:u w:val="single"/>
          <w:lang w:bidi="ar"/>
        </w:rPr>
        <w:t>满</w:t>
      </w:r>
      <w:r>
        <w:rPr>
          <w:rFonts w:ascii="仿宋_GB2312" w:hAnsi="宋体" w:cs="宋体" w:hint="eastAsia"/>
          <w:lang w:bidi="ar"/>
        </w:rPr>
        <w:t>之日起</w:t>
      </w:r>
      <w:r>
        <w:rPr>
          <w:rFonts w:ascii="仿宋_GB2312" w:hAnsi="宋体" w:cs="仿宋_GB2312" w:hint="eastAsia"/>
          <w:u w:val="single"/>
          <w:lang w:bidi="ar"/>
        </w:rPr>
        <w:t xml:space="preserve">    </w:t>
      </w:r>
      <w:r>
        <w:rPr>
          <w:rFonts w:ascii="仿宋_GB2312" w:hAnsi="宋体" w:cs="宋体" w:hint="eastAsia"/>
          <w:lang w:bidi="ar"/>
        </w:rPr>
        <w:t>天</w:t>
      </w:r>
      <w:r>
        <w:rPr>
          <w:rFonts w:hAnsi="宋体" w:cs="宋体" w:hint="eastAsia"/>
          <w:u w:val="single"/>
          <w:lang w:bidi="ar"/>
        </w:rPr>
        <w:t>（按合同约定期限），</w:t>
      </w:r>
      <w:r>
        <w:rPr>
          <w:rFonts w:hAnsi="宋体" w:cs="宋体" w:hint="eastAsia"/>
          <w:lang w:bidi="ar"/>
        </w:rPr>
        <w:t>发包人应退还剩余的质量保证金。</w:t>
      </w:r>
    </w:p>
    <w:p w14:paraId="4CDDDFFA" w14:textId="77777777" w:rsidR="00D546A4" w:rsidRDefault="00FC44E8">
      <w:pPr>
        <w:pStyle w:val="24"/>
        <w:spacing w:line="360" w:lineRule="auto"/>
        <w:ind w:firstLine="420"/>
        <w:rPr>
          <w:rFonts w:ascii="黑体" w:eastAsia="黑体" w:hAnsi="宋体" w:cs="黑体"/>
        </w:rPr>
      </w:pPr>
      <w:r>
        <w:rPr>
          <w:rFonts w:ascii="黑体" w:eastAsia="黑体" w:hAnsi="宋体" w:cs="黑体" w:hint="eastAsia"/>
          <w:lang w:bidi="ar"/>
        </w:rPr>
        <w:t>四、质量保修责任</w:t>
      </w:r>
    </w:p>
    <w:p w14:paraId="76E65C93" w14:textId="77777777" w:rsidR="00D546A4" w:rsidRDefault="00FC44E8">
      <w:pPr>
        <w:pStyle w:val="24"/>
        <w:spacing w:line="360" w:lineRule="auto"/>
        <w:ind w:leftChars="50" w:left="105" w:firstLineChars="204" w:firstLine="428"/>
        <w:rPr>
          <w:rFonts w:ascii="等线" w:eastAsia="等线" w:hAnsi="宋体" w:cs="等线"/>
        </w:rPr>
      </w:pPr>
      <w:r>
        <w:rPr>
          <w:lang w:bidi="ar"/>
        </w:rPr>
        <w:t>1</w:t>
      </w:r>
      <w:r>
        <w:rPr>
          <w:rFonts w:hAnsi="宋体" w:cs="宋体" w:hint="eastAsia"/>
          <w:lang w:bidi="ar"/>
        </w:rPr>
        <w:t>．属于保修范围、内容的项目，承包人应当在接到保修通知之日起</w:t>
      </w:r>
      <w:r>
        <w:rPr>
          <w:u w:val="single"/>
          <w:lang w:bidi="ar"/>
        </w:rPr>
        <w:t xml:space="preserve">  </w:t>
      </w:r>
      <w:r>
        <w:rPr>
          <w:rFonts w:hint="eastAsia"/>
          <w:u w:val="single"/>
          <w:lang w:bidi="ar"/>
        </w:rPr>
        <w:t>1</w:t>
      </w:r>
      <w:r>
        <w:rPr>
          <w:u w:val="single"/>
          <w:lang w:bidi="ar"/>
        </w:rPr>
        <w:t xml:space="preserve">  </w:t>
      </w:r>
      <w:r>
        <w:rPr>
          <w:rFonts w:hAnsi="宋体" w:cs="宋体" w:hint="eastAsia"/>
          <w:lang w:bidi="ar"/>
        </w:rPr>
        <w:t>天内派人保修。承包人不在约定期限内派人保修的，发包人可以委托他人修理，修理费用从质量保证金内扣除。</w:t>
      </w:r>
    </w:p>
    <w:p w14:paraId="7E7A5CAC" w14:textId="77777777" w:rsidR="00D546A4" w:rsidRDefault="00FC44E8">
      <w:pPr>
        <w:pStyle w:val="24"/>
        <w:spacing w:line="360" w:lineRule="auto"/>
        <w:ind w:firstLine="420"/>
        <w:rPr>
          <w:rFonts w:ascii="等线" w:eastAsia="等线" w:hAnsi="宋体" w:cs="等线"/>
        </w:rPr>
      </w:pPr>
      <w:r>
        <w:rPr>
          <w:lang w:bidi="ar"/>
        </w:rPr>
        <w:t>2</w:t>
      </w:r>
      <w:r>
        <w:rPr>
          <w:rFonts w:hAnsi="宋体" w:cs="宋体" w:hint="eastAsia"/>
          <w:lang w:bidi="ar"/>
        </w:rPr>
        <w:t>．发生紧急事故需抢修的，承包人在接到事故通知后，应当立即到达事故现场抢修。</w:t>
      </w:r>
    </w:p>
    <w:p w14:paraId="37423AA1" w14:textId="77777777" w:rsidR="00D546A4" w:rsidRDefault="00FC44E8">
      <w:pPr>
        <w:pStyle w:val="24"/>
        <w:spacing w:line="360" w:lineRule="auto"/>
        <w:ind w:firstLine="420"/>
        <w:rPr>
          <w:rFonts w:ascii="等线" w:eastAsia="等线" w:hAnsi="宋体" w:cs="等线"/>
        </w:rPr>
      </w:pPr>
      <w:r>
        <w:rPr>
          <w:lang w:bidi="ar"/>
        </w:rPr>
        <w:t>3</w:t>
      </w:r>
      <w:r>
        <w:rPr>
          <w:rFonts w:hAnsi="宋体" w:cs="宋体" w:hint="eastAsia"/>
          <w:lang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2D00DFB" w14:textId="77777777" w:rsidR="00D546A4" w:rsidRDefault="00FC44E8">
      <w:pPr>
        <w:pStyle w:val="24"/>
        <w:spacing w:line="360" w:lineRule="auto"/>
        <w:ind w:firstLine="420"/>
        <w:rPr>
          <w:rFonts w:ascii="等线" w:eastAsia="等线" w:hAnsi="宋体" w:cs="等线"/>
        </w:rPr>
      </w:pPr>
      <w:r>
        <w:rPr>
          <w:lang w:bidi="ar"/>
        </w:rPr>
        <w:t>4</w:t>
      </w:r>
      <w:r>
        <w:rPr>
          <w:rFonts w:hAnsi="宋体" w:cs="宋体" w:hint="eastAsia"/>
          <w:lang w:bidi="ar"/>
        </w:rPr>
        <w:t>．质量保修完成后，由发包人组织验收。</w:t>
      </w:r>
    </w:p>
    <w:p w14:paraId="02B50159" w14:textId="77777777" w:rsidR="00D546A4" w:rsidRDefault="00FC44E8">
      <w:pPr>
        <w:pStyle w:val="24"/>
        <w:spacing w:line="360" w:lineRule="auto"/>
        <w:ind w:firstLine="420"/>
        <w:rPr>
          <w:rFonts w:ascii="黑体" w:eastAsia="黑体" w:hAnsi="宋体" w:cs="黑体"/>
        </w:rPr>
      </w:pPr>
      <w:r>
        <w:rPr>
          <w:rFonts w:ascii="黑体" w:eastAsia="黑体" w:hAnsi="宋体" w:cs="黑体" w:hint="eastAsia"/>
          <w:lang w:bidi="ar"/>
        </w:rPr>
        <w:t>五、保修费用</w:t>
      </w:r>
    </w:p>
    <w:p w14:paraId="7501586C" w14:textId="77777777" w:rsidR="00D546A4" w:rsidRDefault="00FC44E8">
      <w:pPr>
        <w:pStyle w:val="24"/>
        <w:tabs>
          <w:tab w:val="left" w:pos="7380"/>
        </w:tabs>
        <w:spacing w:line="360" w:lineRule="auto"/>
        <w:ind w:firstLine="420"/>
        <w:rPr>
          <w:rFonts w:ascii="等线" w:eastAsia="等线" w:hAnsi="宋体" w:cs="等线"/>
        </w:rPr>
      </w:pPr>
      <w:r>
        <w:rPr>
          <w:rFonts w:hAnsi="宋体" w:cs="宋体" w:hint="eastAsia"/>
          <w:lang w:bidi="ar"/>
        </w:rPr>
        <w:t>保修费用由造成质量缺陷的责任方承担。</w:t>
      </w:r>
    </w:p>
    <w:p w14:paraId="4FAA14B3" w14:textId="77777777" w:rsidR="00D546A4" w:rsidRDefault="00FC44E8">
      <w:pPr>
        <w:pStyle w:val="24"/>
        <w:spacing w:line="360" w:lineRule="auto"/>
        <w:ind w:firstLine="420"/>
        <w:rPr>
          <w:rFonts w:ascii="黑体" w:eastAsia="黑体" w:hAnsi="宋体" w:cs="黑体"/>
        </w:rPr>
      </w:pPr>
      <w:r>
        <w:rPr>
          <w:rFonts w:ascii="黑体" w:eastAsia="黑体" w:hAnsi="宋体" w:cs="黑体" w:hint="eastAsia"/>
          <w:lang w:bidi="ar"/>
        </w:rPr>
        <w:t xml:space="preserve">六、双方约定的其他工程质量保修事项： </w:t>
      </w:r>
    </w:p>
    <w:p w14:paraId="4AE8F7C2" w14:textId="77777777" w:rsidR="00D546A4" w:rsidRDefault="00FC44E8">
      <w:pPr>
        <w:pStyle w:val="24"/>
        <w:spacing w:line="360" w:lineRule="auto"/>
        <w:ind w:firstLineChars="202" w:firstLine="424"/>
        <w:jc w:val="left"/>
        <w:rPr>
          <w:rFonts w:ascii="宋体" w:hAnsi="宋体"/>
          <w:u w:val="single"/>
        </w:rPr>
      </w:pPr>
      <w:r>
        <w:rPr>
          <w:rFonts w:ascii="宋体" w:hAnsi="宋体"/>
          <w:u w:val="single"/>
        </w:rPr>
        <w:t>1.</w:t>
      </w:r>
      <w:r>
        <w:rPr>
          <w:rFonts w:ascii="宋体" w:hAnsi="宋体" w:hint="eastAsia"/>
          <w:u w:val="single"/>
        </w:rPr>
        <w:t>承包人对维修通知书的维修内容有异议的，需在收到通知书当日书面反馈发包人；若超期将视为自动认可此项维修项目内容。</w:t>
      </w:r>
    </w:p>
    <w:p w14:paraId="6675BA6C" w14:textId="77777777" w:rsidR="00D546A4" w:rsidRDefault="00FC44E8">
      <w:pPr>
        <w:pStyle w:val="24"/>
        <w:autoSpaceDE w:val="0"/>
        <w:autoSpaceDN w:val="0"/>
        <w:adjustRightInd w:val="0"/>
        <w:spacing w:line="360" w:lineRule="auto"/>
        <w:ind w:firstLineChars="202" w:firstLine="424"/>
        <w:jc w:val="left"/>
        <w:rPr>
          <w:rFonts w:ascii="宋体" w:hAnsi="宋体" w:cs="宋体"/>
          <w:kern w:val="0"/>
          <w:u w:val="single"/>
        </w:rPr>
      </w:pPr>
      <w:r>
        <w:rPr>
          <w:rFonts w:ascii="宋体" w:hAnsi="宋体" w:cs="宋体" w:hint="eastAsia"/>
          <w:kern w:val="0"/>
          <w:u w:val="single"/>
        </w:rPr>
        <w:t>2</w:t>
      </w:r>
      <w:r>
        <w:rPr>
          <w:rFonts w:ascii="宋体" w:hAnsi="宋体" w:cs="宋体"/>
          <w:kern w:val="0"/>
          <w:u w:val="single"/>
        </w:rPr>
        <w:t>.</w:t>
      </w:r>
      <w:r>
        <w:rPr>
          <w:rFonts w:ascii="宋体" w:hAnsi="宋体" w:cs="宋体" w:hint="eastAsia"/>
          <w:kern w:val="0"/>
          <w:u w:val="single"/>
        </w:rPr>
        <w:t>承包人在维修过程中，因其它原因无法使维修工作顺利进行的，承包人需当日及时告知发包人，否则由此产生的违约责任由承包人负责。</w:t>
      </w:r>
    </w:p>
    <w:p w14:paraId="4D7D9F1E" w14:textId="77777777" w:rsidR="00D546A4" w:rsidRDefault="00FC44E8">
      <w:pPr>
        <w:pStyle w:val="24"/>
        <w:autoSpaceDE w:val="0"/>
        <w:autoSpaceDN w:val="0"/>
        <w:adjustRightInd w:val="0"/>
        <w:spacing w:line="360" w:lineRule="auto"/>
        <w:ind w:firstLineChars="202" w:firstLine="424"/>
        <w:jc w:val="left"/>
        <w:rPr>
          <w:rFonts w:ascii="宋体" w:hAnsi="宋体" w:cs="宋体"/>
          <w:kern w:val="0"/>
          <w:u w:val="single"/>
        </w:rPr>
      </w:pPr>
      <w:r>
        <w:rPr>
          <w:rFonts w:ascii="宋体" w:hAnsi="宋体" w:cs="宋体"/>
          <w:kern w:val="0"/>
          <w:u w:val="single"/>
        </w:rPr>
        <w:t>3.</w:t>
      </w:r>
      <w:r>
        <w:rPr>
          <w:rFonts w:ascii="宋体" w:hAnsi="宋体" w:cs="宋体" w:hint="eastAsia"/>
          <w:kern w:val="0"/>
          <w:u w:val="single"/>
        </w:rPr>
        <w:t>承包人需向发包人提供建筑工程中的质量隐患、质量缺陷、质量事故等的质量通病防治及控制措施方案、紧急预案及维修方案，并通过发包人审核确认后，由承包人负责进行维修。</w:t>
      </w:r>
    </w:p>
    <w:p w14:paraId="674E3297" w14:textId="77777777" w:rsidR="00D546A4" w:rsidRDefault="00FC44E8">
      <w:pPr>
        <w:pStyle w:val="24"/>
        <w:autoSpaceDE w:val="0"/>
        <w:autoSpaceDN w:val="0"/>
        <w:adjustRightInd w:val="0"/>
        <w:spacing w:line="360" w:lineRule="auto"/>
        <w:ind w:firstLineChars="202" w:firstLine="424"/>
        <w:jc w:val="left"/>
        <w:rPr>
          <w:rFonts w:ascii="宋体" w:hAnsi="宋体" w:cs="宋体"/>
          <w:kern w:val="0"/>
          <w:u w:val="single"/>
        </w:rPr>
      </w:pPr>
      <w:r>
        <w:rPr>
          <w:rFonts w:ascii="宋体" w:hAnsi="宋体" w:cs="宋体"/>
          <w:kern w:val="0"/>
          <w:u w:val="single"/>
        </w:rPr>
        <w:t>4.</w:t>
      </w:r>
      <w:r>
        <w:rPr>
          <w:rFonts w:ascii="宋体" w:hAnsi="宋体" w:cs="宋体" w:hint="eastAsia"/>
          <w:kern w:val="0"/>
          <w:u w:val="single"/>
        </w:rPr>
        <w:t>在保修期内发生的质量缺陷造成业主的财物损坏或者损失的，由承包人负责照价赔偿或者恢复原状。</w:t>
      </w:r>
    </w:p>
    <w:p w14:paraId="3DF7ABE3" w14:textId="77777777" w:rsidR="00D546A4" w:rsidRDefault="00FC44E8">
      <w:pPr>
        <w:pStyle w:val="24"/>
        <w:autoSpaceDE w:val="0"/>
        <w:autoSpaceDN w:val="0"/>
        <w:adjustRightInd w:val="0"/>
        <w:spacing w:line="360" w:lineRule="auto"/>
        <w:ind w:firstLineChars="202" w:firstLine="424"/>
        <w:jc w:val="left"/>
        <w:rPr>
          <w:rFonts w:ascii="宋体" w:hAnsi="宋体" w:cs="宋体"/>
          <w:kern w:val="0"/>
          <w:u w:val="single"/>
        </w:rPr>
      </w:pPr>
      <w:r>
        <w:rPr>
          <w:rFonts w:ascii="宋体" w:hAnsi="宋体" w:cs="宋体"/>
          <w:kern w:val="0"/>
          <w:u w:val="single"/>
        </w:rPr>
        <w:t>5.</w:t>
      </w:r>
      <w:r>
        <w:rPr>
          <w:rFonts w:ascii="宋体" w:hAnsi="宋体" w:cs="宋体" w:hint="eastAsia"/>
          <w:kern w:val="0"/>
          <w:u w:val="single"/>
        </w:rPr>
        <w:t>工程质量保证金一般不超过结算总金额的</w:t>
      </w:r>
      <w:r>
        <w:rPr>
          <w:rFonts w:ascii="宋体" w:hAnsi="宋体" w:cs="宋体"/>
          <w:kern w:val="0"/>
          <w:u w:val="single"/>
        </w:rPr>
        <w:t>3%</w:t>
      </w:r>
      <w:r>
        <w:rPr>
          <w:rFonts w:ascii="宋体" w:hAnsi="宋体" w:cs="宋体" w:hint="eastAsia"/>
          <w:kern w:val="0"/>
          <w:u w:val="single"/>
        </w:rPr>
        <w:t>，本工程约定的工程质量保证金为结算总金额的</w:t>
      </w:r>
      <w:r>
        <w:rPr>
          <w:rFonts w:ascii="宋体" w:hAnsi="宋体" w:cs="宋体"/>
          <w:kern w:val="0"/>
          <w:u w:val="single"/>
        </w:rPr>
        <w:t>3%</w:t>
      </w:r>
      <w:r>
        <w:rPr>
          <w:rFonts w:ascii="宋体" w:hAnsi="宋体" w:cs="宋体" w:hint="eastAsia"/>
          <w:kern w:val="0"/>
          <w:u w:val="single"/>
        </w:rPr>
        <w:t>。质量保证金银行利率为无。</w:t>
      </w:r>
    </w:p>
    <w:p w14:paraId="618A05EB" w14:textId="77777777" w:rsidR="00D546A4" w:rsidRDefault="00FC44E8">
      <w:pPr>
        <w:pStyle w:val="24"/>
        <w:autoSpaceDE w:val="0"/>
        <w:autoSpaceDN w:val="0"/>
        <w:adjustRightInd w:val="0"/>
        <w:spacing w:line="360" w:lineRule="auto"/>
        <w:ind w:firstLineChars="202" w:firstLine="424"/>
        <w:jc w:val="left"/>
        <w:rPr>
          <w:rFonts w:ascii="宋体" w:hAnsi="宋体" w:cs="宋体"/>
          <w:kern w:val="0"/>
          <w:u w:val="single"/>
        </w:rPr>
      </w:pPr>
      <w:r>
        <w:rPr>
          <w:rFonts w:ascii="宋体" w:hAnsi="宋体" w:cs="宋体"/>
          <w:kern w:val="0"/>
          <w:u w:val="single"/>
        </w:rPr>
        <w:t>6.</w:t>
      </w:r>
      <w:r>
        <w:rPr>
          <w:rFonts w:ascii="宋体" w:hAnsi="宋体" w:cs="宋体" w:hint="eastAsia"/>
          <w:kern w:val="0"/>
          <w:u w:val="single"/>
        </w:rPr>
        <w:t>因承包人原因造成工程的缺陷或损坏，承包人按要求完成修复，经发包人和监理验收合格后，修复部位保修期从验收合格之日起重新计算保修期。</w:t>
      </w:r>
      <w:r>
        <w:rPr>
          <w:rFonts w:ascii="宋体" w:hAnsi="宋体" w:cs="宋体"/>
          <w:kern w:val="0"/>
          <w:u w:val="single"/>
        </w:rPr>
        <w:t xml:space="preserve"> </w:t>
      </w:r>
    </w:p>
    <w:p w14:paraId="0711FC24" w14:textId="77777777" w:rsidR="00D546A4" w:rsidRDefault="00FC44E8">
      <w:pPr>
        <w:pStyle w:val="24"/>
        <w:autoSpaceDE w:val="0"/>
        <w:autoSpaceDN w:val="0"/>
        <w:adjustRightInd w:val="0"/>
        <w:spacing w:line="360" w:lineRule="auto"/>
        <w:ind w:firstLineChars="202" w:firstLine="424"/>
        <w:jc w:val="left"/>
        <w:rPr>
          <w:rFonts w:ascii="宋体" w:hAnsi="宋体" w:cs="宋体"/>
          <w:kern w:val="0"/>
          <w:u w:val="single"/>
        </w:rPr>
      </w:pPr>
      <w:r>
        <w:rPr>
          <w:rFonts w:ascii="宋体" w:hAnsi="宋体" w:cs="宋体"/>
          <w:kern w:val="0"/>
          <w:u w:val="single"/>
        </w:rPr>
        <w:t>7.</w:t>
      </w:r>
      <w:r>
        <w:rPr>
          <w:rFonts w:ascii="宋体" w:hAnsi="宋体" w:cs="宋体" w:hint="eastAsia"/>
          <w:kern w:val="0"/>
          <w:u w:val="single"/>
        </w:rPr>
        <w:t>因承包人原因造成工程的缺陷或损坏，承包人拒绝维修或未能在合理期限内修复缺陷或损坏，且经发包人书面催告后仍未修复的，发包人有权自行修复或委托第三方修复，费用按实际维修费用</w:t>
      </w:r>
      <w:r>
        <w:rPr>
          <w:rFonts w:ascii="宋体" w:hAnsi="宋体" w:cs="宋体"/>
          <w:kern w:val="0"/>
          <w:u w:val="single"/>
        </w:rPr>
        <w:t>3</w:t>
      </w:r>
      <w:r>
        <w:rPr>
          <w:rFonts w:ascii="宋体" w:hAnsi="宋体" w:cs="宋体" w:hint="eastAsia"/>
          <w:kern w:val="0"/>
          <w:u w:val="single"/>
        </w:rPr>
        <w:t>倍在承包人质量保证金中扣除。</w:t>
      </w:r>
      <w:r>
        <w:rPr>
          <w:rFonts w:ascii="宋体" w:hAnsi="宋体" w:cs="宋体"/>
          <w:kern w:val="0"/>
          <w:u w:val="single"/>
        </w:rPr>
        <w:t xml:space="preserve"> </w:t>
      </w:r>
    </w:p>
    <w:p w14:paraId="5802968B" w14:textId="77777777" w:rsidR="00D546A4" w:rsidRDefault="00FC44E8">
      <w:pPr>
        <w:pStyle w:val="24"/>
        <w:autoSpaceDE w:val="0"/>
        <w:autoSpaceDN w:val="0"/>
        <w:adjustRightInd w:val="0"/>
        <w:spacing w:line="360" w:lineRule="auto"/>
        <w:ind w:firstLineChars="202" w:firstLine="424"/>
        <w:jc w:val="left"/>
        <w:rPr>
          <w:rFonts w:ascii="宋体" w:hAnsi="宋体" w:cs="宋体"/>
          <w:kern w:val="0"/>
        </w:rPr>
      </w:pPr>
      <w:r>
        <w:rPr>
          <w:rFonts w:ascii="宋体" w:hAnsi="宋体" w:cs="宋体"/>
          <w:kern w:val="0"/>
          <w:u w:val="single"/>
        </w:rPr>
        <w:t>8.</w:t>
      </w:r>
      <w:r>
        <w:rPr>
          <w:rFonts w:ascii="宋体" w:hAnsi="宋体" w:cs="宋体" w:hint="eastAsia"/>
          <w:kern w:val="0"/>
          <w:u w:val="single"/>
        </w:rPr>
        <w:t>质量保证金的返还：整体竣工验收合格之日起</w:t>
      </w:r>
      <w:r>
        <w:rPr>
          <w:rFonts w:ascii="宋体" w:hAnsi="宋体" w:cs="宋体"/>
          <w:kern w:val="0"/>
          <w:u w:val="single"/>
        </w:rPr>
        <w:t>2</w:t>
      </w:r>
      <w:r>
        <w:rPr>
          <w:rFonts w:ascii="宋体" w:hAnsi="宋体" w:cs="宋体" w:hint="eastAsia"/>
          <w:kern w:val="0"/>
          <w:u w:val="single"/>
        </w:rPr>
        <w:t>年期满无息返还质量保证金。</w:t>
      </w:r>
    </w:p>
    <w:p w14:paraId="76562570" w14:textId="77777777" w:rsidR="00D546A4" w:rsidRDefault="00FC44E8">
      <w:pPr>
        <w:pStyle w:val="24"/>
        <w:spacing w:line="360" w:lineRule="auto"/>
        <w:ind w:firstLineChars="200" w:firstLine="420"/>
        <w:jc w:val="left"/>
        <w:rPr>
          <w:rFonts w:ascii="宋体" w:hAnsi="宋体" w:cs="等线"/>
        </w:rPr>
      </w:pPr>
      <w:r>
        <w:rPr>
          <w:rFonts w:ascii="宋体" w:hAnsi="宋体" w:cs="宋体" w:hint="eastAsia"/>
          <w:kern w:val="0"/>
        </w:rPr>
        <w:t>工程质量保修书由发包人、承包人在工程竣工验收前共同签署，作为施工合同附件，其有效期限至保修期满。</w:t>
      </w:r>
    </w:p>
    <w:p w14:paraId="61E73CCF" w14:textId="77777777" w:rsidR="00D546A4" w:rsidRDefault="00D546A4">
      <w:pPr>
        <w:pStyle w:val="24"/>
        <w:spacing w:line="360" w:lineRule="auto"/>
        <w:ind w:firstLineChars="190" w:firstLine="399"/>
        <w:rPr>
          <w:rFonts w:ascii="等线" w:eastAsia="等线" w:hAnsi="等线" w:cs="等线"/>
        </w:rPr>
      </w:pPr>
    </w:p>
    <w:p w14:paraId="7F14CC9A" w14:textId="77777777" w:rsidR="00D546A4" w:rsidRDefault="00D546A4">
      <w:pPr>
        <w:pStyle w:val="24"/>
        <w:spacing w:line="360" w:lineRule="auto"/>
        <w:ind w:firstLine="420"/>
        <w:rPr>
          <w:rFonts w:ascii="等线" w:eastAsia="等线" w:hAnsi="等线" w:cs="等线"/>
        </w:rPr>
      </w:pPr>
    </w:p>
    <w:p w14:paraId="5BFA365E" w14:textId="77777777" w:rsidR="00D546A4" w:rsidRDefault="00FC44E8">
      <w:pPr>
        <w:pStyle w:val="24"/>
        <w:spacing w:line="360" w:lineRule="auto"/>
        <w:rPr>
          <w:rFonts w:ascii="等线" w:eastAsia="等线" w:hAnsi="等线" w:cs="等线"/>
        </w:rPr>
      </w:pPr>
      <w:r>
        <w:rPr>
          <w:rFonts w:hAnsi="宋体" w:cs="宋体" w:hint="eastAsia"/>
          <w:lang w:bidi="ar"/>
        </w:rPr>
        <w:t>发包人</w:t>
      </w:r>
      <w:r>
        <w:rPr>
          <w:rFonts w:cs="宋体" w:hint="eastAsia"/>
          <w:lang w:bidi="ar"/>
        </w:rPr>
        <w:t>（</w:t>
      </w:r>
      <w:r>
        <w:rPr>
          <w:rFonts w:hAnsi="宋体" w:cs="宋体" w:hint="eastAsia"/>
          <w:lang w:bidi="ar"/>
        </w:rPr>
        <w:t>公章</w:t>
      </w:r>
      <w:r>
        <w:rPr>
          <w:rFonts w:cs="宋体" w:hint="eastAsia"/>
          <w:lang w:bidi="ar"/>
        </w:rPr>
        <w:t>）</w:t>
      </w:r>
      <w:r>
        <w:rPr>
          <w:rFonts w:hAnsi="宋体" w:cs="宋体" w:hint="eastAsia"/>
          <w:lang w:bidi="ar"/>
        </w:rPr>
        <w:t>：</w:t>
      </w:r>
      <w:r>
        <w:rPr>
          <w:u w:val="single"/>
          <w:lang w:bidi="ar"/>
        </w:rPr>
        <w:t xml:space="preserve"> </w:t>
      </w:r>
      <w:r>
        <w:rPr>
          <w:rFonts w:ascii="宋体" w:hAnsi="宋体" w:cs="宋体"/>
          <w:u w:val="single"/>
          <w:lang w:bidi="ar"/>
        </w:rPr>
        <w:t></w:t>
      </w:r>
      <w:r>
        <w:rPr>
          <w:u w:val="single"/>
          <w:lang w:bidi="ar"/>
        </w:rPr>
        <w:t xml:space="preserve"> </w:t>
      </w:r>
      <w:r>
        <w:rPr>
          <w:rFonts w:ascii="宋体" w:hAnsi="宋体" w:cs="宋体"/>
          <w:u w:val="single"/>
          <w:lang w:bidi="ar"/>
        </w:rPr>
        <w:t></w:t>
      </w:r>
      <w:r>
        <w:rPr>
          <w:u w:val="single"/>
          <w:lang w:bidi="ar"/>
        </w:rPr>
        <w:t xml:space="preserve">       </w:t>
      </w:r>
      <w:r>
        <w:rPr>
          <w:lang w:bidi="ar"/>
        </w:rPr>
        <w:t xml:space="preserve">             </w:t>
      </w:r>
      <w:r>
        <w:rPr>
          <w:rFonts w:hAnsi="宋体" w:cs="宋体" w:hint="eastAsia"/>
          <w:lang w:bidi="ar"/>
        </w:rPr>
        <w:t>承包人</w:t>
      </w:r>
      <w:r>
        <w:rPr>
          <w:rFonts w:cs="宋体" w:hint="eastAsia"/>
          <w:lang w:bidi="ar"/>
        </w:rPr>
        <w:t>（</w:t>
      </w:r>
      <w:r>
        <w:rPr>
          <w:rFonts w:hAnsi="宋体" w:cs="宋体" w:hint="eastAsia"/>
          <w:lang w:bidi="ar"/>
        </w:rPr>
        <w:t>公章</w:t>
      </w:r>
      <w:r>
        <w:rPr>
          <w:rFonts w:cs="宋体" w:hint="eastAsia"/>
          <w:lang w:bidi="ar"/>
        </w:rPr>
        <w:t>）</w:t>
      </w:r>
      <w:r>
        <w:rPr>
          <w:rFonts w:hAnsi="宋体" w:cs="宋体" w:hint="eastAsia"/>
          <w:lang w:bidi="ar"/>
        </w:rPr>
        <w:t>：</w:t>
      </w:r>
      <w:r>
        <w:rPr>
          <w:rFonts w:ascii="宋体" w:hAnsi="宋体" w:cs="宋体"/>
          <w:u w:val="single"/>
          <w:lang w:bidi="ar"/>
        </w:rPr>
        <w:t></w:t>
      </w:r>
      <w:r>
        <w:rPr>
          <w:u w:val="single"/>
          <w:lang w:bidi="ar"/>
        </w:rPr>
        <w:t xml:space="preserve">          </w:t>
      </w:r>
      <w:r>
        <w:rPr>
          <w:rFonts w:ascii="宋体" w:hAnsi="宋体" w:cs="宋体"/>
          <w:u w:val="single"/>
          <w:lang w:bidi="ar"/>
        </w:rPr>
        <w:t></w:t>
      </w:r>
    </w:p>
    <w:p w14:paraId="290488E5" w14:textId="77777777" w:rsidR="00D546A4" w:rsidRDefault="00FC44E8">
      <w:pPr>
        <w:pStyle w:val="24"/>
        <w:spacing w:line="360" w:lineRule="auto"/>
        <w:rPr>
          <w:rFonts w:ascii="等线" w:eastAsia="等线" w:hAnsi="等线" w:cs="等线"/>
        </w:rPr>
      </w:pPr>
      <w:r>
        <w:rPr>
          <w:rFonts w:hAnsi="宋体" w:cs="宋体" w:hint="eastAsia"/>
          <w:lang w:bidi="ar"/>
        </w:rPr>
        <w:t>地</w:t>
      </w:r>
      <w:r>
        <w:rPr>
          <w:lang w:bidi="ar"/>
        </w:rPr>
        <w:t xml:space="preserve">  </w:t>
      </w:r>
      <w:r>
        <w:rPr>
          <w:rFonts w:hAnsi="宋体" w:cs="宋体" w:hint="eastAsia"/>
          <w:lang w:bidi="ar"/>
        </w:rPr>
        <w:t>址：</w:t>
      </w:r>
      <w:r>
        <w:rPr>
          <w:u w:val="single"/>
          <w:lang w:bidi="ar"/>
        </w:rPr>
        <w:t xml:space="preserve"> </w:t>
      </w:r>
      <w:r>
        <w:rPr>
          <w:rFonts w:ascii="宋体" w:hAnsi="宋体" w:cs="宋体"/>
          <w:u w:val="single"/>
          <w:lang w:bidi="ar"/>
        </w:rPr>
        <w:t></w:t>
      </w:r>
      <w:r>
        <w:rPr>
          <w:u w:val="single"/>
          <w:lang w:bidi="ar"/>
        </w:rPr>
        <w:t xml:space="preserve">      </w:t>
      </w:r>
      <w:r>
        <w:rPr>
          <w:lang w:bidi="ar"/>
        </w:rPr>
        <w:t xml:space="preserve">              </w:t>
      </w:r>
      <w:r>
        <w:rPr>
          <w:rFonts w:hAnsi="宋体" w:cs="宋体" w:hint="eastAsia"/>
          <w:lang w:bidi="ar"/>
        </w:rPr>
        <w:t>地</w:t>
      </w:r>
      <w:r>
        <w:rPr>
          <w:lang w:bidi="ar"/>
        </w:rPr>
        <w:t xml:space="preserve">  </w:t>
      </w:r>
      <w:r>
        <w:rPr>
          <w:rFonts w:hAnsi="宋体" w:cs="宋体" w:hint="eastAsia"/>
          <w:lang w:bidi="ar"/>
        </w:rPr>
        <w:t>址：</w:t>
      </w:r>
      <w:r>
        <w:rPr>
          <w:rFonts w:ascii="宋体" w:hAnsi="宋体" w:cs="宋体"/>
          <w:u w:val="single"/>
          <w:lang w:bidi="ar"/>
        </w:rPr>
        <w:t></w:t>
      </w:r>
      <w:r>
        <w:rPr>
          <w:u w:val="single"/>
          <w:lang w:bidi="ar"/>
        </w:rPr>
        <w:t xml:space="preserve">      </w:t>
      </w:r>
      <w:r>
        <w:rPr>
          <w:rFonts w:ascii="宋体" w:hAnsi="宋体" w:cs="宋体"/>
          <w:u w:val="single"/>
          <w:lang w:bidi="ar"/>
        </w:rPr>
        <w:t></w:t>
      </w:r>
    </w:p>
    <w:p w14:paraId="2E047D61" w14:textId="77777777" w:rsidR="00D546A4" w:rsidRDefault="00FC44E8">
      <w:pPr>
        <w:pStyle w:val="24"/>
        <w:spacing w:line="360" w:lineRule="auto"/>
        <w:rPr>
          <w:rFonts w:ascii="等线" w:eastAsia="等线" w:hAnsi="等线" w:cs="等线"/>
        </w:rPr>
      </w:pPr>
      <w:r>
        <w:rPr>
          <w:rFonts w:hAnsi="宋体" w:cs="宋体" w:hint="eastAsia"/>
          <w:lang w:bidi="ar"/>
        </w:rPr>
        <w:t>法定代表人</w:t>
      </w:r>
      <w:r>
        <w:rPr>
          <w:rFonts w:cs="宋体" w:hint="eastAsia"/>
          <w:lang w:bidi="ar"/>
        </w:rPr>
        <w:t>（</w:t>
      </w:r>
      <w:r>
        <w:rPr>
          <w:rFonts w:hAnsi="宋体" w:cs="宋体" w:hint="eastAsia"/>
          <w:lang w:bidi="ar"/>
        </w:rPr>
        <w:t>签字</w:t>
      </w:r>
      <w:r>
        <w:rPr>
          <w:rFonts w:cs="宋体" w:hint="eastAsia"/>
          <w:lang w:bidi="ar"/>
        </w:rPr>
        <w:t>）</w:t>
      </w:r>
      <w:r>
        <w:rPr>
          <w:rFonts w:hAnsi="宋体" w:cs="宋体" w:hint="eastAsia"/>
          <w:lang w:bidi="ar"/>
        </w:rPr>
        <w:t>：</w:t>
      </w:r>
      <w:r>
        <w:rPr>
          <w:rFonts w:ascii="宋体" w:hAnsi="宋体" w:cs="宋体"/>
          <w:u w:val="single"/>
          <w:lang w:bidi="ar"/>
        </w:rPr>
        <w:t></w:t>
      </w:r>
      <w:r>
        <w:rPr>
          <w:u w:val="single"/>
          <w:lang w:bidi="ar"/>
        </w:rPr>
        <w:t xml:space="preserve">      </w:t>
      </w:r>
      <w:r>
        <w:rPr>
          <w:lang w:bidi="ar"/>
        </w:rPr>
        <w:t xml:space="preserve">              </w:t>
      </w:r>
      <w:r>
        <w:rPr>
          <w:rFonts w:hAnsi="宋体" w:cs="宋体" w:hint="eastAsia"/>
          <w:lang w:bidi="ar"/>
        </w:rPr>
        <w:t>法定代表人</w:t>
      </w:r>
      <w:r>
        <w:rPr>
          <w:rFonts w:cs="宋体" w:hint="eastAsia"/>
          <w:lang w:bidi="ar"/>
        </w:rPr>
        <w:t>（</w:t>
      </w:r>
      <w:r>
        <w:rPr>
          <w:rFonts w:hAnsi="宋体" w:cs="宋体" w:hint="eastAsia"/>
          <w:lang w:bidi="ar"/>
        </w:rPr>
        <w:t>签字</w:t>
      </w:r>
      <w:r>
        <w:rPr>
          <w:rFonts w:cs="宋体" w:hint="eastAsia"/>
          <w:lang w:bidi="ar"/>
        </w:rPr>
        <w:t>）</w:t>
      </w:r>
      <w:r>
        <w:rPr>
          <w:rFonts w:hAnsi="宋体" w:cs="宋体" w:hint="eastAsia"/>
          <w:lang w:bidi="ar"/>
        </w:rPr>
        <w:t>：</w:t>
      </w:r>
      <w:r>
        <w:rPr>
          <w:rFonts w:ascii="宋体" w:hAnsi="宋体" w:cs="宋体" w:hint="eastAsia"/>
          <w:u w:val="single"/>
          <w:lang w:bidi="ar"/>
        </w:rPr>
        <w:t xml:space="preserve">     </w:t>
      </w:r>
      <w:r>
        <w:rPr>
          <w:rFonts w:ascii="宋体" w:hAnsi="宋体" w:cs="宋体"/>
          <w:u w:val="single"/>
          <w:lang w:bidi="ar"/>
        </w:rPr>
        <w:t></w:t>
      </w:r>
    </w:p>
    <w:p w14:paraId="7D4AB0F3" w14:textId="77777777" w:rsidR="00D546A4" w:rsidRDefault="00FC44E8">
      <w:pPr>
        <w:pStyle w:val="24"/>
        <w:spacing w:line="360" w:lineRule="auto"/>
        <w:rPr>
          <w:rFonts w:ascii="等线" w:eastAsia="等线" w:hAnsi="等线" w:cs="等线"/>
        </w:rPr>
      </w:pPr>
      <w:r>
        <w:rPr>
          <w:rFonts w:hAnsi="宋体" w:cs="宋体" w:hint="eastAsia"/>
          <w:lang w:bidi="ar"/>
        </w:rPr>
        <w:t>委托代理人</w:t>
      </w:r>
      <w:r>
        <w:rPr>
          <w:rFonts w:cs="宋体" w:hint="eastAsia"/>
          <w:lang w:bidi="ar"/>
        </w:rPr>
        <w:t>（</w:t>
      </w:r>
      <w:r>
        <w:rPr>
          <w:rFonts w:hAnsi="宋体" w:cs="宋体" w:hint="eastAsia"/>
          <w:lang w:bidi="ar"/>
        </w:rPr>
        <w:t>签字</w:t>
      </w:r>
      <w:r>
        <w:rPr>
          <w:rFonts w:cs="宋体" w:hint="eastAsia"/>
          <w:lang w:bidi="ar"/>
        </w:rPr>
        <w:t>）</w:t>
      </w:r>
      <w:r>
        <w:rPr>
          <w:rFonts w:hAnsi="宋体" w:cs="宋体" w:hint="eastAsia"/>
          <w:lang w:bidi="ar"/>
        </w:rPr>
        <w:t>：</w:t>
      </w:r>
      <w:r>
        <w:rPr>
          <w:rFonts w:ascii="宋体" w:hAnsi="宋体" w:cs="宋体"/>
          <w:u w:val="single"/>
          <w:lang w:bidi="ar"/>
        </w:rPr>
        <w:t></w:t>
      </w:r>
      <w:r>
        <w:rPr>
          <w:u w:val="single"/>
          <w:lang w:bidi="ar"/>
        </w:rPr>
        <w:t xml:space="preserve">      </w:t>
      </w:r>
      <w:r>
        <w:rPr>
          <w:lang w:bidi="ar"/>
        </w:rPr>
        <w:t xml:space="preserve">              </w:t>
      </w:r>
      <w:r>
        <w:rPr>
          <w:rFonts w:hAnsi="宋体" w:cs="宋体" w:hint="eastAsia"/>
          <w:lang w:bidi="ar"/>
        </w:rPr>
        <w:t>委托代理人</w:t>
      </w:r>
      <w:r>
        <w:rPr>
          <w:rFonts w:cs="宋体" w:hint="eastAsia"/>
          <w:lang w:bidi="ar"/>
        </w:rPr>
        <w:t>（</w:t>
      </w:r>
      <w:r>
        <w:rPr>
          <w:rFonts w:hAnsi="宋体" w:cs="宋体" w:hint="eastAsia"/>
          <w:lang w:bidi="ar"/>
        </w:rPr>
        <w:t>签字</w:t>
      </w:r>
      <w:r>
        <w:rPr>
          <w:rFonts w:cs="宋体" w:hint="eastAsia"/>
          <w:lang w:bidi="ar"/>
        </w:rPr>
        <w:t>）</w:t>
      </w:r>
      <w:r>
        <w:rPr>
          <w:rFonts w:hAnsi="宋体" w:cs="宋体" w:hint="eastAsia"/>
          <w:lang w:bidi="ar"/>
        </w:rPr>
        <w:t>：</w:t>
      </w:r>
      <w:r>
        <w:rPr>
          <w:rFonts w:ascii="宋体" w:hAnsi="宋体" w:cs="宋体" w:hint="eastAsia"/>
          <w:u w:val="single"/>
          <w:lang w:bidi="ar"/>
        </w:rPr>
        <w:t>     </w:t>
      </w:r>
    </w:p>
    <w:p w14:paraId="35735BC1" w14:textId="77777777" w:rsidR="00D546A4" w:rsidRDefault="00FC44E8">
      <w:pPr>
        <w:pStyle w:val="24"/>
        <w:spacing w:line="360" w:lineRule="auto"/>
        <w:rPr>
          <w:rFonts w:ascii="等线" w:eastAsia="等线" w:hAnsi="等线" w:cs="等线"/>
        </w:rPr>
      </w:pPr>
      <w:r>
        <w:rPr>
          <w:rFonts w:hAnsi="宋体" w:cs="宋体" w:hint="eastAsia"/>
          <w:lang w:bidi="ar"/>
        </w:rPr>
        <w:t>电</w:t>
      </w:r>
      <w:r>
        <w:rPr>
          <w:lang w:bidi="ar"/>
        </w:rPr>
        <w:t xml:space="preserve">  </w:t>
      </w:r>
      <w:r>
        <w:rPr>
          <w:rFonts w:hAnsi="宋体" w:cs="宋体" w:hint="eastAsia"/>
          <w:lang w:bidi="ar"/>
        </w:rPr>
        <w:t>话：</w:t>
      </w:r>
      <w:r>
        <w:rPr>
          <w:rFonts w:ascii="宋体" w:hAnsi="宋体" w:cs="宋体"/>
          <w:u w:val="single"/>
          <w:lang w:bidi="ar"/>
        </w:rPr>
        <w:t></w:t>
      </w:r>
      <w:r>
        <w:rPr>
          <w:u w:val="single"/>
          <w:lang w:bidi="ar"/>
        </w:rPr>
        <w:t xml:space="preserve">     </w:t>
      </w:r>
      <w:r>
        <w:rPr>
          <w:lang w:bidi="ar"/>
        </w:rPr>
        <w:t xml:space="preserve">              </w:t>
      </w:r>
      <w:r>
        <w:rPr>
          <w:rFonts w:hAnsi="宋体" w:cs="宋体" w:hint="eastAsia"/>
          <w:lang w:bidi="ar"/>
        </w:rPr>
        <w:t>电</w:t>
      </w:r>
      <w:r>
        <w:rPr>
          <w:lang w:bidi="ar"/>
        </w:rPr>
        <w:t xml:space="preserve">  </w:t>
      </w:r>
      <w:r>
        <w:rPr>
          <w:rFonts w:hAnsi="宋体" w:cs="宋体" w:hint="eastAsia"/>
          <w:lang w:bidi="ar"/>
        </w:rPr>
        <w:t>话：</w:t>
      </w:r>
      <w:r>
        <w:rPr>
          <w:rFonts w:ascii="宋体" w:hAnsi="宋体" w:cs="宋体" w:hint="eastAsia"/>
          <w:u w:val="single"/>
          <w:lang w:bidi="ar"/>
        </w:rPr>
        <w:t>      </w:t>
      </w:r>
    </w:p>
    <w:p w14:paraId="2593D029" w14:textId="77777777" w:rsidR="00D546A4" w:rsidRDefault="00FC44E8">
      <w:pPr>
        <w:pStyle w:val="24"/>
        <w:spacing w:line="360" w:lineRule="auto"/>
        <w:rPr>
          <w:rFonts w:ascii="等线" w:eastAsia="等线" w:hAnsi="等线" w:cs="等线"/>
        </w:rPr>
      </w:pPr>
      <w:r>
        <w:rPr>
          <w:rFonts w:hAnsi="宋体" w:cs="宋体" w:hint="eastAsia"/>
          <w:lang w:bidi="ar"/>
        </w:rPr>
        <w:t>传</w:t>
      </w:r>
      <w:r>
        <w:rPr>
          <w:lang w:bidi="ar"/>
        </w:rPr>
        <w:t xml:space="preserve">  </w:t>
      </w:r>
      <w:r>
        <w:rPr>
          <w:rFonts w:hAnsi="宋体" w:cs="宋体" w:hint="eastAsia"/>
          <w:lang w:bidi="ar"/>
        </w:rPr>
        <w:t>真：</w:t>
      </w:r>
      <w:r>
        <w:rPr>
          <w:rFonts w:ascii="宋体" w:hAnsi="宋体" w:cs="宋体" w:hint="eastAsia"/>
          <w:u w:val="single"/>
          <w:lang w:bidi="ar"/>
        </w:rPr>
        <w:t xml:space="preserve">  </w:t>
      </w:r>
      <w:r>
        <w:rPr>
          <w:u w:val="single"/>
          <w:lang w:bidi="ar"/>
        </w:rPr>
        <w:t xml:space="preserve">   </w:t>
      </w:r>
      <w:r>
        <w:rPr>
          <w:lang w:bidi="ar"/>
        </w:rPr>
        <w:t xml:space="preserve">              </w:t>
      </w:r>
      <w:r>
        <w:rPr>
          <w:rFonts w:hAnsi="宋体" w:cs="宋体" w:hint="eastAsia"/>
          <w:lang w:bidi="ar"/>
        </w:rPr>
        <w:t>传</w:t>
      </w:r>
      <w:r>
        <w:rPr>
          <w:lang w:bidi="ar"/>
        </w:rPr>
        <w:t xml:space="preserve">  </w:t>
      </w:r>
      <w:r>
        <w:rPr>
          <w:rFonts w:hAnsi="宋体" w:cs="宋体" w:hint="eastAsia"/>
          <w:lang w:bidi="ar"/>
        </w:rPr>
        <w:t>真：</w:t>
      </w:r>
      <w:r>
        <w:rPr>
          <w:rFonts w:ascii="宋体" w:hAnsi="宋体" w:cs="宋体" w:hint="eastAsia"/>
          <w:u w:val="single"/>
          <w:lang w:bidi="ar"/>
        </w:rPr>
        <w:t xml:space="preserve">  </w:t>
      </w:r>
      <w:r>
        <w:rPr>
          <w:u w:val="single"/>
          <w:lang w:bidi="ar"/>
        </w:rPr>
        <w:t xml:space="preserve">  </w:t>
      </w:r>
      <w:r>
        <w:rPr>
          <w:rFonts w:ascii="宋体" w:hAnsi="宋体" w:cs="宋体"/>
          <w:u w:val="single"/>
          <w:lang w:bidi="ar"/>
        </w:rPr>
        <w:t></w:t>
      </w:r>
    </w:p>
    <w:p w14:paraId="32A56E97" w14:textId="77777777" w:rsidR="00D546A4" w:rsidRDefault="00FC44E8">
      <w:pPr>
        <w:pStyle w:val="24"/>
        <w:spacing w:line="360" w:lineRule="auto"/>
        <w:rPr>
          <w:rFonts w:ascii="等线" w:eastAsia="等线" w:hAnsi="等线" w:cs="等线"/>
        </w:rPr>
      </w:pPr>
      <w:r>
        <w:rPr>
          <w:rFonts w:hAnsi="宋体" w:cs="宋体" w:hint="eastAsia"/>
          <w:lang w:bidi="ar"/>
        </w:rPr>
        <w:t>开户银行：</w:t>
      </w:r>
      <w:r>
        <w:rPr>
          <w:rFonts w:ascii="宋体" w:hAnsi="宋体" w:cs="宋体" w:hint="eastAsia"/>
          <w:u w:val="single"/>
          <w:lang w:bidi="ar"/>
        </w:rPr>
        <w:t xml:space="preserve">  </w:t>
      </w:r>
      <w:r>
        <w:rPr>
          <w:u w:val="single"/>
          <w:lang w:bidi="ar"/>
        </w:rPr>
        <w:t xml:space="preserve">   </w:t>
      </w:r>
      <w:r>
        <w:rPr>
          <w:lang w:bidi="ar"/>
        </w:rPr>
        <w:t xml:space="preserve">              </w:t>
      </w:r>
      <w:r>
        <w:rPr>
          <w:rFonts w:hAnsi="宋体" w:cs="宋体" w:hint="eastAsia"/>
          <w:lang w:bidi="ar"/>
        </w:rPr>
        <w:t>开户银行：</w:t>
      </w:r>
      <w:r>
        <w:rPr>
          <w:rFonts w:ascii="宋体" w:hAnsi="宋体" w:cs="宋体"/>
          <w:u w:val="single"/>
          <w:lang w:bidi="ar"/>
        </w:rPr>
        <w:t></w:t>
      </w:r>
      <w:r>
        <w:rPr>
          <w:rFonts w:ascii="宋体" w:hAnsi="宋体" w:cs="宋体" w:hint="eastAsia"/>
          <w:u w:val="single"/>
          <w:lang w:bidi="ar"/>
        </w:rPr>
        <w:t>  </w:t>
      </w:r>
    </w:p>
    <w:p w14:paraId="0F906B74" w14:textId="77777777" w:rsidR="00D546A4" w:rsidRDefault="00FC44E8">
      <w:pPr>
        <w:pStyle w:val="24"/>
        <w:tabs>
          <w:tab w:val="left" w:pos="2880"/>
          <w:tab w:val="left" w:pos="3060"/>
          <w:tab w:val="left" w:pos="4500"/>
        </w:tabs>
        <w:spacing w:line="360" w:lineRule="auto"/>
        <w:rPr>
          <w:rFonts w:ascii="等线" w:eastAsia="等线" w:hAnsi="等线" w:cs="等线"/>
        </w:rPr>
      </w:pPr>
      <w:r>
        <w:rPr>
          <w:rFonts w:hAnsi="宋体" w:cs="宋体" w:hint="eastAsia"/>
          <w:lang w:bidi="ar"/>
        </w:rPr>
        <w:t>账</w:t>
      </w:r>
      <w:r>
        <w:rPr>
          <w:lang w:bidi="ar"/>
        </w:rPr>
        <w:t xml:space="preserve">  </w:t>
      </w:r>
      <w:r>
        <w:rPr>
          <w:rFonts w:hAnsi="宋体" w:cs="宋体" w:hint="eastAsia"/>
          <w:lang w:bidi="ar"/>
        </w:rPr>
        <w:t>号：</w:t>
      </w:r>
      <w:r>
        <w:rPr>
          <w:rFonts w:ascii="宋体" w:hAnsi="宋体" w:cs="宋体"/>
          <w:u w:val="single"/>
          <w:lang w:bidi="ar"/>
        </w:rPr>
        <w:t></w:t>
      </w:r>
      <w:r>
        <w:rPr>
          <w:u w:val="single"/>
          <w:lang w:bidi="ar"/>
        </w:rPr>
        <w:t xml:space="preserve"> </w:t>
      </w:r>
      <w:r>
        <w:rPr>
          <w:rFonts w:ascii="宋体" w:hAnsi="宋体" w:cs="宋体"/>
          <w:u w:val="single"/>
          <w:lang w:bidi="ar"/>
        </w:rPr>
        <w:t></w:t>
      </w:r>
      <w:r>
        <w:rPr>
          <w:u w:val="single"/>
          <w:lang w:bidi="ar"/>
        </w:rPr>
        <w:t xml:space="preserve">         </w:t>
      </w:r>
      <w:r>
        <w:rPr>
          <w:lang w:bidi="ar"/>
        </w:rPr>
        <w:t xml:space="preserve">              </w:t>
      </w:r>
      <w:r>
        <w:rPr>
          <w:rFonts w:hAnsi="宋体" w:cs="宋体" w:hint="eastAsia"/>
          <w:lang w:bidi="ar"/>
        </w:rPr>
        <w:t>账</w:t>
      </w:r>
      <w:r>
        <w:rPr>
          <w:lang w:bidi="ar"/>
        </w:rPr>
        <w:t xml:space="preserve">  </w:t>
      </w:r>
      <w:r>
        <w:rPr>
          <w:rFonts w:hAnsi="宋体" w:cs="宋体" w:hint="eastAsia"/>
          <w:lang w:bidi="ar"/>
        </w:rPr>
        <w:t>号：</w:t>
      </w:r>
      <w:r>
        <w:rPr>
          <w:rFonts w:ascii="宋体" w:hAnsi="宋体" w:cs="宋体" w:hint="eastAsia"/>
          <w:u w:val="single"/>
          <w:lang w:bidi="ar"/>
        </w:rPr>
        <w:t>    </w:t>
      </w:r>
    </w:p>
    <w:p w14:paraId="3276F764" w14:textId="77777777" w:rsidR="00D546A4" w:rsidRDefault="00FC44E8">
      <w:pPr>
        <w:pStyle w:val="24"/>
        <w:tabs>
          <w:tab w:val="left" w:pos="7200"/>
          <w:tab w:val="left" w:pos="7380"/>
          <w:tab w:val="left" w:pos="7560"/>
        </w:tabs>
        <w:spacing w:line="360" w:lineRule="auto"/>
        <w:rPr>
          <w:rFonts w:ascii="等线" w:eastAsia="等线" w:hAnsi="等线" w:cs="等线"/>
        </w:rPr>
      </w:pPr>
      <w:r>
        <w:rPr>
          <w:rFonts w:hAnsi="宋体" w:cs="宋体" w:hint="eastAsia"/>
          <w:lang w:bidi="ar"/>
        </w:rPr>
        <w:t>邮政编码：</w:t>
      </w:r>
      <w:r>
        <w:rPr>
          <w:u w:val="single"/>
          <w:lang w:bidi="ar"/>
        </w:rPr>
        <w:t xml:space="preserve"> </w:t>
      </w:r>
      <w:r>
        <w:rPr>
          <w:rFonts w:ascii="宋体" w:hAnsi="宋体" w:cs="宋体" w:hint="eastAsia"/>
          <w:u w:val="single"/>
          <w:lang w:bidi="ar"/>
        </w:rPr>
        <w:t xml:space="preserve">  </w:t>
      </w:r>
      <w:r>
        <w:rPr>
          <w:u w:val="single"/>
          <w:lang w:bidi="ar"/>
        </w:rPr>
        <w:t xml:space="preserve">    </w:t>
      </w:r>
      <w:r>
        <w:rPr>
          <w:lang w:bidi="ar"/>
        </w:rPr>
        <w:t xml:space="preserve">              </w:t>
      </w:r>
      <w:r>
        <w:rPr>
          <w:rFonts w:hAnsi="宋体" w:cs="宋体" w:hint="eastAsia"/>
          <w:lang w:bidi="ar"/>
        </w:rPr>
        <w:t>邮政编码：</w:t>
      </w:r>
      <w:r>
        <w:rPr>
          <w:rFonts w:ascii="宋体" w:hAnsi="宋体" w:cs="宋体" w:hint="eastAsia"/>
          <w:u w:val="single"/>
          <w:lang w:bidi="ar"/>
        </w:rPr>
        <w:t>   </w:t>
      </w:r>
    </w:p>
    <w:p w14:paraId="18FD7E4A" w14:textId="77777777" w:rsidR="00D546A4" w:rsidRDefault="00D546A4">
      <w:pPr>
        <w:pStyle w:val="24"/>
        <w:spacing w:beforeLines="50" w:before="120" w:afterLines="50" w:after="120" w:line="440" w:lineRule="exact"/>
        <w:jc w:val="center"/>
        <w:rPr>
          <w:rFonts w:ascii="黑体" w:eastAsia="黑体" w:hAnsi="宋体" w:cs="黑体"/>
          <w:sz w:val="32"/>
          <w:szCs w:val="32"/>
        </w:rPr>
      </w:pPr>
    </w:p>
    <w:p w14:paraId="4FE290E2" w14:textId="77777777" w:rsidR="00D546A4" w:rsidRDefault="00D546A4">
      <w:pPr>
        <w:pStyle w:val="24"/>
        <w:spacing w:beforeLines="50" w:before="120" w:afterLines="50" w:after="120" w:line="440" w:lineRule="exact"/>
        <w:jc w:val="center"/>
        <w:rPr>
          <w:rFonts w:ascii="黑体" w:eastAsia="黑体" w:hAnsi="宋体" w:cs="黑体"/>
          <w:sz w:val="32"/>
          <w:szCs w:val="32"/>
        </w:rPr>
      </w:pPr>
    </w:p>
    <w:p w14:paraId="41DD0A30" w14:textId="77777777" w:rsidR="00D546A4" w:rsidRDefault="00D546A4">
      <w:pPr>
        <w:pStyle w:val="24"/>
        <w:spacing w:beforeLines="50" w:before="120" w:afterLines="50" w:after="120" w:line="440" w:lineRule="exact"/>
        <w:jc w:val="center"/>
        <w:rPr>
          <w:rFonts w:ascii="黑体" w:eastAsia="黑体" w:hAnsi="宋体" w:cs="黑体"/>
          <w:sz w:val="32"/>
          <w:szCs w:val="32"/>
        </w:rPr>
      </w:pPr>
    </w:p>
    <w:p w14:paraId="57DCB657" w14:textId="77777777" w:rsidR="00D546A4" w:rsidRDefault="00D546A4">
      <w:pPr>
        <w:pStyle w:val="24"/>
        <w:spacing w:beforeLines="50" w:before="120" w:afterLines="50" w:after="120" w:line="440" w:lineRule="exact"/>
        <w:jc w:val="center"/>
        <w:rPr>
          <w:rFonts w:ascii="黑体" w:eastAsia="黑体" w:hAnsi="宋体" w:cs="黑体"/>
          <w:sz w:val="32"/>
          <w:szCs w:val="32"/>
        </w:rPr>
      </w:pPr>
    </w:p>
    <w:p w14:paraId="494C1ED1" w14:textId="77777777" w:rsidR="00D546A4" w:rsidRDefault="00D546A4">
      <w:pPr>
        <w:pStyle w:val="24"/>
        <w:spacing w:beforeLines="50" w:before="120" w:afterLines="50" w:after="120" w:line="440" w:lineRule="exact"/>
        <w:jc w:val="center"/>
        <w:rPr>
          <w:rFonts w:ascii="黑体" w:eastAsia="黑体" w:hAnsi="宋体" w:cs="黑体"/>
          <w:sz w:val="32"/>
          <w:szCs w:val="32"/>
        </w:rPr>
      </w:pPr>
    </w:p>
    <w:p w14:paraId="08471165" w14:textId="77777777" w:rsidR="00D546A4" w:rsidRDefault="00D546A4">
      <w:pPr>
        <w:pStyle w:val="24"/>
        <w:spacing w:beforeLines="50" w:before="120" w:afterLines="50" w:after="120" w:line="440" w:lineRule="exact"/>
        <w:jc w:val="center"/>
        <w:rPr>
          <w:rFonts w:ascii="黑体" w:eastAsia="黑体" w:hAnsi="宋体" w:cs="黑体"/>
          <w:sz w:val="32"/>
          <w:szCs w:val="32"/>
        </w:rPr>
      </w:pPr>
    </w:p>
    <w:p w14:paraId="2972FE86" w14:textId="77777777" w:rsidR="00D546A4" w:rsidRDefault="00D546A4">
      <w:pPr>
        <w:pStyle w:val="24"/>
        <w:spacing w:beforeLines="50" w:before="120" w:afterLines="50" w:after="120" w:line="440" w:lineRule="exact"/>
        <w:jc w:val="center"/>
        <w:rPr>
          <w:rFonts w:ascii="黑体" w:eastAsia="黑体" w:hAnsi="宋体" w:cs="黑体"/>
          <w:sz w:val="32"/>
          <w:szCs w:val="32"/>
        </w:rPr>
      </w:pPr>
    </w:p>
    <w:p w14:paraId="3B9B2250" w14:textId="77777777" w:rsidR="00D546A4" w:rsidRDefault="00FC44E8">
      <w:pPr>
        <w:pStyle w:val="24"/>
        <w:spacing w:beforeLines="50" w:before="120" w:afterLines="50" w:after="120" w:line="440" w:lineRule="exact"/>
        <w:jc w:val="center"/>
        <w:rPr>
          <w:rFonts w:ascii="黑体" w:eastAsia="黑体" w:hAnsi="宋体" w:cs="黑体"/>
          <w:sz w:val="32"/>
          <w:szCs w:val="32"/>
        </w:rPr>
      </w:pPr>
      <w:r>
        <w:rPr>
          <w:rFonts w:ascii="黑体" w:eastAsia="黑体" w:hAnsi="宋体" w:cs="黑体"/>
          <w:sz w:val="32"/>
          <w:szCs w:val="32"/>
        </w:rPr>
        <w:br w:type="page"/>
      </w:r>
    </w:p>
    <w:p w14:paraId="4980236A" w14:textId="77777777" w:rsidR="00D546A4" w:rsidRDefault="00FC44E8">
      <w:pPr>
        <w:pStyle w:val="24"/>
        <w:spacing w:line="440" w:lineRule="exact"/>
        <w:rPr>
          <w:rFonts w:ascii="等线" w:eastAsia="黑体" w:hAnsi="等线" w:cs="等线"/>
          <w:sz w:val="30"/>
          <w:szCs w:val="30"/>
        </w:rPr>
      </w:pPr>
      <w:r>
        <w:rPr>
          <w:rFonts w:eastAsia="仿宋_GB2312" w:cs="仿宋_GB2312" w:hint="eastAsia"/>
          <w:sz w:val="30"/>
          <w:szCs w:val="30"/>
          <w:lang w:bidi="ar"/>
        </w:rPr>
        <w:t>附件</w:t>
      </w:r>
      <w:r>
        <w:rPr>
          <w:rFonts w:eastAsia="仿宋_GB2312"/>
          <w:sz w:val="30"/>
          <w:szCs w:val="30"/>
          <w:lang w:bidi="ar"/>
        </w:rPr>
        <w:t>3</w:t>
      </w:r>
      <w:r>
        <w:rPr>
          <w:rFonts w:eastAsia="仿宋_GB2312" w:cs="仿宋_GB2312" w:hint="eastAsia"/>
          <w:sz w:val="30"/>
          <w:szCs w:val="30"/>
          <w:lang w:bidi="ar"/>
        </w:rPr>
        <w:t>：</w:t>
      </w:r>
    </w:p>
    <w:p w14:paraId="53DB76DE" w14:textId="77777777" w:rsidR="00D546A4" w:rsidRDefault="00FC44E8">
      <w:pPr>
        <w:pStyle w:val="24"/>
        <w:spacing w:beforeLines="50" w:before="120" w:afterLines="50" w:after="120" w:line="440" w:lineRule="exact"/>
        <w:jc w:val="center"/>
        <w:rPr>
          <w:rFonts w:ascii="等线" w:eastAsia="黑体" w:hAnsi="等线" w:cs="等线"/>
          <w:sz w:val="30"/>
          <w:szCs w:val="30"/>
        </w:rPr>
      </w:pPr>
      <w:r>
        <w:rPr>
          <w:rFonts w:eastAsia="黑体" w:cs="黑体" w:hint="eastAsia"/>
          <w:sz w:val="30"/>
          <w:szCs w:val="30"/>
          <w:lang w:bidi="ar"/>
        </w:rPr>
        <w:t>主要建设工程文件目录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53"/>
        <w:gridCol w:w="1276"/>
        <w:gridCol w:w="1450"/>
        <w:gridCol w:w="1243"/>
        <w:gridCol w:w="1450"/>
        <w:gridCol w:w="1667"/>
      </w:tblGrid>
      <w:tr w:rsidR="00D546A4" w14:paraId="28E9DA18" w14:textId="77777777">
        <w:trPr>
          <w:jc w:val="center"/>
        </w:trPr>
        <w:tc>
          <w:tcPr>
            <w:tcW w:w="1953" w:type="dxa"/>
            <w:tcBorders>
              <w:top w:val="single" w:sz="12" w:space="0" w:color="auto"/>
              <w:left w:val="single" w:sz="12" w:space="0" w:color="auto"/>
              <w:bottom w:val="double" w:sz="6" w:space="0" w:color="auto"/>
              <w:right w:val="single" w:sz="6" w:space="0" w:color="auto"/>
            </w:tcBorders>
            <w:vAlign w:val="center"/>
          </w:tcPr>
          <w:p w14:paraId="256C08ED"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30"/>
              </w:rPr>
            </w:pPr>
            <w:r>
              <w:rPr>
                <w:rFonts w:eastAsia="仿宋_GB2312" w:cs="仿宋_GB2312" w:hint="eastAsia"/>
                <w:sz w:val="28"/>
                <w:szCs w:val="30"/>
                <w:lang w:bidi="ar"/>
              </w:rPr>
              <w:t>文件名称</w:t>
            </w:r>
          </w:p>
        </w:tc>
        <w:tc>
          <w:tcPr>
            <w:tcW w:w="1276" w:type="dxa"/>
            <w:tcBorders>
              <w:top w:val="single" w:sz="12" w:space="0" w:color="auto"/>
              <w:left w:val="single" w:sz="6" w:space="0" w:color="auto"/>
              <w:bottom w:val="double" w:sz="6" w:space="0" w:color="auto"/>
              <w:right w:val="single" w:sz="6" w:space="0" w:color="auto"/>
            </w:tcBorders>
            <w:vAlign w:val="center"/>
          </w:tcPr>
          <w:p w14:paraId="3C9F439D"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30"/>
              </w:rPr>
            </w:pPr>
            <w:r>
              <w:rPr>
                <w:rFonts w:eastAsia="仿宋_GB2312" w:cs="仿宋_GB2312" w:hint="eastAsia"/>
                <w:sz w:val="28"/>
                <w:szCs w:val="30"/>
                <w:lang w:bidi="ar"/>
              </w:rPr>
              <w:t>套数</w:t>
            </w:r>
          </w:p>
        </w:tc>
        <w:tc>
          <w:tcPr>
            <w:tcW w:w="1450" w:type="dxa"/>
            <w:tcBorders>
              <w:top w:val="single" w:sz="12" w:space="0" w:color="auto"/>
              <w:left w:val="single" w:sz="6" w:space="0" w:color="auto"/>
              <w:bottom w:val="double" w:sz="6" w:space="0" w:color="auto"/>
              <w:right w:val="single" w:sz="6" w:space="0" w:color="auto"/>
            </w:tcBorders>
            <w:vAlign w:val="center"/>
          </w:tcPr>
          <w:p w14:paraId="44F1BDDE"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30"/>
              </w:rPr>
            </w:pPr>
            <w:r>
              <w:rPr>
                <w:rFonts w:eastAsia="仿宋_GB2312" w:cs="仿宋_GB2312" w:hint="eastAsia"/>
                <w:sz w:val="28"/>
                <w:szCs w:val="30"/>
                <w:lang w:bidi="ar"/>
              </w:rPr>
              <w:t>费用（元）</w:t>
            </w:r>
          </w:p>
        </w:tc>
        <w:tc>
          <w:tcPr>
            <w:tcW w:w="1243" w:type="dxa"/>
            <w:tcBorders>
              <w:top w:val="single" w:sz="12" w:space="0" w:color="auto"/>
              <w:left w:val="single" w:sz="6" w:space="0" w:color="auto"/>
              <w:bottom w:val="double" w:sz="6" w:space="0" w:color="auto"/>
              <w:right w:val="single" w:sz="6" w:space="0" w:color="auto"/>
            </w:tcBorders>
            <w:vAlign w:val="center"/>
          </w:tcPr>
          <w:p w14:paraId="090DD3B4"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30"/>
              </w:rPr>
            </w:pPr>
            <w:r>
              <w:rPr>
                <w:rFonts w:eastAsia="仿宋_GB2312" w:cs="仿宋_GB2312" w:hint="eastAsia"/>
                <w:sz w:val="28"/>
                <w:szCs w:val="30"/>
                <w:lang w:bidi="ar"/>
              </w:rPr>
              <w:t>质量</w:t>
            </w:r>
          </w:p>
        </w:tc>
        <w:tc>
          <w:tcPr>
            <w:tcW w:w="1450" w:type="dxa"/>
            <w:tcBorders>
              <w:top w:val="single" w:sz="12" w:space="0" w:color="auto"/>
              <w:left w:val="single" w:sz="6" w:space="0" w:color="auto"/>
              <w:bottom w:val="double" w:sz="6" w:space="0" w:color="auto"/>
              <w:right w:val="single" w:sz="6" w:space="0" w:color="auto"/>
            </w:tcBorders>
          </w:tcPr>
          <w:p w14:paraId="727F6300" w14:textId="77777777" w:rsidR="00D546A4" w:rsidRDefault="00FC44E8">
            <w:pPr>
              <w:pStyle w:val="24"/>
              <w:spacing w:line="440" w:lineRule="exact"/>
              <w:jc w:val="center"/>
              <w:rPr>
                <w:rFonts w:ascii="等线" w:eastAsia="仿宋_GB2312" w:hAnsi="等线" w:cs="等线"/>
                <w:sz w:val="28"/>
                <w:szCs w:val="30"/>
              </w:rPr>
            </w:pPr>
            <w:r>
              <w:rPr>
                <w:rFonts w:eastAsia="仿宋_GB2312" w:cs="仿宋_GB2312" w:hint="eastAsia"/>
                <w:sz w:val="28"/>
                <w:szCs w:val="30"/>
                <w:lang w:bidi="ar"/>
              </w:rPr>
              <w:t>移交时间</w:t>
            </w:r>
          </w:p>
        </w:tc>
        <w:tc>
          <w:tcPr>
            <w:tcW w:w="1667" w:type="dxa"/>
            <w:tcBorders>
              <w:top w:val="single" w:sz="12" w:space="0" w:color="auto"/>
              <w:left w:val="single" w:sz="6" w:space="0" w:color="auto"/>
              <w:bottom w:val="double" w:sz="6" w:space="0" w:color="auto"/>
              <w:right w:val="single" w:sz="12" w:space="0" w:color="auto"/>
            </w:tcBorders>
          </w:tcPr>
          <w:p w14:paraId="1C05E333" w14:textId="77777777" w:rsidR="00D546A4" w:rsidRDefault="00FC44E8">
            <w:pPr>
              <w:pStyle w:val="24"/>
              <w:spacing w:line="440" w:lineRule="exact"/>
              <w:jc w:val="center"/>
              <w:rPr>
                <w:rFonts w:ascii="等线" w:eastAsia="仿宋_GB2312" w:hAnsi="等线" w:cs="等线"/>
                <w:sz w:val="28"/>
                <w:szCs w:val="30"/>
              </w:rPr>
            </w:pPr>
            <w:r>
              <w:rPr>
                <w:rFonts w:eastAsia="仿宋_GB2312" w:cs="仿宋_GB2312" w:hint="eastAsia"/>
                <w:sz w:val="28"/>
                <w:szCs w:val="30"/>
                <w:lang w:bidi="ar"/>
              </w:rPr>
              <w:t>责任人</w:t>
            </w:r>
          </w:p>
        </w:tc>
      </w:tr>
      <w:tr w:rsidR="00D546A4" w14:paraId="6A8F701B" w14:textId="77777777">
        <w:trPr>
          <w:trHeight w:val="567"/>
          <w:jc w:val="center"/>
        </w:trPr>
        <w:tc>
          <w:tcPr>
            <w:tcW w:w="1953" w:type="dxa"/>
            <w:tcBorders>
              <w:top w:val="double" w:sz="6" w:space="0" w:color="auto"/>
              <w:left w:val="single" w:sz="12" w:space="0" w:color="auto"/>
              <w:bottom w:val="single" w:sz="6" w:space="0" w:color="auto"/>
              <w:right w:val="single" w:sz="6" w:space="0" w:color="auto"/>
            </w:tcBorders>
            <w:vAlign w:val="center"/>
          </w:tcPr>
          <w:p w14:paraId="2E6097E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double" w:sz="6" w:space="0" w:color="auto"/>
              <w:left w:val="single" w:sz="6" w:space="0" w:color="auto"/>
              <w:bottom w:val="single" w:sz="6" w:space="0" w:color="auto"/>
              <w:right w:val="single" w:sz="6" w:space="0" w:color="auto"/>
            </w:tcBorders>
            <w:vAlign w:val="center"/>
          </w:tcPr>
          <w:p w14:paraId="4AB0097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double" w:sz="6" w:space="0" w:color="auto"/>
              <w:left w:val="single" w:sz="6" w:space="0" w:color="auto"/>
              <w:bottom w:val="single" w:sz="6" w:space="0" w:color="auto"/>
              <w:right w:val="single" w:sz="6" w:space="0" w:color="auto"/>
            </w:tcBorders>
            <w:vAlign w:val="center"/>
          </w:tcPr>
          <w:p w14:paraId="5E686CA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double" w:sz="6" w:space="0" w:color="auto"/>
              <w:left w:val="single" w:sz="6" w:space="0" w:color="auto"/>
              <w:bottom w:val="single" w:sz="6" w:space="0" w:color="auto"/>
              <w:right w:val="single" w:sz="6" w:space="0" w:color="auto"/>
            </w:tcBorders>
            <w:vAlign w:val="center"/>
          </w:tcPr>
          <w:p w14:paraId="671C382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double" w:sz="6" w:space="0" w:color="auto"/>
              <w:left w:val="single" w:sz="6" w:space="0" w:color="auto"/>
              <w:bottom w:val="single" w:sz="6" w:space="0" w:color="auto"/>
              <w:right w:val="single" w:sz="6" w:space="0" w:color="auto"/>
            </w:tcBorders>
            <w:vAlign w:val="center"/>
          </w:tcPr>
          <w:p w14:paraId="40A2031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double" w:sz="6" w:space="0" w:color="auto"/>
              <w:left w:val="single" w:sz="6" w:space="0" w:color="auto"/>
              <w:bottom w:val="single" w:sz="6" w:space="0" w:color="auto"/>
              <w:right w:val="single" w:sz="12" w:space="0" w:color="auto"/>
            </w:tcBorders>
            <w:vAlign w:val="center"/>
          </w:tcPr>
          <w:p w14:paraId="225D263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6977A796" w14:textId="77777777">
        <w:trPr>
          <w:trHeight w:val="567"/>
          <w:jc w:val="center"/>
        </w:trPr>
        <w:tc>
          <w:tcPr>
            <w:tcW w:w="1953" w:type="dxa"/>
            <w:tcBorders>
              <w:top w:val="nil"/>
              <w:left w:val="single" w:sz="12" w:space="0" w:color="auto"/>
              <w:bottom w:val="single" w:sz="6" w:space="0" w:color="auto"/>
              <w:right w:val="single" w:sz="6" w:space="0" w:color="auto"/>
            </w:tcBorders>
            <w:vAlign w:val="center"/>
          </w:tcPr>
          <w:p w14:paraId="1BCCA62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nil"/>
              <w:left w:val="single" w:sz="6" w:space="0" w:color="auto"/>
              <w:bottom w:val="single" w:sz="6" w:space="0" w:color="auto"/>
              <w:right w:val="single" w:sz="6" w:space="0" w:color="auto"/>
            </w:tcBorders>
            <w:vAlign w:val="center"/>
          </w:tcPr>
          <w:p w14:paraId="150E368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nil"/>
              <w:left w:val="single" w:sz="6" w:space="0" w:color="auto"/>
              <w:bottom w:val="single" w:sz="6" w:space="0" w:color="auto"/>
              <w:right w:val="single" w:sz="6" w:space="0" w:color="auto"/>
            </w:tcBorders>
            <w:vAlign w:val="center"/>
          </w:tcPr>
          <w:p w14:paraId="5D4E9A2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nil"/>
              <w:left w:val="single" w:sz="6" w:space="0" w:color="auto"/>
              <w:bottom w:val="single" w:sz="6" w:space="0" w:color="auto"/>
              <w:right w:val="single" w:sz="6" w:space="0" w:color="auto"/>
            </w:tcBorders>
            <w:vAlign w:val="center"/>
          </w:tcPr>
          <w:p w14:paraId="2B7CC47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nil"/>
              <w:left w:val="single" w:sz="6" w:space="0" w:color="auto"/>
              <w:bottom w:val="single" w:sz="6" w:space="0" w:color="auto"/>
              <w:right w:val="single" w:sz="6" w:space="0" w:color="auto"/>
            </w:tcBorders>
            <w:vAlign w:val="center"/>
          </w:tcPr>
          <w:p w14:paraId="6C895A6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nil"/>
              <w:left w:val="single" w:sz="6" w:space="0" w:color="auto"/>
              <w:bottom w:val="single" w:sz="6" w:space="0" w:color="auto"/>
              <w:right w:val="single" w:sz="12" w:space="0" w:color="auto"/>
            </w:tcBorders>
            <w:vAlign w:val="center"/>
          </w:tcPr>
          <w:p w14:paraId="6C5DE71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3FA6B86"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14:paraId="2E6508E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14:paraId="751420F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2042B99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14:paraId="3AD7BA4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0112853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14:paraId="3E8CA09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A3AF412"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14:paraId="28FBB35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14:paraId="5B1D061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0380BF7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14:paraId="7D3DD06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4771FF8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14:paraId="7B63AEE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CE48100"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14:paraId="02B22A1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14:paraId="080555C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4FB8673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14:paraId="705CBB7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3090462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14:paraId="29E1221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F78F545"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14:paraId="2535B7E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14:paraId="18DC65F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5A40A12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14:paraId="7C7328A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68EADC6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14:paraId="1515C6D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16713D6"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14:paraId="5E6664D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14:paraId="19380B1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160E298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14:paraId="385CE8E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5F5FC83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14:paraId="7891188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3BDCBBE"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14:paraId="1A70F17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14:paraId="79EBBA9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63622FA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14:paraId="48CC3E1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5E76D95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14:paraId="107BAD8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5004375"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533E29D7"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12D7F3A7"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01AAF948"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1729E7B2"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3DAA5568"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4A9B5B09" w14:textId="77777777" w:rsidR="00D546A4" w:rsidRDefault="00D546A4">
            <w:pPr>
              <w:pStyle w:val="24"/>
              <w:rPr>
                <w:rFonts w:ascii="等线" w:eastAsia="仿宋_GB2312" w:hAnsi="等线" w:cs="等线"/>
                <w:sz w:val="30"/>
                <w:szCs w:val="30"/>
              </w:rPr>
            </w:pPr>
          </w:p>
        </w:tc>
      </w:tr>
      <w:tr w:rsidR="00D546A4" w14:paraId="56BFB014"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14:paraId="3628BB8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14:paraId="53AE92E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6B4609C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14:paraId="78F2B03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14:paraId="115E6D5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14:paraId="6E949FB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FA3BFB7"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12D2DA7E"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3E14C47A"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3DC258B5"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63D1F02B"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07F7885A"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3E36994C" w14:textId="77777777" w:rsidR="00D546A4" w:rsidRDefault="00D546A4">
            <w:pPr>
              <w:pStyle w:val="24"/>
              <w:rPr>
                <w:rFonts w:ascii="等线" w:eastAsia="仿宋_GB2312" w:hAnsi="等线" w:cs="等线"/>
                <w:sz w:val="30"/>
                <w:szCs w:val="30"/>
              </w:rPr>
            </w:pPr>
          </w:p>
        </w:tc>
      </w:tr>
      <w:tr w:rsidR="00D546A4" w14:paraId="493ADB47"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57FEB7C8"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61DD4780"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010CDD29"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658D1155"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6FDEE6DC"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554B6A53" w14:textId="77777777" w:rsidR="00D546A4" w:rsidRDefault="00D546A4">
            <w:pPr>
              <w:pStyle w:val="24"/>
              <w:rPr>
                <w:rFonts w:ascii="等线" w:eastAsia="仿宋_GB2312" w:hAnsi="等线" w:cs="等线"/>
                <w:sz w:val="30"/>
                <w:szCs w:val="30"/>
              </w:rPr>
            </w:pPr>
          </w:p>
        </w:tc>
      </w:tr>
      <w:tr w:rsidR="00D546A4" w14:paraId="04D4EEEE"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71FB068F"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46379F00"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5EDB9100"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28568A36"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1B0111F6"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131AC3C4" w14:textId="77777777" w:rsidR="00D546A4" w:rsidRDefault="00D546A4">
            <w:pPr>
              <w:pStyle w:val="24"/>
              <w:rPr>
                <w:rFonts w:ascii="等线" w:eastAsia="仿宋_GB2312" w:hAnsi="等线" w:cs="等线"/>
                <w:sz w:val="30"/>
                <w:szCs w:val="30"/>
              </w:rPr>
            </w:pPr>
          </w:p>
        </w:tc>
      </w:tr>
      <w:tr w:rsidR="00D546A4" w14:paraId="11FAFE9A"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77DEC0D4"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379870D7"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6E2DAA44"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68E9DB73"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6E94C894"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5CDFD4FE" w14:textId="77777777" w:rsidR="00D546A4" w:rsidRDefault="00D546A4">
            <w:pPr>
              <w:pStyle w:val="24"/>
              <w:rPr>
                <w:rFonts w:ascii="等线" w:eastAsia="仿宋_GB2312" w:hAnsi="等线" w:cs="等线"/>
                <w:sz w:val="30"/>
                <w:szCs w:val="30"/>
              </w:rPr>
            </w:pPr>
          </w:p>
        </w:tc>
      </w:tr>
      <w:tr w:rsidR="00D546A4" w14:paraId="77F95240"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650603C1"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32CAEA97"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2D9676C7"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0057748F"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361F3145"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65B1FB0F" w14:textId="77777777" w:rsidR="00D546A4" w:rsidRDefault="00D546A4">
            <w:pPr>
              <w:pStyle w:val="24"/>
              <w:rPr>
                <w:rFonts w:ascii="等线" w:eastAsia="仿宋_GB2312" w:hAnsi="等线" w:cs="等线"/>
                <w:sz w:val="30"/>
                <w:szCs w:val="30"/>
              </w:rPr>
            </w:pPr>
          </w:p>
        </w:tc>
      </w:tr>
      <w:tr w:rsidR="00D546A4" w14:paraId="653D0B27"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32D55F5B"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3EB7F482"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322BFFE3"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5D046714"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0CF34C46"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6CC1E362" w14:textId="77777777" w:rsidR="00D546A4" w:rsidRDefault="00D546A4">
            <w:pPr>
              <w:pStyle w:val="24"/>
              <w:rPr>
                <w:rFonts w:ascii="等线" w:eastAsia="仿宋_GB2312" w:hAnsi="等线" w:cs="等线"/>
                <w:sz w:val="30"/>
                <w:szCs w:val="30"/>
              </w:rPr>
            </w:pPr>
          </w:p>
        </w:tc>
      </w:tr>
      <w:tr w:rsidR="00D546A4" w14:paraId="4112ECAC"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71E1CE60"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7EB738B3"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560726BC"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6B65CFF0"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3BE71BA1"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2C1BC9A1" w14:textId="77777777" w:rsidR="00D546A4" w:rsidRDefault="00D546A4">
            <w:pPr>
              <w:pStyle w:val="24"/>
              <w:rPr>
                <w:rFonts w:ascii="等线" w:eastAsia="仿宋_GB2312" w:hAnsi="等线" w:cs="等线"/>
                <w:sz w:val="30"/>
                <w:szCs w:val="30"/>
              </w:rPr>
            </w:pPr>
          </w:p>
        </w:tc>
      </w:tr>
      <w:tr w:rsidR="00D546A4" w14:paraId="290AD973" w14:textId="77777777">
        <w:trPr>
          <w:trHeight w:val="567"/>
          <w:jc w:val="center"/>
        </w:trPr>
        <w:tc>
          <w:tcPr>
            <w:tcW w:w="1953" w:type="dxa"/>
            <w:tcBorders>
              <w:top w:val="single" w:sz="6" w:space="0" w:color="auto"/>
              <w:left w:val="single" w:sz="12" w:space="0" w:color="auto"/>
              <w:bottom w:val="single" w:sz="6" w:space="0" w:color="auto"/>
              <w:right w:val="single" w:sz="6" w:space="0" w:color="auto"/>
            </w:tcBorders>
          </w:tcPr>
          <w:p w14:paraId="0E0E4B65"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6" w:space="0" w:color="auto"/>
              <w:right w:val="single" w:sz="6" w:space="0" w:color="auto"/>
            </w:tcBorders>
          </w:tcPr>
          <w:p w14:paraId="556F0B0D"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2007D5C1"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6" w:space="0" w:color="auto"/>
              <w:right w:val="single" w:sz="6" w:space="0" w:color="auto"/>
            </w:tcBorders>
          </w:tcPr>
          <w:p w14:paraId="67A01365"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6" w:space="0" w:color="auto"/>
              <w:right w:val="single" w:sz="6" w:space="0" w:color="auto"/>
            </w:tcBorders>
          </w:tcPr>
          <w:p w14:paraId="0314F212"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6" w:space="0" w:color="auto"/>
              <w:right w:val="single" w:sz="12" w:space="0" w:color="auto"/>
            </w:tcBorders>
          </w:tcPr>
          <w:p w14:paraId="559750FD" w14:textId="77777777" w:rsidR="00D546A4" w:rsidRDefault="00D546A4">
            <w:pPr>
              <w:pStyle w:val="24"/>
              <w:rPr>
                <w:rFonts w:ascii="等线" w:eastAsia="仿宋_GB2312" w:hAnsi="等线" w:cs="等线"/>
                <w:sz w:val="30"/>
                <w:szCs w:val="30"/>
              </w:rPr>
            </w:pPr>
          </w:p>
        </w:tc>
      </w:tr>
      <w:tr w:rsidR="00D546A4" w14:paraId="11B591BC" w14:textId="77777777">
        <w:trPr>
          <w:trHeight w:val="567"/>
          <w:jc w:val="center"/>
        </w:trPr>
        <w:tc>
          <w:tcPr>
            <w:tcW w:w="1953" w:type="dxa"/>
            <w:tcBorders>
              <w:top w:val="single" w:sz="6" w:space="0" w:color="auto"/>
              <w:left w:val="single" w:sz="12" w:space="0" w:color="auto"/>
              <w:bottom w:val="single" w:sz="12" w:space="0" w:color="auto"/>
              <w:right w:val="single" w:sz="6" w:space="0" w:color="auto"/>
            </w:tcBorders>
          </w:tcPr>
          <w:p w14:paraId="2044CB99" w14:textId="77777777" w:rsidR="00D546A4" w:rsidRDefault="00D546A4">
            <w:pPr>
              <w:pStyle w:val="24"/>
              <w:rPr>
                <w:rFonts w:ascii="等线" w:eastAsia="仿宋_GB2312" w:hAnsi="等线" w:cs="等线"/>
                <w:sz w:val="30"/>
                <w:szCs w:val="30"/>
              </w:rPr>
            </w:pPr>
          </w:p>
        </w:tc>
        <w:tc>
          <w:tcPr>
            <w:tcW w:w="1276" w:type="dxa"/>
            <w:tcBorders>
              <w:top w:val="single" w:sz="6" w:space="0" w:color="auto"/>
              <w:left w:val="single" w:sz="6" w:space="0" w:color="auto"/>
              <w:bottom w:val="single" w:sz="12" w:space="0" w:color="auto"/>
              <w:right w:val="single" w:sz="6" w:space="0" w:color="auto"/>
            </w:tcBorders>
          </w:tcPr>
          <w:p w14:paraId="0A43769D"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12" w:space="0" w:color="auto"/>
              <w:right w:val="single" w:sz="6" w:space="0" w:color="auto"/>
            </w:tcBorders>
          </w:tcPr>
          <w:p w14:paraId="592A2A31" w14:textId="77777777" w:rsidR="00D546A4" w:rsidRDefault="00D546A4">
            <w:pPr>
              <w:pStyle w:val="24"/>
              <w:rPr>
                <w:rFonts w:ascii="等线" w:eastAsia="仿宋_GB2312" w:hAnsi="等线" w:cs="等线"/>
                <w:sz w:val="30"/>
                <w:szCs w:val="30"/>
              </w:rPr>
            </w:pPr>
          </w:p>
        </w:tc>
        <w:tc>
          <w:tcPr>
            <w:tcW w:w="1243" w:type="dxa"/>
            <w:tcBorders>
              <w:top w:val="single" w:sz="6" w:space="0" w:color="auto"/>
              <w:left w:val="single" w:sz="6" w:space="0" w:color="auto"/>
              <w:bottom w:val="single" w:sz="12" w:space="0" w:color="auto"/>
              <w:right w:val="single" w:sz="6" w:space="0" w:color="auto"/>
            </w:tcBorders>
          </w:tcPr>
          <w:p w14:paraId="41A18CBE" w14:textId="77777777" w:rsidR="00D546A4" w:rsidRDefault="00D546A4">
            <w:pPr>
              <w:pStyle w:val="24"/>
              <w:rPr>
                <w:rFonts w:ascii="等线" w:eastAsia="仿宋_GB2312" w:hAnsi="等线" w:cs="等线"/>
                <w:sz w:val="30"/>
                <w:szCs w:val="30"/>
              </w:rPr>
            </w:pPr>
          </w:p>
        </w:tc>
        <w:tc>
          <w:tcPr>
            <w:tcW w:w="1450" w:type="dxa"/>
            <w:tcBorders>
              <w:top w:val="single" w:sz="6" w:space="0" w:color="auto"/>
              <w:left w:val="single" w:sz="6" w:space="0" w:color="auto"/>
              <w:bottom w:val="single" w:sz="12" w:space="0" w:color="auto"/>
              <w:right w:val="single" w:sz="6" w:space="0" w:color="auto"/>
            </w:tcBorders>
          </w:tcPr>
          <w:p w14:paraId="6DA120EC" w14:textId="77777777" w:rsidR="00D546A4" w:rsidRDefault="00D546A4">
            <w:pPr>
              <w:pStyle w:val="24"/>
              <w:rPr>
                <w:rFonts w:ascii="等线" w:eastAsia="仿宋_GB2312" w:hAnsi="等线" w:cs="等线"/>
                <w:sz w:val="30"/>
                <w:szCs w:val="30"/>
              </w:rPr>
            </w:pPr>
          </w:p>
        </w:tc>
        <w:tc>
          <w:tcPr>
            <w:tcW w:w="1667" w:type="dxa"/>
            <w:tcBorders>
              <w:top w:val="single" w:sz="6" w:space="0" w:color="auto"/>
              <w:left w:val="single" w:sz="6" w:space="0" w:color="auto"/>
              <w:bottom w:val="single" w:sz="12" w:space="0" w:color="auto"/>
              <w:right w:val="single" w:sz="12" w:space="0" w:color="auto"/>
            </w:tcBorders>
          </w:tcPr>
          <w:p w14:paraId="5978FE03" w14:textId="77777777" w:rsidR="00D546A4" w:rsidRDefault="00D546A4">
            <w:pPr>
              <w:pStyle w:val="24"/>
              <w:rPr>
                <w:rFonts w:ascii="等线" w:eastAsia="仿宋_GB2312" w:hAnsi="等线" w:cs="等线"/>
                <w:sz w:val="30"/>
                <w:szCs w:val="30"/>
              </w:rPr>
            </w:pPr>
          </w:p>
        </w:tc>
      </w:tr>
    </w:tbl>
    <w:p w14:paraId="7DA48833" w14:textId="77777777" w:rsidR="00D546A4" w:rsidRDefault="00D546A4">
      <w:pPr>
        <w:pStyle w:val="24"/>
        <w:spacing w:line="440" w:lineRule="exact"/>
        <w:rPr>
          <w:rFonts w:ascii="等线" w:eastAsia="仿宋_GB2312" w:hAnsi="等线" w:cs="等线"/>
          <w:sz w:val="30"/>
          <w:szCs w:val="30"/>
        </w:rPr>
      </w:pPr>
    </w:p>
    <w:p w14:paraId="2C0A017E" w14:textId="77777777" w:rsidR="00D546A4" w:rsidRDefault="00FC44E8">
      <w:pPr>
        <w:pStyle w:val="24"/>
        <w:spacing w:line="440" w:lineRule="exact"/>
        <w:rPr>
          <w:rFonts w:ascii="等线" w:eastAsia="黑体" w:hAnsi="等线" w:cs="等线"/>
          <w:sz w:val="30"/>
          <w:szCs w:val="30"/>
        </w:rPr>
      </w:pPr>
      <w:r>
        <w:rPr>
          <w:rFonts w:eastAsia="仿宋_GB2312"/>
          <w:sz w:val="30"/>
          <w:szCs w:val="30"/>
          <w:lang w:bidi="ar"/>
        </w:rPr>
        <w:br w:type="page"/>
      </w:r>
      <w:r>
        <w:rPr>
          <w:rFonts w:eastAsia="仿宋_GB2312" w:cs="仿宋_GB2312" w:hint="eastAsia"/>
          <w:sz w:val="30"/>
          <w:szCs w:val="30"/>
          <w:lang w:bidi="ar"/>
        </w:rPr>
        <w:t>附件</w:t>
      </w:r>
      <w:r>
        <w:rPr>
          <w:rFonts w:eastAsia="仿宋_GB2312"/>
          <w:sz w:val="30"/>
          <w:szCs w:val="30"/>
          <w:lang w:bidi="ar"/>
        </w:rPr>
        <w:t>4</w:t>
      </w:r>
      <w:r>
        <w:rPr>
          <w:rFonts w:eastAsia="仿宋_GB2312" w:cs="仿宋_GB2312" w:hint="eastAsia"/>
          <w:sz w:val="30"/>
          <w:szCs w:val="30"/>
          <w:lang w:bidi="ar"/>
        </w:rPr>
        <w:t>：</w:t>
      </w:r>
    </w:p>
    <w:p w14:paraId="16E80715" w14:textId="77777777" w:rsidR="00D546A4" w:rsidRDefault="00FC44E8">
      <w:pPr>
        <w:pStyle w:val="24"/>
        <w:spacing w:beforeLines="50" w:before="120" w:afterLines="50" w:after="120" w:line="440" w:lineRule="exact"/>
        <w:jc w:val="center"/>
        <w:rPr>
          <w:rFonts w:ascii="等线" w:eastAsia="黑体" w:hAnsi="等线" w:cs="等线"/>
          <w:sz w:val="30"/>
          <w:szCs w:val="30"/>
        </w:rPr>
      </w:pPr>
      <w:r>
        <w:rPr>
          <w:rFonts w:eastAsia="黑体" w:cs="黑体" w:hint="eastAsia"/>
          <w:sz w:val="30"/>
          <w:szCs w:val="30"/>
          <w:lang w:bidi="ar"/>
        </w:rPr>
        <w:t>承包人用于本工程施工的机械设备表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1418"/>
        <w:gridCol w:w="850"/>
        <w:gridCol w:w="1058"/>
        <w:gridCol w:w="880"/>
        <w:gridCol w:w="1020"/>
        <w:gridCol w:w="1480"/>
        <w:gridCol w:w="1020"/>
        <w:gridCol w:w="921"/>
      </w:tblGrid>
      <w:tr w:rsidR="00D546A4" w14:paraId="17C75F13" w14:textId="77777777">
        <w:trPr>
          <w:jc w:val="center"/>
        </w:trPr>
        <w:tc>
          <w:tcPr>
            <w:tcW w:w="1162" w:type="dxa"/>
            <w:tcBorders>
              <w:top w:val="single" w:sz="4" w:space="0" w:color="auto"/>
              <w:left w:val="single" w:sz="4" w:space="0" w:color="auto"/>
              <w:bottom w:val="single" w:sz="4" w:space="0" w:color="auto"/>
              <w:right w:val="single" w:sz="4" w:space="0" w:color="auto"/>
            </w:tcBorders>
            <w:vAlign w:val="center"/>
          </w:tcPr>
          <w:p w14:paraId="5E646EF8"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序号</w:t>
            </w:r>
          </w:p>
        </w:tc>
        <w:tc>
          <w:tcPr>
            <w:tcW w:w="1418" w:type="dxa"/>
            <w:tcBorders>
              <w:top w:val="single" w:sz="4" w:space="0" w:color="auto"/>
              <w:left w:val="single" w:sz="4" w:space="0" w:color="auto"/>
              <w:bottom w:val="single" w:sz="4" w:space="0" w:color="auto"/>
              <w:right w:val="single" w:sz="4" w:space="0" w:color="auto"/>
            </w:tcBorders>
            <w:vAlign w:val="center"/>
          </w:tcPr>
          <w:p w14:paraId="4E01FEBA"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机械或设备名称</w:t>
            </w:r>
          </w:p>
        </w:tc>
        <w:tc>
          <w:tcPr>
            <w:tcW w:w="850" w:type="dxa"/>
            <w:tcBorders>
              <w:top w:val="single" w:sz="4" w:space="0" w:color="auto"/>
              <w:left w:val="single" w:sz="4" w:space="0" w:color="auto"/>
              <w:bottom w:val="single" w:sz="4" w:space="0" w:color="auto"/>
              <w:right w:val="single" w:sz="4" w:space="0" w:color="auto"/>
            </w:tcBorders>
            <w:vAlign w:val="center"/>
          </w:tcPr>
          <w:p w14:paraId="3D960F38"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规格型号</w:t>
            </w:r>
          </w:p>
        </w:tc>
        <w:tc>
          <w:tcPr>
            <w:tcW w:w="1058" w:type="dxa"/>
            <w:tcBorders>
              <w:top w:val="single" w:sz="4" w:space="0" w:color="auto"/>
              <w:left w:val="single" w:sz="4" w:space="0" w:color="auto"/>
              <w:bottom w:val="single" w:sz="4" w:space="0" w:color="auto"/>
              <w:right w:val="single" w:sz="4" w:space="0" w:color="auto"/>
            </w:tcBorders>
            <w:vAlign w:val="center"/>
          </w:tcPr>
          <w:p w14:paraId="40D2B587"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数量</w:t>
            </w:r>
          </w:p>
        </w:tc>
        <w:tc>
          <w:tcPr>
            <w:tcW w:w="880" w:type="dxa"/>
            <w:tcBorders>
              <w:top w:val="single" w:sz="4" w:space="0" w:color="auto"/>
              <w:left w:val="single" w:sz="4" w:space="0" w:color="auto"/>
              <w:bottom w:val="single" w:sz="4" w:space="0" w:color="auto"/>
              <w:right w:val="single" w:sz="4" w:space="0" w:color="auto"/>
            </w:tcBorders>
            <w:vAlign w:val="center"/>
          </w:tcPr>
          <w:p w14:paraId="6E8AE23E"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产地</w:t>
            </w:r>
          </w:p>
        </w:tc>
        <w:tc>
          <w:tcPr>
            <w:tcW w:w="1020" w:type="dxa"/>
            <w:tcBorders>
              <w:top w:val="single" w:sz="4" w:space="0" w:color="auto"/>
              <w:left w:val="single" w:sz="4" w:space="0" w:color="auto"/>
              <w:bottom w:val="single" w:sz="4" w:space="0" w:color="auto"/>
              <w:right w:val="single" w:sz="4" w:space="0" w:color="auto"/>
            </w:tcBorders>
            <w:vAlign w:val="center"/>
          </w:tcPr>
          <w:p w14:paraId="61165B6F"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制造年份</w:t>
            </w:r>
          </w:p>
        </w:tc>
        <w:tc>
          <w:tcPr>
            <w:tcW w:w="1480" w:type="dxa"/>
            <w:tcBorders>
              <w:top w:val="single" w:sz="4" w:space="0" w:color="auto"/>
              <w:left w:val="single" w:sz="4" w:space="0" w:color="auto"/>
              <w:bottom w:val="single" w:sz="4" w:space="0" w:color="auto"/>
              <w:right w:val="single" w:sz="4" w:space="0" w:color="auto"/>
            </w:tcBorders>
            <w:vAlign w:val="center"/>
          </w:tcPr>
          <w:p w14:paraId="31BE955B"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额定功率（</w:t>
            </w:r>
            <w:r>
              <w:rPr>
                <w:rFonts w:eastAsia="仿宋_GB2312"/>
                <w:sz w:val="28"/>
                <w:szCs w:val="28"/>
                <w:lang w:bidi="ar"/>
              </w:rPr>
              <w:t>kW</w:t>
            </w:r>
            <w:r>
              <w:rPr>
                <w:rFonts w:eastAsia="仿宋_GB2312" w:cs="仿宋_GB2312" w:hint="eastAsia"/>
                <w:sz w:val="28"/>
                <w:szCs w:val="28"/>
                <w:lang w:bidi="ar"/>
              </w:rPr>
              <w:t>）</w:t>
            </w:r>
          </w:p>
        </w:tc>
        <w:tc>
          <w:tcPr>
            <w:tcW w:w="1020" w:type="dxa"/>
            <w:tcBorders>
              <w:top w:val="single" w:sz="4" w:space="0" w:color="auto"/>
              <w:left w:val="single" w:sz="4" w:space="0" w:color="auto"/>
              <w:bottom w:val="single" w:sz="4" w:space="0" w:color="auto"/>
              <w:right w:val="single" w:sz="4" w:space="0" w:color="auto"/>
            </w:tcBorders>
            <w:vAlign w:val="center"/>
          </w:tcPr>
          <w:p w14:paraId="77748A57"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生产能力</w:t>
            </w:r>
          </w:p>
        </w:tc>
        <w:tc>
          <w:tcPr>
            <w:tcW w:w="921" w:type="dxa"/>
            <w:tcBorders>
              <w:top w:val="single" w:sz="4" w:space="0" w:color="auto"/>
              <w:left w:val="single" w:sz="4" w:space="0" w:color="auto"/>
              <w:bottom w:val="single" w:sz="4" w:space="0" w:color="auto"/>
              <w:right w:val="single" w:sz="4" w:space="0" w:color="auto"/>
            </w:tcBorders>
            <w:vAlign w:val="center"/>
          </w:tcPr>
          <w:p w14:paraId="4CEC13FB"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备注</w:t>
            </w:r>
          </w:p>
        </w:tc>
      </w:tr>
      <w:tr w:rsidR="00D546A4" w14:paraId="21757A4E"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56971C0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7E1B980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03A5248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717842E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2DABD0F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337D6CE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6DC892F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42BB09E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1C77228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0849CADC"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32E1B83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1864BA1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6B4419A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2E9A4F2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70DB595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29FE639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1F3ECEA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478AA4C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2CDF298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9D6FFB9"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11F81C1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765A3A6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7E7E728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53FC966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1C230D3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07BFC7D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63630F9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6A594D4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7EF64C3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1A3A58C"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581D2DF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7278C9F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1EEA2C1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18AAD40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6C94468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0F61FE1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3D5E4F0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660A13E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2BAB9C9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64E9A50A"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2E12D16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22F7A19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10FF543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2E4F399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3062489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45880C7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0F5421B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299EC24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4A8ED76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651753A"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726D53A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673065B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46BB3B8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17E6A0C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05B2AEC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32E738B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6B77C86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6D50F8C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5664DBC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05919770"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2E0B3AE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7FDF0A6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2A9E050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0B32C23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3551A36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17F7789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0BD9491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29D4C45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627D8CD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8E5C0A4"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3D6B4A0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5804AE8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46A99BF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73D1EBE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5755246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7862C24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7FC3505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02ED147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5C36AF0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57FF4D3"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611C3249"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11C20B24"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5C3217C7"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08C713E0"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58521F09"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617D91FB"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295631BC"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6ABED42F"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35DEF594" w14:textId="77777777" w:rsidR="00D546A4" w:rsidRDefault="00D546A4">
            <w:pPr>
              <w:pStyle w:val="24"/>
              <w:rPr>
                <w:rFonts w:ascii="等线" w:eastAsia="仿宋_GB2312" w:hAnsi="等线" w:cs="等线"/>
                <w:sz w:val="30"/>
                <w:szCs w:val="30"/>
              </w:rPr>
            </w:pPr>
          </w:p>
        </w:tc>
      </w:tr>
      <w:tr w:rsidR="00D546A4" w14:paraId="6FA7D886"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14:paraId="58E0161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14:paraId="27BD8A7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14:paraId="2D74C91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14:paraId="745398D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14:paraId="461AC13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0B72A6C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14:paraId="4874232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14:paraId="2A75CF1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14:paraId="0495534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2605910E"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152A8CCF"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1C68AC0E"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769D5A2B"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0D990F99"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43F80A51"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1DB0A5F0"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1CDA99DE"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094D9D8A"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01A159FB" w14:textId="77777777" w:rsidR="00D546A4" w:rsidRDefault="00D546A4">
            <w:pPr>
              <w:pStyle w:val="24"/>
              <w:rPr>
                <w:rFonts w:ascii="等线" w:eastAsia="仿宋_GB2312" w:hAnsi="等线" w:cs="等线"/>
                <w:sz w:val="30"/>
                <w:szCs w:val="30"/>
              </w:rPr>
            </w:pPr>
          </w:p>
        </w:tc>
      </w:tr>
      <w:tr w:rsidR="00D546A4" w14:paraId="19DB4F2D"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3E9A99A2"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4C04AF22"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6ABF9440"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52A7407A"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7561715E"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36471650"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602FDBF1"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2715A76F"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04C522F9" w14:textId="77777777" w:rsidR="00D546A4" w:rsidRDefault="00D546A4">
            <w:pPr>
              <w:pStyle w:val="24"/>
              <w:rPr>
                <w:rFonts w:ascii="等线" w:eastAsia="仿宋_GB2312" w:hAnsi="等线" w:cs="等线"/>
                <w:sz w:val="30"/>
                <w:szCs w:val="30"/>
              </w:rPr>
            </w:pPr>
          </w:p>
        </w:tc>
      </w:tr>
      <w:tr w:rsidR="00D546A4" w14:paraId="15C41F10"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0D7924FA"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7B8C4410"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4F1C1153"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02D16C35"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3730D292"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670AF00C"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29A7F85E"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2BEFF93A"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3039000F" w14:textId="77777777" w:rsidR="00D546A4" w:rsidRDefault="00D546A4">
            <w:pPr>
              <w:pStyle w:val="24"/>
              <w:rPr>
                <w:rFonts w:ascii="等线" w:eastAsia="仿宋_GB2312" w:hAnsi="等线" w:cs="等线"/>
                <w:sz w:val="30"/>
                <w:szCs w:val="30"/>
              </w:rPr>
            </w:pPr>
          </w:p>
        </w:tc>
      </w:tr>
      <w:tr w:rsidR="00D546A4" w14:paraId="2274ADAA"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1FE85399"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2EDBE38F"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44B5A9A9"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083A8187"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4787D64F"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41356C5E"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398B198E"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28603A66"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0EAD1E6B" w14:textId="77777777" w:rsidR="00D546A4" w:rsidRDefault="00D546A4">
            <w:pPr>
              <w:pStyle w:val="24"/>
              <w:rPr>
                <w:rFonts w:ascii="等线" w:eastAsia="仿宋_GB2312" w:hAnsi="等线" w:cs="等线"/>
                <w:sz w:val="30"/>
                <w:szCs w:val="30"/>
              </w:rPr>
            </w:pPr>
          </w:p>
        </w:tc>
      </w:tr>
      <w:tr w:rsidR="00D546A4" w14:paraId="57B5DC44"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71370E79"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68332F3E"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0EA83DF6"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675DB113"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105F1446"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2A998A43"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5F59F518"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191C81DF"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75AF0DEB" w14:textId="77777777" w:rsidR="00D546A4" w:rsidRDefault="00D546A4">
            <w:pPr>
              <w:pStyle w:val="24"/>
              <w:rPr>
                <w:rFonts w:ascii="等线" w:eastAsia="仿宋_GB2312" w:hAnsi="等线" w:cs="等线"/>
                <w:sz w:val="30"/>
                <w:szCs w:val="30"/>
              </w:rPr>
            </w:pPr>
          </w:p>
        </w:tc>
      </w:tr>
      <w:tr w:rsidR="00D546A4" w14:paraId="7AF10B33"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76D00C1E"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266DDEED"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600DDFAB"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0F4A9E75"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3CADA13B"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6C0F2D25"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1D43E70B"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51035B8D"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08DBFFCD" w14:textId="77777777" w:rsidR="00D546A4" w:rsidRDefault="00D546A4">
            <w:pPr>
              <w:pStyle w:val="24"/>
              <w:rPr>
                <w:rFonts w:ascii="等线" w:eastAsia="仿宋_GB2312" w:hAnsi="等线" w:cs="等线"/>
                <w:sz w:val="30"/>
                <w:szCs w:val="30"/>
              </w:rPr>
            </w:pPr>
          </w:p>
        </w:tc>
      </w:tr>
      <w:tr w:rsidR="00D546A4" w14:paraId="0B400368"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0C47986B"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31AF0223"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21F1B436"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509B37A2"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6DB22EA5"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67B46640"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0EC39E43"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019B313B"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39BC6373" w14:textId="77777777" w:rsidR="00D546A4" w:rsidRDefault="00D546A4">
            <w:pPr>
              <w:pStyle w:val="24"/>
              <w:rPr>
                <w:rFonts w:ascii="等线" w:eastAsia="仿宋_GB2312" w:hAnsi="等线" w:cs="等线"/>
                <w:sz w:val="30"/>
                <w:szCs w:val="30"/>
              </w:rPr>
            </w:pPr>
          </w:p>
        </w:tc>
      </w:tr>
      <w:tr w:rsidR="00D546A4" w14:paraId="448D62EF"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31CF5671"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7A340696"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38EDAB05"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10C6A27B"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2F53FCFC"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441D2125"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2C8D5ADD"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45E3A2A2"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48E2EC3B" w14:textId="77777777" w:rsidR="00D546A4" w:rsidRDefault="00D546A4">
            <w:pPr>
              <w:pStyle w:val="24"/>
              <w:rPr>
                <w:rFonts w:ascii="等线" w:eastAsia="仿宋_GB2312" w:hAnsi="等线" w:cs="等线"/>
                <w:sz w:val="30"/>
                <w:szCs w:val="30"/>
              </w:rPr>
            </w:pPr>
          </w:p>
        </w:tc>
      </w:tr>
      <w:tr w:rsidR="00D546A4" w14:paraId="3C96AAAA" w14:textId="77777777">
        <w:trPr>
          <w:trHeight w:val="567"/>
          <w:jc w:val="center"/>
        </w:trPr>
        <w:tc>
          <w:tcPr>
            <w:tcW w:w="1162" w:type="dxa"/>
            <w:tcBorders>
              <w:top w:val="single" w:sz="4" w:space="0" w:color="auto"/>
              <w:left w:val="single" w:sz="4" w:space="0" w:color="auto"/>
              <w:bottom w:val="single" w:sz="4" w:space="0" w:color="auto"/>
              <w:right w:val="single" w:sz="4" w:space="0" w:color="auto"/>
            </w:tcBorders>
          </w:tcPr>
          <w:p w14:paraId="7F1939F2" w14:textId="77777777" w:rsidR="00D546A4" w:rsidRDefault="00D546A4">
            <w:pPr>
              <w:pStyle w:val="24"/>
              <w:rPr>
                <w:rFonts w:ascii="等线" w:eastAsia="仿宋_GB2312" w:hAnsi="等线" w:cs="等线"/>
                <w:sz w:val="30"/>
                <w:szCs w:val="30"/>
              </w:rPr>
            </w:pPr>
          </w:p>
        </w:tc>
        <w:tc>
          <w:tcPr>
            <w:tcW w:w="1418" w:type="dxa"/>
            <w:tcBorders>
              <w:top w:val="single" w:sz="4" w:space="0" w:color="auto"/>
              <w:left w:val="single" w:sz="4" w:space="0" w:color="auto"/>
              <w:bottom w:val="single" w:sz="4" w:space="0" w:color="auto"/>
              <w:right w:val="single" w:sz="4" w:space="0" w:color="auto"/>
            </w:tcBorders>
          </w:tcPr>
          <w:p w14:paraId="05D0F1ED" w14:textId="77777777" w:rsidR="00D546A4" w:rsidRDefault="00D546A4">
            <w:pPr>
              <w:pStyle w:val="24"/>
              <w:rPr>
                <w:rFonts w:ascii="等线" w:eastAsia="仿宋_GB2312" w:hAnsi="等线" w:cs="等线"/>
                <w:sz w:val="30"/>
                <w:szCs w:val="30"/>
              </w:rPr>
            </w:pPr>
          </w:p>
        </w:tc>
        <w:tc>
          <w:tcPr>
            <w:tcW w:w="850" w:type="dxa"/>
            <w:tcBorders>
              <w:top w:val="single" w:sz="4" w:space="0" w:color="auto"/>
              <w:left w:val="single" w:sz="4" w:space="0" w:color="auto"/>
              <w:bottom w:val="single" w:sz="4" w:space="0" w:color="auto"/>
              <w:right w:val="single" w:sz="4" w:space="0" w:color="auto"/>
            </w:tcBorders>
          </w:tcPr>
          <w:p w14:paraId="3BDDD210" w14:textId="77777777" w:rsidR="00D546A4" w:rsidRDefault="00D546A4">
            <w:pPr>
              <w:pStyle w:val="24"/>
              <w:rPr>
                <w:rFonts w:ascii="等线" w:eastAsia="仿宋_GB2312" w:hAnsi="等线" w:cs="等线"/>
                <w:sz w:val="30"/>
                <w:szCs w:val="30"/>
              </w:rPr>
            </w:pPr>
          </w:p>
        </w:tc>
        <w:tc>
          <w:tcPr>
            <w:tcW w:w="1058" w:type="dxa"/>
            <w:tcBorders>
              <w:top w:val="single" w:sz="4" w:space="0" w:color="auto"/>
              <w:left w:val="single" w:sz="4" w:space="0" w:color="auto"/>
              <w:bottom w:val="single" w:sz="4" w:space="0" w:color="auto"/>
              <w:right w:val="single" w:sz="4" w:space="0" w:color="auto"/>
            </w:tcBorders>
          </w:tcPr>
          <w:p w14:paraId="47D075CC" w14:textId="77777777" w:rsidR="00D546A4" w:rsidRDefault="00D546A4">
            <w:pPr>
              <w:pStyle w:val="24"/>
              <w:rPr>
                <w:rFonts w:ascii="等线" w:eastAsia="仿宋_GB2312" w:hAnsi="等线" w:cs="等线"/>
                <w:sz w:val="30"/>
                <w:szCs w:val="30"/>
              </w:rPr>
            </w:pPr>
          </w:p>
        </w:tc>
        <w:tc>
          <w:tcPr>
            <w:tcW w:w="880" w:type="dxa"/>
            <w:tcBorders>
              <w:top w:val="single" w:sz="4" w:space="0" w:color="auto"/>
              <w:left w:val="single" w:sz="4" w:space="0" w:color="auto"/>
              <w:bottom w:val="single" w:sz="4" w:space="0" w:color="auto"/>
              <w:right w:val="single" w:sz="4" w:space="0" w:color="auto"/>
            </w:tcBorders>
          </w:tcPr>
          <w:p w14:paraId="2343DF9D"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7DE64EF7" w14:textId="77777777" w:rsidR="00D546A4" w:rsidRDefault="00D546A4">
            <w:pPr>
              <w:pStyle w:val="24"/>
              <w:rPr>
                <w:rFonts w:ascii="等线" w:eastAsia="仿宋_GB2312" w:hAnsi="等线" w:cs="等线"/>
                <w:sz w:val="30"/>
                <w:szCs w:val="30"/>
              </w:rPr>
            </w:pPr>
          </w:p>
        </w:tc>
        <w:tc>
          <w:tcPr>
            <w:tcW w:w="1480" w:type="dxa"/>
            <w:tcBorders>
              <w:top w:val="single" w:sz="4" w:space="0" w:color="auto"/>
              <w:left w:val="single" w:sz="4" w:space="0" w:color="auto"/>
              <w:bottom w:val="single" w:sz="4" w:space="0" w:color="auto"/>
              <w:right w:val="single" w:sz="4" w:space="0" w:color="auto"/>
            </w:tcBorders>
          </w:tcPr>
          <w:p w14:paraId="07705E22" w14:textId="77777777" w:rsidR="00D546A4" w:rsidRDefault="00D546A4">
            <w:pPr>
              <w:pStyle w:val="24"/>
              <w:rPr>
                <w:rFonts w:ascii="等线" w:eastAsia="仿宋_GB2312" w:hAnsi="等线" w:cs="等线"/>
                <w:sz w:val="30"/>
                <w:szCs w:val="30"/>
              </w:rPr>
            </w:pPr>
          </w:p>
        </w:tc>
        <w:tc>
          <w:tcPr>
            <w:tcW w:w="1020" w:type="dxa"/>
            <w:tcBorders>
              <w:top w:val="single" w:sz="4" w:space="0" w:color="auto"/>
              <w:left w:val="single" w:sz="4" w:space="0" w:color="auto"/>
              <w:bottom w:val="single" w:sz="4" w:space="0" w:color="auto"/>
              <w:right w:val="single" w:sz="4" w:space="0" w:color="auto"/>
            </w:tcBorders>
          </w:tcPr>
          <w:p w14:paraId="7CD7F053" w14:textId="77777777" w:rsidR="00D546A4" w:rsidRDefault="00D546A4">
            <w:pPr>
              <w:pStyle w:val="24"/>
              <w:rPr>
                <w:rFonts w:ascii="等线" w:eastAsia="仿宋_GB2312" w:hAnsi="等线" w:cs="等线"/>
                <w:sz w:val="30"/>
                <w:szCs w:val="30"/>
              </w:rPr>
            </w:pPr>
          </w:p>
        </w:tc>
        <w:tc>
          <w:tcPr>
            <w:tcW w:w="921" w:type="dxa"/>
            <w:tcBorders>
              <w:top w:val="single" w:sz="4" w:space="0" w:color="auto"/>
              <w:left w:val="single" w:sz="4" w:space="0" w:color="auto"/>
              <w:bottom w:val="single" w:sz="4" w:space="0" w:color="auto"/>
              <w:right w:val="single" w:sz="4" w:space="0" w:color="auto"/>
            </w:tcBorders>
          </w:tcPr>
          <w:p w14:paraId="032BA647" w14:textId="77777777" w:rsidR="00D546A4" w:rsidRDefault="00D546A4">
            <w:pPr>
              <w:pStyle w:val="24"/>
              <w:rPr>
                <w:rFonts w:ascii="等线" w:eastAsia="仿宋_GB2312" w:hAnsi="等线" w:cs="等线"/>
                <w:sz w:val="30"/>
                <w:szCs w:val="30"/>
              </w:rPr>
            </w:pPr>
          </w:p>
        </w:tc>
      </w:tr>
    </w:tbl>
    <w:p w14:paraId="7B1E106D" w14:textId="77777777" w:rsidR="00D546A4" w:rsidRDefault="00FC44E8">
      <w:pPr>
        <w:pStyle w:val="24"/>
        <w:spacing w:line="440" w:lineRule="exact"/>
        <w:jc w:val="left"/>
        <w:rPr>
          <w:rFonts w:ascii="等线" w:eastAsia="黑体" w:hAnsi="等线" w:cs="等线"/>
          <w:sz w:val="30"/>
          <w:szCs w:val="30"/>
        </w:rPr>
      </w:pPr>
      <w:r>
        <w:rPr>
          <w:rFonts w:eastAsia="仿宋_GB2312" w:cs="仿宋_GB2312" w:hint="eastAsia"/>
          <w:sz w:val="30"/>
          <w:szCs w:val="30"/>
          <w:lang w:bidi="ar"/>
        </w:rPr>
        <w:t>附</w:t>
      </w:r>
      <w:bookmarkStart w:id="1777" w:name="_Toc267261699"/>
      <w:bookmarkStart w:id="1778" w:name="_Toc296944567"/>
      <w:bookmarkStart w:id="1779" w:name="_Toc296503228"/>
      <w:bookmarkStart w:id="1780" w:name="_Toc296347227"/>
      <w:bookmarkStart w:id="1781" w:name="_Toc296891056"/>
      <w:bookmarkStart w:id="1782" w:name="_Toc296891268"/>
      <w:bookmarkStart w:id="1783" w:name="_Toc296346729"/>
      <w:r>
        <w:rPr>
          <w:rFonts w:eastAsia="仿宋_GB2312" w:cs="仿宋_GB2312" w:hint="eastAsia"/>
          <w:sz w:val="30"/>
          <w:szCs w:val="30"/>
          <w:lang w:bidi="ar"/>
        </w:rPr>
        <w:t>件</w:t>
      </w:r>
      <w:r>
        <w:rPr>
          <w:rFonts w:eastAsia="仿宋_GB2312"/>
          <w:sz w:val="30"/>
          <w:szCs w:val="30"/>
          <w:lang w:bidi="ar"/>
        </w:rPr>
        <w:t>5</w:t>
      </w:r>
      <w:r>
        <w:rPr>
          <w:rFonts w:eastAsia="仿宋_GB2312" w:cs="仿宋_GB2312" w:hint="eastAsia"/>
          <w:sz w:val="30"/>
          <w:szCs w:val="30"/>
          <w:lang w:bidi="ar"/>
        </w:rPr>
        <w:t>：</w:t>
      </w:r>
    </w:p>
    <w:bookmarkEnd w:id="1777"/>
    <w:bookmarkEnd w:id="1778"/>
    <w:bookmarkEnd w:id="1779"/>
    <w:bookmarkEnd w:id="1780"/>
    <w:bookmarkEnd w:id="1781"/>
    <w:bookmarkEnd w:id="1782"/>
    <w:bookmarkEnd w:id="1783"/>
    <w:p w14:paraId="4B69202E" w14:textId="77777777" w:rsidR="00D546A4" w:rsidRDefault="00FC44E8">
      <w:pPr>
        <w:pStyle w:val="24"/>
        <w:spacing w:beforeLines="50" w:before="120" w:afterLines="50" w:after="120" w:line="440" w:lineRule="exact"/>
        <w:jc w:val="center"/>
        <w:rPr>
          <w:rFonts w:ascii="等线" w:eastAsia="黑体" w:hAnsi="等线" w:cs="等线"/>
          <w:sz w:val="30"/>
          <w:szCs w:val="30"/>
        </w:rPr>
      </w:pPr>
      <w:r>
        <w:rPr>
          <w:rFonts w:eastAsia="黑体" w:cs="黑体" w:hint="eastAsia"/>
          <w:sz w:val="30"/>
          <w:szCs w:val="30"/>
          <w:lang w:bidi="ar"/>
        </w:rPr>
        <w:t>承包人主要施工管理人员表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1418"/>
        <w:gridCol w:w="1135"/>
        <w:gridCol w:w="1135"/>
        <w:gridCol w:w="4252"/>
      </w:tblGrid>
      <w:tr w:rsidR="00D546A4" w14:paraId="683AFDAE"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1B0464D9"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名</w:t>
            </w:r>
            <w:r>
              <w:rPr>
                <w:rFonts w:eastAsia="仿宋_GB2312"/>
                <w:sz w:val="28"/>
                <w:szCs w:val="28"/>
                <w:lang w:bidi="ar"/>
              </w:rPr>
              <w:t xml:space="preserve">    </w:t>
            </w:r>
            <w:r>
              <w:rPr>
                <w:rFonts w:eastAsia="仿宋_GB2312" w:cs="仿宋_GB2312" w:hint="eastAsia"/>
                <w:sz w:val="28"/>
                <w:szCs w:val="28"/>
                <w:lang w:bidi="ar"/>
              </w:rPr>
              <w:t>称</w:t>
            </w:r>
          </w:p>
        </w:tc>
        <w:tc>
          <w:tcPr>
            <w:tcW w:w="1418" w:type="dxa"/>
            <w:tcBorders>
              <w:top w:val="single" w:sz="4" w:space="0" w:color="auto"/>
              <w:left w:val="single" w:sz="4" w:space="0" w:color="auto"/>
              <w:bottom w:val="single" w:sz="4" w:space="0" w:color="auto"/>
              <w:right w:val="single" w:sz="4" w:space="0" w:color="auto"/>
            </w:tcBorders>
            <w:vAlign w:val="center"/>
          </w:tcPr>
          <w:p w14:paraId="129D8E09"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姓名</w:t>
            </w:r>
          </w:p>
        </w:tc>
        <w:tc>
          <w:tcPr>
            <w:tcW w:w="1135" w:type="dxa"/>
            <w:tcBorders>
              <w:top w:val="single" w:sz="4" w:space="0" w:color="auto"/>
              <w:left w:val="single" w:sz="4" w:space="0" w:color="auto"/>
              <w:bottom w:val="single" w:sz="4" w:space="0" w:color="auto"/>
              <w:right w:val="single" w:sz="4" w:space="0" w:color="auto"/>
            </w:tcBorders>
            <w:vAlign w:val="center"/>
          </w:tcPr>
          <w:p w14:paraId="415EA166"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30"/>
                <w:szCs w:val="30"/>
              </w:rPr>
            </w:pPr>
            <w:r>
              <w:rPr>
                <w:rFonts w:eastAsia="仿宋_GB2312" w:cs="仿宋_GB2312" w:hint="eastAsia"/>
                <w:sz w:val="30"/>
                <w:szCs w:val="30"/>
                <w:lang w:bidi="ar"/>
              </w:rPr>
              <w:t>职务</w:t>
            </w:r>
          </w:p>
        </w:tc>
        <w:tc>
          <w:tcPr>
            <w:tcW w:w="1135" w:type="dxa"/>
            <w:tcBorders>
              <w:top w:val="single" w:sz="4" w:space="0" w:color="auto"/>
              <w:left w:val="single" w:sz="4" w:space="0" w:color="auto"/>
              <w:bottom w:val="single" w:sz="4" w:space="0" w:color="auto"/>
              <w:right w:val="single" w:sz="4" w:space="0" w:color="auto"/>
            </w:tcBorders>
            <w:vAlign w:val="center"/>
          </w:tcPr>
          <w:p w14:paraId="66628D62"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30"/>
                <w:szCs w:val="30"/>
              </w:rPr>
            </w:pPr>
            <w:r>
              <w:rPr>
                <w:rFonts w:eastAsia="仿宋_GB2312" w:cs="仿宋_GB2312" w:hint="eastAsia"/>
                <w:sz w:val="30"/>
                <w:szCs w:val="30"/>
                <w:lang w:bidi="ar"/>
              </w:rPr>
              <w:t>职称</w:t>
            </w:r>
          </w:p>
        </w:tc>
        <w:tc>
          <w:tcPr>
            <w:tcW w:w="4252" w:type="dxa"/>
            <w:tcBorders>
              <w:top w:val="single" w:sz="4" w:space="0" w:color="auto"/>
              <w:left w:val="single" w:sz="4" w:space="0" w:color="auto"/>
              <w:bottom w:val="single" w:sz="4" w:space="0" w:color="auto"/>
              <w:right w:val="single" w:sz="4" w:space="0" w:color="auto"/>
            </w:tcBorders>
            <w:vAlign w:val="center"/>
          </w:tcPr>
          <w:p w14:paraId="6DD6E5CE" w14:textId="77777777" w:rsidR="00D546A4" w:rsidRDefault="00FC44E8">
            <w:pPr>
              <w:pStyle w:val="24"/>
              <w:keepNext/>
              <w:adjustRightInd w:val="0"/>
              <w:spacing w:line="440" w:lineRule="exact"/>
              <w:ind w:rightChars="30" w:right="63"/>
              <w:jc w:val="center"/>
              <w:rPr>
                <w:rFonts w:ascii="宋体" w:eastAsia="仿宋_GB2312" w:hAnsi="宋体" w:cs="宋体"/>
                <w:kern w:val="0"/>
                <w:sz w:val="30"/>
                <w:szCs w:val="30"/>
              </w:rPr>
            </w:pPr>
            <w:r>
              <w:rPr>
                <w:rFonts w:eastAsia="仿宋_GB2312" w:cs="仿宋_GB2312" w:hint="eastAsia"/>
                <w:sz w:val="30"/>
                <w:szCs w:val="30"/>
                <w:lang w:bidi="ar"/>
              </w:rPr>
              <w:t>计划进场时间</w:t>
            </w:r>
          </w:p>
        </w:tc>
      </w:tr>
      <w:tr w:rsidR="00D546A4" w14:paraId="6723EF41" w14:textId="77777777">
        <w:trPr>
          <w:jc w:val="center"/>
        </w:trPr>
        <w:tc>
          <w:tcPr>
            <w:tcW w:w="9809" w:type="dxa"/>
            <w:gridSpan w:val="5"/>
            <w:tcBorders>
              <w:top w:val="single" w:sz="4" w:space="0" w:color="auto"/>
              <w:left w:val="single" w:sz="4" w:space="0" w:color="auto"/>
              <w:bottom w:val="single" w:sz="4" w:space="0" w:color="auto"/>
              <w:right w:val="single" w:sz="4" w:space="0" w:color="auto"/>
            </w:tcBorders>
            <w:vAlign w:val="center"/>
          </w:tcPr>
          <w:p w14:paraId="3A22E124"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一、总部人员</w:t>
            </w:r>
          </w:p>
        </w:tc>
      </w:tr>
      <w:tr w:rsidR="00D546A4" w14:paraId="5F6F77D5"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689E6DE6"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项目主管</w:t>
            </w:r>
          </w:p>
        </w:tc>
        <w:tc>
          <w:tcPr>
            <w:tcW w:w="1418" w:type="dxa"/>
            <w:tcBorders>
              <w:top w:val="single" w:sz="4" w:space="0" w:color="auto"/>
              <w:left w:val="single" w:sz="4" w:space="0" w:color="auto"/>
              <w:bottom w:val="single" w:sz="4" w:space="0" w:color="auto"/>
              <w:right w:val="single" w:sz="4" w:space="0" w:color="auto"/>
            </w:tcBorders>
            <w:vAlign w:val="center"/>
          </w:tcPr>
          <w:p w14:paraId="20EAEFD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7000CCE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69C2593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5FE4968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C37088E" w14:textId="77777777">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52550876"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14:paraId="233267C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FC490D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12F4730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46EC8F0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989CBB6"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66501EB4"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AB6C79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4114C54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54E0F63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555218A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61F30637"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658F2AA"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D622CA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1A58457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476E63B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70F429C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60A59926" w14:textId="77777777">
        <w:trPr>
          <w:jc w:val="center"/>
        </w:trPr>
        <w:tc>
          <w:tcPr>
            <w:tcW w:w="9809" w:type="dxa"/>
            <w:gridSpan w:val="5"/>
            <w:tcBorders>
              <w:top w:val="single" w:sz="4" w:space="0" w:color="auto"/>
              <w:left w:val="single" w:sz="4" w:space="0" w:color="auto"/>
              <w:bottom w:val="single" w:sz="4" w:space="0" w:color="auto"/>
              <w:right w:val="single" w:sz="4" w:space="0" w:color="auto"/>
            </w:tcBorders>
            <w:vAlign w:val="center"/>
          </w:tcPr>
          <w:p w14:paraId="434246DE"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二、现场人员</w:t>
            </w:r>
          </w:p>
        </w:tc>
      </w:tr>
      <w:tr w:rsidR="00D546A4" w14:paraId="660D9472"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4BF1333A"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项目经理</w:t>
            </w:r>
          </w:p>
        </w:tc>
        <w:tc>
          <w:tcPr>
            <w:tcW w:w="1418" w:type="dxa"/>
            <w:tcBorders>
              <w:top w:val="single" w:sz="4" w:space="0" w:color="auto"/>
              <w:left w:val="single" w:sz="4" w:space="0" w:color="auto"/>
              <w:bottom w:val="single" w:sz="4" w:space="0" w:color="auto"/>
              <w:right w:val="single" w:sz="4" w:space="0" w:color="auto"/>
            </w:tcBorders>
            <w:vAlign w:val="center"/>
          </w:tcPr>
          <w:p w14:paraId="7F470B8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6392944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0950793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6F45DBC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031ED37B"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3204BEF1"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项目副经理</w:t>
            </w:r>
          </w:p>
        </w:tc>
        <w:tc>
          <w:tcPr>
            <w:tcW w:w="1418" w:type="dxa"/>
            <w:tcBorders>
              <w:top w:val="single" w:sz="4" w:space="0" w:color="auto"/>
              <w:left w:val="single" w:sz="4" w:space="0" w:color="auto"/>
              <w:bottom w:val="single" w:sz="4" w:space="0" w:color="auto"/>
              <w:right w:val="single" w:sz="4" w:space="0" w:color="auto"/>
            </w:tcBorders>
            <w:vAlign w:val="center"/>
          </w:tcPr>
          <w:p w14:paraId="7B1E021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4943CED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4963639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04EFEB3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55A2049"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50A3C1E4"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技术负责人</w:t>
            </w:r>
          </w:p>
        </w:tc>
        <w:tc>
          <w:tcPr>
            <w:tcW w:w="1418" w:type="dxa"/>
            <w:tcBorders>
              <w:top w:val="single" w:sz="4" w:space="0" w:color="auto"/>
              <w:left w:val="single" w:sz="4" w:space="0" w:color="auto"/>
              <w:bottom w:val="single" w:sz="4" w:space="0" w:color="auto"/>
              <w:right w:val="single" w:sz="4" w:space="0" w:color="auto"/>
            </w:tcBorders>
            <w:vAlign w:val="center"/>
          </w:tcPr>
          <w:p w14:paraId="3552281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2BD9BAA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5ADB460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291A69D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1E475ED3"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1D95748D"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造价管理</w:t>
            </w:r>
          </w:p>
        </w:tc>
        <w:tc>
          <w:tcPr>
            <w:tcW w:w="1418" w:type="dxa"/>
            <w:tcBorders>
              <w:top w:val="single" w:sz="4" w:space="0" w:color="auto"/>
              <w:left w:val="single" w:sz="4" w:space="0" w:color="auto"/>
              <w:bottom w:val="single" w:sz="4" w:space="0" w:color="auto"/>
              <w:right w:val="single" w:sz="4" w:space="0" w:color="auto"/>
            </w:tcBorders>
            <w:vAlign w:val="center"/>
          </w:tcPr>
          <w:p w14:paraId="09A50B9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1BBA1C1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4DD534D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0759E23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1F35B2AD" w14:textId="77777777">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330D8325"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质量管理</w:t>
            </w:r>
          </w:p>
        </w:tc>
        <w:tc>
          <w:tcPr>
            <w:tcW w:w="1418" w:type="dxa"/>
            <w:tcBorders>
              <w:top w:val="single" w:sz="4" w:space="0" w:color="auto"/>
              <w:left w:val="single" w:sz="4" w:space="0" w:color="auto"/>
              <w:bottom w:val="single" w:sz="4" w:space="0" w:color="auto"/>
              <w:right w:val="single" w:sz="4" w:space="0" w:color="auto"/>
            </w:tcBorders>
            <w:vAlign w:val="center"/>
          </w:tcPr>
          <w:p w14:paraId="286CE8A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752609B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4F4F6A0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34A453F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5411B1AE"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6A145410"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8E9D30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2D50F4D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15CD419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7E59BF6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9825597"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5DA4E6E"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2FFB33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068B3C5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2696BD0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7FDDC2A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4980194"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181A6DAE"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材料管理</w:t>
            </w:r>
          </w:p>
        </w:tc>
        <w:tc>
          <w:tcPr>
            <w:tcW w:w="1418" w:type="dxa"/>
            <w:tcBorders>
              <w:top w:val="single" w:sz="4" w:space="0" w:color="auto"/>
              <w:left w:val="single" w:sz="4" w:space="0" w:color="auto"/>
              <w:bottom w:val="single" w:sz="4" w:space="0" w:color="auto"/>
              <w:right w:val="single" w:sz="4" w:space="0" w:color="auto"/>
            </w:tcBorders>
            <w:vAlign w:val="center"/>
          </w:tcPr>
          <w:p w14:paraId="48EE6E5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7E0D1B4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57DBB0A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221401D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00C02365"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06816E80"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计划管理</w:t>
            </w:r>
          </w:p>
        </w:tc>
        <w:tc>
          <w:tcPr>
            <w:tcW w:w="1418" w:type="dxa"/>
            <w:tcBorders>
              <w:top w:val="single" w:sz="4" w:space="0" w:color="auto"/>
              <w:left w:val="single" w:sz="4" w:space="0" w:color="auto"/>
              <w:bottom w:val="single" w:sz="4" w:space="0" w:color="auto"/>
              <w:right w:val="single" w:sz="4" w:space="0" w:color="auto"/>
            </w:tcBorders>
            <w:vAlign w:val="center"/>
          </w:tcPr>
          <w:p w14:paraId="2E78CEF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6BA9730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5EAE0F4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568D2B3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7401195" w14:textId="77777777">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661A8C91"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安全管理</w:t>
            </w:r>
          </w:p>
        </w:tc>
        <w:tc>
          <w:tcPr>
            <w:tcW w:w="1418" w:type="dxa"/>
            <w:tcBorders>
              <w:top w:val="single" w:sz="4" w:space="0" w:color="auto"/>
              <w:left w:val="single" w:sz="4" w:space="0" w:color="auto"/>
              <w:bottom w:val="single" w:sz="4" w:space="0" w:color="auto"/>
              <w:right w:val="single" w:sz="4" w:space="0" w:color="auto"/>
            </w:tcBorders>
            <w:vAlign w:val="center"/>
          </w:tcPr>
          <w:p w14:paraId="238F7D5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2C7DEF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58C1E00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20BC6A2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2DD64C7"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6FEF77AA"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0CE9C6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21523D8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6B0F73C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4AD89BC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686A684B"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327022AD"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2EF0E6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7808712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76EA39B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12B5EDA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E725A9A" w14:textId="77777777">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552FFC88"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14:paraId="2CF7CDD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39A0822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5DAEE6B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19D5E9A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50736937"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40AAE19"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8C5BAF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04A367D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0BD2394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1AEB504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71410246"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7698505F"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4C50543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40BB4D4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6C91207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1698715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2F0BC824"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6601384E"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7D9F25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F338E1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57DEB39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159C7A4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1527996"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7209D874"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7EC1D00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6C55858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27F1BF0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00394D2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6E34C20"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40F38D9"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704BE6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2C08C8D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680D90A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6B7371D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bl>
    <w:p w14:paraId="18EC4DC1" w14:textId="77777777" w:rsidR="00D546A4" w:rsidRDefault="00FC44E8">
      <w:pPr>
        <w:pStyle w:val="24"/>
        <w:spacing w:line="440" w:lineRule="exact"/>
        <w:rPr>
          <w:rFonts w:ascii="等线" w:eastAsia="黑体" w:hAnsi="等线" w:cs="等线"/>
          <w:sz w:val="30"/>
          <w:szCs w:val="30"/>
        </w:rPr>
      </w:pPr>
      <w:r>
        <w:rPr>
          <w:rFonts w:eastAsia="仿宋_GB2312"/>
          <w:sz w:val="30"/>
          <w:szCs w:val="30"/>
          <w:lang w:bidi="ar"/>
        </w:rPr>
        <w:br w:type="page"/>
      </w:r>
      <w:r>
        <w:rPr>
          <w:rFonts w:eastAsia="仿宋_GB2312" w:cs="仿宋_GB2312" w:hint="eastAsia"/>
          <w:sz w:val="30"/>
          <w:szCs w:val="30"/>
          <w:lang w:bidi="ar"/>
        </w:rPr>
        <w:t>附</w:t>
      </w:r>
      <w:bookmarkStart w:id="1784" w:name="_Toc296891057"/>
      <w:bookmarkStart w:id="1785" w:name="_Toc296944568"/>
      <w:bookmarkStart w:id="1786" w:name="_Toc296346730"/>
      <w:bookmarkStart w:id="1787" w:name="_Toc296503229"/>
      <w:bookmarkStart w:id="1788" w:name="_Toc296891269"/>
      <w:bookmarkStart w:id="1789" w:name="_Toc296347228"/>
      <w:r>
        <w:rPr>
          <w:rFonts w:eastAsia="仿宋_GB2312" w:cs="仿宋_GB2312" w:hint="eastAsia"/>
          <w:sz w:val="30"/>
          <w:szCs w:val="30"/>
          <w:lang w:bidi="ar"/>
        </w:rPr>
        <w:t>件</w:t>
      </w:r>
      <w:r>
        <w:rPr>
          <w:rFonts w:eastAsia="仿宋_GB2312"/>
          <w:sz w:val="30"/>
          <w:szCs w:val="30"/>
          <w:lang w:bidi="ar"/>
        </w:rPr>
        <w:t>6</w:t>
      </w:r>
      <w:r>
        <w:rPr>
          <w:rFonts w:eastAsia="仿宋_GB2312" w:cs="仿宋_GB2312" w:hint="eastAsia"/>
          <w:sz w:val="30"/>
          <w:szCs w:val="30"/>
          <w:lang w:bidi="ar"/>
        </w:rPr>
        <w:t>：</w:t>
      </w:r>
    </w:p>
    <w:bookmarkEnd w:id="1784"/>
    <w:bookmarkEnd w:id="1785"/>
    <w:bookmarkEnd w:id="1786"/>
    <w:bookmarkEnd w:id="1787"/>
    <w:bookmarkEnd w:id="1788"/>
    <w:bookmarkEnd w:id="1789"/>
    <w:p w14:paraId="3C6FAEB2" w14:textId="77777777" w:rsidR="00D546A4" w:rsidRDefault="00FC44E8">
      <w:pPr>
        <w:pStyle w:val="24"/>
        <w:spacing w:beforeLines="50" w:before="120" w:afterLines="50" w:after="120" w:line="440" w:lineRule="exact"/>
        <w:jc w:val="center"/>
        <w:rPr>
          <w:rFonts w:ascii="等线" w:eastAsia="黑体" w:hAnsi="等线" w:cs="等线"/>
          <w:sz w:val="30"/>
          <w:szCs w:val="30"/>
        </w:rPr>
      </w:pPr>
      <w:r>
        <w:rPr>
          <w:rFonts w:eastAsia="黑体" w:cs="黑体" w:hint="eastAsia"/>
          <w:sz w:val="30"/>
          <w:szCs w:val="30"/>
          <w:lang w:bidi="ar"/>
        </w:rPr>
        <w:t>分包人主要施工管理人员表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1418"/>
        <w:gridCol w:w="1135"/>
        <w:gridCol w:w="1135"/>
        <w:gridCol w:w="4252"/>
      </w:tblGrid>
      <w:tr w:rsidR="00D546A4" w14:paraId="2E100C8F"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238DA461"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名</w:t>
            </w:r>
            <w:r>
              <w:rPr>
                <w:rFonts w:eastAsia="仿宋_GB2312"/>
                <w:sz w:val="28"/>
                <w:szCs w:val="28"/>
                <w:lang w:bidi="ar"/>
              </w:rPr>
              <w:t xml:space="preserve">    </w:t>
            </w:r>
            <w:r>
              <w:rPr>
                <w:rFonts w:eastAsia="仿宋_GB2312" w:cs="仿宋_GB2312" w:hint="eastAsia"/>
                <w:sz w:val="28"/>
                <w:szCs w:val="28"/>
                <w:lang w:bidi="ar"/>
              </w:rPr>
              <w:t>称</w:t>
            </w:r>
          </w:p>
        </w:tc>
        <w:tc>
          <w:tcPr>
            <w:tcW w:w="1418" w:type="dxa"/>
            <w:tcBorders>
              <w:top w:val="single" w:sz="4" w:space="0" w:color="auto"/>
              <w:left w:val="single" w:sz="4" w:space="0" w:color="auto"/>
              <w:bottom w:val="single" w:sz="4" w:space="0" w:color="auto"/>
              <w:right w:val="single" w:sz="4" w:space="0" w:color="auto"/>
            </w:tcBorders>
            <w:vAlign w:val="center"/>
          </w:tcPr>
          <w:p w14:paraId="0BE7DC2E"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姓名</w:t>
            </w:r>
          </w:p>
        </w:tc>
        <w:tc>
          <w:tcPr>
            <w:tcW w:w="1135" w:type="dxa"/>
            <w:tcBorders>
              <w:top w:val="single" w:sz="4" w:space="0" w:color="auto"/>
              <w:left w:val="single" w:sz="4" w:space="0" w:color="auto"/>
              <w:bottom w:val="single" w:sz="4" w:space="0" w:color="auto"/>
              <w:right w:val="single" w:sz="4" w:space="0" w:color="auto"/>
            </w:tcBorders>
            <w:vAlign w:val="center"/>
          </w:tcPr>
          <w:p w14:paraId="58F69A5D"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30"/>
                <w:szCs w:val="30"/>
              </w:rPr>
            </w:pPr>
            <w:r>
              <w:rPr>
                <w:rFonts w:eastAsia="仿宋_GB2312" w:cs="仿宋_GB2312" w:hint="eastAsia"/>
                <w:sz w:val="30"/>
                <w:szCs w:val="30"/>
                <w:lang w:bidi="ar"/>
              </w:rPr>
              <w:t>职务</w:t>
            </w:r>
          </w:p>
        </w:tc>
        <w:tc>
          <w:tcPr>
            <w:tcW w:w="1135" w:type="dxa"/>
            <w:tcBorders>
              <w:top w:val="single" w:sz="4" w:space="0" w:color="auto"/>
              <w:left w:val="single" w:sz="4" w:space="0" w:color="auto"/>
              <w:bottom w:val="single" w:sz="4" w:space="0" w:color="auto"/>
              <w:right w:val="single" w:sz="4" w:space="0" w:color="auto"/>
            </w:tcBorders>
            <w:vAlign w:val="center"/>
          </w:tcPr>
          <w:p w14:paraId="078CD0D5"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30"/>
                <w:szCs w:val="30"/>
              </w:rPr>
            </w:pPr>
            <w:r>
              <w:rPr>
                <w:rFonts w:eastAsia="仿宋_GB2312" w:cs="仿宋_GB2312" w:hint="eastAsia"/>
                <w:sz w:val="30"/>
                <w:szCs w:val="30"/>
                <w:lang w:bidi="ar"/>
              </w:rPr>
              <w:t>职称</w:t>
            </w:r>
          </w:p>
        </w:tc>
        <w:tc>
          <w:tcPr>
            <w:tcW w:w="4252" w:type="dxa"/>
            <w:tcBorders>
              <w:top w:val="single" w:sz="4" w:space="0" w:color="auto"/>
              <w:left w:val="single" w:sz="4" w:space="0" w:color="auto"/>
              <w:bottom w:val="single" w:sz="4" w:space="0" w:color="auto"/>
              <w:right w:val="single" w:sz="4" w:space="0" w:color="auto"/>
            </w:tcBorders>
            <w:vAlign w:val="center"/>
          </w:tcPr>
          <w:p w14:paraId="40343633"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30"/>
                <w:szCs w:val="30"/>
              </w:rPr>
            </w:pPr>
            <w:r>
              <w:rPr>
                <w:rFonts w:eastAsia="仿宋_GB2312" w:cs="仿宋_GB2312" w:hint="eastAsia"/>
                <w:sz w:val="30"/>
                <w:szCs w:val="30"/>
                <w:lang w:bidi="ar"/>
              </w:rPr>
              <w:t>主要资历、经验及承担过的项目</w:t>
            </w:r>
          </w:p>
        </w:tc>
      </w:tr>
      <w:tr w:rsidR="00D546A4" w14:paraId="0184F1C1" w14:textId="77777777">
        <w:trPr>
          <w:jc w:val="center"/>
        </w:trPr>
        <w:tc>
          <w:tcPr>
            <w:tcW w:w="9809" w:type="dxa"/>
            <w:gridSpan w:val="5"/>
            <w:tcBorders>
              <w:top w:val="single" w:sz="4" w:space="0" w:color="auto"/>
              <w:left w:val="single" w:sz="4" w:space="0" w:color="auto"/>
              <w:bottom w:val="single" w:sz="4" w:space="0" w:color="auto"/>
              <w:right w:val="single" w:sz="4" w:space="0" w:color="auto"/>
            </w:tcBorders>
            <w:vAlign w:val="center"/>
          </w:tcPr>
          <w:p w14:paraId="38BE8F1C"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一、总部人员</w:t>
            </w:r>
          </w:p>
        </w:tc>
      </w:tr>
      <w:tr w:rsidR="00D546A4" w14:paraId="20D47360"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643B1EA7"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项目主管</w:t>
            </w:r>
          </w:p>
        </w:tc>
        <w:tc>
          <w:tcPr>
            <w:tcW w:w="1418" w:type="dxa"/>
            <w:tcBorders>
              <w:top w:val="single" w:sz="4" w:space="0" w:color="auto"/>
              <w:left w:val="single" w:sz="4" w:space="0" w:color="auto"/>
              <w:bottom w:val="single" w:sz="4" w:space="0" w:color="auto"/>
              <w:right w:val="single" w:sz="4" w:space="0" w:color="auto"/>
            </w:tcBorders>
            <w:vAlign w:val="center"/>
          </w:tcPr>
          <w:p w14:paraId="4B13C69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0B6263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76E5990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612D459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4172A36" w14:textId="77777777">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115AED77"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14:paraId="68549B8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10E0B90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182739F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33E71B8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16ABE5B"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7BB273E"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71DD564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342E88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48E093F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6A9A02C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0423E725"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671565E6"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AF3154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1A840DC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57113B9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4B2922A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2667B08" w14:textId="77777777">
        <w:trPr>
          <w:jc w:val="center"/>
        </w:trPr>
        <w:tc>
          <w:tcPr>
            <w:tcW w:w="9809" w:type="dxa"/>
            <w:gridSpan w:val="5"/>
            <w:tcBorders>
              <w:top w:val="single" w:sz="4" w:space="0" w:color="auto"/>
              <w:left w:val="single" w:sz="4" w:space="0" w:color="auto"/>
              <w:bottom w:val="single" w:sz="4" w:space="0" w:color="auto"/>
              <w:right w:val="single" w:sz="4" w:space="0" w:color="auto"/>
            </w:tcBorders>
            <w:vAlign w:val="center"/>
          </w:tcPr>
          <w:p w14:paraId="706734EE"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二、现场人员</w:t>
            </w:r>
          </w:p>
        </w:tc>
      </w:tr>
      <w:tr w:rsidR="00D546A4" w14:paraId="633CB15C"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708AC363"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项目经理</w:t>
            </w:r>
          </w:p>
        </w:tc>
        <w:tc>
          <w:tcPr>
            <w:tcW w:w="1418" w:type="dxa"/>
            <w:tcBorders>
              <w:top w:val="single" w:sz="4" w:space="0" w:color="auto"/>
              <w:left w:val="single" w:sz="4" w:space="0" w:color="auto"/>
              <w:bottom w:val="single" w:sz="4" w:space="0" w:color="auto"/>
              <w:right w:val="single" w:sz="4" w:space="0" w:color="auto"/>
            </w:tcBorders>
            <w:vAlign w:val="center"/>
          </w:tcPr>
          <w:p w14:paraId="167692D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DED29A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6E65130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36973E4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03E5D97A"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2A6CFD86"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项目副经理</w:t>
            </w:r>
          </w:p>
        </w:tc>
        <w:tc>
          <w:tcPr>
            <w:tcW w:w="1418" w:type="dxa"/>
            <w:tcBorders>
              <w:top w:val="single" w:sz="4" w:space="0" w:color="auto"/>
              <w:left w:val="single" w:sz="4" w:space="0" w:color="auto"/>
              <w:bottom w:val="single" w:sz="4" w:space="0" w:color="auto"/>
              <w:right w:val="single" w:sz="4" w:space="0" w:color="auto"/>
            </w:tcBorders>
            <w:vAlign w:val="center"/>
          </w:tcPr>
          <w:p w14:paraId="3246D51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626ADF2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38FEB8C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1F0452B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5DD1CF30"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23D4CA21"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技术负责人</w:t>
            </w:r>
          </w:p>
        </w:tc>
        <w:tc>
          <w:tcPr>
            <w:tcW w:w="1418" w:type="dxa"/>
            <w:tcBorders>
              <w:top w:val="single" w:sz="4" w:space="0" w:color="auto"/>
              <w:left w:val="single" w:sz="4" w:space="0" w:color="auto"/>
              <w:bottom w:val="single" w:sz="4" w:space="0" w:color="auto"/>
              <w:right w:val="single" w:sz="4" w:space="0" w:color="auto"/>
            </w:tcBorders>
            <w:vAlign w:val="center"/>
          </w:tcPr>
          <w:p w14:paraId="355B1F4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03CC48C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4F10CD8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52A9F96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50CB361"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55065E6B"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造价管理</w:t>
            </w:r>
          </w:p>
        </w:tc>
        <w:tc>
          <w:tcPr>
            <w:tcW w:w="1418" w:type="dxa"/>
            <w:tcBorders>
              <w:top w:val="single" w:sz="4" w:space="0" w:color="auto"/>
              <w:left w:val="single" w:sz="4" w:space="0" w:color="auto"/>
              <w:bottom w:val="single" w:sz="4" w:space="0" w:color="auto"/>
              <w:right w:val="single" w:sz="4" w:space="0" w:color="auto"/>
            </w:tcBorders>
            <w:vAlign w:val="center"/>
          </w:tcPr>
          <w:p w14:paraId="706123F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9AE50B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0F5B522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3D6A60B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380F951"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434A6FD9"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质量管理</w:t>
            </w:r>
          </w:p>
        </w:tc>
        <w:tc>
          <w:tcPr>
            <w:tcW w:w="1418" w:type="dxa"/>
            <w:tcBorders>
              <w:top w:val="single" w:sz="4" w:space="0" w:color="auto"/>
              <w:left w:val="single" w:sz="4" w:space="0" w:color="auto"/>
              <w:bottom w:val="single" w:sz="4" w:space="0" w:color="auto"/>
              <w:right w:val="single" w:sz="4" w:space="0" w:color="auto"/>
            </w:tcBorders>
            <w:vAlign w:val="center"/>
          </w:tcPr>
          <w:p w14:paraId="19B1A8F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4FAC742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25F10D9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2BA3BC7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10719AC"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45E97018"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材料管理</w:t>
            </w:r>
          </w:p>
        </w:tc>
        <w:tc>
          <w:tcPr>
            <w:tcW w:w="1418" w:type="dxa"/>
            <w:tcBorders>
              <w:top w:val="single" w:sz="4" w:space="0" w:color="auto"/>
              <w:left w:val="single" w:sz="4" w:space="0" w:color="auto"/>
              <w:bottom w:val="single" w:sz="4" w:space="0" w:color="auto"/>
              <w:right w:val="single" w:sz="4" w:space="0" w:color="auto"/>
            </w:tcBorders>
            <w:vAlign w:val="center"/>
          </w:tcPr>
          <w:p w14:paraId="277E102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2A3D797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1368810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2B2B8E8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5CBDACFA"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4870AC68"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计划管理</w:t>
            </w:r>
          </w:p>
        </w:tc>
        <w:tc>
          <w:tcPr>
            <w:tcW w:w="1418" w:type="dxa"/>
            <w:tcBorders>
              <w:top w:val="single" w:sz="4" w:space="0" w:color="auto"/>
              <w:left w:val="single" w:sz="4" w:space="0" w:color="auto"/>
              <w:bottom w:val="single" w:sz="4" w:space="0" w:color="auto"/>
              <w:right w:val="single" w:sz="4" w:space="0" w:color="auto"/>
            </w:tcBorders>
            <w:vAlign w:val="center"/>
          </w:tcPr>
          <w:p w14:paraId="2592F23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1162F90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1CF9561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24689F8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7E8C4CB" w14:textId="77777777">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73A1DAF8"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安全管理</w:t>
            </w:r>
          </w:p>
        </w:tc>
        <w:tc>
          <w:tcPr>
            <w:tcW w:w="1418" w:type="dxa"/>
            <w:tcBorders>
              <w:top w:val="single" w:sz="4" w:space="0" w:color="auto"/>
              <w:left w:val="single" w:sz="4" w:space="0" w:color="auto"/>
              <w:bottom w:val="single" w:sz="4" w:space="0" w:color="auto"/>
              <w:right w:val="single" w:sz="4" w:space="0" w:color="auto"/>
            </w:tcBorders>
            <w:vAlign w:val="center"/>
          </w:tcPr>
          <w:p w14:paraId="235A485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99703C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1177F98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42AB7D0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1A39E49D" w14:textId="77777777">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14:paraId="47D2899F" w14:textId="77777777" w:rsidR="00D546A4" w:rsidRDefault="00FC44E8">
            <w:pPr>
              <w:pStyle w:val="24"/>
              <w:keepNext/>
              <w:adjustRightInd w:val="0"/>
              <w:spacing w:after="60" w:line="440" w:lineRule="exact"/>
              <w:ind w:leftChars="30" w:left="63" w:rightChars="30" w:right="63"/>
              <w:jc w:val="center"/>
              <w:rPr>
                <w:rFonts w:ascii="宋体" w:eastAsia="仿宋_GB2312" w:hAnsi="宋体" w:cs="宋体"/>
                <w:kern w:val="0"/>
                <w:sz w:val="28"/>
                <w:szCs w:val="28"/>
              </w:rPr>
            </w:pPr>
            <w:r>
              <w:rPr>
                <w:rFonts w:eastAsia="仿宋_GB2312" w:cs="仿宋_GB2312" w:hint="eastAsia"/>
                <w:sz w:val="28"/>
                <w:szCs w:val="28"/>
                <w:lang w:bidi="ar"/>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14:paraId="72F6657C"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71A0463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2CB3D700"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0A4BD51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2B4334A6"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3A04230B"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4BC125D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4BD4FEC5"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453EB3B7"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11815FC1"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0ABE681C"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C478D5C"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7006E014"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2CF616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78D90CF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39D3BB1F"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66E6DC6D"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5ACB777"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E071A0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417EA1E3"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32155A68"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783A128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46AC7DD0"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41A331C4"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CB902D2"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50AE0B3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3FF1A136"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33C27919"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r w:rsidR="00D546A4" w14:paraId="332B4316" w14:textId="77777777">
        <w:trPr>
          <w:jc w:val="center"/>
        </w:trPr>
        <w:tc>
          <w:tcPr>
            <w:tcW w:w="1871" w:type="dxa"/>
            <w:vMerge/>
            <w:tcBorders>
              <w:top w:val="single" w:sz="4" w:space="0" w:color="auto"/>
              <w:left w:val="single" w:sz="4" w:space="0" w:color="auto"/>
              <w:bottom w:val="single" w:sz="4" w:space="0" w:color="auto"/>
              <w:right w:val="single" w:sz="4" w:space="0" w:color="auto"/>
            </w:tcBorders>
            <w:vAlign w:val="center"/>
          </w:tcPr>
          <w:p w14:paraId="62636436" w14:textId="77777777" w:rsidR="00D546A4" w:rsidRDefault="00D546A4">
            <w:pPr>
              <w:pStyle w:val="24"/>
              <w:rPr>
                <w:rFonts w:eastAsia="等线"/>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A0848AE"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tcPr>
          <w:p w14:paraId="4AD9059D"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1135" w:type="dxa"/>
            <w:tcBorders>
              <w:top w:val="single" w:sz="4" w:space="0" w:color="auto"/>
              <w:left w:val="single" w:sz="4" w:space="0" w:color="auto"/>
              <w:bottom w:val="single" w:sz="4" w:space="0" w:color="auto"/>
              <w:right w:val="single" w:sz="4" w:space="0" w:color="auto"/>
            </w:tcBorders>
            <w:vAlign w:val="center"/>
          </w:tcPr>
          <w:p w14:paraId="02B9400A"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14:paraId="17DA779B" w14:textId="77777777" w:rsidR="00D546A4" w:rsidRDefault="00D546A4">
            <w:pPr>
              <w:pStyle w:val="24"/>
              <w:keepNext/>
              <w:adjustRightInd w:val="0"/>
              <w:spacing w:after="60" w:line="440" w:lineRule="exact"/>
              <w:ind w:leftChars="30" w:left="63" w:rightChars="30" w:right="63"/>
              <w:jc w:val="center"/>
              <w:rPr>
                <w:rFonts w:ascii="宋体" w:eastAsia="仿宋_GB2312" w:hAnsi="宋体" w:cs="宋体"/>
                <w:kern w:val="0"/>
                <w:sz w:val="30"/>
                <w:szCs w:val="30"/>
              </w:rPr>
            </w:pPr>
          </w:p>
        </w:tc>
      </w:tr>
    </w:tbl>
    <w:p w14:paraId="1DB9824E" w14:textId="77777777" w:rsidR="00D546A4" w:rsidRDefault="00FC44E8">
      <w:pPr>
        <w:pStyle w:val="24"/>
        <w:spacing w:line="360" w:lineRule="auto"/>
        <w:jc w:val="left"/>
        <w:rPr>
          <w:rFonts w:ascii="黑体" w:eastAsia="黑体" w:hAnsi="宋体" w:cs="黑体"/>
          <w:sz w:val="32"/>
          <w:szCs w:val="32"/>
        </w:rPr>
      </w:pPr>
      <w:r>
        <w:rPr>
          <w:rFonts w:eastAsia="仿宋_GB2312"/>
          <w:sz w:val="30"/>
          <w:szCs w:val="30"/>
          <w:lang w:bidi="ar"/>
        </w:rPr>
        <w:br w:type="page"/>
      </w:r>
      <w:bookmarkStart w:id="1790" w:name="_Toc267261701"/>
      <w:r>
        <w:rPr>
          <w:rFonts w:ascii="黑体" w:eastAsia="黑体" w:hAnsi="宋体" w:cs="黑体" w:hint="eastAsia"/>
          <w:sz w:val="32"/>
          <w:szCs w:val="32"/>
          <w:lang w:bidi="ar"/>
        </w:rPr>
        <w:t>附件7</w:t>
      </w:r>
    </w:p>
    <w:p w14:paraId="70C89F9B" w14:textId="77777777" w:rsidR="00D546A4" w:rsidRDefault="00D546A4">
      <w:pPr>
        <w:pStyle w:val="24"/>
        <w:spacing w:line="360" w:lineRule="auto"/>
        <w:jc w:val="left"/>
        <w:rPr>
          <w:rFonts w:ascii="黑体" w:eastAsia="黑体" w:hAnsi="宋体" w:cs="黑体"/>
          <w:b/>
          <w:bCs/>
          <w:sz w:val="32"/>
          <w:szCs w:val="32"/>
        </w:rPr>
      </w:pPr>
    </w:p>
    <w:p w14:paraId="5BA00321"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履约保函示范文本</w:t>
      </w:r>
    </w:p>
    <w:p w14:paraId="24A4F2B7"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（独立保函）</w:t>
      </w:r>
    </w:p>
    <w:p w14:paraId="67001545" w14:textId="77777777" w:rsidR="00D546A4" w:rsidRDefault="00FC44E8">
      <w:pPr>
        <w:pStyle w:val="24"/>
        <w:wordWrap w:val="0"/>
        <w:spacing w:line="360" w:lineRule="auto"/>
        <w:jc w:val="right"/>
        <w:rPr>
          <w:rFonts w:ascii="宋体" w:hAnsi="宋体" w:cs="宋体"/>
        </w:rPr>
      </w:pPr>
      <w:r>
        <w:rPr>
          <w:rFonts w:ascii="宋体" w:hAnsi="宋体" w:cs="宋体" w:hint="eastAsia"/>
          <w:lang w:bidi="ar"/>
        </w:rPr>
        <w:t xml:space="preserve">编号：           </w:t>
      </w:r>
    </w:p>
    <w:p w14:paraId="093CDA27"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申请人：</w:t>
      </w:r>
    </w:p>
    <w:p w14:paraId="7E89B4B9"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03E72402"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受益人：</w:t>
      </w:r>
    </w:p>
    <w:p w14:paraId="555D0B82"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6D8F6F90"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开立人：</w:t>
      </w:r>
    </w:p>
    <w:p w14:paraId="32B7D263"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510EE92B"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w:t>
      </w:r>
    </w:p>
    <w:p w14:paraId="44140238"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u w:val="single"/>
          <w:lang w:bidi="ar"/>
        </w:rPr>
        <w:t xml:space="preserve">              </w:t>
      </w:r>
      <w:r>
        <w:rPr>
          <w:rFonts w:ascii="宋体" w:hAnsi="宋体" w:cs="宋体" w:hint="eastAsia"/>
          <w:sz w:val="24"/>
          <w:szCs w:val="24"/>
          <w:lang w:bidi="ar"/>
        </w:rPr>
        <w:t xml:space="preserve">（受益人名称）： </w:t>
      </w:r>
    </w:p>
    <w:p w14:paraId="4EA5F1E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鉴于</w:t>
      </w:r>
      <w:r>
        <w:rPr>
          <w:rFonts w:ascii="宋体" w:hAnsi="宋体" w:cs="宋体" w:hint="eastAsia"/>
          <w:sz w:val="24"/>
          <w:szCs w:val="24"/>
          <w:u w:val="single"/>
          <w:lang w:bidi="ar"/>
        </w:rPr>
        <w:t xml:space="preserve">        </w:t>
      </w:r>
      <w:r>
        <w:rPr>
          <w:rFonts w:ascii="宋体" w:hAnsi="宋体" w:cs="宋体" w:hint="eastAsia"/>
          <w:sz w:val="24"/>
          <w:szCs w:val="24"/>
          <w:lang w:bidi="ar"/>
        </w:rPr>
        <w:t>（以下简称“受益人”）与</w:t>
      </w:r>
      <w:r>
        <w:rPr>
          <w:rFonts w:ascii="宋体" w:hAnsi="宋体" w:cs="宋体" w:hint="eastAsia"/>
          <w:sz w:val="24"/>
          <w:szCs w:val="24"/>
          <w:u w:val="single"/>
          <w:lang w:bidi="ar"/>
        </w:rPr>
        <w:t xml:space="preserve">         </w:t>
      </w:r>
      <w:r>
        <w:rPr>
          <w:rFonts w:ascii="宋体" w:hAnsi="宋体" w:cs="宋体" w:hint="eastAsia"/>
          <w:sz w:val="24"/>
          <w:szCs w:val="24"/>
          <w:lang w:bidi="ar"/>
        </w:rPr>
        <w:t>（以下简称“申请人”）于</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日就</w:t>
      </w:r>
      <w:r>
        <w:rPr>
          <w:rFonts w:ascii="宋体" w:hAnsi="宋体" w:cs="宋体" w:hint="eastAsia"/>
          <w:sz w:val="24"/>
          <w:szCs w:val="24"/>
          <w:u w:val="single"/>
          <w:lang w:bidi="ar"/>
        </w:rPr>
        <w:t xml:space="preserve">           </w:t>
      </w:r>
      <w:r>
        <w:rPr>
          <w:rFonts w:ascii="宋体" w:hAnsi="宋体" w:cs="宋体" w:hint="eastAsia"/>
          <w:sz w:val="24"/>
          <w:szCs w:val="24"/>
          <w:lang w:bidi="ar"/>
        </w:rPr>
        <w:t>工程（以下简称“本工程”）施工和有关事项协商一致共同签订</w:t>
      </w:r>
      <w:r>
        <w:rPr>
          <w:rFonts w:ascii="宋体" w:hAnsi="宋体" w:cs="宋体" w:hint="eastAsia"/>
          <w:sz w:val="24"/>
          <w:szCs w:val="24"/>
          <w:u w:val="single"/>
          <w:lang w:bidi="ar"/>
        </w:rPr>
        <w:t>《        》</w:t>
      </w:r>
      <w:r>
        <w:rPr>
          <w:rFonts w:ascii="宋体" w:hAnsi="宋体" w:cs="宋体" w:hint="eastAsia"/>
          <w:sz w:val="24"/>
          <w:szCs w:val="24"/>
          <w:lang w:bidi="ar"/>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4F3D7F9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一、本保函担保范围：承包人未按照基础合同的约定履行义务，应当向贵方承担的违约责任和赔偿因此造成的损失、利息、律师费、诉讼费用等实现债权的费用。</w:t>
      </w:r>
    </w:p>
    <w:p w14:paraId="05555DF7"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二、本保函担保金额最高不超过人民币（大写）</w:t>
      </w:r>
      <w:r>
        <w:rPr>
          <w:rFonts w:ascii="宋体" w:hAnsi="宋体" w:cs="宋体" w:hint="eastAsia"/>
          <w:sz w:val="24"/>
          <w:szCs w:val="24"/>
          <w:u w:val="single"/>
          <w:lang w:bidi="ar"/>
        </w:rPr>
        <w:t xml:space="preserve">          </w:t>
      </w:r>
      <w:r>
        <w:rPr>
          <w:rFonts w:ascii="宋体" w:hAnsi="宋体" w:cs="宋体" w:hint="eastAsia"/>
          <w:sz w:val="24"/>
          <w:szCs w:val="24"/>
          <w:lang w:bidi="ar"/>
        </w:rPr>
        <w:t>元（¥</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37027B7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三、本保函有效期自开立之日起至基础合同约定的缺陷责任期后</w:t>
      </w:r>
      <w:r>
        <w:rPr>
          <w:rFonts w:ascii="宋体" w:hAnsi="宋体" w:cs="宋体" w:hint="eastAsia"/>
          <w:sz w:val="24"/>
          <w:szCs w:val="24"/>
          <w:u w:val="single"/>
          <w:lang w:bidi="ar"/>
        </w:rPr>
        <w:t xml:space="preserve">   </w:t>
      </w:r>
      <w:r>
        <w:rPr>
          <w:rFonts w:ascii="宋体" w:hAnsi="宋体" w:cs="宋体" w:hint="eastAsia"/>
          <w:sz w:val="24"/>
          <w:szCs w:val="24"/>
          <w:lang w:bidi="ar"/>
        </w:rPr>
        <w:t>日止，最迟不超过</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日。 </w:t>
      </w:r>
    </w:p>
    <w:p w14:paraId="75482B12" w14:textId="77777777" w:rsidR="00D546A4" w:rsidRDefault="00FC44E8">
      <w:pPr>
        <w:pStyle w:val="24"/>
        <w:spacing w:line="360" w:lineRule="auto"/>
        <w:ind w:firstLine="480"/>
        <w:rPr>
          <w:rFonts w:ascii="宋体" w:hAnsi="宋体" w:cs="宋体"/>
          <w:sz w:val="24"/>
          <w:szCs w:val="24"/>
        </w:rPr>
      </w:pPr>
      <w:r>
        <w:rPr>
          <w:rFonts w:ascii="宋体" w:hAnsi="宋体" w:cs="宋体" w:hint="eastAsia"/>
          <w:sz w:val="24"/>
          <w:szCs w:val="24"/>
          <w:lang w:bidi="ar"/>
        </w:rPr>
        <w:t>四、我方承诺，在收到受益人发来的书面付款通知后的</w:t>
      </w:r>
      <w:r>
        <w:rPr>
          <w:rFonts w:ascii="宋体" w:hAnsi="宋体" w:cs="宋体" w:hint="eastAsia"/>
          <w:sz w:val="24"/>
          <w:szCs w:val="24"/>
          <w:u w:val="single"/>
          <w:lang w:bidi="ar"/>
        </w:rPr>
        <w:t xml:space="preserve">    </w:t>
      </w:r>
      <w:r>
        <w:rPr>
          <w:rFonts w:ascii="宋体" w:hAnsi="宋体" w:cs="宋体" w:hint="eastAsia"/>
          <w:sz w:val="24"/>
          <w:szCs w:val="24"/>
          <w:lang w:bidi="ar"/>
        </w:rPr>
        <w:t>日内无条件支付，前述书面付款通知即为付款要求之单据，且应满足以下要求：</w:t>
      </w:r>
    </w:p>
    <w:p w14:paraId="6CA9485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（1）付款通知到达的日期在本保函的有效期内；</w:t>
      </w:r>
    </w:p>
    <w:p w14:paraId="354A680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（2）载明要求支付的金额；</w:t>
      </w:r>
    </w:p>
    <w:p w14:paraId="02850C8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（3）载明申请人违反合同义务的条款和内容；</w:t>
      </w:r>
    </w:p>
    <w:p w14:paraId="453ECE9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（4）声明不存在合同文件约定或我国法律规定免除申请人或开立人支付责任的情形；</w:t>
      </w:r>
    </w:p>
    <w:p w14:paraId="15895DF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（5）付款通知应在本保函有效期内到达的地址是：</w:t>
      </w:r>
      <w:r>
        <w:rPr>
          <w:rFonts w:ascii="宋体" w:hAnsi="宋体" w:cs="宋体" w:hint="eastAsia"/>
          <w:sz w:val="24"/>
          <w:szCs w:val="24"/>
          <w:u w:val="single"/>
          <w:lang w:bidi="ar"/>
        </w:rPr>
        <w:t xml:space="preserve">             </w:t>
      </w:r>
      <w:r>
        <w:rPr>
          <w:rFonts w:ascii="宋体" w:hAnsi="宋体" w:cs="宋体" w:hint="eastAsia"/>
          <w:sz w:val="24"/>
          <w:szCs w:val="24"/>
          <w:lang w:bidi="ar"/>
        </w:rPr>
        <w:t>。</w:t>
      </w:r>
    </w:p>
    <w:p w14:paraId="51E7948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受益人发出的书面付款通知应由其为鉴明受益人法定代表人（负责人）或授权代理人签字并加盖公章。</w:t>
      </w:r>
    </w:p>
    <w:p w14:paraId="3C3A65F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五、本保函项下的权利不得转让，不得设定担保。贵方未经我方书面同意转 让本保函或其项下任何权利，对我方不发生法律效力。 </w:t>
      </w:r>
    </w:p>
    <w:p w14:paraId="2766D441"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六、与本保函有关的基础合同不成立、不生效、无效、被撤销、被解除，不影响本保函的独立有效。 </w:t>
      </w:r>
    </w:p>
    <w:p w14:paraId="2EE9907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七、贵方应在本保函到期后的七日内将本保函正本退回我方注销，但是不论贵方是否按此要求将本保函正本退回我方，我方在本保函项下的义务和责任均在保函有效期到期后自动消灭。 </w:t>
      </w:r>
    </w:p>
    <w:p w14:paraId="5156F5D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八、本保函适用的法律为中华人民共和国法律，争议裁判管辖地为中华人民共和国</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10217107"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九、本保函自我方法定代表人或授权代表签字并加盖公章之日起生效。 </w:t>
      </w:r>
    </w:p>
    <w:p w14:paraId="6DF9D70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开 立 人：                              （公章） </w:t>
      </w:r>
    </w:p>
    <w:p w14:paraId="24BC392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法定代表人（或授权代表）：               （签字） </w:t>
      </w:r>
    </w:p>
    <w:p w14:paraId="63E9A426"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地    址：                                       </w:t>
      </w:r>
    </w:p>
    <w:p w14:paraId="154B1FD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邮政编码：                 </w:t>
      </w:r>
    </w:p>
    <w:p w14:paraId="7E126E3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电    话：                 </w:t>
      </w:r>
    </w:p>
    <w:p w14:paraId="241B741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传    真：                 </w:t>
      </w:r>
    </w:p>
    <w:p w14:paraId="4C41B26E" w14:textId="77777777" w:rsidR="00D546A4" w:rsidRDefault="00FC44E8">
      <w:pPr>
        <w:pStyle w:val="24"/>
        <w:spacing w:line="360" w:lineRule="auto"/>
        <w:ind w:firstLineChars="200" w:firstLine="480"/>
        <w:rPr>
          <w:rFonts w:ascii="等线" w:eastAsia="等线" w:hAnsi="等线" w:cs="等线"/>
        </w:rPr>
      </w:pPr>
      <w:r>
        <w:rPr>
          <w:rFonts w:ascii="宋体" w:hAnsi="宋体" w:cs="宋体" w:hint="eastAsia"/>
          <w:sz w:val="24"/>
          <w:szCs w:val="24"/>
          <w:lang w:bidi="ar"/>
        </w:rPr>
        <w:t xml:space="preserve">开立时间：      年      月    </w:t>
      </w:r>
    </w:p>
    <w:p w14:paraId="0F670D84" w14:textId="77777777" w:rsidR="00D546A4" w:rsidRDefault="00FC44E8">
      <w:pPr>
        <w:pStyle w:val="24"/>
        <w:spacing w:line="360" w:lineRule="auto"/>
        <w:jc w:val="left"/>
        <w:rPr>
          <w:rFonts w:ascii="等线" w:eastAsia="仿宋_GB2312" w:hAnsi="等线" w:cs="等线"/>
          <w:sz w:val="30"/>
          <w:szCs w:val="30"/>
        </w:rPr>
      </w:pPr>
      <w:r>
        <w:rPr>
          <w:rFonts w:ascii="等线" w:eastAsia="仿宋_GB2312" w:hAnsi="等线" w:cs="等线" w:hint="eastAsia"/>
          <w:sz w:val="30"/>
          <w:szCs w:val="30"/>
        </w:rPr>
        <w:br w:type="page"/>
      </w:r>
    </w:p>
    <w:p w14:paraId="7F7E3579" w14:textId="77777777" w:rsidR="00D546A4" w:rsidRDefault="00FC44E8">
      <w:pPr>
        <w:pStyle w:val="24"/>
        <w:spacing w:line="360" w:lineRule="auto"/>
        <w:jc w:val="left"/>
        <w:rPr>
          <w:rFonts w:ascii="宋体" w:hAnsi="宋体" w:cs="宋体"/>
          <w:sz w:val="32"/>
          <w:szCs w:val="32"/>
        </w:rPr>
      </w:pPr>
      <w:r>
        <w:rPr>
          <w:rFonts w:eastAsia="仿宋_GB2312" w:cs="仿宋_GB2312" w:hint="eastAsia"/>
          <w:sz w:val="30"/>
          <w:szCs w:val="30"/>
          <w:lang w:bidi="ar"/>
        </w:rPr>
        <w:t>附</w:t>
      </w:r>
      <w:bookmarkStart w:id="1791" w:name="_Toc296347230"/>
      <w:bookmarkStart w:id="1792" w:name="_Toc296944570"/>
      <w:bookmarkStart w:id="1793" w:name="_Toc296891059"/>
      <w:bookmarkStart w:id="1794" w:name="_Toc296346732"/>
      <w:bookmarkStart w:id="1795" w:name="_Toc296503231"/>
      <w:bookmarkStart w:id="1796" w:name="_Toc296891271"/>
      <w:r>
        <w:rPr>
          <w:rFonts w:eastAsia="仿宋_GB2312" w:cs="仿宋_GB2312" w:hint="eastAsia"/>
          <w:sz w:val="30"/>
          <w:szCs w:val="30"/>
          <w:lang w:bidi="ar"/>
        </w:rPr>
        <w:t>件</w:t>
      </w:r>
      <w:r>
        <w:rPr>
          <w:rFonts w:eastAsia="仿宋_GB2312"/>
          <w:sz w:val="30"/>
          <w:szCs w:val="30"/>
          <w:lang w:bidi="ar"/>
        </w:rPr>
        <w:t>7</w:t>
      </w:r>
      <w:r>
        <w:rPr>
          <w:rFonts w:eastAsia="仿宋_GB2312" w:cs="仿宋_GB2312" w:hint="eastAsia"/>
          <w:sz w:val="30"/>
          <w:szCs w:val="30"/>
          <w:lang w:bidi="ar"/>
        </w:rPr>
        <w:t>：</w:t>
      </w:r>
    </w:p>
    <w:p w14:paraId="27D66FD3" w14:textId="77777777" w:rsidR="00D546A4" w:rsidRDefault="00D546A4">
      <w:pPr>
        <w:pStyle w:val="24"/>
        <w:spacing w:line="360" w:lineRule="auto"/>
        <w:rPr>
          <w:rFonts w:ascii="宋体" w:hAnsi="宋体" w:cs="宋体"/>
          <w:b/>
          <w:bCs/>
          <w:sz w:val="32"/>
          <w:szCs w:val="32"/>
        </w:rPr>
      </w:pPr>
    </w:p>
    <w:p w14:paraId="688CB7B5"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履约保函示范文本</w:t>
      </w:r>
    </w:p>
    <w:p w14:paraId="79709496"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（非独立保函）</w:t>
      </w:r>
    </w:p>
    <w:p w14:paraId="6F0125AA" w14:textId="77777777" w:rsidR="00D546A4" w:rsidRDefault="00D546A4">
      <w:pPr>
        <w:pStyle w:val="24"/>
        <w:spacing w:line="360" w:lineRule="auto"/>
        <w:jc w:val="center"/>
        <w:rPr>
          <w:rFonts w:ascii="宋体" w:hAnsi="宋体" w:cs="宋体"/>
          <w:b/>
          <w:bCs/>
          <w:sz w:val="32"/>
          <w:szCs w:val="32"/>
        </w:rPr>
      </w:pPr>
    </w:p>
    <w:p w14:paraId="1A0EEF9C" w14:textId="77777777" w:rsidR="00D546A4" w:rsidRDefault="00FC44E8">
      <w:pPr>
        <w:pStyle w:val="24"/>
        <w:wordWrap w:val="0"/>
        <w:spacing w:line="360" w:lineRule="auto"/>
        <w:jc w:val="right"/>
        <w:rPr>
          <w:rFonts w:ascii="宋体" w:hAnsi="宋体" w:cs="宋体"/>
        </w:rPr>
      </w:pPr>
      <w:r>
        <w:rPr>
          <w:rFonts w:ascii="宋体" w:hAnsi="宋体" w:cs="宋体" w:hint="eastAsia"/>
          <w:lang w:bidi="ar"/>
        </w:rPr>
        <w:t xml:space="preserve">编号：           </w:t>
      </w:r>
    </w:p>
    <w:p w14:paraId="4A0AE918"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承包人：</w:t>
      </w:r>
    </w:p>
    <w:p w14:paraId="1F9D2B1E"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6B8BD8DD"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担保权人/发包人： </w:t>
      </w:r>
    </w:p>
    <w:p w14:paraId="6F0B949D"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2A512E77"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保证人：</w:t>
      </w:r>
    </w:p>
    <w:p w14:paraId="07706692"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7E1BB29F" w14:textId="77777777" w:rsidR="00D546A4" w:rsidRDefault="00D546A4">
      <w:pPr>
        <w:pStyle w:val="24"/>
        <w:spacing w:line="360" w:lineRule="auto"/>
        <w:rPr>
          <w:rFonts w:ascii="宋体" w:hAnsi="宋体" w:cs="宋体"/>
          <w:sz w:val="24"/>
          <w:szCs w:val="24"/>
        </w:rPr>
      </w:pPr>
    </w:p>
    <w:p w14:paraId="07A077D3"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u w:val="single"/>
          <w:lang w:bidi="ar"/>
        </w:rPr>
        <w:t xml:space="preserve">              </w:t>
      </w:r>
      <w:r>
        <w:rPr>
          <w:rFonts w:ascii="宋体" w:hAnsi="宋体" w:cs="宋体" w:hint="eastAsia"/>
          <w:sz w:val="24"/>
          <w:szCs w:val="24"/>
          <w:lang w:bidi="ar"/>
        </w:rPr>
        <w:t xml:space="preserve">（发包人名称）： </w:t>
      </w:r>
    </w:p>
    <w:p w14:paraId="32218915"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鉴于</w:t>
      </w:r>
      <w:r>
        <w:rPr>
          <w:rFonts w:ascii="宋体" w:hAnsi="宋体" w:cs="宋体" w:hint="eastAsia"/>
          <w:sz w:val="24"/>
          <w:szCs w:val="24"/>
          <w:u w:val="single"/>
          <w:lang w:bidi="ar"/>
        </w:rPr>
        <w:t xml:space="preserve">        </w:t>
      </w:r>
      <w:r>
        <w:rPr>
          <w:rFonts w:ascii="宋体" w:hAnsi="宋体" w:cs="宋体" w:hint="eastAsia"/>
          <w:sz w:val="24"/>
          <w:szCs w:val="24"/>
          <w:lang w:bidi="ar"/>
        </w:rPr>
        <w:t>（以下简称“发包人”）与</w:t>
      </w:r>
      <w:r>
        <w:rPr>
          <w:rFonts w:ascii="宋体" w:hAnsi="宋体" w:cs="宋体" w:hint="eastAsia"/>
          <w:sz w:val="24"/>
          <w:szCs w:val="24"/>
          <w:u w:val="single"/>
          <w:lang w:bidi="ar"/>
        </w:rPr>
        <w:t xml:space="preserve">         </w:t>
      </w:r>
      <w:r>
        <w:rPr>
          <w:rFonts w:ascii="宋体" w:hAnsi="宋体" w:cs="宋体" w:hint="eastAsia"/>
          <w:sz w:val="24"/>
          <w:szCs w:val="24"/>
          <w:lang w:bidi="ar"/>
        </w:rPr>
        <w:t>（以下简称“承包人”）于</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日就</w:t>
      </w:r>
      <w:r>
        <w:rPr>
          <w:rFonts w:ascii="宋体" w:hAnsi="宋体" w:cs="宋体" w:hint="eastAsia"/>
          <w:sz w:val="24"/>
          <w:szCs w:val="24"/>
          <w:u w:val="single"/>
          <w:lang w:bidi="ar"/>
        </w:rPr>
        <w:t xml:space="preserve">           </w:t>
      </w:r>
      <w:r>
        <w:rPr>
          <w:rFonts w:ascii="宋体" w:hAnsi="宋体" w:cs="宋体" w:hint="eastAsia"/>
          <w:sz w:val="24"/>
          <w:szCs w:val="24"/>
          <w:lang w:bidi="ar"/>
        </w:rPr>
        <w:t>工程（以下简称“本工程”）施工和有关事项协商一致共同签订</w:t>
      </w:r>
      <w:r>
        <w:rPr>
          <w:rFonts w:ascii="宋体" w:hAnsi="宋体" w:cs="宋体" w:hint="eastAsia"/>
          <w:sz w:val="24"/>
          <w:szCs w:val="24"/>
          <w:u w:val="single"/>
          <w:lang w:bidi="ar"/>
        </w:rPr>
        <w:t>《        》</w:t>
      </w:r>
      <w:r>
        <w:rPr>
          <w:rFonts w:ascii="宋体" w:hAnsi="宋体" w:cs="宋体" w:hint="eastAsia"/>
          <w:sz w:val="24"/>
          <w:szCs w:val="24"/>
          <w:lang w:bidi="ar"/>
        </w:rPr>
        <w:t xml:space="preserve">（以下简称“主合同”），我方即保证人基于承包人的请求，同意就承包人履行与贵方签订的主合同项下的义务，向贵方提供如下保证担保（以下简称“本保证担保”）。 </w:t>
      </w:r>
    </w:p>
    <w:p w14:paraId="4B94C3A5" w14:textId="77777777" w:rsidR="00D546A4" w:rsidRDefault="00FC44E8">
      <w:pPr>
        <w:pStyle w:val="24"/>
        <w:spacing w:line="360" w:lineRule="auto"/>
        <w:rPr>
          <w:rFonts w:ascii="宋体" w:hAnsi="宋体" w:cs="宋体"/>
          <w:b/>
          <w:bCs/>
          <w:sz w:val="24"/>
          <w:szCs w:val="24"/>
        </w:rPr>
      </w:pPr>
      <w:r>
        <w:rPr>
          <w:rFonts w:ascii="宋体" w:hAnsi="宋体" w:cs="宋体" w:hint="eastAsia"/>
          <w:sz w:val="24"/>
          <w:szCs w:val="24"/>
          <w:lang w:bidi="ar"/>
        </w:rPr>
        <w:t xml:space="preserve">    </w:t>
      </w:r>
      <w:r>
        <w:rPr>
          <w:rFonts w:ascii="宋体" w:hAnsi="宋体" w:cs="宋体" w:hint="eastAsia"/>
          <w:b/>
          <w:bCs/>
          <w:sz w:val="24"/>
          <w:szCs w:val="24"/>
          <w:lang w:bidi="ar"/>
        </w:rPr>
        <w:t>一、保证担保的范围及保证担保金额</w:t>
      </w:r>
    </w:p>
    <w:p w14:paraId="252262B1"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1.保证担保范围：承包人未按照主合同的约定履行义务，应当向贵方承担的违约责任和赔偿因此造成的损失、利息、律师费、诉讼费用等实现债权的费用。</w:t>
      </w:r>
    </w:p>
    <w:p w14:paraId="3330DA4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2.保证担保金额最高不超过人民币（大写）</w:t>
      </w:r>
      <w:r>
        <w:rPr>
          <w:rFonts w:ascii="宋体" w:hAnsi="宋体" w:cs="宋体" w:hint="eastAsia"/>
          <w:sz w:val="24"/>
          <w:szCs w:val="24"/>
          <w:u w:val="single"/>
          <w:lang w:bidi="ar"/>
        </w:rPr>
        <w:t xml:space="preserve">          </w:t>
      </w:r>
      <w:r>
        <w:rPr>
          <w:rFonts w:ascii="宋体" w:hAnsi="宋体" w:cs="宋体" w:hint="eastAsia"/>
          <w:sz w:val="24"/>
          <w:szCs w:val="24"/>
          <w:lang w:bidi="ar"/>
        </w:rPr>
        <w:t>元（¥</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74335FB6"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二、保证担保的方式及保证期间 </w:t>
      </w:r>
    </w:p>
    <w:p w14:paraId="71EBBB9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1.保证担保方式：连带责任保证。</w:t>
      </w:r>
    </w:p>
    <w:p w14:paraId="7B89182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2.保证期间：自出具之日起至主合同约定的缺陷责任期后</w:t>
      </w:r>
      <w:r>
        <w:rPr>
          <w:rFonts w:ascii="宋体" w:hAnsi="宋体" w:cs="宋体" w:hint="eastAsia"/>
          <w:sz w:val="24"/>
          <w:szCs w:val="24"/>
          <w:u w:val="single"/>
          <w:lang w:bidi="ar"/>
        </w:rPr>
        <w:t xml:space="preserve">   </w:t>
      </w:r>
      <w:r>
        <w:rPr>
          <w:rFonts w:ascii="宋体" w:hAnsi="宋体" w:cs="宋体" w:hint="eastAsia"/>
          <w:sz w:val="24"/>
          <w:szCs w:val="24"/>
          <w:lang w:bidi="ar"/>
        </w:rPr>
        <w:t>日止，最迟不超过</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日。 </w:t>
      </w:r>
    </w:p>
    <w:p w14:paraId="556F7657"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三、承担保证担保责任的形式</w:t>
      </w:r>
    </w:p>
    <w:p w14:paraId="301BC50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我方按照贵方的要求以下列方式之一承担保证担保责任： </w:t>
      </w:r>
    </w:p>
    <w:p w14:paraId="3462FDE1"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1.向承包人资金、设备或者技术援助，使其能继续履行合同义务；</w:t>
      </w:r>
    </w:p>
    <w:p w14:paraId="54B27422"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2.直接接管该项工程或者委托经贵方同意的其他承包商，继续履行合同义务；</w:t>
      </w:r>
    </w:p>
    <w:p w14:paraId="5D1E1C8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3.在保证担保金额最高限额内，按照合同约定，向贵方承担违约责任和赔偿因此造成的损失，以及利息和律师费、诉讼费用等实现债权的费用。</w:t>
      </w:r>
    </w:p>
    <w:p w14:paraId="673A7C7A"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四、代偿的安排 </w:t>
      </w:r>
    </w:p>
    <w:p w14:paraId="49C64F0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57D393C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2.贵方以工程质量不符合主合同约定标准为由，向我方提出违约索赔的，还需同时提供符合相应条件要求的工程质量检测部门出具的质量说明材料。</w:t>
      </w:r>
    </w:p>
    <w:p w14:paraId="6AD9A61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3.我方收到贵方的书面索赔通知及相应证明材料后，在</w:t>
      </w:r>
      <w:r>
        <w:rPr>
          <w:rFonts w:ascii="宋体" w:hAnsi="宋体" w:cs="宋体" w:hint="eastAsia"/>
          <w:sz w:val="24"/>
          <w:szCs w:val="24"/>
          <w:u w:val="single"/>
          <w:lang w:bidi="ar"/>
        </w:rPr>
        <w:t xml:space="preserve">   </w:t>
      </w:r>
      <w:r>
        <w:rPr>
          <w:rFonts w:ascii="宋体" w:hAnsi="宋体" w:cs="宋体" w:hint="eastAsia"/>
          <w:sz w:val="24"/>
          <w:szCs w:val="24"/>
          <w:lang w:bidi="ar"/>
        </w:rPr>
        <w:t>工作日内进行核定后按照本保函的承诺承担保证责任。</w:t>
      </w:r>
    </w:p>
    <w:p w14:paraId="3AC4B36B"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五、保证担保责任的解除 </w:t>
      </w:r>
    </w:p>
    <w:p w14:paraId="2723D03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1.保证期间届满贵方未向我方书面主张保证责任的，自保证期间届满次日起，我方解除保证责任。 </w:t>
      </w:r>
    </w:p>
    <w:p w14:paraId="23F868C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2.我方按照本保证担保向贵方履行了保证担保责任后，自我方向贵方支付的金额达到最高保证担保金额之日起，保证担保责任解除。 </w:t>
      </w:r>
    </w:p>
    <w:p w14:paraId="0BD7C7F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3.按照法律法规的规定应解除我方保证担保责任的其它情形的，我方在本保证担保项下的保证担保责任亦解除。 </w:t>
      </w:r>
    </w:p>
    <w:p w14:paraId="701E7736"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5BD04CD3"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六、免责条款 </w:t>
      </w:r>
    </w:p>
    <w:p w14:paraId="61201E61"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1.因贵方原因致使承包人未按照主合同约定履行义务的，我方不承担保证担保责任。 </w:t>
      </w:r>
    </w:p>
    <w:p w14:paraId="283A666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2.依照法律规定或贵方与发包人的另行约定，免除承包人部分或全部义务的，我方亦免除其相应的保证担保责任。 </w:t>
      </w:r>
    </w:p>
    <w:p w14:paraId="6376435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3.因不可抗力造成承包人未按照主合同约定履行义务的，我方不承担保证担保责任。</w:t>
      </w:r>
    </w:p>
    <w:p w14:paraId="4B036CD3"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七、其他</w:t>
      </w:r>
    </w:p>
    <w:p w14:paraId="5D72C845"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1.本保证担保项下的权利不得转让，不得设定担保。贵方未经我方书面同意转让本保证担保或其项下任何权利，对我方不发生法律效力。 </w:t>
      </w:r>
    </w:p>
    <w:p w14:paraId="1779F54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2.本保证担保适用的法律为中华人民共和国法律，争议裁判管辖地为中华人民共和国</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3CC47CF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3.本保证担保自我方法定代表人或授权代表签字并加盖公章之日起生效。 </w:t>
      </w:r>
    </w:p>
    <w:p w14:paraId="58F9E797" w14:textId="77777777" w:rsidR="00D546A4" w:rsidRDefault="00D546A4">
      <w:pPr>
        <w:pStyle w:val="24"/>
        <w:spacing w:line="360" w:lineRule="auto"/>
        <w:ind w:firstLineChars="200" w:firstLine="480"/>
        <w:rPr>
          <w:rFonts w:ascii="宋体" w:hAnsi="宋体" w:cs="宋体"/>
          <w:sz w:val="24"/>
          <w:szCs w:val="24"/>
        </w:rPr>
      </w:pPr>
    </w:p>
    <w:p w14:paraId="063674F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保 证 人：                              （公章） </w:t>
      </w:r>
    </w:p>
    <w:p w14:paraId="723294F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法定代表人（或授权代表）：               （签字） </w:t>
      </w:r>
    </w:p>
    <w:p w14:paraId="19893154"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地    址：                                       </w:t>
      </w:r>
    </w:p>
    <w:p w14:paraId="3F363184"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邮政编码：                 </w:t>
      </w:r>
    </w:p>
    <w:p w14:paraId="1D16722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电    话：                 </w:t>
      </w:r>
    </w:p>
    <w:p w14:paraId="01268D9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传    真：                 </w:t>
      </w:r>
    </w:p>
    <w:p w14:paraId="3F130657"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时    间：      年      月        日</w:t>
      </w:r>
    </w:p>
    <w:p w14:paraId="57E716B1" w14:textId="77777777" w:rsidR="00D546A4" w:rsidRDefault="00D546A4">
      <w:pPr>
        <w:pStyle w:val="24"/>
        <w:rPr>
          <w:rFonts w:ascii="等线" w:eastAsia="等线" w:hAnsi="等线" w:cs="等线"/>
        </w:rPr>
      </w:pPr>
    </w:p>
    <w:p w14:paraId="575E567F" w14:textId="77777777" w:rsidR="00D546A4" w:rsidRDefault="00FC44E8">
      <w:pPr>
        <w:pStyle w:val="24"/>
        <w:rPr>
          <w:rFonts w:ascii="等线" w:eastAsia="等线" w:hAnsi="等线" w:cs="等线"/>
        </w:rPr>
      </w:pPr>
      <w:r>
        <w:rPr>
          <w:rFonts w:ascii="等线" w:eastAsia="等线" w:hAnsi="等线" w:cs="等线" w:hint="eastAsia"/>
        </w:rPr>
        <w:br w:type="page"/>
      </w:r>
    </w:p>
    <w:bookmarkEnd w:id="1790"/>
    <w:bookmarkEnd w:id="1791"/>
    <w:bookmarkEnd w:id="1792"/>
    <w:bookmarkEnd w:id="1793"/>
    <w:bookmarkEnd w:id="1794"/>
    <w:bookmarkEnd w:id="1795"/>
    <w:bookmarkEnd w:id="1796"/>
    <w:p w14:paraId="592929F1" w14:textId="77777777" w:rsidR="00D546A4" w:rsidRDefault="00FC44E8">
      <w:pPr>
        <w:pStyle w:val="24"/>
        <w:spacing w:line="360" w:lineRule="auto"/>
        <w:jc w:val="left"/>
        <w:rPr>
          <w:rFonts w:ascii="黑体" w:eastAsia="黑体" w:hAnsi="宋体" w:cs="黑体"/>
          <w:sz w:val="32"/>
          <w:szCs w:val="32"/>
        </w:rPr>
      </w:pPr>
      <w:r>
        <w:rPr>
          <w:rFonts w:eastAsia="仿宋_GB2312" w:cs="仿宋_GB2312" w:hint="eastAsia"/>
          <w:sz w:val="30"/>
          <w:szCs w:val="30"/>
          <w:lang w:bidi="ar"/>
        </w:rPr>
        <w:t>附件</w:t>
      </w:r>
      <w:r>
        <w:rPr>
          <w:rFonts w:eastAsia="仿宋_GB2312"/>
          <w:sz w:val="30"/>
          <w:szCs w:val="30"/>
          <w:lang w:bidi="ar"/>
        </w:rPr>
        <w:t>8</w:t>
      </w:r>
      <w:r>
        <w:rPr>
          <w:rFonts w:eastAsia="仿宋_GB2312" w:cs="仿宋_GB2312" w:hint="eastAsia"/>
          <w:sz w:val="30"/>
          <w:szCs w:val="30"/>
          <w:lang w:bidi="ar"/>
        </w:rPr>
        <w:t>：</w:t>
      </w:r>
    </w:p>
    <w:p w14:paraId="1B3ADA4B" w14:textId="77777777" w:rsidR="00D546A4" w:rsidRDefault="00D546A4">
      <w:pPr>
        <w:pStyle w:val="24"/>
        <w:spacing w:line="360" w:lineRule="auto"/>
        <w:jc w:val="left"/>
        <w:rPr>
          <w:rFonts w:ascii="黑体" w:eastAsia="黑体" w:hAnsi="宋体" w:cs="黑体"/>
          <w:b/>
          <w:bCs/>
          <w:sz w:val="32"/>
          <w:szCs w:val="32"/>
        </w:rPr>
      </w:pPr>
    </w:p>
    <w:p w14:paraId="3BD53D9F"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预付款保函示范文本</w:t>
      </w:r>
    </w:p>
    <w:p w14:paraId="7EA9D673"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（独立保函）</w:t>
      </w:r>
    </w:p>
    <w:p w14:paraId="5494E3E0" w14:textId="77777777" w:rsidR="00D546A4" w:rsidRDefault="00FC44E8">
      <w:pPr>
        <w:pStyle w:val="24"/>
        <w:wordWrap w:val="0"/>
        <w:spacing w:line="360" w:lineRule="auto"/>
        <w:jc w:val="right"/>
        <w:rPr>
          <w:rFonts w:ascii="宋体" w:hAnsi="宋体" w:cs="宋体"/>
        </w:rPr>
      </w:pPr>
      <w:r>
        <w:rPr>
          <w:rFonts w:ascii="宋体" w:hAnsi="宋体" w:cs="宋体" w:hint="eastAsia"/>
          <w:lang w:bidi="ar"/>
        </w:rPr>
        <w:t xml:space="preserve">编号：           </w:t>
      </w:r>
    </w:p>
    <w:p w14:paraId="6EF6EA01" w14:textId="77777777" w:rsidR="00D546A4" w:rsidRDefault="00D546A4">
      <w:pPr>
        <w:pStyle w:val="24"/>
        <w:spacing w:line="360" w:lineRule="auto"/>
        <w:rPr>
          <w:rFonts w:ascii="宋体" w:hAnsi="宋体" w:cs="宋体"/>
          <w:sz w:val="24"/>
          <w:szCs w:val="24"/>
        </w:rPr>
      </w:pPr>
    </w:p>
    <w:p w14:paraId="117C1C35"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申请人：</w:t>
      </w:r>
    </w:p>
    <w:p w14:paraId="6152C9D6"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4015F381"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受益人：</w:t>
      </w:r>
    </w:p>
    <w:p w14:paraId="252B70C2"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0E91949A"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开立人：</w:t>
      </w:r>
    </w:p>
    <w:p w14:paraId="01FE8E6C"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1DAA7ABC"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w:t>
      </w:r>
    </w:p>
    <w:p w14:paraId="30334C4D"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u w:val="single"/>
          <w:lang w:bidi="ar"/>
        </w:rPr>
        <w:t xml:space="preserve">              </w:t>
      </w:r>
      <w:r>
        <w:rPr>
          <w:rFonts w:ascii="宋体" w:hAnsi="宋体" w:cs="宋体" w:hint="eastAsia"/>
          <w:sz w:val="24"/>
          <w:szCs w:val="24"/>
          <w:lang w:bidi="ar"/>
        </w:rPr>
        <w:t xml:space="preserve">（受益人名称）： </w:t>
      </w:r>
    </w:p>
    <w:p w14:paraId="3B02F3D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鉴于</w:t>
      </w:r>
      <w:r>
        <w:rPr>
          <w:rFonts w:ascii="宋体" w:hAnsi="宋体" w:cs="宋体" w:hint="eastAsia"/>
          <w:sz w:val="24"/>
          <w:szCs w:val="24"/>
          <w:u w:val="single"/>
          <w:lang w:bidi="ar"/>
        </w:rPr>
        <w:t xml:space="preserve">        </w:t>
      </w:r>
      <w:r>
        <w:rPr>
          <w:rFonts w:ascii="宋体" w:hAnsi="宋体" w:cs="宋体" w:hint="eastAsia"/>
          <w:sz w:val="24"/>
          <w:szCs w:val="24"/>
          <w:lang w:bidi="ar"/>
        </w:rPr>
        <w:t>（以下简称“受益人”）与</w:t>
      </w:r>
      <w:r>
        <w:rPr>
          <w:rFonts w:ascii="宋体" w:hAnsi="宋体" w:cs="宋体" w:hint="eastAsia"/>
          <w:sz w:val="24"/>
          <w:szCs w:val="24"/>
          <w:u w:val="single"/>
          <w:lang w:bidi="ar"/>
        </w:rPr>
        <w:t xml:space="preserve">         </w:t>
      </w:r>
      <w:r>
        <w:rPr>
          <w:rFonts w:ascii="宋体" w:hAnsi="宋体" w:cs="宋体" w:hint="eastAsia"/>
          <w:sz w:val="24"/>
          <w:szCs w:val="24"/>
          <w:lang w:bidi="ar"/>
        </w:rPr>
        <w:t>（以下简称“申请人”）于</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日就</w:t>
      </w:r>
      <w:r>
        <w:rPr>
          <w:rFonts w:ascii="宋体" w:hAnsi="宋体" w:cs="宋体" w:hint="eastAsia"/>
          <w:sz w:val="24"/>
          <w:szCs w:val="24"/>
          <w:u w:val="single"/>
          <w:lang w:bidi="ar"/>
        </w:rPr>
        <w:t xml:space="preserve">           </w:t>
      </w:r>
      <w:r>
        <w:rPr>
          <w:rFonts w:ascii="宋体" w:hAnsi="宋体" w:cs="宋体" w:hint="eastAsia"/>
          <w:sz w:val="24"/>
          <w:szCs w:val="24"/>
          <w:lang w:bidi="ar"/>
        </w:rPr>
        <w:t>工程（以下简称“本工程”）施工和有关事项协商一致共同签订</w:t>
      </w:r>
      <w:r>
        <w:rPr>
          <w:rFonts w:ascii="宋体" w:hAnsi="宋体" w:cs="宋体" w:hint="eastAsia"/>
          <w:sz w:val="24"/>
          <w:szCs w:val="24"/>
          <w:u w:val="single"/>
          <w:lang w:bidi="ar"/>
        </w:rPr>
        <w:t>《        》</w:t>
      </w:r>
      <w:r>
        <w:rPr>
          <w:rFonts w:ascii="宋体" w:hAnsi="宋体" w:cs="宋体" w:hint="eastAsia"/>
          <w:sz w:val="24"/>
          <w:szCs w:val="24"/>
          <w:lang w:bidi="ar"/>
        </w:rPr>
        <w:t xml:space="preserve">（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 </w:t>
      </w:r>
    </w:p>
    <w:p w14:paraId="7B50B4E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一、本保函担保范围：申请人未按照合同约定正确和合理地为合同目的使用预付款，应当向贵方承担的违约责任和赔偿因此造成的损失、利息、律师费、诉讼费用等实现债权的费用。</w:t>
      </w:r>
    </w:p>
    <w:p w14:paraId="6239C8A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二、本保函担保金额最高不超过人民币（大写）</w:t>
      </w:r>
      <w:r>
        <w:rPr>
          <w:rFonts w:ascii="宋体" w:hAnsi="宋体" w:cs="宋体" w:hint="eastAsia"/>
          <w:sz w:val="24"/>
          <w:szCs w:val="24"/>
          <w:u w:val="single"/>
          <w:lang w:bidi="ar"/>
        </w:rPr>
        <w:t xml:space="preserve">          </w:t>
      </w:r>
      <w:r>
        <w:rPr>
          <w:rFonts w:ascii="宋体" w:hAnsi="宋体" w:cs="宋体" w:hint="eastAsia"/>
          <w:sz w:val="24"/>
          <w:szCs w:val="24"/>
          <w:lang w:bidi="ar"/>
        </w:rPr>
        <w:t>元（¥</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5DD49A4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三、本保函有效期自开立之日起至发包人全额扣回预付款后</w:t>
      </w:r>
      <w:r>
        <w:rPr>
          <w:rFonts w:ascii="宋体" w:hAnsi="宋体" w:cs="宋体" w:hint="eastAsia"/>
          <w:sz w:val="24"/>
          <w:szCs w:val="24"/>
          <w:u w:val="single"/>
          <w:lang w:bidi="ar"/>
        </w:rPr>
        <w:t xml:space="preserve">   </w:t>
      </w:r>
      <w:r>
        <w:rPr>
          <w:rFonts w:ascii="宋体" w:hAnsi="宋体" w:cs="宋体" w:hint="eastAsia"/>
          <w:sz w:val="24"/>
          <w:szCs w:val="24"/>
          <w:lang w:bidi="ar"/>
        </w:rPr>
        <w:t>日止，最迟不超过</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日。</w:t>
      </w:r>
    </w:p>
    <w:p w14:paraId="40301C58"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四、我方承诺，在收到受益人发来的书面付款通知后的</w:t>
      </w:r>
      <w:r>
        <w:rPr>
          <w:rFonts w:ascii="宋体" w:hAnsi="宋体" w:cs="宋体" w:hint="eastAsia"/>
          <w:sz w:val="24"/>
          <w:szCs w:val="24"/>
          <w:u w:val="single"/>
          <w:lang w:bidi="ar"/>
        </w:rPr>
        <w:t xml:space="preserve">    </w:t>
      </w:r>
      <w:r>
        <w:rPr>
          <w:rFonts w:ascii="宋体" w:hAnsi="宋体" w:cs="宋体" w:hint="eastAsia"/>
          <w:sz w:val="24"/>
          <w:szCs w:val="24"/>
          <w:lang w:bidi="ar"/>
        </w:rPr>
        <w:t>日内无条件支付，前述书面付款通知即为付款要求之单据，且应满足以下要求：</w:t>
      </w:r>
    </w:p>
    <w:p w14:paraId="10BC216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（1）付款通知到达的日期在本保函的有效期内；</w:t>
      </w:r>
    </w:p>
    <w:p w14:paraId="1C5B3B0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（2）载明要求支付的金额；</w:t>
      </w:r>
    </w:p>
    <w:p w14:paraId="72F51D2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（3）载明申请人违反合同义务的条款和内容；</w:t>
      </w:r>
    </w:p>
    <w:p w14:paraId="406BC97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（4）声明不存在合同文件约定或我国法律规定免除申请人或开立人支付责任的情形；</w:t>
      </w:r>
    </w:p>
    <w:p w14:paraId="021DB155"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（5）付款通知应在本保函有效期内到达的地址是：</w:t>
      </w:r>
      <w:r>
        <w:rPr>
          <w:rFonts w:ascii="宋体" w:hAnsi="宋体" w:cs="宋体" w:hint="eastAsia"/>
          <w:sz w:val="24"/>
          <w:szCs w:val="24"/>
          <w:u w:val="single"/>
          <w:lang w:bidi="ar"/>
        </w:rPr>
        <w:t xml:space="preserve">             </w:t>
      </w:r>
      <w:r>
        <w:rPr>
          <w:rFonts w:ascii="宋体" w:hAnsi="宋体" w:cs="宋体" w:hint="eastAsia"/>
          <w:sz w:val="24"/>
          <w:szCs w:val="24"/>
          <w:lang w:bidi="ar"/>
        </w:rPr>
        <w:t>。</w:t>
      </w:r>
    </w:p>
    <w:p w14:paraId="4828B317"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受益人发出的书面付款通知应由其为鉴明受益人法定代表人（负责人）或授权代理人签字并加盖公章。</w:t>
      </w:r>
    </w:p>
    <w:p w14:paraId="5C6B4F7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五、本保函项下的权利不得转让，不得设定担保。贵方未经我方书面同意转 让本保函或其项下任何权利，对我方不发生法律效力。 </w:t>
      </w:r>
    </w:p>
    <w:p w14:paraId="1BD3D44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六、与本保函有关的基础合同不成立、不生效、无效、被撤销、被解除，不影响本保函的独立有效。 </w:t>
      </w:r>
    </w:p>
    <w:p w14:paraId="288492E6"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七、贵方应在本保函到期后的七日内将本保函正本退回我方注销，但是不论贵方是否按此要求将本保函正本退回我方，我方在本保函项下的义务和责任均在保函有效期到期后自动消灭。 </w:t>
      </w:r>
    </w:p>
    <w:p w14:paraId="01043DE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八、本保函适用的法律为中华人民共和国法律，争议裁判管辖地为中华人民共和国</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1AC67652"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九、本保函自我方法定代表人或授权代表签字并加盖公章之日起生效。 </w:t>
      </w:r>
    </w:p>
    <w:p w14:paraId="4AB5E741" w14:textId="77777777" w:rsidR="00D546A4" w:rsidRDefault="00D546A4">
      <w:pPr>
        <w:pStyle w:val="24"/>
        <w:spacing w:line="360" w:lineRule="auto"/>
        <w:ind w:firstLineChars="200" w:firstLine="480"/>
        <w:rPr>
          <w:rFonts w:ascii="宋体" w:hAnsi="宋体" w:cs="宋体"/>
          <w:sz w:val="24"/>
          <w:szCs w:val="24"/>
        </w:rPr>
      </w:pPr>
    </w:p>
    <w:p w14:paraId="3F75882F" w14:textId="77777777" w:rsidR="00D546A4" w:rsidRDefault="00D546A4">
      <w:pPr>
        <w:pStyle w:val="24"/>
        <w:spacing w:line="360" w:lineRule="auto"/>
        <w:ind w:firstLineChars="200" w:firstLine="480"/>
        <w:rPr>
          <w:rFonts w:ascii="宋体" w:hAnsi="宋体" w:cs="宋体"/>
          <w:sz w:val="24"/>
          <w:szCs w:val="24"/>
        </w:rPr>
      </w:pPr>
    </w:p>
    <w:p w14:paraId="1AF653E2"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开 立 人：                              （公章） </w:t>
      </w:r>
    </w:p>
    <w:p w14:paraId="76FCD2A6"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法定代表人（或授权代表）：               （签字） </w:t>
      </w:r>
    </w:p>
    <w:p w14:paraId="5C2A2A6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地    址：                                       </w:t>
      </w:r>
    </w:p>
    <w:p w14:paraId="58AAAF2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邮政编码：                 </w:t>
      </w:r>
    </w:p>
    <w:p w14:paraId="270F3CC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电    话：                 </w:t>
      </w:r>
    </w:p>
    <w:p w14:paraId="0E9C23B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传    真：                 </w:t>
      </w:r>
    </w:p>
    <w:p w14:paraId="171319DF" w14:textId="77777777" w:rsidR="00D546A4" w:rsidRDefault="00FC44E8">
      <w:pPr>
        <w:pStyle w:val="24"/>
        <w:rPr>
          <w:rFonts w:ascii="等线" w:eastAsia="等线" w:hAnsi="等线" w:cs="等线"/>
        </w:rPr>
      </w:pPr>
      <w:r>
        <w:rPr>
          <w:rFonts w:ascii="宋体" w:hAnsi="宋体" w:cs="宋体" w:hint="eastAsia"/>
          <w:sz w:val="24"/>
          <w:szCs w:val="24"/>
          <w:lang w:bidi="ar"/>
        </w:rPr>
        <w:t xml:space="preserve">    开立时间：      年      月        日</w:t>
      </w:r>
    </w:p>
    <w:p w14:paraId="52D43330" w14:textId="77777777" w:rsidR="00D546A4" w:rsidRDefault="00D546A4">
      <w:pPr>
        <w:pStyle w:val="24"/>
        <w:spacing w:line="360" w:lineRule="auto"/>
        <w:jc w:val="center"/>
        <w:rPr>
          <w:rFonts w:ascii="宋体" w:hAnsi="宋体" w:cs="宋体"/>
          <w:b/>
          <w:bCs/>
          <w:sz w:val="32"/>
          <w:szCs w:val="32"/>
        </w:rPr>
      </w:pPr>
    </w:p>
    <w:p w14:paraId="31BC949A" w14:textId="77777777" w:rsidR="00D546A4" w:rsidRDefault="00FC44E8">
      <w:pPr>
        <w:pStyle w:val="24"/>
        <w:spacing w:line="360" w:lineRule="auto"/>
        <w:jc w:val="left"/>
        <w:rPr>
          <w:rFonts w:ascii="黑体" w:eastAsia="黑体" w:hAnsi="宋体" w:cs="黑体"/>
          <w:b/>
          <w:bCs/>
          <w:sz w:val="32"/>
          <w:szCs w:val="32"/>
        </w:rPr>
      </w:pPr>
      <w:r>
        <w:rPr>
          <w:rFonts w:ascii="黑体" w:eastAsia="黑体" w:hAnsi="宋体" w:cs="黑体" w:hint="eastAsia"/>
          <w:sz w:val="32"/>
          <w:szCs w:val="32"/>
          <w:lang w:bidi="ar"/>
        </w:rPr>
        <w:br w:type="page"/>
        <w:t>附件8</w:t>
      </w:r>
    </w:p>
    <w:p w14:paraId="2A9D9B75" w14:textId="77777777" w:rsidR="00D546A4" w:rsidRDefault="00D546A4">
      <w:pPr>
        <w:pStyle w:val="24"/>
        <w:spacing w:line="360" w:lineRule="auto"/>
        <w:jc w:val="left"/>
        <w:rPr>
          <w:rFonts w:ascii="黑体" w:eastAsia="黑体" w:hAnsi="宋体" w:cs="黑体"/>
          <w:b/>
          <w:bCs/>
          <w:sz w:val="32"/>
          <w:szCs w:val="32"/>
        </w:rPr>
      </w:pPr>
    </w:p>
    <w:p w14:paraId="7B61A43A"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预付款保函示范文本</w:t>
      </w:r>
    </w:p>
    <w:p w14:paraId="6BE64545"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（非独立保函）</w:t>
      </w:r>
    </w:p>
    <w:p w14:paraId="7BFC602C" w14:textId="77777777" w:rsidR="00D546A4" w:rsidRDefault="00FC44E8">
      <w:pPr>
        <w:pStyle w:val="24"/>
        <w:wordWrap w:val="0"/>
        <w:spacing w:line="360" w:lineRule="auto"/>
        <w:jc w:val="right"/>
        <w:rPr>
          <w:rFonts w:ascii="宋体" w:hAnsi="宋体" w:cs="宋体"/>
        </w:rPr>
      </w:pPr>
      <w:r>
        <w:rPr>
          <w:rFonts w:ascii="宋体" w:hAnsi="宋体" w:cs="宋体" w:hint="eastAsia"/>
          <w:lang w:bidi="ar"/>
        </w:rPr>
        <w:t xml:space="preserve">编号：           </w:t>
      </w:r>
    </w:p>
    <w:p w14:paraId="1C027EC8" w14:textId="77777777" w:rsidR="00D546A4" w:rsidRDefault="00D546A4">
      <w:pPr>
        <w:pStyle w:val="24"/>
        <w:spacing w:line="360" w:lineRule="auto"/>
        <w:rPr>
          <w:rFonts w:ascii="宋体" w:hAnsi="宋体" w:cs="宋体"/>
          <w:sz w:val="24"/>
          <w:szCs w:val="24"/>
        </w:rPr>
      </w:pPr>
    </w:p>
    <w:p w14:paraId="26C68FCE"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担保权人/发包人：</w:t>
      </w:r>
    </w:p>
    <w:p w14:paraId="2A87A0D0"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30311046"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承包人： </w:t>
      </w:r>
    </w:p>
    <w:p w14:paraId="654A168F"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66505093"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保证人：</w:t>
      </w:r>
    </w:p>
    <w:p w14:paraId="3230156F"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79B30ABA" w14:textId="77777777" w:rsidR="00D546A4" w:rsidRDefault="00D546A4">
      <w:pPr>
        <w:pStyle w:val="24"/>
        <w:spacing w:line="360" w:lineRule="auto"/>
        <w:rPr>
          <w:rFonts w:ascii="宋体" w:hAnsi="宋体" w:cs="宋体"/>
          <w:sz w:val="24"/>
          <w:szCs w:val="24"/>
        </w:rPr>
      </w:pPr>
    </w:p>
    <w:p w14:paraId="64AF85BE"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u w:val="single"/>
          <w:lang w:bidi="ar"/>
        </w:rPr>
        <w:t xml:space="preserve">              </w:t>
      </w:r>
      <w:r>
        <w:rPr>
          <w:rFonts w:ascii="宋体" w:hAnsi="宋体" w:cs="宋体" w:hint="eastAsia"/>
          <w:sz w:val="24"/>
          <w:szCs w:val="24"/>
          <w:lang w:bidi="ar"/>
        </w:rPr>
        <w:t xml:space="preserve">（发包人名称）： </w:t>
      </w:r>
    </w:p>
    <w:p w14:paraId="3CAAB3B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鉴于</w:t>
      </w:r>
      <w:r>
        <w:rPr>
          <w:rFonts w:ascii="宋体" w:hAnsi="宋体" w:cs="宋体" w:hint="eastAsia"/>
          <w:sz w:val="24"/>
          <w:szCs w:val="24"/>
          <w:u w:val="single"/>
          <w:lang w:bidi="ar"/>
        </w:rPr>
        <w:t xml:space="preserve">        </w:t>
      </w:r>
      <w:r>
        <w:rPr>
          <w:rFonts w:ascii="宋体" w:hAnsi="宋体" w:cs="宋体" w:hint="eastAsia"/>
          <w:sz w:val="24"/>
          <w:szCs w:val="24"/>
          <w:lang w:bidi="ar"/>
        </w:rPr>
        <w:t>（以下简称“发包人”）与</w:t>
      </w:r>
      <w:r>
        <w:rPr>
          <w:rFonts w:ascii="宋体" w:hAnsi="宋体" w:cs="宋体" w:hint="eastAsia"/>
          <w:sz w:val="24"/>
          <w:szCs w:val="24"/>
          <w:u w:val="single"/>
          <w:lang w:bidi="ar"/>
        </w:rPr>
        <w:t xml:space="preserve">         </w:t>
      </w:r>
      <w:r>
        <w:rPr>
          <w:rFonts w:ascii="宋体" w:hAnsi="宋体" w:cs="宋体" w:hint="eastAsia"/>
          <w:sz w:val="24"/>
          <w:szCs w:val="24"/>
          <w:lang w:bidi="ar"/>
        </w:rPr>
        <w:t>（以下简称“承包人”）于</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日就</w:t>
      </w:r>
      <w:r>
        <w:rPr>
          <w:rFonts w:ascii="宋体" w:hAnsi="宋体" w:cs="宋体" w:hint="eastAsia"/>
          <w:sz w:val="24"/>
          <w:szCs w:val="24"/>
          <w:u w:val="single"/>
          <w:lang w:bidi="ar"/>
        </w:rPr>
        <w:t xml:space="preserve">           </w:t>
      </w:r>
      <w:r>
        <w:rPr>
          <w:rFonts w:ascii="宋体" w:hAnsi="宋体" w:cs="宋体" w:hint="eastAsia"/>
          <w:sz w:val="24"/>
          <w:szCs w:val="24"/>
          <w:lang w:bidi="ar"/>
        </w:rPr>
        <w:t>工程（以下简称“本工程”）施工和有关事项协商一致共同签订</w:t>
      </w:r>
      <w:r>
        <w:rPr>
          <w:rFonts w:ascii="宋体" w:hAnsi="宋体" w:cs="宋体" w:hint="eastAsia"/>
          <w:sz w:val="24"/>
          <w:szCs w:val="24"/>
          <w:u w:val="single"/>
          <w:lang w:bidi="ar"/>
        </w:rPr>
        <w:t>《        》</w:t>
      </w:r>
      <w:r>
        <w:rPr>
          <w:rFonts w:ascii="宋体" w:hAnsi="宋体" w:cs="宋体" w:hint="eastAsia"/>
          <w:sz w:val="24"/>
          <w:szCs w:val="24"/>
          <w:lang w:bidi="ar"/>
        </w:rPr>
        <w:t xml:space="preserve">（以下简称“主合同”），我方即保证人基于承包人的请求，同意就承包人按照合同约定正确和合理地为合同目的使用预付款，不将预付款挪作他用，向贵方提供如下保证担保（以下简称“本保证担保”）。 </w:t>
      </w:r>
    </w:p>
    <w:p w14:paraId="7BBE8B89"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一、保证担保的范围及保证担保金额</w:t>
      </w:r>
    </w:p>
    <w:p w14:paraId="57FC0F36"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1.保证担保范围：申请人未按照合同约定正确和合理地为合同目的使用预付款，应当向贵方承担的违约责任和赔偿因此造成的损失、利息、律师费、诉讼费用等实现债权的费用。</w:t>
      </w:r>
    </w:p>
    <w:p w14:paraId="7BE081F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2.保证担保金额最高不超过人民币（大写）</w:t>
      </w:r>
      <w:r>
        <w:rPr>
          <w:rFonts w:ascii="宋体" w:hAnsi="宋体" w:cs="宋体" w:hint="eastAsia"/>
          <w:sz w:val="24"/>
          <w:szCs w:val="24"/>
          <w:u w:val="single"/>
          <w:lang w:bidi="ar"/>
        </w:rPr>
        <w:t xml:space="preserve">          </w:t>
      </w:r>
      <w:r>
        <w:rPr>
          <w:rFonts w:ascii="宋体" w:hAnsi="宋体" w:cs="宋体" w:hint="eastAsia"/>
          <w:sz w:val="24"/>
          <w:szCs w:val="24"/>
          <w:lang w:bidi="ar"/>
        </w:rPr>
        <w:t>元（¥</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6EE73B38"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二、保证担保的方式及保证期间 </w:t>
      </w:r>
    </w:p>
    <w:p w14:paraId="37D7C6A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1.保证担保方式：连带责任保证。</w:t>
      </w:r>
    </w:p>
    <w:p w14:paraId="6BED09D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2.保证期间：自出具之日起至发包人全额扣回预付款后</w:t>
      </w:r>
      <w:r>
        <w:rPr>
          <w:rFonts w:ascii="宋体" w:hAnsi="宋体" w:cs="宋体" w:hint="eastAsia"/>
          <w:sz w:val="24"/>
          <w:szCs w:val="24"/>
          <w:u w:val="single"/>
          <w:lang w:bidi="ar"/>
        </w:rPr>
        <w:t xml:space="preserve">   </w:t>
      </w:r>
      <w:r>
        <w:rPr>
          <w:rFonts w:ascii="宋体" w:hAnsi="宋体" w:cs="宋体" w:hint="eastAsia"/>
          <w:sz w:val="24"/>
          <w:szCs w:val="24"/>
          <w:lang w:bidi="ar"/>
        </w:rPr>
        <w:t>日止，最迟不超过</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日。 </w:t>
      </w:r>
    </w:p>
    <w:p w14:paraId="7F9FBC78"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三、承担保证担保责任的形式</w:t>
      </w:r>
    </w:p>
    <w:p w14:paraId="2E0E448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发生应承担保证责任情形的，我方在保证金额内向贵方支付，并赔偿因此给贵方造成的损失，以及利息和律师费、诉讼费用等实现债权的费用。</w:t>
      </w:r>
    </w:p>
    <w:p w14:paraId="7466B48B"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四、代偿的安排 </w:t>
      </w:r>
    </w:p>
    <w:p w14:paraId="232934B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7ED8A3B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2.我方收到贵方的书面索赔通知及相应证明材料后，在</w:t>
      </w:r>
      <w:r>
        <w:rPr>
          <w:rFonts w:ascii="宋体" w:hAnsi="宋体" w:cs="宋体" w:hint="eastAsia"/>
          <w:sz w:val="24"/>
          <w:szCs w:val="24"/>
          <w:u w:val="single"/>
          <w:lang w:bidi="ar"/>
        </w:rPr>
        <w:t xml:space="preserve">    </w:t>
      </w:r>
      <w:r>
        <w:rPr>
          <w:rFonts w:ascii="宋体" w:hAnsi="宋体" w:cs="宋体" w:hint="eastAsia"/>
          <w:sz w:val="24"/>
          <w:szCs w:val="24"/>
          <w:lang w:bidi="ar"/>
        </w:rPr>
        <w:t>工作日内进行核定后按照本保函的承诺承担保证责任。</w:t>
      </w:r>
    </w:p>
    <w:p w14:paraId="580D0BF4"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五、保证担保责任的解除 </w:t>
      </w:r>
    </w:p>
    <w:p w14:paraId="0790684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1.保证期间届满贵方未向我方书面主张保证责任的，自保证期间届满次日起，我方解除保证责任。 </w:t>
      </w:r>
    </w:p>
    <w:p w14:paraId="49FD676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2.我方按照本保证担保向贵方履行了保证担保责任后，自我方向贵方支付的金额达到最高保证担保金额之日起，保证担保责任解除。 </w:t>
      </w:r>
    </w:p>
    <w:p w14:paraId="19758F3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3.按照法律法规的规定应解除我方保证担保责任的其它情形的，我方在本保证担保项下的保证担保责任亦解除。 </w:t>
      </w:r>
    </w:p>
    <w:p w14:paraId="4E035FC2"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727D7336"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六、免责条款 </w:t>
      </w:r>
    </w:p>
    <w:p w14:paraId="51B9C15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1.因贵方原因致使发生应承担保证责任情形的，我方不承担保证担保责任。 </w:t>
      </w:r>
    </w:p>
    <w:p w14:paraId="5E3C42E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2.依照法律规定或贵方与承包人的另行约定，免除承包人部分或全部义务的，我方亦免除其相应的保证担保责任。 </w:t>
      </w:r>
    </w:p>
    <w:p w14:paraId="48E0BA78"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3.因不可抗力造成发生应承担保证责任情形的，我方不承担保证担保责任。</w:t>
      </w:r>
    </w:p>
    <w:p w14:paraId="705E59CB"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七、其他</w:t>
      </w:r>
    </w:p>
    <w:p w14:paraId="6EA7B688"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1.本保证担保项下的权利不得转让，不得设定担保。贵方未经我方书面同意转让本保证担保或其项下任何权利，对我方不发生法律效力。 </w:t>
      </w:r>
    </w:p>
    <w:p w14:paraId="33126DE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2.本保证担保适用的法律为中华人民共和国法律，争议裁判管辖地为中华人民共和国</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650FF3F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3.本保证担保自我方法定代表人或授权代表签字并加盖公章之日起生效。 </w:t>
      </w:r>
    </w:p>
    <w:p w14:paraId="300E2C09" w14:textId="77777777" w:rsidR="00D546A4" w:rsidRDefault="00D546A4">
      <w:pPr>
        <w:pStyle w:val="24"/>
        <w:spacing w:line="360" w:lineRule="auto"/>
        <w:ind w:firstLineChars="200" w:firstLine="480"/>
        <w:rPr>
          <w:rFonts w:ascii="宋体" w:hAnsi="宋体" w:cs="宋体"/>
          <w:sz w:val="24"/>
          <w:szCs w:val="24"/>
        </w:rPr>
      </w:pPr>
    </w:p>
    <w:p w14:paraId="2ABC13B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保 证 人：                              （公章） </w:t>
      </w:r>
    </w:p>
    <w:p w14:paraId="0C4C062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法定代表人（或授权代表）：               （签字） </w:t>
      </w:r>
    </w:p>
    <w:p w14:paraId="5B95D1E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地    址：                                       </w:t>
      </w:r>
    </w:p>
    <w:p w14:paraId="1DA15CF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邮政编码：                 </w:t>
      </w:r>
    </w:p>
    <w:p w14:paraId="52771F81"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电    话：                 </w:t>
      </w:r>
    </w:p>
    <w:p w14:paraId="3F007A2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传    真：                 </w:t>
      </w:r>
    </w:p>
    <w:p w14:paraId="105BA974"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时    间：      年      月        日</w:t>
      </w:r>
    </w:p>
    <w:p w14:paraId="278074D9" w14:textId="77777777" w:rsidR="00D546A4" w:rsidRDefault="00FC44E8">
      <w:pPr>
        <w:pStyle w:val="24"/>
        <w:rPr>
          <w:rFonts w:ascii="等线" w:eastAsia="等线" w:hAnsi="等线" w:cs="等线"/>
        </w:rPr>
      </w:pPr>
      <w:r>
        <w:rPr>
          <w:rFonts w:ascii="等线" w:eastAsia="等线" w:hAnsi="等线" w:cs="等线" w:hint="eastAsia"/>
        </w:rPr>
        <w:br w:type="page"/>
      </w:r>
    </w:p>
    <w:p w14:paraId="060F7B08" w14:textId="77777777" w:rsidR="00D546A4" w:rsidRDefault="00D546A4">
      <w:pPr>
        <w:pStyle w:val="24"/>
        <w:spacing w:line="360" w:lineRule="auto"/>
        <w:jc w:val="center"/>
        <w:rPr>
          <w:rFonts w:ascii="宋体" w:hAnsi="宋体" w:cs="宋体"/>
          <w:b/>
          <w:bCs/>
          <w:sz w:val="32"/>
          <w:szCs w:val="32"/>
        </w:rPr>
      </w:pPr>
    </w:p>
    <w:p w14:paraId="1AEF9F5A" w14:textId="77777777" w:rsidR="00D546A4" w:rsidRDefault="00FC44E8">
      <w:pPr>
        <w:pStyle w:val="24"/>
        <w:spacing w:line="440" w:lineRule="exact"/>
        <w:rPr>
          <w:rFonts w:ascii="等线" w:eastAsia="黑体" w:hAnsi="等线" w:cs="等线"/>
          <w:sz w:val="30"/>
          <w:szCs w:val="30"/>
        </w:rPr>
      </w:pPr>
      <w:r>
        <w:rPr>
          <w:rFonts w:eastAsia="仿宋_GB2312" w:cs="仿宋_GB2312" w:hint="eastAsia"/>
          <w:sz w:val="30"/>
          <w:szCs w:val="30"/>
          <w:lang w:bidi="ar"/>
        </w:rPr>
        <w:t>附件</w:t>
      </w:r>
      <w:r>
        <w:rPr>
          <w:rFonts w:eastAsia="仿宋_GB2312"/>
          <w:sz w:val="30"/>
          <w:szCs w:val="30"/>
          <w:lang w:bidi="ar"/>
        </w:rPr>
        <w:t>9</w:t>
      </w:r>
      <w:r>
        <w:rPr>
          <w:rFonts w:eastAsia="仿宋_GB2312" w:cs="仿宋_GB2312" w:hint="eastAsia"/>
          <w:sz w:val="30"/>
          <w:szCs w:val="30"/>
          <w:lang w:bidi="ar"/>
        </w:rPr>
        <w:t>：</w:t>
      </w:r>
    </w:p>
    <w:p w14:paraId="75C0F112" w14:textId="77777777" w:rsidR="00D546A4" w:rsidRDefault="00D546A4">
      <w:pPr>
        <w:pStyle w:val="24"/>
        <w:spacing w:line="360" w:lineRule="auto"/>
        <w:jc w:val="left"/>
        <w:rPr>
          <w:rFonts w:ascii="黑体" w:eastAsia="黑体" w:hAnsi="宋体" w:cs="黑体"/>
          <w:b/>
          <w:bCs/>
          <w:sz w:val="32"/>
          <w:szCs w:val="32"/>
        </w:rPr>
      </w:pPr>
    </w:p>
    <w:p w14:paraId="05ED3448"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支付保函示范文本</w:t>
      </w:r>
    </w:p>
    <w:p w14:paraId="77FB61A1"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（独立保函）</w:t>
      </w:r>
    </w:p>
    <w:p w14:paraId="01DD5587" w14:textId="77777777" w:rsidR="00D546A4" w:rsidRDefault="00FC44E8">
      <w:pPr>
        <w:pStyle w:val="24"/>
        <w:wordWrap w:val="0"/>
        <w:spacing w:line="360" w:lineRule="auto"/>
        <w:jc w:val="right"/>
        <w:rPr>
          <w:rFonts w:ascii="宋体" w:hAnsi="宋体" w:cs="宋体"/>
        </w:rPr>
      </w:pPr>
      <w:r>
        <w:rPr>
          <w:rFonts w:ascii="宋体" w:hAnsi="宋体" w:cs="宋体" w:hint="eastAsia"/>
          <w:lang w:bidi="ar"/>
        </w:rPr>
        <w:t xml:space="preserve">编号：           </w:t>
      </w:r>
    </w:p>
    <w:p w14:paraId="2326CF39"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申请人：</w:t>
      </w:r>
    </w:p>
    <w:p w14:paraId="22E87383"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4AA41CBD"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受益人：</w:t>
      </w:r>
    </w:p>
    <w:p w14:paraId="14EF68B0"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3F8FDC3D"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开立人：</w:t>
      </w:r>
    </w:p>
    <w:p w14:paraId="0D00E1C3"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地址：</w:t>
      </w:r>
    </w:p>
    <w:p w14:paraId="75E1A1E5"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 </w:t>
      </w:r>
    </w:p>
    <w:p w14:paraId="6C0CC6E6" w14:textId="77777777" w:rsidR="00D546A4" w:rsidRDefault="00FC44E8">
      <w:pPr>
        <w:pStyle w:val="24"/>
        <w:spacing w:line="360" w:lineRule="auto"/>
        <w:rPr>
          <w:rFonts w:ascii="宋体" w:hAnsi="宋体" w:cs="宋体"/>
          <w:sz w:val="24"/>
          <w:szCs w:val="24"/>
        </w:rPr>
      </w:pPr>
      <w:bookmarkStart w:id="1797" w:name="_Hlk40355074"/>
      <w:r>
        <w:rPr>
          <w:rFonts w:ascii="宋体" w:hAnsi="宋体" w:cs="宋体" w:hint="eastAsia"/>
          <w:sz w:val="24"/>
          <w:szCs w:val="24"/>
          <w:u w:val="single"/>
          <w:lang w:bidi="ar"/>
        </w:rPr>
        <w:t xml:space="preserve">              </w:t>
      </w:r>
      <w:r>
        <w:rPr>
          <w:rFonts w:ascii="宋体" w:hAnsi="宋体" w:cs="宋体" w:hint="eastAsia"/>
          <w:sz w:val="24"/>
          <w:szCs w:val="24"/>
          <w:lang w:bidi="ar"/>
        </w:rPr>
        <w:t xml:space="preserve">（受益人名称）： </w:t>
      </w:r>
    </w:p>
    <w:bookmarkEnd w:id="1797"/>
    <w:p w14:paraId="4137575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鉴于</w:t>
      </w:r>
      <w:r>
        <w:rPr>
          <w:rFonts w:ascii="宋体" w:hAnsi="宋体" w:cs="宋体" w:hint="eastAsia"/>
          <w:sz w:val="24"/>
          <w:szCs w:val="24"/>
          <w:u w:val="single"/>
          <w:lang w:bidi="ar"/>
        </w:rPr>
        <w:t xml:space="preserve">        </w:t>
      </w:r>
      <w:r>
        <w:rPr>
          <w:rFonts w:ascii="宋体" w:hAnsi="宋体" w:cs="宋体" w:hint="eastAsia"/>
          <w:sz w:val="24"/>
          <w:szCs w:val="24"/>
          <w:lang w:bidi="ar"/>
        </w:rPr>
        <w:t>（以下简称“受益人”）与</w:t>
      </w:r>
      <w:r>
        <w:rPr>
          <w:rFonts w:ascii="宋体" w:hAnsi="宋体" w:cs="宋体" w:hint="eastAsia"/>
          <w:sz w:val="24"/>
          <w:szCs w:val="24"/>
          <w:u w:val="single"/>
          <w:lang w:bidi="ar"/>
        </w:rPr>
        <w:t xml:space="preserve">         </w:t>
      </w:r>
      <w:r>
        <w:rPr>
          <w:rFonts w:ascii="宋体" w:hAnsi="宋体" w:cs="宋体" w:hint="eastAsia"/>
          <w:sz w:val="24"/>
          <w:szCs w:val="24"/>
          <w:lang w:bidi="ar"/>
        </w:rPr>
        <w:t>（以下简称“申请人”）于</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日就</w:t>
      </w:r>
      <w:r>
        <w:rPr>
          <w:rFonts w:ascii="宋体" w:hAnsi="宋体" w:cs="宋体" w:hint="eastAsia"/>
          <w:sz w:val="24"/>
          <w:szCs w:val="24"/>
          <w:u w:val="single"/>
          <w:lang w:bidi="ar"/>
        </w:rPr>
        <w:t xml:space="preserve">           </w:t>
      </w:r>
      <w:r>
        <w:rPr>
          <w:rFonts w:ascii="宋体" w:hAnsi="宋体" w:cs="宋体" w:hint="eastAsia"/>
          <w:sz w:val="24"/>
          <w:szCs w:val="24"/>
          <w:lang w:bidi="ar"/>
        </w:rPr>
        <w:t>工程（以下简称“本工程”）施工和有关事项协商一致共同签订</w:t>
      </w:r>
      <w:r>
        <w:rPr>
          <w:rFonts w:ascii="宋体" w:hAnsi="宋体" w:cs="宋体" w:hint="eastAsia"/>
          <w:sz w:val="24"/>
          <w:szCs w:val="24"/>
          <w:u w:val="single"/>
          <w:lang w:bidi="ar"/>
        </w:rPr>
        <w:t>《        》</w:t>
      </w:r>
      <w:r>
        <w:rPr>
          <w:rFonts w:ascii="宋体" w:hAnsi="宋体" w:cs="宋体" w:hint="eastAsia"/>
          <w:sz w:val="24"/>
          <w:szCs w:val="24"/>
          <w:lang w:bidi="ar"/>
        </w:rPr>
        <w:t xml:space="preserve">（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14:paraId="031FAE0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一、本保函担保范围：申请人未履行基础合同约定的工程款支付义务，应当向贵方承担的违约责任和赔偿因此造成的损失、利息、律师费、诉讼费用等实现债权的费用。</w:t>
      </w:r>
    </w:p>
    <w:p w14:paraId="7165210E"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二、本保函担保金额最高不超过人民币（大写）</w:t>
      </w:r>
      <w:r>
        <w:rPr>
          <w:rFonts w:ascii="宋体" w:hAnsi="宋体" w:cs="宋体" w:hint="eastAsia"/>
          <w:sz w:val="24"/>
          <w:szCs w:val="24"/>
          <w:u w:val="single"/>
          <w:lang w:bidi="ar"/>
        </w:rPr>
        <w:t xml:space="preserve">          </w:t>
      </w:r>
      <w:r>
        <w:rPr>
          <w:rFonts w:ascii="宋体" w:hAnsi="宋体" w:cs="宋体" w:hint="eastAsia"/>
          <w:sz w:val="24"/>
          <w:szCs w:val="24"/>
          <w:lang w:bidi="ar"/>
        </w:rPr>
        <w:t>元（¥</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4FB20B5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三、本保函有效期自开立之日起至基础合同约定的除工程质量保修金以外的全部工程结算款项支付之日后</w:t>
      </w:r>
      <w:r>
        <w:rPr>
          <w:rFonts w:ascii="宋体" w:hAnsi="宋体" w:cs="宋体" w:hint="eastAsia"/>
          <w:sz w:val="24"/>
          <w:szCs w:val="24"/>
          <w:u w:val="single"/>
          <w:lang w:bidi="ar"/>
        </w:rPr>
        <w:t xml:space="preserve">   </w:t>
      </w:r>
      <w:r>
        <w:rPr>
          <w:rFonts w:ascii="宋体" w:hAnsi="宋体" w:cs="宋体" w:hint="eastAsia"/>
          <w:sz w:val="24"/>
          <w:szCs w:val="24"/>
          <w:lang w:bidi="ar"/>
        </w:rPr>
        <w:t>日止，最迟不超过</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日。 </w:t>
      </w:r>
    </w:p>
    <w:p w14:paraId="7C6A5070" w14:textId="77777777" w:rsidR="00D546A4" w:rsidRDefault="00FC44E8">
      <w:pPr>
        <w:pStyle w:val="24"/>
        <w:spacing w:line="360" w:lineRule="auto"/>
        <w:ind w:firstLine="480"/>
        <w:rPr>
          <w:rFonts w:ascii="宋体" w:hAnsi="宋体" w:cs="宋体"/>
          <w:sz w:val="24"/>
          <w:szCs w:val="24"/>
        </w:rPr>
      </w:pPr>
      <w:r>
        <w:rPr>
          <w:rFonts w:ascii="宋体" w:hAnsi="宋体" w:cs="宋体" w:hint="eastAsia"/>
          <w:sz w:val="24"/>
          <w:szCs w:val="24"/>
          <w:lang w:bidi="ar"/>
        </w:rPr>
        <w:t>四、我方承诺，在收到受益人发来的书面付款通知后的</w:t>
      </w:r>
      <w:r>
        <w:rPr>
          <w:rFonts w:ascii="宋体" w:hAnsi="宋体" w:cs="宋体" w:hint="eastAsia"/>
          <w:sz w:val="24"/>
          <w:szCs w:val="24"/>
          <w:u w:val="single"/>
          <w:lang w:bidi="ar"/>
        </w:rPr>
        <w:t xml:space="preserve">    </w:t>
      </w:r>
      <w:r>
        <w:rPr>
          <w:rFonts w:ascii="宋体" w:hAnsi="宋体" w:cs="宋体" w:hint="eastAsia"/>
          <w:sz w:val="24"/>
          <w:szCs w:val="24"/>
          <w:lang w:bidi="ar"/>
        </w:rPr>
        <w:t>日内无条件支付，前述书面付款通知即为付款要求之单据，且应满足以下要求：</w:t>
      </w:r>
    </w:p>
    <w:p w14:paraId="159CC33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（1）付款通知到达的日期在本保函的有效期内；</w:t>
      </w:r>
    </w:p>
    <w:p w14:paraId="39FABA07"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（2）载明要求支付的金额；</w:t>
      </w:r>
    </w:p>
    <w:p w14:paraId="62BF613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（3）载明申请人违反合同义务的条款和内容；</w:t>
      </w:r>
    </w:p>
    <w:p w14:paraId="6301E13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（4）声明不存在合同文件约定或我国法律规定免除申请人或开立人支付责任的情形；</w:t>
      </w:r>
    </w:p>
    <w:p w14:paraId="5A2A9B9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（5）付款通知应在本保函有效期内到达的地址是：</w:t>
      </w:r>
      <w:r>
        <w:rPr>
          <w:rFonts w:ascii="宋体" w:hAnsi="宋体" w:cs="宋体" w:hint="eastAsia"/>
          <w:sz w:val="24"/>
          <w:szCs w:val="24"/>
          <w:u w:val="single"/>
          <w:lang w:bidi="ar"/>
        </w:rPr>
        <w:t xml:space="preserve">             </w:t>
      </w:r>
      <w:r>
        <w:rPr>
          <w:rFonts w:ascii="宋体" w:hAnsi="宋体" w:cs="宋体" w:hint="eastAsia"/>
          <w:sz w:val="24"/>
          <w:szCs w:val="24"/>
          <w:lang w:bidi="ar"/>
        </w:rPr>
        <w:t>。</w:t>
      </w:r>
    </w:p>
    <w:p w14:paraId="2FA056D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受益人发出的书面付款通知应由其为鉴明受益人法定代表人（负责人）或授权代理人签字并加盖公章。</w:t>
      </w:r>
    </w:p>
    <w:p w14:paraId="35310FB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五、本保函项下的权利不得转让，不得设定担保。贵方未经我方书面同意转 让本保函或其项下任何权利，对我方不发生法律效力。 </w:t>
      </w:r>
    </w:p>
    <w:p w14:paraId="36339DA4"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六、与本保函有关的基础合同不成立、不生效、无效、被撤销、被解除，不影响本保函的独立有效。 </w:t>
      </w:r>
    </w:p>
    <w:p w14:paraId="75337A16"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七、贵方应在本保函到期后的七日内将本保函正本退回我方注销，但是不论贵方是否按此要求将本保函正本退回我方，我方在本保函项下的义务和责任均在保函有效期到期后自动消灭。 </w:t>
      </w:r>
    </w:p>
    <w:p w14:paraId="52DF9235"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八、本保函适用的法律为中华人民共和国法律，争议裁判管辖地为中华人民共和国</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65F8CA9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九、本保函自我方法定代表人</w:t>
      </w:r>
      <w:bookmarkStart w:id="1798" w:name="_Hlk58487855"/>
      <w:r>
        <w:rPr>
          <w:rFonts w:ascii="宋体" w:hAnsi="宋体" w:cs="宋体" w:hint="eastAsia"/>
          <w:sz w:val="24"/>
          <w:szCs w:val="24"/>
          <w:lang w:bidi="ar"/>
        </w:rPr>
        <w:t>或授权代表</w:t>
      </w:r>
      <w:bookmarkEnd w:id="1798"/>
      <w:r>
        <w:rPr>
          <w:rFonts w:ascii="宋体" w:hAnsi="宋体" w:cs="宋体" w:hint="eastAsia"/>
          <w:sz w:val="24"/>
          <w:szCs w:val="24"/>
          <w:lang w:bidi="ar"/>
        </w:rPr>
        <w:t xml:space="preserve">签字并加盖公章之日起生效。 </w:t>
      </w:r>
    </w:p>
    <w:p w14:paraId="14815D80" w14:textId="77777777" w:rsidR="00D546A4" w:rsidRDefault="00D546A4">
      <w:pPr>
        <w:pStyle w:val="24"/>
        <w:spacing w:line="360" w:lineRule="auto"/>
        <w:ind w:firstLineChars="200" w:firstLine="480"/>
        <w:rPr>
          <w:rFonts w:ascii="宋体" w:hAnsi="宋体" w:cs="宋体"/>
          <w:sz w:val="24"/>
          <w:szCs w:val="24"/>
        </w:rPr>
      </w:pPr>
    </w:p>
    <w:p w14:paraId="41ECAC06" w14:textId="77777777" w:rsidR="00D546A4" w:rsidRDefault="00D546A4">
      <w:pPr>
        <w:pStyle w:val="24"/>
        <w:spacing w:line="360" w:lineRule="auto"/>
        <w:ind w:firstLineChars="200" w:firstLine="480"/>
        <w:rPr>
          <w:rFonts w:ascii="宋体" w:hAnsi="宋体" w:cs="宋体"/>
          <w:sz w:val="24"/>
          <w:szCs w:val="24"/>
        </w:rPr>
      </w:pPr>
    </w:p>
    <w:p w14:paraId="2F9048A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开 立 人：                              （公章） </w:t>
      </w:r>
    </w:p>
    <w:p w14:paraId="4D4127A2"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法定代表人（或授权代表）：               （签字） </w:t>
      </w:r>
    </w:p>
    <w:p w14:paraId="579A4552"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地    址：                                       </w:t>
      </w:r>
    </w:p>
    <w:p w14:paraId="546241F7"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邮政编码：                 </w:t>
      </w:r>
    </w:p>
    <w:p w14:paraId="58897F24"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电    话：                 </w:t>
      </w:r>
    </w:p>
    <w:p w14:paraId="2DDF5CD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传    真：                 </w:t>
      </w:r>
    </w:p>
    <w:p w14:paraId="6CF8CED6"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开立时间：      年      月        日</w:t>
      </w:r>
    </w:p>
    <w:p w14:paraId="2023CCD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rPr>
        <w:br w:type="page"/>
      </w:r>
    </w:p>
    <w:p w14:paraId="18756F7B" w14:textId="77777777" w:rsidR="00D546A4" w:rsidRDefault="00FC44E8">
      <w:pPr>
        <w:pStyle w:val="24"/>
        <w:spacing w:line="360" w:lineRule="auto"/>
        <w:jc w:val="left"/>
        <w:rPr>
          <w:rFonts w:ascii="黑体" w:eastAsia="黑体" w:hAnsi="宋体" w:cs="黑体"/>
          <w:b/>
          <w:bCs/>
          <w:sz w:val="32"/>
          <w:szCs w:val="32"/>
        </w:rPr>
      </w:pPr>
      <w:r>
        <w:rPr>
          <w:rFonts w:ascii="黑体" w:eastAsia="黑体" w:hAnsi="宋体" w:cs="黑体" w:hint="eastAsia"/>
          <w:sz w:val="32"/>
          <w:szCs w:val="32"/>
          <w:lang w:bidi="ar"/>
        </w:rPr>
        <w:t>附件9：</w:t>
      </w:r>
    </w:p>
    <w:p w14:paraId="6C427754" w14:textId="77777777" w:rsidR="00D546A4" w:rsidRDefault="00D546A4">
      <w:pPr>
        <w:pStyle w:val="24"/>
        <w:spacing w:line="360" w:lineRule="auto"/>
        <w:jc w:val="left"/>
        <w:rPr>
          <w:rFonts w:ascii="黑体" w:eastAsia="黑体" w:hAnsi="宋体" w:cs="黑体"/>
          <w:b/>
          <w:bCs/>
          <w:sz w:val="32"/>
          <w:szCs w:val="32"/>
        </w:rPr>
      </w:pPr>
    </w:p>
    <w:p w14:paraId="4CE8D3D1"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支付保函示范文本</w:t>
      </w:r>
    </w:p>
    <w:p w14:paraId="1B12CDF9" w14:textId="77777777" w:rsidR="00D546A4" w:rsidRDefault="00FC44E8">
      <w:pPr>
        <w:pStyle w:val="24"/>
        <w:spacing w:line="360" w:lineRule="auto"/>
        <w:jc w:val="center"/>
        <w:rPr>
          <w:rFonts w:ascii="宋体" w:hAnsi="宋体" w:cs="宋体"/>
          <w:b/>
          <w:bCs/>
          <w:sz w:val="32"/>
          <w:szCs w:val="32"/>
        </w:rPr>
      </w:pPr>
      <w:r>
        <w:rPr>
          <w:rFonts w:ascii="宋体" w:hAnsi="宋体" w:cs="宋体" w:hint="eastAsia"/>
          <w:b/>
          <w:bCs/>
          <w:sz w:val="32"/>
          <w:szCs w:val="32"/>
          <w:lang w:bidi="ar"/>
        </w:rPr>
        <w:t>（非独立保函）</w:t>
      </w:r>
    </w:p>
    <w:p w14:paraId="3B748327" w14:textId="77777777" w:rsidR="00D546A4" w:rsidRDefault="00FC44E8">
      <w:pPr>
        <w:pStyle w:val="24"/>
        <w:wordWrap w:val="0"/>
        <w:spacing w:line="360" w:lineRule="auto"/>
        <w:jc w:val="right"/>
        <w:rPr>
          <w:rFonts w:ascii="宋体" w:hAnsi="宋体" w:cs="宋体"/>
        </w:rPr>
      </w:pPr>
      <w:r>
        <w:rPr>
          <w:rFonts w:ascii="宋体" w:hAnsi="宋体" w:cs="宋体" w:hint="eastAsia"/>
          <w:lang w:bidi="ar"/>
        </w:rPr>
        <w:t xml:space="preserve">编号：      </w:t>
      </w:r>
    </w:p>
    <w:p w14:paraId="7FD843C2" w14:textId="77777777" w:rsidR="00D546A4" w:rsidRDefault="00FC44E8">
      <w:pPr>
        <w:pStyle w:val="24"/>
        <w:wordWrap w:val="0"/>
        <w:spacing w:line="360" w:lineRule="auto"/>
        <w:jc w:val="right"/>
        <w:rPr>
          <w:rFonts w:ascii="宋体" w:hAnsi="宋体" w:cs="宋体"/>
        </w:rPr>
      </w:pPr>
      <w:r>
        <w:rPr>
          <w:rFonts w:ascii="宋体" w:hAnsi="宋体" w:cs="宋体" w:hint="eastAsia"/>
          <w:lang w:bidi="ar"/>
        </w:rPr>
        <w:t xml:space="preserve">     </w:t>
      </w:r>
    </w:p>
    <w:p w14:paraId="26AC6C74"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发包人：</w:t>
      </w:r>
    </w:p>
    <w:p w14:paraId="3FC96519"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2C384A72"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 xml:space="preserve">担保权人/承包人： </w:t>
      </w:r>
    </w:p>
    <w:p w14:paraId="068CD381"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639AB867"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保证人：</w:t>
      </w:r>
    </w:p>
    <w:p w14:paraId="41A13EA1"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lang w:bidi="ar"/>
        </w:rPr>
        <w:t>地址：</w:t>
      </w:r>
    </w:p>
    <w:p w14:paraId="61EC7FF3" w14:textId="77777777" w:rsidR="00D546A4" w:rsidRDefault="00D546A4">
      <w:pPr>
        <w:pStyle w:val="24"/>
        <w:spacing w:line="360" w:lineRule="auto"/>
        <w:rPr>
          <w:rFonts w:ascii="宋体" w:hAnsi="宋体" w:cs="宋体"/>
          <w:sz w:val="24"/>
          <w:szCs w:val="24"/>
        </w:rPr>
      </w:pPr>
    </w:p>
    <w:p w14:paraId="48F588D5" w14:textId="77777777" w:rsidR="00D546A4" w:rsidRDefault="00FC44E8">
      <w:pPr>
        <w:pStyle w:val="24"/>
        <w:spacing w:line="360" w:lineRule="auto"/>
        <w:rPr>
          <w:rFonts w:ascii="宋体" w:hAnsi="宋体" w:cs="宋体"/>
          <w:sz w:val="24"/>
          <w:szCs w:val="24"/>
        </w:rPr>
      </w:pPr>
      <w:r>
        <w:rPr>
          <w:rFonts w:ascii="宋体" w:hAnsi="宋体" w:cs="宋体" w:hint="eastAsia"/>
          <w:sz w:val="24"/>
          <w:szCs w:val="24"/>
          <w:u w:val="single"/>
          <w:lang w:bidi="ar"/>
        </w:rPr>
        <w:t xml:space="preserve">              </w:t>
      </w:r>
      <w:r>
        <w:rPr>
          <w:rFonts w:ascii="宋体" w:hAnsi="宋体" w:cs="宋体" w:hint="eastAsia"/>
          <w:sz w:val="24"/>
          <w:szCs w:val="24"/>
          <w:lang w:bidi="ar"/>
        </w:rPr>
        <w:t xml:space="preserve">（承包人名称）： </w:t>
      </w:r>
    </w:p>
    <w:p w14:paraId="0E8F4161"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鉴于</w:t>
      </w:r>
      <w:r>
        <w:rPr>
          <w:rFonts w:ascii="宋体" w:hAnsi="宋体" w:cs="宋体" w:hint="eastAsia"/>
          <w:sz w:val="24"/>
          <w:szCs w:val="24"/>
          <w:u w:val="single"/>
          <w:lang w:bidi="ar"/>
        </w:rPr>
        <w:t xml:space="preserve">        </w:t>
      </w:r>
      <w:r>
        <w:rPr>
          <w:rFonts w:ascii="宋体" w:hAnsi="宋体" w:cs="宋体" w:hint="eastAsia"/>
          <w:sz w:val="24"/>
          <w:szCs w:val="24"/>
          <w:lang w:bidi="ar"/>
        </w:rPr>
        <w:t>（以下简称“发包人”）与</w:t>
      </w:r>
      <w:r>
        <w:rPr>
          <w:rFonts w:ascii="宋体" w:hAnsi="宋体" w:cs="宋体" w:hint="eastAsia"/>
          <w:sz w:val="24"/>
          <w:szCs w:val="24"/>
          <w:u w:val="single"/>
          <w:lang w:bidi="ar"/>
        </w:rPr>
        <w:t xml:space="preserve">         </w:t>
      </w:r>
      <w:r>
        <w:rPr>
          <w:rFonts w:ascii="宋体" w:hAnsi="宋体" w:cs="宋体" w:hint="eastAsia"/>
          <w:sz w:val="24"/>
          <w:szCs w:val="24"/>
          <w:lang w:bidi="ar"/>
        </w:rPr>
        <w:t>（以下简称“承包人”）于</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日就</w:t>
      </w:r>
      <w:r>
        <w:rPr>
          <w:rFonts w:ascii="宋体" w:hAnsi="宋体" w:cs="宋体" w:hint="eastAsia"/>
          <w:sz w:val="24"/>
          <w:szCs w:val="24"/>
          <w:u w:val="single"/>
          <w:lang w:bidi="ar"/>
        </w:rPr>
        <w:t xml:space="preserve">           </w:t>
      </w:r>
      <w:r>
        <w:rPr>
          <w:rFonts w:ascii="宋体" w:hAnsi="宋体" w:cs="宋体" w:hint="eastAsia"/>
          <w:sz w:val="24"/>
          <w:szCs w:val="24"/>
          <w:lang w:bidi="ar"/>
        </w:rPr>
        <w:t>工程（以下简称“本工程”）施工和有关事项协商一致共同签订</w:t>
      </w:r>
      <w:r>
        <w:rPr>
          <w:rFonts w:ascii="宋体" w:hAnsi="宋体" w:cs="宋体" w:hint="eastAsia"/>
          <w:sz w:val="24"/>
          <w:szCs w:val="24"/>
          <w:u w:val="single"/>
          <w:lang w:bidi="ar"/>
        </w:rPr>
        <w:t>《        》</w:t>
      </w:r>
      <w:r>
        <w:rPr>
          <w:rFonts w:ascii="宋体" w:hAnsi="宋体" w:cs="宋体" w:hint="eastAsia"/>
          <w:sz w:val="24"/>
          <w:szCs w:val="24"/>
          <w:lang w:bidi="ar"/>
        </w:rPr>
        <w:t xml:space="preserve">（以下简称“主合同”），我方即保证人基于发包人的请求，同意就发包人履行与贵方签订的主合同项下的工程款（指主合同约定的除工程质量保修金以外的全部工程结算款项）付款义务，向贵方提供如下保证担保（以下简称“本保证担保”）。 </w:t>
      </w:r>
    </w:p>
    <w:p w14:paraId="28CBCC3B"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一、保证担保的范围及保证担保金额</w:t>
      </w:r>
    </w:p>
    <w:p w14:paraId="2D66AA6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1.保证担保范围：申请人未履行主合同约定的工程款支付义务，应当向贵方承担的违约责任和赔偿因此造成的损失、利息、律师费、诉讼费用等实现债权的费用。</w:t>
      </w:r>
    </w:p>
    <w:p w14:paraId="56A5243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2.保证担保金额最高不超过人民币（大写）</w:t>
      </w:r>
      <w:r>
        <w:rPr>
          <w:rFonts w:ascii="宋体" w:hAnsi="宋体" w:cs="宋体" w:hint="eastAsia"/>
          <w:sz w:val="24"/>
          <w:szCs w:val="24"/>
          <w:u w:val="single"/>
          <w:lang w:bidi="ar"/>
        </w:rPr>
        <w:t xml:space="preserve">          </w:t>
      </w:r>
      <w:r>
        <w:rPr>
          <w:rFonts w:ascii="宋体" w:hAnsi="宋体" w:cs="宋体" w:hint="eastAsia"/>
          <w:sz w:val="24"/>
          <w:szCs w:val="24"/>
          <w:lang w:bidi="ar"/>
        </w:rPr>
        <w:t>元（¥</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186C0FAE"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二、保证担保的方式及保证期间 </w:t>
      </w:r>
    </w:p>
    <w:p w14:paraId="04A23FA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1.保证担保方式：连带责任保证。</w:t>
      </w:r>
    </w:p>
    <w:p w14:paraId="5F71DC4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2.保证期间：自出具之日起至主合同约定的除工程质量保修金以外的工程款支付之日后</w:t>
      </w:r>
      <w:r>
        <w:rPr>
          <w:rFonts w:ascii="宋体" w:hAnsi="宋体" w:cs="宋体" w:hint="eastAsia"/>
          <w:sz w:val="24"/>
          <w:szCs w:val="24"/>
          <w:u w:val="single"/>
          <w:lang w:bidi="ar"/>
        </w:rPr>
        <w:t xml:space="preserve">   </w:t>
      </w:r>
      <w:r>
        <w:rPr>
          <w:rFonts w:ascii="宋体" w:hAnsi="宋体" w:cs="宋体" w:hint="eastAsia"/>
          <w:sz w:val="24"/>
          <w:szCs w:val="24"/>
          <w:lang w:bidi="ar"/>
        </w:rPr>
        <w:t>日止，最迟不超过</w:t>
      </w:r>
      <w:r>
        <w:rPr>
          <w:rFonts w:ascii="宋体" w:hAnsi="宋体" w:cs="宋体" w:hint="eastAsia"/>
          <w:sz w:val="24"/>
          <w:szCs w:val="24"/>
          <w:u w:val="single"/>
          <w:lang w:bidi="ar"/>
        </w:rPr>
        <w:t xml:space="preserve">    </w:t>
      </w:r>
      <w:r>
        <w:rPr>
          <w:rFonts w:ascii="宋体" w:hAnsi="宋体" w:cs="宋体" w:hint="eastAsia"/>
          <w:sz w:val="24"/>
          <w:szCs w:val="24"/>
          <w:lang w:bidi="ar"/>
        </w:rPr>
        <w:t>年</w:t>
      </w:r>
      <w:r>
        <w:rPr>
          <w:rFonts w:ascii="宋体" w:hAnsi="宋体" w:cs="宋体" w:hint="eastAsia"/>
          <w:sz w:val="24"/>
          <w:szCs w:val="24"/>
          <w:u w:val="single"/>
          <w:lang w:bidi="ar"/>
        </w:rPr>
        <w:t xml:space="preserve">    </w:t>
      </w:r>
      <w:r>
        <w:rPr>
          <w:rFonts w:ascii="宋体" w:hAnsi="宋体" w:cs="宋体" w:hint="eastAsia"/>
          <w:sz w:val="24"/>
          <w:szCs w:val="24"/>
          <w:lang w:bidi="ar"/>
        </w:rPr>
        <w:t>月</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日。 </w:t>
      </w:r>
    </w:p>
    <w:p w14:paraId="2E1BDF51"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三、承担保证担保责任的形式</w:t>
      </w:r>
    </w:p>
    <w:p w14:paraId="7E52EC41"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发包人未按合同约定向贵方支付主合同项下工程款的，由我方在保证金额内代为支付，并赔偿因此给贵方造成的损失，以及利息和律师费、诉讼费用等实现债权的费用。</w:t>
      </w:r>
    </w:p>
    <w:p w14:paraId="4E3E84E8"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四、代偿的安排 </w:t>
      </w:r>
    </w:p>
    <w:p w14:paraId="4F7D8588"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1.贵方要求我方承担保证责任的，应向我方发出书面索赔通知及发包人未支付主合同约定工程款的证明材料。索赔通知应写明要求索赔的金额，支付款项应到达的帐号。</w:t>
      </w:r>
    </w:p>
    <w:p w14:paraId="1D7896AA"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3638AC95"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3.我方收到贵方的书面索赔通知及相应证明材料后，在</w:t>
      </w:r>
      <w:r>
        <w:rPr>
          <w:rFonts w:ascii="宋体" w:hAnsi="宋体" w:cs="宋体" w:hint="eastAsia"/>
          <w:sz w:val="24"/>
          <w:szCs w:val="24"/>
          <w:u w:val="single"/>
          <w:lang w:bidi="ar"/>
        </w:rPr>
        <w:t xml:space="preserve">     </w:t>
      </w:r>
      <w:r>
        <w:rPr>
          <w:rFonts w:ascii="宋体" w:hAnsi="宋体" w:cs="宋体" w:hint="eastAsia"/>
          <w:sz w:val="24"/>
          <w:szCs w:val="24"/>
          <w:lang w:bidi="ar"/>
        </w:rPr>
        <w:t>工作日内进行核定后按照本保函的承诺承担保证责任。</w:t>
      </w:r>
    </w:p>
    <w:p w14:paraId="3741AC24"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五、保证担保责任的解除 </w:t>
      </w:r>
    </w:p>
    <w:p w14:paraId="6D75BD03"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1.保证期间届满贵方未向我方书面主张保证责任的，自保证期间届满次日起，我方解除保证责任。 </w:t>
      </w:r>
    </w:p>
    <w:p w14:paraId="58E1176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2.我方按照本保证担保向贵方履行了保证担保责任后，自我方向贵方支付的金额达到最高保证担保金额之日起，保证担保责任解除。 </w:t>
      </w:r>
    </w:p>
    <w:p w14:paraId="4E4C637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3.按照法律法规的规定应解除我方保证担保责任的其它情形的，我方在本保证担保项下的保证担保责任亦解除。 </w:t>
      </w:r>
    </w:p>
    <w:p w14:paraId="6390FF9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4CAAD7AB"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 xml:space="preserve">六、免责条款 </w:t>
      </w:r>
    </w:p>
    <w:p w14:paraId="5120865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1.因贵方原因致使发包人未履行主合同项下工程款付款义务的，我方不承担保证担保责任。 </w:t>
      </w:r>
    </w:p>
    <w:p w14:paraId="67CEEC41"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2.依照法律规定或贵方与发包人的另行约定，免除发包人部分或全部义务的，我方亦免除其相应的保证担保责任。 </w:t>
      </w:r>
    </w:p>
    <w:p w14:paraId="084A7759"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3.因不可抗力造成发包人未履行主合同项下工程款付款义务的，我方不承担保证担保责任。</w:t>
      </w:r>
    </w:p>
    <w:p w14:paraId="2BD13CDE" w14:textId="77777777" w:rsidR="00D546A4" w:rsidRDefault="00FC44E8">
      <w:pPr>
        <w:pStyle w:val="24"/>
        <w:spacing w:line="360" w:lineRule="auto"/>
        <w:ind w:firstLineChars="200" w:firstLine="482"/>
        <w:rPr>
          <w:rFonts w:ascii="宋体" w:hAnsi="宋体" w:cs="宋体"/>
          <w:b/>
          <w:bCs/>
          <w:sz w:val="24"/>
          <w:szCs w:val="24"/>
        </w:rPr>
      </w:pPr>
      <w:r>
        <w:rPr>
          <w:rFonts w:ascii="宋体" w:hAnsi="宋体" w:cs="宋体" w:hint="eastAsia"/>
          <w:b/>
          <w:bCs/>
          <w:sz w:val="24"/>
          <w:szCs w:val="24"/>
          <w:lang w:bidi="ar"/>
        </w:rPr>
        <w:t>七、其他</w:t>
      </w:r>
    </w:p>
    <w:p w14:paraId="1518D895"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1.本保证担保项下的权利不得转让，不得设定担保。贵方未经我方书面同意转让本保证担保或其项下任何权利，对我方不发生法律效力。 </w:t>
      </w:r>
    </w:p>
    <w:p w14:paraId="75398DFD"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2.本保证担保适用的法律为中华人民共和国法律，争议裁判管辖地为中华人民共和国</w:t>
      </w:r>
      <w:r>
        <w:rPr>
          <w:rFonts w:ascii="宋体" w:hAnsi="宋体" w:cs="宋体" w:hint="eastAsia"/>
          <w:sz w:val="24"/>
          <w:szCs w:val="24"/>
          <w:u w:val="single"/>
          <w:lang w:bidi="ar"/>
        </w:rPr>
        <w:t xml:space="preserve">     </w:t>
      </w:r>
      <w:r>
        <w:rPr>
          <w:rFonts w:ascii="宋体" w:hAnsi="宋体" w:cs="宋体" w:hint="eastAsia"/>
          <w:sz w:val="24"/>
          <w:szCs w:val="24"/>
          <w:lang w:bidi="ar"/>
        </w:rPr>
        <w:t xml:space="preserve">。 </w:t>
      </w:r>
    </w:p>
    <w:p w14:paraId="3C091627"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3.本保证担保自我方法定代表人或授权代表签字并加盖公章之日起生效。 </w:t>
      </w:r>
    </w:p>
    <w:p w14:paraId="43A397BB" w14:textId="77777777" w:rsidR="00D546A4" w:rsidRDefault="00D546A4">
      <w:pPr>
        <w:pStyle w:val="24"/>
        <w:spacing w:line="360" w:lineRule="auto"/>
        <w:ind w:firstLineChars="200" w:firstLine="480"/>
        <w:rPr>
          <w:rFonts w:ascii="宋体" w:hAnsi="宋体" w:cs="宋体"/>
          <w:sz w:val="24"/>
          <w:szCs w:val="24"/>
        </w:rPr>
      </w:pPr>
    </w:p>
    <w:p w14:paraId="7600B84C"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保 证 人：                              （公章） </w:t>
      </w:r>
    </w:p>
    <w:p w14:paraId="14AB33DF"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法定代表人（或授权代表）：               （签字） </w:t>
      </w:r>
    </w:p>
    <w:p w14:paraId="06F1BA06"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地    址：                                       </w:t>
      </w:r>
    </w:p>
    <w:p w14:paraId="027A1AA7"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邮政编码：                 </w:t>
      </w:r>
    </w:p>
    <w:p w14:paraId="215D1B10"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电    话：                 </w:t>
      </w:r>
    </w:p>
    <w:p w14:paraId="0BE3F69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 xml:space="preserve">传    真：                 </w:t>
      </w:r>
    </w:p>
    <w:p w14:paraId="43784EDB" w14:textId="77777777" w:rsidR="00D546A4" w:rsidRDefault="00FC44E8">
      <w:pPr>
        <w:pStyle w:val="24"/>
        <w:spacing w:line="360" w:lineRule="auto"/>
        <w:ind w:firstLineChars="200" w:firstLine="480"/>
        <w:rPr>
          <w:rFonts w:ascii="宋体" w:hAnsi="宋体" w:cs="宋体"/>
          <w:sz w:val="24"/>
          <w:szCs w:val="24"/>
        </w:rPr>
      </w:pPr>
      <w:r>
        <w:rPr>
          <w:rFonts w:ascii="宋体" w:hAnsi="宋体" w:cs="宋体" w:hint="eastAsia"/>
          <w:sz w:val="24"/>
          <w:szCs w:val="24"/>
          <w:lang w:bidi="ar"/>
        </w:rPr>
        <w:t>时    间：      年      月        日</w:t>
      </w:r>
    </w:p>
    <w:p w14:paraId="79760A63" w14:textId="77777777" w:rsidR="00D546A4" w:rsidRDefault="00D546A4">
      <w:pPr>
        <w:pStyle w:val="24"/>
        <w:rPr>
          <w:rFonts w:ascii="等线" w:eastAsia="等线" w:hAnsi="等线" w:cs="等线"/>
        </w:rPr>
      </w:pPr>
    </w:p>
    <w:p w14:paraId="40796835" w14:textId="77777777" w:rsidR="00D546A4" w:rsidRDefault="00D546A4">
      <w:pPr>
        <w:pStyle w:val="24"/>
        <w:spacing w:line="360" w:lineRule="auto"/>
        <w:ind w:firstLineChars="200" w:firstLine="480"/>
        <w:rPr>
          <w:rFonts w:ascii="宋体" w:hAnsi="宋体" w:cs="宋体"/>
          <w:sz w:val="24"/>
          <w:szCs w:val="24"/>
        </w:rPr>
      </w:pPr>
    </w:p>
    <w:p w14:paraId="0C9F96FE" w14:textId="77777777" w:rsidR="00D546A4" w:rsidRDefault="00FC44E8">
      <w:pPr>
        <w:pStyle w:val="24"/>
        <w:spacing w:line="360" w:lineRule="auto"/>
        <w:ind w:firstLineChars="200" w:firstLine="420"/>
        <w:rPr>
          <w:rFonts w:ascii="等线" w:eastAsia="等线" w:hAnsi="等线" w:cs="等线"/>
        </w:rPr>
      </w:pPr>
      <w:r>
        <w:rPr>
          <w:rFonts w:ascii="等线" w:eastAsia="等线" w:hAnsi="等线" w:cs="等线" w:hint="eastAsia"/>
        </w:rPr>
        <w:br w:type="page"/>
      </w:r>
    </w:p>
    <w:p w14:paraId="61704AAA" w14:textId="77777777" w:rsidR="00D546A4" w:rsidRDefault="00FC44E8">
      <w:pPr>
        <w:pStyle w:val="24"/>
        <w:jc w:val="left"/>
        <w:rPr>
          <w:rFonts w:ascii="等线" w:eastAsia="等线" w:hAnsi="宋体" w:cs="宋体"/>
          <w:sz w:val="30"/>
          <w:szCs w:val="30"/>
        </w:rPr>
      </w:pPr>
      <w:r>
        <w:rPr>
          <w:rFonts w:eastAsia="仿宋_GB2312"/>
          <w:sz w:val="30"/>
          <w:szCs w:val="30"/>
          <w:lang w:bidi="ar"/>
        </w:rPr>
        <w:t xml:space="preserve"> </w:t>
      </w:r>
      <w:r>
        <w:rPr>
          <w:rFonts w:hAnsi="宋体" w:cs="宋体" w:hint="eastAsia"/>
          <w:sz w:val="30"/>
          <w:szCs w:val="30"/>
          <w:lang w:bidi="ar"/>
        </w:rPr>
        <w:t>附件</w:t>
      </w:r>
      <w:r>
        <w:rPr>
          <w:rFonts w:hAnsi="宋体" w:cs="宋体"/>
          <w:sz w:val="30"/>
          <w:szCs w:val="30"/>
          <w:lang w:bidi="ar"/>
        </w:rPr>
        <w:t>10</w:t>
      </w:r>
      <w:r>
        <w:rPr>
          <w:rFonts w:hAnsi="宋体" w:cs="宋体" w:hint="eastAsia"/>
          <w:sz w:val="30"/>
          <w:szCs w:val="30"/>
          <w:lang w:bidi="ar"/>
        </w:rPr>
        <w:t>：</w:t>
      </w:r>
    </w:p>
    <w:p w14:paraId="2BED4509" w14:textId="77777777" w:rsidR="00D546A4" w:rsidRDefault="00FC44E8">
      <w:pPr>
        <w:pStyle w:val="24"/>
        <w:jc w:val="center"/>
        <w:rPr>
          <w:rFonts w:ascii="等线" w:eastAsia="等线" w:hAnsi="等线" w:cs="等线"/>
          <w:b/>
          <w:sz w:val="36"/>
          <w:szCs w:val="36"/>
        </w:rPr>
      </w:pPr>
      <w:r>
        <w:rPr>
          <w:rFonts w:cs="宋体" w:hint="eastAsia"/>
          <w:b/>
          <w:sz w:val="36"/>
          <w:szCs w:val="36"/>
          <w:lang w:bidi="ar"/>
        </w:rPr>
        <w:t>预付款支付申请（核准）表</w:t>
      </w:r>
    </w:p>
    <w:p w14:paraId="487E259D" w14:textId="77777777" w:rsidR="00D546A4" w:rsidRDefault="00FC44E8">
      <w:pPr>
        <w:pStyle w:val="24"/>
        <w:rPr>
          <w:rFonts w:ascii="等线" w:eastAsia="等线" w:hAnsi="等线" w:cs="等线"/>
          <w:sz w:val="24"/>
          <w:szCs w:val="24"/>
        </w:rPr>
      </w:pPr>
      <w:r>
        <w:rPr>
          <w:rFonts w:cs="宋体" w:hint="eastAsia"/>
          <w:sz w:val="24"/>
          <w:szCs w:val="24"/>
          <w:lang w:bidi="ar"/>
        </w:rPr>
        <w:t>工程名称：</w:t>
      </w:r>
      <w:r>
        <w:rPr>
          <w:sz w:val="24"/>
          <w:szCs w:val="24"/>
          <w:lang w:bidi="ar"/>
        </w:rPr>
        <w:t xml:space="preserve">                                             </w:t>
      </w:r>
      <w:r>
        <w:rPr>
          <w:rFonts w:cs="宋体" w:hint="eastAsia"/>
          <w:sz w:val="24"/>
          <w:szCs w:val="24"/>
          <w:lang w:bidi="ar"/>
        </w:rPr>
        <w:t>编号：</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661"/>
      </w:tblGrid>
      <w:tr w:rsidR="00D546A4" w14:paraId="16F7767A" w14:textId="77777777">
        <w:trPr>
          <w:trHeight w:val="6248"/>
          <w:jc w:val="center"/>
        </w:trPr>
        <w:tc>
          <w:tcPr>
            <w:tcW w:w="9078" w:type="dxa"/>
            <w:gridSpan w:val="2"/>
            <w:tcBorders>
              <w:top w:val="single" w:sz="4" w:space="0" w:color="auto"/>
              <w:left w:val="single" w:sz="4" w:space="0" w:color="auto"/>
              <w:bottom w:val="single" w:sz="4" w:space="0" w:color="auto"/>
              <w:right w:val="single" w:sz="4" w:space="0" w:color="auto"/>
            </w:tcBorders>
          </w:tcPr>
          <w:p w14:paraId="2A75CC7B" w14:textId="77777777" w:rsidR="00D546A4" w:rsidRDefault="00FC44E8">
            <w:pPr>
              <w:pStyle w:val="24"/>
              <w:spacing w:line="480" w:lineRule="exact"/>
              <w:ind w:leftChars="149" w:left="525" w:hangingChars="101" w:hanging="212"/>
              <w:rPr>
                <w:rFonts w:ascii="等线" w:eastAsia="等线" w:hAnsi="等线" w:cs="等线"/>
                <w:u w:val="single"/>
              </w:rPr>
            </w:pPr>
            <w:r>
              <w:rPr>
                <w:rFonts w:cs="宋体" w:hint="eastAsia"/>
                <w:lang w:bidi="ar"/>
              </w:rPr>
              <w:t>致：</w:t>
            </w:r>
            <w:r>
              <w:rPr>
                <w:u w:val="single"/>
                <w:lang w:bidi="ar"/>
              </w:rPr>
              <w:t xml:space="preserve">                                   </w:t>
            </w:r>
            <w:r>
              <w:rPr>
                <w:rFonts w:cs="宋体" w:hint="eastAsia"/>
                <w:u w:val="single"/>
                <w:lang w:bidi="ar"/>
              </w:rPr>
              <w:t>（发包人全称）</w:t>
            </w:r>
          </w:p>
          <w:p w14:paraId="0432595D" w14:textId="77777777" w:rsidR="00D546A4" w:rsidRDefault="00FC44E8">
            <w:pPr>
              <w:pStyle w:val="24"/>
              <w:spacing w:line="400" w:lineRule="exact"/>
              <w:ind w:leftChars="-2" w:left="-4" w:firstLineChars="150" w:firstLine="315"/>
              <w:rPr>
                <w:rFonts w:ascii="等线" w:eastAsia="等线" w:hAnsi="等线" w:cs="等线"/>
              </w:rPr>
            </w:pPr>
            <w:r>
              <w:rPr>
                <w:rFonts w:cs="宋体" w:hint="eastAsia"/>
                <w:lang w:bidi="ar"/>
              </w:rPr>
              <w:t>我方根据施工合同的约定，现申请支付工程预付款额为</w:t>
            </w:r>
            <w:r>
              <w:rPr>
                <w:lang w:bidi="ar"/>
              </w:rPr>
              <w:t>(</w:t>
            </w:r>
            <w:r>
              <w:rPr>
                <w:rFonts w:cs="宋体" w:hint="eastAsia"/>
                <w:lang w:bidi="ar"/>
              </w:rPr>
              <w:t>大写</w:t>
            </w:r>
            <w:r>
              <w:rPr>
                <w:lang w:bidi="ar"/>
              </w:rPr>
              <w:t>)</w:t>
            </w:r>
            <w:r>
              <w:rPr>
                <w:u w:val="single"/>
                <w:lang w:bidi="ar"/>
              </w:rPr>
              <w:t xml:space="preserve">            </w:t>
            </w:r>
            <w:r>
              <w:rPr>
                <w:rFonts w:cs="宋体" w:hint="eastAsia"/>
                <w:lang w:bidi="ar"/>
              </w:rPr>
              <w:t>元，</w:t>
            </w:r>
            <w:r>
              <w:rPr>
                <w:lang w:bidi="ar"/>
              </w:rPr>
              <w:t>(</w:t>
            </w:r>
            <w:r>
              <w:rPr>
                <w:rFonts w:cs="宋体" w:hint="eastAsia"/>
                <w:lang w:bidi="ar"/>
              </w:rPr>
              <w:t>小写</w:t>
            </w:r>
            <w:r>
              <w:rPr>
                <w:lang w:bidi="ar"/>
              </w:rPr>
              <w:t>)</w:t>
            </w:r>
          </w:p>
          <w:p w14:paraId="1A9AEDA0" w14:textId="77777777" w:rsidR="00D546A4" w:rsidRDefault="00FC44E8">
            <w:pPr>
              <w:pStyle w:val="24"/>
              <w:spacing w:line="400" w:lineRule="exact"/>
              <w:rPr>
                <w:rFonts w:ascii="等线" w:eastAsia="等线" w:hAnsi="等线" w:cs="等线"/>
              </w:rPr>
            </w:pPr>
            <w:r>
              <w:rPr>
                <w:u w:val="single"/>
                <w:lang w:bidi="ar"/>
              </w:rPr>
              <w:t xml:space="preserve">         </w:t>
            </w:r>
            <w:r>
              <w:rPr>
                <w:rFonts w:cs="宋体" w:hint="eastAsia"/>
                <w:lang w:bidi="ar"/>
              </w:rPr>
              <w:t>元，请予核准。</w:t>
            </w:r>
          </w:p>
          <w:tbl>
            <w:tblPr>
              <w:tblpPr w:leftFromText="180" w:rightFromText="180" w:vertAnchor="page" w:horzAnchor="margin" w:tblpY="1309"/>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40"/>
              <w:gridCol w:w="1764"/>
              <w:gridCol w:w="2240"/>
              <w:gridCol w:w="1080"/>
            </w:tblGrid>
            <w:tr w:rsidR="00D546A4" w14:paraId="49AFED25" w14:textId="77777777">
              <w:trPr>
                <w:trHeight w:val="309"/>
              </w:trPr>
              <w:tc>
                <w:tcPr>
                  <w:tcW w:w="535" w:type="dxa"/>
                  <w:tcBorders>
                    <w:top w:val="single" w:sz="4" w:space="0" w:color="auto"/>
                    <w:left w:val="single" w:sz="4" w:space="0" w:color="auto"/>
                    <w:bottom w:val="single" w:sz="4" w:space="0" w:color="auto"/>
                    <w:right w:val="single" w:sz="4" w:space="0" w:color="auto"/>
                  </w:tcBorders>
                  <w:vAlign w:val="center"/>
                </w:tcPr>
                <w:p w14:paraId="449AC660" w14:textId="77777777" w:rsidR="00D546A4" w:rsidRDefault="00FC44E8">
                  <w:pPr>
                    <w:pStyle w:val="24"/>
                    <w:spacing w:line="280" w:lineRule="exact"/>
                    <w:jc w:val="center"/>
                    <w:rPr>
                      <w:rFonts w:ascii="等线" w:eastAsia="等线" w:hAnsi="等线" w:cs="等线"/>
                    </w:rPr>
                  </w:pPr>
                  <w:r>
                    <w:rPr>
                      <w:rFonts w:cs="宋体" w:hint="eastAsia"/>
                      <w:lang w:bidi="ar"/>
                    </w:rPr>
                    <w:t>序号</w:t>
                  </w:r>
                </w:p>
              </w:tc>
              <w:tc>
                <w:tcPr>
                  <w:tcW w:w="3340" w:type="dxa"/>
                  <w:tcBorders>
                    <w:top w:val="single" w:sz="4" w:space="0" w:color="auto"/>
                    <w:left w:val="single" w:sz="4" w:space="0" w:color="auto"/>
                    <w:bottom w:val="single" w:sz="4" w:space="0" w:color="auto"/>
                    <w:right w:val="single" w:sz="4" w:space="0" w:color="auto"/>
                  </w:tcBorders>
                  <w:vAlign w:val="center"/>
                </w:tcPr>
                <w:p w14:paraId="00B93402" w14:textId="77777777" w:rsidR="00D546A4" w:rsidRDefault="00FC44E8">
                  <w:pPr>
                    <w:pStyle w:val="24"/>
                    <w:spacing w:line="280" w:lineRule="exact"/>
                    <w:jc w:val="center"/>
                    <w:rPr>
                      <w:rFonts w:ascii="等线" w:eastAsia="等线" w:hAnsi="等线" w:cs="等线"/>
                    </w:rPr>
                  </w:pPr>
                  <w:r>
                    <w:rPr>
                      <w:rFonts w:cs="宋体" w:hint="eastAsia"/>
                      <w:lang w:bidi="ar"/>
                    </w:rPr>
                    <w:t>名</w:t>
                  </w:r>
                  <w:r>
                    <w:rPr>
                      <w:lang w:bidi="ar"/>
                    </w:rPr>
                    <w:t xml:space="preserve">      </w:t>
                  </w:r>
                  <w:r>
                    <w:rPr>
                      <w:rFonts w:cs="宋体" w:hint="eastAsia"/>
                      <w:lang w:bidi="ar"/>
                    </w:rPr>
                    <w:t>称</w:t>
                  </w:r>
                </w:p>
              </w:tc>
              <w:tc>
                <w:tcPr>
                  <w:tcW w:w="1764" w:type="dxa"/>
                  <w:tcBorders>
                    <w:top w:val="single" w:sz="4" w:space="0" w:color="auto"/>
                    <w:left w:val="single" w:sz="4" w:space="0" w:color="auto"/>
                    <w:bottom w:val="single" w:sz="4" w:space="0" w:color="auto"/>
                    <w:right w:val="single" w:sz="4" w:space="0" w:color="auto"/>
                  </w:tcBorders>
                  <w:vAlign w:val="center"/>
                </w:tcPr>
                <w:p w14:paraId="5C0CF01D" w14:textId="77777777" w:rsidR="00D546A4" w:rsidRDefault="00FC44E8">
                  <w:pPr>
                    <w:pStyle w:val="24"/>
                    <w:spacing w:line="280" w:lineRule="exact"/>
                    <w:jc w:val="center"/>
                    <w:rPr>
                      <w:rFonts w:ascii="等线" w:eastAsia="等线" w:hAnsi="等线" w:cs="等线"/>
                    </w:rPr>
                  </w:pPr>
                  <w:r>
                    <w:rPr>
                      <w:rFonts w:cs="宋体" w:hint="eastAsia"/>
                      <w:lang w:bidi="ar"/>
                    </w:rPr>
                    <w:t>申请金额（元）</w:t>
                  </w:r>
                </w:p>
              </w:tc>
              <w:tc>
                <w:tcPr>
                  <w:tcW w:w="2240" w:type="dxa"/>
                  <w:tcBorders>
                    <w:top w:val="single" w:sz="4" w:space="0" w:color="auto"/>
                    <w:left w:val="single" w:sz="4" w:space="0" w:color="auto"/>
                    <w:bottom w:val="single" w:sz="4" w:space="0" w:color="auto"/>
                    <w:right w:val="single" w:sz="4" w:space="0" w:color="auto"/>
                  </w:tcBorders>
                  <w:vAlign w:val="center"/>
                </w:tcPr>
                <w:p w14:paraId="77647BFF" w14:textId="77777777" w:rsidR="00D546A4" w:rsidRDefault="00FC44E8">
                  <w:pPr>
                    <w:pStyle w:val="24"/>
                    <w:spacing w:line="280" w:lineRule="exact"/>
                    <w:jc w:val="center"/>
                    <w:rPr>
                      <w:rFonts w:ascii="等线" w:eastAsia="等线" w:hAnsi="等线" w:cs="等线"/>
                    </w:rPr>
                  </w:pPr>
                  <w:r>
                    <w:rPr>
                      <w:rFonts w:cs="宋体" w:hint="eastAsia"/>
                      <w:lang w:bidi="ar"/>
                    </w:rPr>
                    <w:t>复核金额（元）</w:t>
                  </w:r>
                </w:p>
              </w:tc>
              <w:tc>
                <w:tcPr>
                  <w:tcW w:w="1080" w:type="dxa"/>
                  <w:tcBorders>
                    <w:top w:val="single" w:sz="4" w:space="0" w:color="auto"/>
                    <w:left w:val="single" w:sz="4" w:space="0" w:color="auto"/>
                    <w:bottom w:val="single" w:sz="4" w:space="0" w:color="auto"/>
                    <w:right w:val="single" w:sz="4" w:space="0" w:color="auto"/>
                  </w:tcBorders>
                  <w:vAlign w:val="center"/>
                </w:tcPr>
                <w:p w14:paraId="64F5EDC8" w14:textId="77777777" w:rsidR="00D546A4" w:rsidRDefault="00FC44E8">
                  <w:pPr>
                    <w:pStyle w:val="24"/>
                    <w:spacing w:line="280" w:lineRule="exact"/>
                    <w:jc w:val="center"/>
                    <w:rPr>
                      <w:rFonts w:ascii="等线" w:eastAsia="等线" w:hAnsi="等线" w:cs="等线"/>
                    </w:rPr>
                  </w:pPr>
                  <w:r>
                    <w:rPr>
                      <w:rFonts w:cs="宋体" w:hint="eastAsia"/>
                      <w:lang w:bidi="ar"/>
                    </w:rPr>
                    <w:t>备注</w:t>
                  </w:r>
                </w:p>
              </w:tc>
            </w:tr>
            <w:tr w:rsidR="00D546A4" w14:paraId="71680B3F" w14:textId="77777777">
              <w:tc>
                <w:tcPr>
                  <w:tcW w:w="535" w:type="dxa"/>
                  <w:tcBorders>
                    <w:top w:val="single" w:sz="4" w:space="0" w:color="auto"/>
                    <w:left w:val="single" w:sz="4" w:space="0" w:color="auto"/>
                    <w:bottom w:val="single" w:sz="4" w:space="0" w:color="auto"/>
                    <w:right w:val="single" w:sz="4" w:space="0" w:color="auto"/>
                  </w:tcBorders>
                </w:tcPr>
                <w:p w14:paraId="7D2975F6" w14:textId="77777777" w:rsidR="00D546A4" w:rsidRDefault="00FC44E8">
                  <w:pPr>
                    <w:pStyle w:val="24"/>
                    <w:spacing w:line="280" w:lineRule="exact"/>
                    <w:jc w:val="center"/>
                    <w:rPr>
                      <w:rFonts w:ascii="等线" w:eastAsia="等线" w:hAnsi="等线" w:cs="等线"/>
                    </w:rPr>
                  </w:pPr>
                  <w:r>
                    <w:rPr>
                      <w:lang w:bidi="ar"/>
                    </w:rPr>
                    <w:t>1</w:t>
                  </w:r>
                </w:p>
              </w:tc>
              <w:tc>
                <w:tcPr>
                  <w:tcW w:w="3340" w:type="dxa"/>
                  <w:tcBorders>
                    <w:top w:val="single" w:sz="4" w:space="0" w:color="auto"/>
                    <w:left w:val="single" w:sz="4" w:space="0" w:color="auto"/>
                    <w:bottom w:val="single" w:sz="4" w:space="0" w:color="auto"/>
                    <w:right w:val="single" w:sz="4" w:space="0" w:color="auto"/>
                  </w:tcBorders>
                </w:tcPr>
                <w:p w14:paraId="3A9F502F" w14:textId="77777777" w:rsidR="00D546A4" w:rsidRDefault="00FC44E8">
                  <w:pPr>
                    <w:pStyle w:val="24"/>
                    <w:spacing w:line="280" w:lineRule="exact"/>
                    <w:rPr>
                      <w:rFonts w:ascii="等线" w:eastAsia="等线" w:hAnsi="等线" w:cs="等线"/>
                    </w:rPr>
                  </w:pPr>
                  <w:r>
                    <w:rPr>
                      <w:rFonts w:cs="宋体" w:hint="eastAsia"/>
                      <w:lang w:bidi="ar"/>
                    </w:rPr>
                    <w:t>已签约合同价款金额</w:t>
                  </w:r>
                </w:p>
              </w:tc>
              <w:tc>
                <w:tcPr>
                  <w:tcW w:w="1764" w:type="dxa"/>
                  <w:tcBorders>
                    <w:top w:val="single" w:sz="4" w:space="0" w:color="auto"/>
                    <w:left w:val="single" w:sz="4" w:space="0" w:color="auto"/>
                    <w:bottom w:val="single" w:sz="4" w:space="0" w:color="auto"/>
                    <w:right w:val="single" w:sz="4" w:space="0" w:color="auto"/>
                  </w:tcBorders>
                </w:tcPr>
                <w:p w14:paraId="0CD3F19F" w14:textId="77777777" w:rsidR="00D546A4" w:rsidRDefault="00D546A4">
                  <w:pPr>
                    <w:pStyle w:val="24"/>
                    <w:spacing w:line="280" w:lineRule="exact"/>
                    <w:rPr>
                      <w:rFonts w:ascii="等线" w:eastAsia="等线" w:hAnsi="等线" w:cs="等线"/>
                    </w:rPr>
                  </w:pPr>
                </w:p>
              </w:tc>
              <w:tc>
                <w:tcPr>
                  <w:tcW w:w="2240" w:type="dxa"/>
                  <w:tcBorders>
                    <w:top w:val="single" w:sz="4" w:space="0" w:color="auto"/>
                    <w:left w:val="single" w:sz="4" w:space="0" w:color="auto"/>
                    <w:bottom w:val="single" w:sz="4" w:space="0" w:color="auto"/>
                    <w:right w:val="single" w:sz="4" w:space="0" w:color="auto"/>
                  </w:tcBorders>
                </w:tcPr>
                <w:p w14:paraId="39E90C5F" w14:textId="77777777" w:rsidR="00D546A4" w:rsidRDefault="00D546A4">
                  <w:pPr>
                    <w:pStyle w:val="24"/>
                    <w:spacing w:line="280" w:lineRule="exact"/>
                    <w:rPr>
                      <w:rFonts w:ascii="等线" w:eastAsia="等线" w:hAnsi="等线" w:cs="等线"/>
                    </w:rPr>
                  </w:pPr>
                </w:p>
              </w:tc>
              <w:tc>
                <w:tcPr>
                  <w:tcW w:w="1080" w:type="dxa"/>
                  <w:tcBorders>
                    <w:top w:val="single" w:sz="4" w:space="0" w:color="auto"/>
                    <w:left w:val="single" w:sz="4" w:space="0" w:color="auto"/>
                    <w:bottom w:val="single" w:sz="4" w:space="0" w:color="auto"/>
                    <w:right w:val="single" w:sz="4" w:space="0" w:color="auto"/>
                  </w:tcBorders>
                </w:tcPr>
                <w:p w14:paraId="3C8C6769" w14:textId="77777777" w:rsidR="00D546A4" w:rsidRDefault="00D546A4">
                  <w:pPr>
                    <w:pStyle w:val="24"/>
                    <w:spacing w:line="280" w:lineRule="exact"/>
                    <w:rPr>
                      <w:rFonts w:ascii="等线" w:eastAsia="等线" w:hAnsi="等线" w:cs="等线"/>
                    </w:rPr>
                  </w:pPr>
                </w:p>
              </w:tc>
            </w:tr>
            <w:tr w:rsidR="00D546A4" w14:paraId="776F8D62" w14:textId="77777777">
              <w:tc>
                <w:tcPr>
                  <w:tcW w:w="535" w:type="dxa"/>
                  <w:tcBorders>
                    <w:top w:val="single" w:sz="4" w:space="0" w:color="auto"/>
                    <w:left w:val="single" w:sz="4" w:space="0" w:color="auto"/>
                    <w:bottom w:val="single" w:sz="4" w:space="0" w:color="auto"/>
                    <w:right w:val="single" w:sz="4" w:space="0" w:color="auto"/>
                  </w:tcBorders>
                </w:tcPr>
                <w:p w14:paraId="3F846380" w14:textId="77777777" w:rsidR="00D546A4" w:rsidRDefault="00FC44E8">
                  <w:pPr>
                    <w:pStyle w:val="24"/>
                    <w:spacing w:line="280" w:lineRule="exact"/>
                    <w:jc w:val="center"/>
                    <w:rPr>
                      <w:rFonts w:ascii="等线" w:eastAsia="等线" w:hAnsi="等线" w:cs="等线"/>
                    </w:rPr>
                  </w:pPr>
                  <w:r>
                    <w:rPr>
                      <w:lang w:bidi="ar"/>
                    </w:rPr>
                    <w:t>2</w:t>
                  </w:r>
                </w:p>
              </w:tc>
              <w:tc>
                <w:tcPr>
                  <w:tcW w:w="3340" w:type="dxa"/>
                  <w:tcBorders>
                    <w:top w:val="single" w:sz="4" w:space="0" w:color="auto"/>
                    <w:left w:val="single" w:sz="4" w:space="0" w:color="auto"/>
                    <w:bottom w:val="single" w:sz="4" w:space="0" w:color="auto"/>
                    <w:right w:val="single" w:sz="4" w:space="0" w:color="auto"/>
                  </w:tcBorders>
                </w:tcPr>
                <w:p w14:paraId="54EA09D4" w14:textId="77777777" w:rsidR="00D546A4" w:rsidRDefault="00FC44E8">
                  <w:pPr>
                    <w:pStyle w:val="24"/>
                    <w:spacing w:line="280" w:lineRule="exact"/>
                    <w:rPr>
                      <w:rFonts w:ascii="等线" w:eastAsia="等线" w:hAnsi="等线" w:cs="等线"/>
                    </w:rPr>
                  </w:pPr>
                  <w:r>
                    <w:rPr>
                      <w:rFonts w:cs="宋体" w:hint="eastAsia"/>
                      <w:lang w:bidi="ar"/>
                    </w:rPr>
                    <w:t>其中：安全文明施工费</w:t>
                  </w:r>
                </w:p>
              </w:tc>
              <w:tc>
                <w:tcPr>
                  <w:tcW w:w="1764" w:type="dxa"/>
                  <w:tcBorders>
                    <w:top w:val="single" w:sz="4" w:space="0" w:color="auto"/>
                    <w:left w:val="single" w:sz="4" w:space="0" w:color="auto"/>
                    <w:bottom w:val="single" w:sz="4" w:space="0" w:color="auto"/>
                    <w:right w:val="single" w:sz="4" w:space="0" w:color="auto"/>
                  </w:tcBorders>
                </w:tcPr>
                <w:p w14:paraId="3187EC2C" w14:textId="77777777" w:rsidR="00D546A4" w:rsidRDefault="00D546A4">
                  <w:pPr>
                    <w:pStyle w:val="24"/>
                    <w:spacing w:line="280" w:lineRule="exact"/>
                    <w:rPr>
                      <w:rFonts w:ascii="等线" w:eastAsia="等线" w:hAnsi="等线" w:cs="等线"/>
                    </w:rPr>
                  </w:pPr>
                </w:p>
              </w:tc>
              <w:tc>
                <w:tcPr>
                  <w:tcW w:w="2240" w:type="dxa"/>
                  <w:tcBorders>
                    <w:top w:val="single" w:sz="4" w:space="0" w:color="auto"/>
                    <w:left w:val="single" w:sz="4" w:space="0" w:color="auto"/>
                    <w:bottom w:val="single" w:sz="4" w:space="0" w:color="auto"/>
                    <w:right w:val="single" w:sz="4" w:space="0" w:color="auto"/>
                  </w:tcBorders>
                </w:tcPr>
                <w:p w14:paraId="467C2BE0" w14:textId="77777777" w:rsidR="00D546A4" w:rsidRDefault="00D546A4">
                  <w:pPr>
                    <w:pStyle w:val="24"/>
                    <w:spacing w:line="280" w:lineRule="exact"/>
                    <w:rPr>
                      <w:rFonts w:ascii="等线" w:eastAsia="等线" w:hAnsi="等线" w:cs="等线"/>
                    </w:rPr>
                  </w:pPr>
                </w:p>
              </w:tc>
              <w:tc>
                <w:tcPr>
                  <w:tcW w:w="1080" w:type="dxa"/>
                  <w:tcBorders>
                    <w:top w:val="single" w:sz="4" w:space="0" w:color="auto"/>
                    <w:left w:val="single" w:sz="4" w:space="0" w:color="auto"/>
                    <w:bottom w:val="single" w:sz="4" w:space="0" w:color="auto"/>
                    <w:right w:val="single" w:sz="4" w:space="0" w:color="auto"/>
                  </w:tcBorders>
                </w:tcPr>
                <w:p w14:paraId="24AC0CB0" w14:textId="77777777" w:rsidR="00D546A4" w:rsidRDefault="00D546A4">
                  <w:pPr>
                    <w:pStyle w:val="24"/>
                    <w:spacing w:line="280" w:lineRule="exact"/>
                    <w:rPr>
                      <w:rFonts w:ascii="等线" w:eastAsia="等线" w:hAnsi="等线" w:cs="等线"/>
                    </w:rPr>
                  </w:pPr>
                </w:p>
              </w:tc>
            </w:tr>
            <w:tr w:rsidR="00D546A4" w14:paraId="17FAF61F" w14:textId="77777777">
              <w:tc>
                <w:tcPr>
                  <w:tcW w:w="535" w:type="dxa"/>
                  <w:tcBorders>
                    <w:top w:val="single" w:sz="4" w:space="0" w:color="auto"/>
                    <w:left w:val="single" w:sz="4" w:space="0" w:color="auto"/>
                    <w:bottom w:val="single" w:sz="4" w:space="0" w:color="auto"/>
                    <w:right w:val="single" w:sz="4" w:space="0" w:color="auto"/>
                  </w:tcBorders>
                </w:tcPr>
                <w:p w14:paraId="0D8FD374" w14:textId="77777777" w:rsidR="00D546A4" w:rsidRDefault="00FC44E8">
                  <w:pPr>
                    <w:pStyle w:val="24"/>
                    <w:spacing w:line="280" w:lineRule="exact"/>
                    <w:jc w:val="center"/>
                    <w:rPr>
                      <w:rFonts w:ascii="等线" w:eastAsia="等线" w:hAnsi="等线" w:cs="等线"/>
                    </w:rPr>
                  </w:pPr>
                  <w:r>
                    <w:rPr>
                      <w:lang w:bidi="ar"/>
                    </w:rPr>
                    <w:t>3</w:t>
                  </w:r>
                </w:p>
              </w:tc>
              <w:tc>
                <w:tcPr>
                  <w:tcW w:w="3340" w:type="dxa"/>
                  <w:tcBorders>
                    <w:top w:val="single" w:sz="4" w:space="0" w:color="auto"/>
                    <w:left w:val="single" w:sz="4" w:space="0" w:color="auto"/>
                    <w:bottom w:val="single" w:sz="4" w:space="0" w:color="auto"/>
                    <w:right w:val="single" w:sz="4" w:space="0" w:color="auto"/>
                  </w:tcBorders>
                </w:tcPr>
                <w:p w14:paraId="61AFBD84" w14:textId="77777777" w:rsidR="00D546A4" w:rsidRDefault="00FC44E8">
                  <w:pPr>
                    <w:pStyle w:val="24"/>
                    <w:spacing w:line="280" w:lineRule="exact"/>
                    <w:rPr>
                      <w:rFonts w:ascii="等线" w:eastAsia="等线" w:hAnsi="等线" w:cs="等线"/>
                    </w:rPr>
                  </w:pPr>
                  <w:r>
                    <w:rPr>
                      <w:rFonts w:cs="宋体" w:hint="eastAsia"/>
                      <w:lang w:bidi="ar"/>
                    </w:rPr>
                    <w:t>应支付的预付款</w:t>
                  </w:r>
                </w:p>
              </w:tc>
              <w:tc>
                <w:tcPr>
                  <w:tcW w:w="1764" w:type="dxa"/>
                  <w:tcBorders>
                    <w:top w:val="single" w:sz="4" w:space="0" w:color="auto"/>
                    <w:left w:val="single" w:sz="4" w:space="0" w:color="auto"/>
                    <w:bottom w:val="single" w:sz="4" w:space="0" w:color="auto"/>
                    <w:right w:val="single" w:sz="4" w:space="0" w:color="auto"/>
                  </w:tcBorders>
                </w:tcPr>
                <w:p w14:paraId="2E064985" w14:textId="77777777" w:rsidR="00D546A4" w:rsidRDefault="00D546A4">
                  <w:pPr>
                    <w:pStyle w:val="24"/>
                    <w:spacing w:line="280" w:lineRule="exact"/>
                    <w:rPr>
                      <w:rFonts w:ascii="等线" w:eastAsia="等线" w:hAnsi="等线" w:cs="等线"/>
                    </w:rPr>
                  </w:pPr>
                </w:p>
              </w:tc>
              <w:tc>
                <w:tcPr>
                  <w:tcW w:w="2240" w:type="dxa"/>
                  <w:tcBorders>
                    <w:top w:val="single" w:sz="4" w:space="0" w:color="auto"/>
                    <w:left w:val="single" w:sz="4" w:space="0" w:color="auto"/>
                    <w:bottom w:val="single" w:sz="4" w:space="0" w:color="auto"/>
                    <w:right w:val="single" w:sz="4" w:space="0" w:color="auto"/>
                  </w:tcBorders>
                </w:tcPr>
                <w:p w14:paraId="423F419E" w14:textId="77777777" w:rsidR="00D546A4" w:rsidRDefault="00D546A4">
                  <w:pPr>
                    <w:pStyle w:val="24"/>
                    <w:spacing w:line="280" w:lineRule="exact"/>
                    <w:rPr>
                      <w:rFonts w:ascii="等线" w:eastAsia="等线" w:hAnsi="等线" w:cs="等线"/>
                    </w:rPr>
                  </w:pPr>
                </w:p>
              </w:tc>
              <w:tc>
                <w:tcPr>
                  <w:tcW w:w="1080" w:type="dxa"/>
                  <w:tcBorders>
                    <w:top w:val="single" w:sz="4" w:space="0" w:color="auto"/>
                    <w:left w:val="single" w:sz="4" w:space="0" w:color="auto"/>
                    <w:bottom w:val="single" w:sz="4" w:space="0" w:color="auto"/>
                    <w:right w:val="single" w:sz="4" w:space="0" w:color="auto"/>
                  </w:tcBorders>
                </w:tcPr>
                <w:p w14:paraId="0FC51D1F" w14:textId="77777777" w:rsidR="00D546A4" w:rsidRDefault="00D546A4">
                  <w:pPr>
                    <w:pStyle w:val="24"/>
                    <w:spacing w:line="280" w:lineRule="exact"/>
                    <w:rPr>
                      <w:rFonts w:ascii="等线" w:eastAsia="等线" w:hAnsi="等线" w:cs="等线"/>
                    </w:rPr>
                  </w:pPr>
                </w:p>
              </w:tc>
            </w:tr>
            <w:tr w:rsidR="00D546A4" w14:paraId="03F9CDDE" w14:textId="77777777">
              <w:tc>
                <w:tcPr>
                  <w:tcW w:w="535" w:type="dxa"/>
                  <w:tcBorders>
                    <w:top w:val="single" w:sz="4" w:space="0" w:color="auto"/>
                    <w:left w:val="single" w:sz="4" w:space="0" w:color="auto"/>
                    <w:bottom w:val="single" w:sz="4" w:space="0" w:color="auto"/>
                    <w:right w:val="single" w:sz="4" w:space="0" w:color="auto"/>
                  </w:tcBorders>
                </w:tcPr>
                <w:p w14:paraId="11C0BE29" w14:textId="77777777" w:rsidR="00D546A4" w:rsidRDefault="00FC44E8">
                  <w:pPr>
                    <w:pStyle w:val="24"/>
                    <w:spacing w:line="280" w:lineRule="exact"/>
                    <w:jc w:val="center"/>
                    <w:rPr>
                      <w:rFonts w:ascii="等线" w:eastAsia="等线" w:hAnsi="等线" w:cs="等线"/>
                    </w:rPr>
                  </w:pPr>
                  <w:r>
                    <w:rPr>
                      <w:lang w:bidi="ar"/>
                    </w:rPr>
                    <w:t>4</w:t>
                  </w:r>
                </w:p>
              </w:tc>
              <w:tc>
                <w:tcPr>
                  <w:tcW w:w="3340" w:type="dxa"/>
                  <w:tcBorders>
                    <w:top w:val="single" w:sz="4" w:space="0" w:color="auto"/>
                    <w:left w:val="single" w:sz="4" w:space="0" w:color="auto"/>
                    <w:bottom w:val="single" w:sz="4" w:space="0" w:color="auto"/>
                    <w:right w:val="single" w:sz="4" w:space="0" w:color="auto"/>
                  </w:tcBorders>
                </w:tcPr>
                <w:p w14:paraId="2A4BD588" w14:textId="77777777" w:rsidR="00D546A4" w:rsidRDefault="00FC44E8">
                  <w:pPr>
                    <w:pStyle w:val="24"/>
                    <w:spacing w:line="280" w:lineRule="exact"/>
                    <w:rPr>
                      <w:rFonts w:ascii="等线" w:eastAsia="等线" w:hAnsi="等线" w:cs="等线"/>
                    </w:rPr>
                  </w:pPr>
                  <w:r>
                    <w:rPr>
                      <w:rFonts w:cs="宋体" w:hint="eastAsia"/>
                      <w:lang w:bidi="ar"/>
                    </w:rPr>
                    <w:t>应支付的安全文明施工费预付款</w:t>
                  </w:r>
                </w:p>
              </w:tc>
              <w:tc>
                <w:tcPr>
                  <w:tcW w:w="1764" w:type="dxa"/>
                  <w:tcBorders>
                    <w:top w:val="single" w:sz="4" w:space="0" w:color="auto"/>
                    <w:left w:val="single" w:sz="4" w:space="0" w:color="auto"/>
                    <w:bottom w:val="single" w:sz="4" w:space="0" w:color="auto"/>
                    <w:right w:val="single" w:sz="4" w:space="0" w:color="auto"/>
                  </w:tcBorders>
                </w:tcPr>
                <w:p w14:paraId="3A4B8372" w14:textId="77777777" w:rsidR="00D546A4" w:rsidRDefault="00D546A4">
                  <w:pPr>
                    <w:pStyle w:val="24"/>
                    <w:spacing w:line="280" w:lineRule="exact"/>
                    <w:rPr>
                      <w:rFonts w:ascii="等线" w:eastAsia="等线" w:hAnsi="等线" w:cs="等线"/>
                    </w:rPr>
                  </w:pPr>
                </w:p>
              </w:tc>
              <w:tc>
                <w:tcPr>
                  <w:tcW w:w="2240" w:type="dxa"/>
                  <w:tcBorders>
                    <w:top w:val="single" w:sz="4" w:space="0" w:color="auto"/>
                    <w:left w:val="single" w:sz="4" w:space="0" w:color="auto"/>
                    <w:bottom w:val="single" w:sz="4" w:space="0" w:color="auto"/>
                    <w:right w:val="single" w:sz="4" w:space="0" w:color="auto"/>
                  </w:tcBorders>
                </w:tcPr>
                <w:p w14:paraId="7DFE795D" w14:textId="77777777" w:rsidR="00D546A4" w:rsidRDefault="00D546A4">
                  <w:pPr>
                    <w:pStyle w:val="24"/>
                    <w:spacing w:line="280" w:lineRule="exact"/>
                    <w:rPr>
                      <w:rFonts w:ascii="等线" w:eastAsia="等线" w:hAnsi="等线" w:cs="等线"/>
                    </w:rPr>
                  </w:pPr>
                </w:p>
              </w:tc>
              <w:tc>
                <w:tcPr>
                  <w:tcW w:w="1080" w:type="dxa"/>
                  <w:tcBorders>
                    <w:top w:val="single" w:sz="4" w:space="0" w:color="auto"/>
                    <w:left w:val="single" w:sz="4" w:space="0" w:color="auto"/>
                    <w:bottom w:val="single" w:sz="4" w:space="0" w:color="auto"/>
                    <w:right w:val="single" w:sz="4" w:space="0" w:color="auto"/>
                  </w:tcBorders>
                </w:tcPr>
                <w:p w14:paraId="2682D388" w14:textId="77777777" w:rsidR="00D546A4" w:rsidRDefault="00D546A4">
                  <w:pPr>
                    <w:pStyle w:val="24"/>
                    <w:spacing w:line="280" w:lineRule="exact"/>
                    <w:rPr>
                      <w:rFonts w:ascii="等线" w:eastAsia="等线" w:hAnsi="等线" w:cs="等线"/>
                    </w:rPr>
                  </w:pPr>
                </w:p>
              </w:tc>
            </w:tr>
            <w:tr w:rsidR="00D546A4" w14:paraId="0FBC2664" w14:textId="77777777">
              <w:tc>
                <w:tcPr>
                  <w:tcW w:w="535" w:type="dxa"/>
                  <w:tcBorders>
                    <w:top w:val="single" w:sz="4" w:space="0" w:color="auto"/>
                    <w:left w:val="single" w:sz="4" w:space="0" w:color="auto"/>
                    <w:bottom w:val="single" w:sz="4" w:space="0" w:color="auto"/>
                    <w:right w:val="single" w:sz="4" w:space="0" w:color="auto"/>
                  </w:tcBorders>
                </w:tcPr>
                <w:p w14:paraId="215B7FBD" w14:textId="77777777" w:rsidR="00D546A4" w:rsidRDefault="00FC44E8">
                  <w:pPr>
                    <w:pStyle w:val="24"/>
                    <w:spacing w:line="280" w:lineRule="exact"/>
                    <w:jc w:val="center"/>
                    <w:rPr>
                      <w:rFonts w:ascii="等线" w:eastAsia="等线" w:hAnsi="等线" w:cs="等线"/>
                    </w:rPr>
                  </w:pPr>
                  <w:r>
                    <w:rPr>
                      <w:lang w:bidi="ar"/>
                    </w:rPr>
                    <w:t>5</w:t>
                  </w:r>
                </w:p>
              </w:tc>
              <w:tc>
                <w:tcPr>
                  <w:tcW w:w="3340" w:type="dxa"/>
                  <w:tcBorders>
                    <w:top w:val="single" w:sz="4" w:space="0" w:color="auto"/>
                    <w:left w:val="single" w:sz="4" w:space="0" w:color="auto"/>
                    <w:bottom w:val="single" w:sz="4" w:space="0" w:color="auto"/>
                    <w:right w:val="single" w:sz="4" w:space="0" w:color="auto"/>
                  </w:tcBorders>
                </w:tcPr>
                <w:p w14:paraId="4E403114" w14:textId="77777777" w:rsidR="00D546A4" w:rsidRDefault="00FC44E8">
                  <w:pPr>
                    <w:pStyle w:val="24"/>
                    <w:spacing w:line="280" w:lineRule="exact"/>
                    <w:rPr>
                      <w:rFonts w:ascii="等线" w:eastAsia="等线" w:hAnsi="等线" w:cs="等线"/>
                    </w:rPr>
                  </w:pPr>
                  <w:r>
                    <w:rPr>
                      <w:rFonts w:cs="宋体" w:hint="eastAsia"/>
                      <w:lang w:bidi="ar"/>
                    </w:rPr>
                    <w:t>合计应支付的预付款</w:t>
                  </w:r>
                </w:p>
              </w:tc>
              <w:tc>
                <w:tcPr>
                  <w:tcW w:w="1764" w:type="dxa"/>
                  <w:tcBorders>
                    <w:top w:val="single" w:sz="4" w:space="0" w:color="auto"/>
                    <w:left w:val="single" w:sz="4" w:space="0" w:color="auto"/>
                    <w:bottom w:val="single" w:sz="4" w:space="0" w:color="auto"/>
                    <w:right w:val="single" w:sz="4" w:space="0" w:color="auto"/>
                  </w:tcBorders>
                </w:tcPr>
                <w:p w14:paraId="0FA7A7AE" w14:textId="77777777" w:rsidR="00D546A4" w:rsidRDefault="00D546A4">
                  <w:pPr>
                    <w:pStyle w:val="24"/>
                    <w:spacing w:line="280" w:lineRule="exact"/>
                    <w:rPr>
                      <w:rFonts w:ascii="等线" w:eastAsia="等线" w:hAnsi="等线" w:cs="等线"/>
                    </w:rPr>
                  </w:pPr>
                </w:p>
              </w:tc>
              <w:tc>
                <w:tcPr>
                  <w:tcW w:w="2240" w:type="dxa"/>
                  <w:tcBorders>
                    <w:top w:val="single" w:sz="4" w:space="0" w:color="auto"/>
                    <w:left w:val="single" w:sz="4" w:space="0" w:color="auto"/>
                    <w:bottom w:val="single" w:sz="4" w:space="0" w:color="auto"/>
                    <w:right w:val="single" w:sz="4" w:space="0" w:color="auto"/>
                  </w:tcBorders>
                </w:tcPr>
                <w:p w14:paraId="2DD888C4" w14:textId="77777777" w:rsidR="00D546A4" w:rsidRDefault="00D546A4">
                  <w:pPr>
                    <w:pStyle w:val="24"/>
                    <w:spacing w:line="280" w:lineRule="exact"/>
                    <w:rPr>
                      <w:rFonts w:ascii="等线" w:eastAsia="等线" w:hAnsi="等线" w:cs="等线"/>
                    </w:rPr>
                  </w:pPr>
                </w:p>
              </w:tc>
              <w:tc>
                <w:tcPr>
                  <w:tcW w:w="1080" w:type="dxa"/>
                  <w:tcBorders>
                    <w:top w:val="single" w:sz="4" w:space="0" w:color="auto"/>
                    <w:left w:val="single" w:sz="4" w:space="0" w:color="auto"/>
                    <w:bottom w:val="single" w:sz="4" w:space="0" w:color="auto"/>
                    <w:right w:val="single" w:sz="4" w:space="0" w:color="auto"/>
                  </w:tcBorders>
                </w:tcPr>
                <w:p w14:paraId="670396C6" w14:textId="77777777" w:rsidR="00D546A4" w:rsidRDefault="00D546A4">
                  <w:pPr>
                    <w:pStyle w:val="24"/>
                    <w:spacing w:line="280" w:lineRule="exact"/>
                    <w:rPr>
                      <w:rFonts w:ascii="等线" w:eastAsia="等线" w:hAnsi="等线" w:cs="等线"/>
                    </w:rPr>
                  </w:pPr>
                </w:p>
              </w:tc>
            </w:tr>
            <w:tr w:rsidR="00D546A4" w14:paraId="090B3DD9" w14:textId="77777777">
              <w:tc>
                <w:tcPr>
                  <w:tcW w:w="535" w:type="dxa"/>
                  <w:tcBorders>
                    <w:top w:val="single" w:sz="4" w:space="0" w:color="auto"/>
                    <w:left w:val="single" w:sz="4" w:space="0" w:color="auto"/>
                    <w:bottom w:val="single" w:sz="4" w:space="0" w:color="auto"/>
                    <w:right w:val="single" w:sz="4" w:space="0" w:color="auto"/>
                  </w:tcBorders>
                </w:tcPr>
                <w:p w14:paraId="4019727D" w14:textId="77777777" w:rsidR="00D546A4" w:rsidRDefault="00D546A4">
                  <w:pPr>
                    <w:pStyle w:val="24"/>
                    <w:spacing w:line="280" w:lineRule="exact"/>
                    <w:jc w:val="center"/>
                    <w:rPr>
                      <w:rFonts w:ascii="等线" w:eastAsia="等线" w:hAnsi="等线" w:cs="等线"/>
                    </w:rPr>
                  </w:pPr>
                </w:p>
              </w:tc>
              <w:tc>
                <w:tcPr>
                  <w:tcW w:w="3340" w:type="dxa"/>
                  <w:tcBorders>
                    <w:top w:val="single" w:sz="4" w:space="0" w:color="auto"/>
                    <w:left w:val="single" w:sz="4" w:space="0" w:color="auto"/>
                    <w:bottom w:val="single" w:sz="4" w:space="0" w:color="auto"/>
                    <w:right w:val="single" w:sz="4" w:space="0" w:color="auto"/>
                  </w:tcBorders>
                </w:tcPr>
                <w:p w14:paraId="2B4A0D0A" w14:textId="77777777" w:rsidR="00D546A4" w:rsidRDefault="00D546A4">
                  <w:pPr>
                    <w:pStyle w:val="24"/>
                    <w:spacing w:line="280" w:lineRule="exact"/>
                    <w:rPr>
                      <w:rFonts w:ascii="等线" w:eastAsia="等线" w:hAnsi="等线" w:cs="等线"/>
                    </w:rPr>
                  </w:pPr>
                </w:p>
              </w:tc>
              <w:tc>
                <w:tcPr>
                  <w:tcW w:w="1764" w:type="dxa"/>
                  <w:tcBorders>
                    <w:top w:val="single" w:sz="4" w:space="0" w:color="auto"/>
                    <w:left w:val="single" w:sz="4" w:space="0" w:color="auto"/>
                    <w:bottom w:val="single" w:sz="4" w:space="0" w:color="auto"/>
                    <w:right w:val="single" w:sz="4" w:space="0" w:color="auto"/>
                  </w:tcBorders>
                </w:tcPr>
                <w:p w14:paraId="52E2F420" w14:textId="77777777" w:rsidR="00D546A4" w:rsidRDefault="00D546A4">
                  <w:pPr>
                    <w:pStyle w:val="24"/>
                    <w:spacing w:line="280" w:lineRule="exact"/>
                    <w:rPr>
                      <w:rFonts w:ascii="等线" w:eastAsia="等线" w:hAnsi="等线" w:cs="等线"/>
                    </w:rPr>
                  </w:pPr>
                </w:p>
              </w:tc>
              <w:tc>
                <w:tcPr>
                  <w:tcW w:w="2240" w:type="dxa"/>
                  <w:tcBorders>
                    <w:top w:val="single" w:sz="4" w:space="0" w:color="auto"/>
                    <w:left w:val="single" w:sz="4" w:space="0" w:color="auto"/>
                    <w:bottom w:val="single" w:sz="4" w:space="0" w:color="auto"/>
                    <w:right w:val="single" w:sz="4" w:space="0" w:color="auto"/>
                  </w:tcBorders>
                </w:tcPr>
                <w:p w14:paraId="67BC5201" w14:textId="77777777" w:rsidR="00D546A4" w:rsidRDefault="00D546A4">
                  <w:pPr>
                    <w:pStyle w:val="24"/>
                    <w:spacing w:line="280" w:lineRule="exact"/>
                    <w:rPr>
                      <w:rFonts w:ascii="等线" w:eastAsia="等线" w:hAnsi="等线" w:cs="等线"/>
                    </w:rPr>
                  </w:pPr>
                </w:p>
              </w:tc>
              <w:tc>
                <w:tcPr>
                  <w:tcW w:w="1080" w:type="dxa"/>
                  <w:tcBorders>
                    <w:top w:val="single" w:sz="4" w:space="0" w:color="auto"/>
                    <w:left w:val="single" w:sz="4" w:space="0" w:color="auto"/>
                    <w:bottom w:val="single" w:sz="4" w:space="0" w:color="auto"/>
                    <w:right w:val="single" w:sz="4" w:space="0" w:color="auto"/>
                  </w:tcBorders>
                </w:tcPr>
                <w:p w14:paraId="3EA2DD29" w14:textId="77777777" w:rsidR="00D546A4" w:rsidRDefault="00D546A4">
                  <w:pPr>
                    <w:pStyle w:val="24"/>
                    <w:spacing w:line="280" w:lineRule="exact"/>
                    <w:rPr>
                      <w:rFonts w:ascii="等线" w:eastAsia="等线" w:hAnsi="等线" w:cs="等线"/>
                    </w:rPr>
                  </w:pPr>
                </w:p>
              </w:tc>
            </w:tr>
          </w:tbl>
          <w:p w14:paraId="0F505A0B" w14:textId="77777777" w:rsidR="00D546A4" w:rsidRDefault="00D546A4">
            <w:pPr>
              <w:pStyle w:val="24"/>
              <w:wordWrap w:val="0"/>
              <w:spacing w:line="400" w:lineRule="exact"/>
              <w:ind w:right="420"/>
              <w:rPr>
                <w:rFonts w:ascii="等线" w:eastAsia="等线" w:hAnsi="等线" w:cs="等线"/>
              </w:rPr>
            </w:pPr>
          </w:p>
          <w:p w14:paraId="189B11EB" w14:textId="77777777" w:rsidR="00D546A4" w:rsidRDefault="00FC44E8">
            <w:pPr>
              <w:pStyle w:val="24"/>
              <w:wordWrap w:val="0"/>
              <w:spacing w:line="400" w:lineRule="exact"/>
              <w:ind w:right="420"/>
              <w:rPr>
                <w:rFonts w:ascii="等线" w:eastAsia="等线" w:hAnsi="等线" w:cs="等线"/>
              </w:rPr>
            </w:pPr>
            <w:r>
              <w:rPr>
                <w:lang w:bidi="ar"/>
              </w:rPr>
              <w:t xml:space="preserve">                                            </w:t>
            </w:r>
            <w:r>
              <w:rPr>
                <w:rFonts w:cs="宋体" w:hint="eastAsia"/>
                <w:lang w:bidi="ar"/>
              </w:rPr>
              <w:t>承包人（章）</w:t>
            </w:r>
            <w:r>
              <w:rPr>
                <w:lang w:bidi="ar"/>
              </w:rPr>
              <w:t xml:space="preserve">             </w:t>
            </w:r>
          </w:p>
          <w:p w14:paraId="100B2783" w14:textId="77777777" w:rsidR="00D546A4" w:rsidRDefault="00FC44E8">
            <w:pPr>
              <w:pStyle w:val="24"/>
              <w:spacing w:line="400" w:lineRule="exact"/>
              <w:ind w:right="420" w:firstLine="435"/>
              <w:rPr>
                <w:rFonts w:ascii="等线" w:eastAsia="等线" w:hAnsi="等线" w:cs="等线"/>
              </w:rPr>
            </w:pPr>
            <w:r>
              <w:rPr>
                <w:rFonts w:cs="宋体" w:hint="eastAsia"/>
                <w:lang w:bidi="ar"/>
              </w:rPr>
              <w:t>造价人员</w:t>
            </w:r>
            <w:r>
              <w:rPr>
                <w:u w:val="single"/>
                <w:lang w:bidi="ar"/>
              </w:rPr>
              <w:t xml:space="preserve">               </w:t>
            </w:r>
            <w:r>
              <w:rPr>
                <w:rFonts w:cs="宋体" w:hint="eastAsia"/>
                <w:lang w:bidi="ar"/>
              </w:rPr>
              <w:t>承包人代表</w:t>
            </w:r>
            <w:r>
              <w:rPr>
                <w:u w:val="single"/>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r w:rsidR="00D546A4" w14:paraId="2C642D61" w14:textId="77777777">
        <w:trPr>
          <w:trHeight w:val="2622"/>
          <w:jc w:val="center"/>
        </w:trPr>
        <w:tc>
          <w:tcPr>
            <w:tcW w:w="4520" w:type="dxa"/>
            <w:tcBorders>
              <w:top w:val="single" w:sz="4" w:space="0" w:color="auto"/>
              <w:left w:val="single" w:sz="4" w:space="0" w:color="auto"/>
              <w:bottom w:val="single" w:sz="4" w:space="0" w:color="auto"/>
              <w:right w:val="single" w:sz="4" w:space="0" w:color="auto"/>
            </w:tcBorders>
          </w:tcPr>
          <w:p w14:paraId="2E88EE67" w14:textId="77777777" w:rsidR="00D546A4" w:rsidRDefault="00FC44E8">
            <w:pPr>
              <w:pStyle w:val="24"/>
              <w:spacing w:line="360" w:lineRule="exact"/>
              <w:rPr>
                <w:rFonts w:ascii="等线" w:eastAsia="等线" w:hAnsi="等线" w:cs="等线"/>
              </w:rPr>
            </w:pPr>
            <w:r>
              <w:rPr>
                <w:rFonts w:cs="宋体" w:hint="eastAsia"/>
                <w:lang w:bidi="ar"/>
              </w:rPr>
              <w:t>复核意见：</w:t>
            </w:r>
          </w:p>
          <w:p w14:paraId="562EB537" w14:textId="77777777" w:rsidR="00D546A4" w:rsidRDefault="00FC44E8">
            <w:pPr>
              <w:pStyle w:val="24"/>
              <w:spacing w:line="360" w:lineRule="exact"/>
              <w:ind w:firstLine="312"/>
              <w:rPr>
                <w:rFonts w:ascii="等线" w:eastAsia="等线" w:hAnsi="等线" w:cs="等线"/>
              </w:rPr>
            </w:pPr>
            <w:r>
              <w:rPr>
                <w:rFonts w:cs="宋体" w:hint="eastAsia"/>
                <w:lang w:bidi="ar"/>
              </w:rPr>
              <w:t>□与合同约定不相符，修改意见见附件。</w:t>
            </w:r>
          </w:p>
          <w:p w14:paraId="58EAE9FA" w14:textId="77777777" w:rsidR="00D546A4" w:rsidRDefault="00FC44E8">
            <w:pPr>
              <w:pStyle w:val="24"/>
              <w:spacing w:line="360" w:lineRule="exact"/>
              <w:ind w:firstLine="312"/>
              <w:rPr>
                <w:rFonts w:ascii="等线" w:eastAsia="等线" w:hAnsi="等线" w:cs="等线"/>
              </w:rPr>
            </w:pPr>
            <w:r>
              <w:rPr>
                <w:rFonts w:cs="宋体" w:hint="eastAsia"/>
                <w:lang w:bidi="ar"/>
              </w:rPr>
              <w:t>□与合同约定相符，具体金额由造价工程师复核。</w:t>
            </w:r>
          </w:p>
          <w:p w14:paraId="471F0458" w14:textId="77777777" w:rsidR="00D546A4" w:rsidRDefault="00D546A4">
            <w:pPr>
              <w:pStyle w:val="24"/>
              <w:spacing w:line="360" w:lineRule="exact"/>
              <w:ind w:firstLine="435"/>
              <w:jc w:val="right"/>
              <w:rPr>
                <w:rFonts w:ascii="等线" w:eastAsia="等线" w:hAnsi="等线" w:cs="等线"/>
              </w:rPr>
            </w:pPr>
          </w:p>
          <w:p w14:paraId="0BF68CB9"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监理工程师</w:t>
            </w:r>
            <w:r>
              <w:rPr>
                <w:u w:val="single"/>
                <w:lang w:bidi="ar"/>
              </w:rPr>
              <w:t xml:space="preserve">           </w:t>
            </w:r>
          </w:p>
          <w:p w14:paraId="0C814624"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c>
          <w:tcPr>
            <w:tcW w:w="4552" w:type="dxa"/>
            <w:tcBorders>
              <w:top w:val="single" w:sz="4" w:space="0" w:color="auto"/>
              <w:left w:val="single" w:sz="4" w:space="0" w:color="auto"/>
              <w:bottom w:val="single" w:sz="4" w:space="0" w:color="auto"/>
              <w:right w:val="single" w:sz="4" w:space="0" w:color="auto"/>
            </w:tcBorders>
          </w:tcPr>
          <w:p w14:paraId="566C77A4" w14:textId="77777777" w:rsidR="00D546A4" w:rsidRDefault="00FC44E8">
            <w:pPr>
              <w:pStyle w:val="24"/>
              <w:spacing w:line="360" w:lineRule="exact"/>
              <w:rPr>
                <w:rFonts w:ascii="等线" w:eastAsia="等线" w:hAnsi="等线" w:cs="等线"/>
              </w:rPr>
            </w:pPr>
            <w:r>
              <w:rPr>
                <w:rFonts w:cs="宋体" w:hint="eastAsia"/>
                <w:lang w:bidi="ar"/>
              </w:rPr>
              <w:t>复核意见：</w:t>
            </w:r>
          </w:p>
          <w:p w14:paraId="1A36C0FF" w14:textId="77777777" w:rsidR="00D546A4" w:rsidRDefault="00FC44E8">
            <w:pPr>
              <w:pStyle w:val="24"/>
              <w:spacing w:line="360" w:lineRule="exact"/>
              <w:ind w:firstLine="435"/>
              <w:rPr>
                <w:rFonts w:ascii="等线" w:eastAsia="等线" w:hAnsi="等线" w:cs="等线"/>
              </w:rPr>
            </w:pPr>
            <w:r>
              <w:rPr>
                <w:rFonts w:cs="宋体" w:hint="eastAsia"/>
                <w:lang w:bidi="ar"/>
              </w:rPr>
              <w:t>你方提出的支付申请经复核，应支付预付款金额为</w:t>
            </w:r>
            <w:r>
              <w:rPr>
                <w:lang w:bidi="ar"/>
              </w:rPr>
              <w:t>(</w:t>
            </w:r>
            <w:r>
              <w:rPr>
                <w:rFonts w:cs="宋体" w:hint="eastAsia"/>
                <w:lang w:bidi="ar"/>
              </w:rPr>
              <w:t>大写</w:t>
            </w:r>
            <w:r>
              <w:rPr>
                <w:lang w:bidi="ar"/>
              </w:rPr>
              <w:t>)</w:t>
            </w:r>
            <w:r>
              <w:rPr>
                <w:u w:val="single"/>
                <w:lang w:bidi="ar"/>
              </w:rPr>
              <w:t xml:space="preserve">                </w:t>
            </w:r>
            <w:r>
              <w:rPr>
                <w:rFonts w:cs="宋体" w:hint="eastAsia"/>
                <w:lang w:bidi="ar"/>
              </w:rPr>
              <w:t>元，（小写）</w:t>
            </w:r>
          </w:p>
          <w:p w14:paraId="4196B820" w14:textId="77777777" w:rsidR="00D546A4" w:rsidRDefault="00FC44E8">
            <w:pPr>
              <w:pStyle w:val="24"/>
              <w:spacing w:line="360" w:lineRule="exact"/>
              <w:rPr>
                <w:rFonts w:ascii="等线" w:eastAsia="等线" w:hAnsi="等线" w:cs="等线"/>
              </w:rPr>
            </w:pPr>
            <w:r>
              <w:rPr>
                <w:u w:val="single"/>
                <w:lang w:bidi="ar"/>
              </w:rPr>
              <w:t xml:space="preserve">          </w:t>
            </w:r>
            <w:r>
              <w:rPr>
                <w:lang w:bidi="ar"/>
              </w:rPr>
              <w:t xml:space="preserve"> </w:t>
            </w:r>
            <w:r>
              <w:rPr>
                <w:rFonts w:cs="宋体" w:hint="eastAsia"/>
                <w:lang w:bidi="ar"/>
              </w:rPr>
              <w:t>元。</w:t>
            </w:r>
          </w:p>
          <w:p w14:paraId="4E227406" w14:textId="77777777" w:rsidR="00D546A4" w:rsidRDefault="00D546A4">
            <w:pPr>
              <w:pStyle w:val="24"/>
              <w:spacing w:line="360" w:lineRule="exact"/>
              <w:rPr>
                <w:rFonts w:ascii="等线" w:eastAsia="等线" w:hAnsi="等线" w:cs="等线"/>
                <w:u w:val="single"/>
              </w:rPr>
            </w:pPr>
          </w:p>
          <w:p w14:paraId="1AC9E033"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造价工程师</w:t>
            </w:r>
            <w:r>
              <w:rPr>
                <w:u w:val="single"/>
                <w:lang w:bidi="ar"/>
              </w:rPr>
              <w:t xml:space="preserve">           </w:t>
            </w:r>
          </w:p>
          <w:p w14:paraId="4DAACC15"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r w:rsidR="00D546A4" w14:paraId="6A42E6DE" w14:textId="77777777">
        <w:trPr>
          <w:trHeight w:val="2171"/>
          <w:jc w:val="center"/>
        </w:trPr>
        <w:tc>
          <w:tcPr>
            <w:tcW w:w="9078" w:type="dxa"/>
            <w:gridSpan w:val="2"/>
            <w:tcBorders>
              <w:top w:val="single" w:sz="4" w:space="0" w:color="auto"/>
              <w:left w:val="single" w:sz="4" w:space="0" w:color="auto"/>
              <w:bottom w:val="single" w:sz="4" w:space="0" w:color="auto"/>
              <w:right w:val="single" w:sz="4" w:space="0" w:color="auto"/>
            </w:tcBorders>
          </w:tcPr>
          <w:p w14:paraId="1A2D9D5C" w14:textId="77777777" w:rsidR="00D546A4" w:rsidRDefault="00FC44E8">
            <w:pPr>
              <w:pStyle w:val="24"/>
              <w:spacing w:line="400" w:lineRule="exact"/>
              <w:rPr>
                <w:rFonts w:ascii="等线" w:eastAsia="等线" w:hAnsi="等线" w:cs="等线"/>
              </w:rPr>
            </w:pPr>
            <w:r>
              <w:rPr>
                <w:rFonts w:cs="宋体" w:hint="eastAsia"/>
                <w:lang w:bidi="ar"/>
              </w:rPr>
              <w:t>审核意见：</w:t>
            </w:r>
          </w:p>
          <w:p w14:paraId="62FA91F6" w14:textId="77777777" w:rsidR="00D546A4" w:rsidRDefault="00FC44E8">
            <w:pPr>
              <w:pStyle w:val="24"/>
              <w:spacing w:line="400" w:lineRule="exact"/>
              <w:ind w:firstLine="435"/>
              <w:rPr>
                <w:rFonts w:ascii="等线" w:eastAsia="等线" w:hAnsi="等线" w:cs="等线"/>
              </w:rPr>
            </w:pPr>
            <w:r>
              <w:rPr>
                <w:rFonts w:cs="宋体" w:hint="eastAsia"/>
                <w:lang w:bidi="ar"/>
              </w:rPr>
              <w:t>□不同意。</w:t>
            </w:r>
          </w:p>
          <w:p w14:paraId="41BE6568" w14:textId="77777777" w:rsidR="00D546A4" w:rsidRDefault="00FC44E8">
            <w:pPr>
              <w:pStyle w:val="24"/>
              <w:spacing w:line="400" w:lineRule="exact"/>
              <w:ind w:firstLineChars="200" w:firstLine="420"/>
              <w:rPr>
                <w:rFonts w:ascii="等线" w:eastAsia="等线" w:hAnsi="等线" w:cs="等线"/>
              </w:rPr>
            </w:pPr>
            <w:r>
              <w:rPr>
                <w:rFonts w:cs="宋体" w:hint="eastAsia"/>
                <w:lang w:bidi="ar"/>
              </w:rPr>
              <w:t>□同意，支付时间为本表签发后的</w:t>
            </w:r>
            <w:r>
              <w:rPr>
                <w:lang w:bidi="ar"/>
              </w:rPr>
              <w:t>15</w:t>
            </w:r>
            <w:r>
              <w:rPr>
                <w:rFonts w:cs="宋体" w:hint="eastAsia"/>
                <w:lang w:bidi="ar"/>
              </w:rPr>
              <w:t>天内。</w:t>
            </w:r>
          </w:p>
          <w:p w14:paraId="404514DB" w14:textId="77777777" w:rsidR="00D546A4" w:rsidRDefault="00FC44E8">
            <w:pPr>
              <w:pStyle w:val="24"/>
              <w:wordWrap w:val="0"/>
              <w:spacing w:line="400" w:lineRule="exact"/>
              <w:ind w:firstLineChars="200" w:firstLine="420"/>
              <w:jc w:val="right"/>
              <w:rPr>
                <w:rFonts w:ascii="等线" w:eastAsia="等线" w:hAnsi="等线" w:cs="等线"/>
              </w:rPr>
            </w:pPr>
            <w:r>
              <w:rPr>
                <w:rFonts w:cs="宋体" w:hint="eastAsia"/>
                <w:lang w:bidi="ar"/>
              </w:rPr>
              <w:t>发包人（章）</w:t>
            </w:r>
            <w:r>
              <w:rPr>
                <w:lang w:bidi="ar"/>
              </w:rPr>
              <w:t xml:space="preserve">           </w:t>
            </w:r>
          </w:p>
          <w:p w14:paraId="353DF9BD" w14:textId="77777777" w:rsidR="00D546A4" w:rsidRDefault="00FC44E8">
            <w:pPr>
              <w:pStyle w:val="24"/>
              <w:wordWrap w:val="0"/>
              <w:spacing w:line="400" w:lineRule="exact"/>
              <w:ind w:firstLineChars="200" w:firstLine="420"/>
              <w:jc w:val="right"/>
              <w:rPr>
                <w:rFonts w:ascii="等线" w:eastAsia="等线" w:hAnsi="等线" w:cs="等线"/>
                <w:u w:val="single"/>
              </w:rPr>
            </w:pPr>
            <w:r>
              <w:rPr>
                <w:rFonts w:cs="宋体" w:hint="eastAsia"/>
                <w:lang w:bidi="ar"/>
              </w:rPr>
              <w:t>发包人代表</w:t>
            </w:r>
            <w:r>
              <w:rPr>
                <w:u w:val="single"/>
                <w:lang w:bidi="ar"/>
              </w:rPr>
              <w:t xml:space="preserve">             </w:t>
            </w:r>
          </w:p>
          <w:p w14:paraId="25A29BE2" w14:textId="77777777" w:rsidR="00D546A4" w:rsidRDefault="00FC44E8">
            <w:pPr>
              <w:pStyle w:val="24"/>
              <w:wordWrap w:val="0"/>
              <w:spacing w:line="400" w:lineRule="exact"/>
              <w:ind w:firstLineChars="200" w:firstLine="420"/>
              <w:jc w:val="right"/>
              <w:rPr>
                <w:rFonts w:ascii="等线" w:eastAsia="等线" w:hAnsi="等线" w:cs="等线"/>
                <w:u w:val="single"/>
              </w:rPr>
            </w:pPr>
            <w:r>
              <w:rPr>
                <w:rFonts w:cs="宋体" w:hint="eastAsia"/>
                <w:lang w:bidi="ar"/>
              </w:rPr>
              <w:t>日</w:t>
            </w:r>
            <w:r>
              <w:rPr>
                <w:lang w:bidi="ar"/>
              </w:rPr>
              <w:t xml:space="preserve">      </w:t>
            </w:r>
            <w:r>
              <w:rPr>
                <w:rFonts w:cs="宋体" w:hint="eastAsia"/>
                <w:lang w:bidi="ar"/>
              </w:rPr>
              <w:t>期</w:t>
            </w:r>
            <w:r>
              <w:rPr>
                <w:u w:val="single"/>
                <w:lang w:bidi="ar"/>
              </w:rPr>
              <w:t xml:space="preserve">             </w:t>
            </w:r>
          </w:p>
        </w:tc>
      </w:tr>
    </w:tbl>
    <w:p w14:paraId="239FD493" w14:textId="77777777" w:rsidR="00D546A4" w:rsidRDefault="00FC44E8">
      <w:pPr>
        <w:pStyle w:val="24"/>
        <w:spacing w:beforeLines="50" w:before="120"/>
        <w:ind w:firstLineChars="200" w:firstLine="360"/>
        <w:rPr>
          <w:rFonts w:ascii="等线" w:eastAsia="等线" w:hAnsi="等线" w:cs="等线"/>
          <w:sz w:val="18"/>
          <w:szCs w:val="18"/>
        </w:rPr>
      </w:pPr>
      <w:r>
        <w:rPr>
          <w:rFonts w:cs="宋体" w:hint="eastAsia"/>
          <w:sz w:val="18"/>
          <w:szCs w:val="18"/>
          <w:lang w:bidi="ar"/>
        </w:rPr>
        <w:t>注：</w:t>
      </w:r>
      <w:r>
        <w:rPr>
          <w:sz w:val="18"/>
          <w:szCs w:val="18"/>
          <w:lang w:bidi="ar"/>
        </w:rPr>
        <w:t>1.</w:t>
      </w:r>
      <w:r>
        <w:rPr>
          <w:rFonts w:cs="宋体" w:hint="eastAsia"/>
          <w:sz w:val="18"/>
          <w:szCs w:val="18"/>
          <w:lang w:bidi="ar"/>
        </w:rPr>
        <w:t>在选择栏中的“□”内作标识“√”。</w:t>
      </w:r>
      <w:r>
        <w:rPr>
          <w:sz w:val="18"/>
          <w:szCs w:val="18"/>
          <w:lang w:bidi="ar"/>
        </w:rPr>
        <w:t xml:space="preserve"> </w:t>
      </w:r>
    </w:p>
    <w:p w14:paraId="45AAE3E5" w14:textId="77777777" w:rsidR="00D546A4" w:rsidRDefault="00FC44E8">
      <w:pPr>
        <w:pStyle w:val="24"/>
        <w:spacing w:beforeLines="50" w:before="120"/>
        <w:ind w:left="720" w:hangingChars="400" w:hanging="720"/>
        <w:rPr>
          <w:rFonts w:ascii="等线" w:eastAsia="仿宋_GB2312" w:hAnsi="等线" w:cs="等线"/>
          <w:sz w:val="30"/>
          <w:szCs w:val="30"/>
        </w:rPr>
      </w:pPr>
      <w:r>
        <w:rPr>
          <w:sz w:val="18"/>
          <w:szCs w:val="18"/>
          <w:lang w:bidi="ar"/>
        </w:rPr>
        <w:t xml:space="preserve">        2.</w:t>
      </w:r>
      <w:r>
        <w:rPr>
          <w:rFonts w:cs="宋体" w:hint="eastAsia"/>
          <w:sz w:val="18"/>
          <w:szCs w:val="18"/>
          <w:lang w:bidi="ar"/>
        </w:rPr>
        <w:t>本表一式四份，由承包人填报，发包人、监理人、造价咨询人、承包人各存一份。</w:t>
      </w:r>
    </w:p>
    <w:p w14:paraId="47F58F86" w14:textId="77777777" w:rsidR="00D546A4" w:rsidRDefault="00D546A4">
      <w:pPr>
        <w:pStyle w:val="24"/>
        <w:spacing w:beforeLines="50" w:before="120"/>
        <w:ind w:left="1200" w:hangingChars="400" w:hanging="1200"/>
        <w:rPr>
          <w:rFonts w:ascii="等线" w:eastAsia="仿宋_GB2312" w:hAnsi="等线" w:cs="等线"/>
          <w:sz w:val="30"/>
          <w:szCs w:val="30"/>
        </w:rPr>
      </w:pPr>
    </w:p>
    <w:p w14:paraId="328FDE86" w14:textId="77777777" w:rsidR="00D546A4" w:rsidRDefault="00FC44E8">
      <w:pPr>
        <w:pStyle w:val="24"/>
        <w:spacing w:beforeLines="50" w:before="120"/>
        <w:ind w:left="1200" w:hangingChars="400" w:hanging="1200"/>
        <w:rPr>
          <w:rFonts w:ascii="等线" w:eastAsia="仿宋_GB2312" w:hAnsi="等线" w:cs="等线"/>
          <w:sz w:val="30"/>
          <w:szCs w:val="30"/>
        </w:rPr>
      </w:pPr>
      <w:r>
        <w:rPr>
          <w:rFonts w:eastAsia="仿宋_GB2312" w:cs="仿宋_GB2312" w:hint="eastAsia"/>
          <w:sz w:val="30"/>
          <w:szCs w:val="30"/>
          <w:lang w:bidi="ar"/>
        </w:rPr>
        <w:t>附件</w:t>
      </w:r>
      <w:r>
        <w:rPr>
          <w:rFonts w:eastAsia="仿宋_GB2312"/>
          <w:sz w:val="30"/>
          <w:szCs w:val="30"/>
          <w:lang w:bidi="ar"/>
        </w:rPr>
        <w:t>11</w:t>
      </w:r>
      <w:r>
        <w:rPr>
          <w:rFonts w:eastAsia="仿宋_GB2312" w:cs="仿宋_GB2312" w:hint="eastAsia"/>
          <w:sz w:val="30"/>
          <w:szCs w:val="30"/>
          <w:lang w:bidi="ar"/>
        </w:rPr>
        <w:t>：</w:t>
      </w:r>
    </w:p>
    <w:p w14:paraId="54588229" w14:textId="77777777" w:rsidR="00D546A4" w:rsidRDefault="00FC44E8">
      <w:pPr>
        <w:pStyle w:val="24"/>
        <w:jc w:val="center"/>
        <w:rPr>
          <w:rFonts w:ascii="等线" w:eastAsia="等线" w:hAnsi="等线" w:cs="等线"/>
          <w:b/>
          <w:sz w:val="36"/>
          <w:szCs w:val="36"/>
        </w:rPr>
      </w:pPr>
      <w:r>
        <w:rPr>
          <w:rFonts w:cs="宋体" w:hint="eastAsia"/>
          <w:b/>
          <w:sz w:val="36"/>
          <w:szCs w:val="36"/>
          <w:lang w:bidi="ar"/>
        </w:rPr>
        <w:t>进度款支付申请（核准）表</w:t>
      </w:r>
    </w:p>
    <w:p w14:paraId="628643AC" w14:textId="77777777" w:rsidR="00D546A4" w:rsidRDefault="00FC44E8">
      <w:pPr>
        <w:pStyle w:val="24"/>
        <w:rPr>
          <w:rFonts w:ascii="等线" w:eastAsia="等线" w:hAnsi="等线" w:cs="等线"/>
          <w:sz w:val="24"/>
          <w:szCs w:val="24"/>
        </w:rPr>
      </w:pPr>
      <w:r>
        <w:rPr>
          <w:rFonts w:cs="宋体" w:hint="eastAsia"/>
          <w:sz w:val="24"/>
          <w:szCs w:val="24"/>
          <w:lang w:bidi="ar"/>
        </w:rPr>
        <w:t>工程名称：</w:t>
      </w:r>
      <w:r>
        <w:rPr>
          <w:sz w:val="24"/>
          <w:szCs w:val="24"/>
          <w:lang w:bidi="ar"/>
        </w:rPr>
        <w:t xml:space="preserve">                                             </w:t>
      </w:r>
      <w:r>
        <w:rPr>
          <w:rFonts w:cs="宋体" w:hint="eastAsia"/>
          <w:sz w:val="24"/>
          <w:szCs w:val="24"/>
          <w:lang w:bidi="ar"/>
        </w:rPr>
        <w:t>编号：</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58"/>
      </w:tblGrid>
      <w:tr w:rsidR="00D546A4" w14:paraId="5616C178" w14:textId="77777777">
        <w:trPr>
          <w:trHeight w:val="6248"/>
          <w:jc w:val="center"/>
        </w:trPr>
        <w:tc>
          <w:tcPr>
            <w:tcW w:w="9078" w:type="dxa"/>
            <w:gridSpan w:val="2"/>
            <w:tcBorders>
              <w:top w:val="single" w:sz="4" w:space="0" w:color="auto"/>
              <w:left w:val="single" w:sz="4" w:space="0" w:color="auto"/>
              <w:bottom w:val="single" w:sz="4" w:space="0" w:color="auto"/>
              <w:right w:val="single" w:sz="4" w:space="0" w:color="auto"/>
            </w:tcBorders>
          </w:tcPr>
          <w:p w14:paraId="53DF0316" w14:textId="77777777" w:rsidR="00D546A4" w:rsidRDefault="00FC44E8">
            <w:pPr>
              <w:pStyle w:val="24"/>
              <w:spacing w:line="480" w:lineRule="exact"/>
              <w:ind w:leftChars="149" w:left="525" w:hangingChars="101" w:hanging="212"/>
              <w:rPr>
                <w:rFonts w:ascii="等线" w:eastAsia="等线" w:hAnsi="等线" w:cs="等线"/>
                <w:u w:val="single"/>
              </w:rPr>
            </w:pPr>
            <w:r>
              <w:rPr>
                <w:rFonts w:cs="宋体" w:hint="eastAsia"/>
                <w:lang w:bidi="ar"/>
              </w:rPr>
              <w:t>致：</w:t>
            </w:r>
            <w:r>
              <w:rPr>
                <w:u w:val="single"/>
                <w:lang w:bidi="ar"/>
              </w:rPr>
              <w:t xml:space="preserve">                                   </w:t>
            </w:r>
            <w:r>
              <w:rPr>
                <w:rFonts w:cs="宋体" w:hint="eastAsia"/>
                <w:u w:val="single"/>
                <w:lang w:bidi="ar"/>
              </w:rPr>
              <w:t>（发包人全称）</w:t>
            </w:r>
          </w:p>
          <w:p w14:paraId="2D864885" w14:textId="77777777" w:rsidR="00D546A4" w:rsidRDefault="00FC44E8">
            <w:pPr>
              <w:pStyle w:val="24"/>
              <w:spacing w:line="400" w:lineRule="exact"/>
              <w:ind w:leftChars="-2" w:left="-4" w:firstLineChars="150" w:firstLine="315"/>
              <w:rPr>
                <w:rFonts w:ascii="等线" w:eastAsia="等线" w:hAnsi="等线" w:cs="等线"/>
              </w:rPr>
            </w:pPr>
            <w:r>
              <w:rPr>
                <w:rFonts w:cs="宋体" w:hint="eastAsia"/>
                <w:lang w:bidi="ar"/>
              </w:rPr>
              <w:t>我方于</w:t>
            </w:r>
            <w:r>
              <w:rPr>
                <w:u w:val="single"/>
                <w:lang w:bidi="ar"/>
              </w:rPr>
              <w:t xml:space="preserve">         </w:t>
            </w:r>
            <w:r>
              <w:rPr>
                <w:rFonts w:cs="宋体" w:hint="eastAsia"/>
                <w:lang w:bidi="ar"/>
              </w:rPr>
              <w:t>至</w:t>
            </w:r>
            <w:r>
              <w:rPr>
                <w:u w:val="single"/>
                <w:lang w:bidi="ar"/>
              </w:rPr>
              <w:t xml:space="preserve">          </w:t>
            </w:r>
            <w:r>
              <w:rPr>
                <w:rFonts w:cs="宋体" w:hint="eastAsia"/>
                <w:lang w:bidi="ar"/>
              </w:rPr>
              <w:t>期间已完成了</w:t>
            </w:r>
            <w:r>
              <w:rPr>
                <w:u w:val="single"/>
                <w:lang w:bidi="ar"/>
              </w:rPr>
              <w:t xml:space="preserve">               </w:t>
            </w:r>
            <w:r>
              <w:rPr>
                <w:rFonts w:cs="宋体" w:hint="eastAsia"/>
                <w:lang w:bidi="ar"/>
              </w:rPr>
              <w:t>工作，根据施工合同的约定，现申请支付本期的合同款额为</w:t>
            </w:r>
            <w:r>
              <w:rPr>
                <w:lang w:bidi="ar"/>
              </w:rPr>
              <w:t>(</w:t>
            </w:r>
            <w:r>
              <w:rPr>
                <w:rFonts w:cs="宋体" w:hint="eastAsia"/>
                <w:lang w:bidi="ar"/>
              </w:rPr>
              <w:t>大写</w:t>
            </w:r>
            <w:r>
              <w:rPr>
                <w:lang w:bidi="ar"/>
              </w:rPr>
              <w:t>)</w:t>
            </w:r>
            <w:r>
              <w:rPr>
                <w:u w:val="single"/>
                <w:lang w:bidi="ar"/>
              </w:rPr>
              <w:t xml:space="preserve">            </w:t>
            </w:r>
            <w:r>
              <w:rPr>
                <w:rFonts w:cs="宋体" w:hint="eastAsia"/>
                <w:lang w:bidi="ar"/>
              </w:rPr>
              <w:t>元，</w:t>
            </w:r>
            <w:r>
              <w:rPr>
                <w:lang w:bidi="ar"/>
              </w:rPr>
              <w:t>(</w:t>
            </w:r>
            <w:r>
              <w:rPr>
                <w:rFonts w:cs="宋体" w:hint="eastAsia"/>
                <w:lang w:bidi="ar"/>
              </w:rPr>
              <w:t>小写</w:t>
            </w:r>
            <w:r>
              <w:rPr>
                <w:lang w:bidi="ar"/>
              </w:rPr>
              <w:t>)</w:t>
            </w:r>
            <w:r>
              <w:rPr>
                <w:u w:val="single"/>
                <w:lang w:bidi="ar"/>
              </w:rPr>
              <w:t xml:space="preserve">         </w:t>
            </w:r>
            <w:r>
              <w:rPr>
                <w:rFonts w:cs="宋体" w:hint="eastAsia"/>
                <w:lang w:bidi="ar"/>
              </w:rPr>
              <w:t>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40"/>
              <w:gridCol w:w="1340"/>
              <w:gridCol w:w="1440"/>
              <w:gridCol w:w="1260"/>
              <w:gridCol w:w="931"/>
            </w:tblGrid>
            <w:tr w:rsidR="00D546A4" w14:paraId="47C645E2" w14:textId="77777777">
              <w:trPr>
                <w:trHeight w:val="309"/>
              </w:trPr>
              <w:tc>
                <w:tcPr>
                  <w:tcW w:w="535" w:type="dxa"/>
                  <w:tcBorders>
                    <w:top w:val="single" w:sz="4" w:space="0" w:color="auto"/>
                    <w:left w:val="single" w:sz="4" w:space="0" w:color="auto"/>
                    <w:bottom w:val="single" w:sz="4" w:space="0" w:color="auto"/>
                    <w:right w:val="single" w:sz="4" w:space="0" w:color="auto"/>
                  </w:tcBorders>
                  <w:vAlign w:val="center"/>
                </w:tcPr>
                <w:p w14:paraId="1398F4E1" w14:textId="77777777" w:rsidR="00D546A4" w:rsidRDefault="00FC44E8">
                  <w:pPr>
                    <w:pStyle w:val="24"/>
                    <w:spacing w:line="280" w:lineRule="exact"/>
                    <w:jc w:val="center"/>
                    <w:rPr>
                      <w:rFonts w:ascii="等线" w:eastAsia="等线" w:hAnsi="等线" w:cs="等线"/>
                    </w:rPr>
                  </w:pPr>
                  <w:r>
                    <w:rPr>
                      <w:rFonts w:cs="宋体" w:hint="eastAsia"/>
                      <w:lang w:bidi="ar"/>
                    </w:rPr>
                    <w:t>序号</w:t>
                  </w:r>
                </w:p>
              </w:tc>
              <w:tc>
                <w:tcPr>
                  <w:tcW w:w="3340" w:type="dxa"/>
                  <w:tcBorders>
                    <w:top w:val="single" w:sz="4" w:space="0" w:color="auto"/>
                    <w:left w:val="single" w:sz="4" w:space="0" w:color="auto"/>
                    <w:bottom w:val="single" w:sz="4" w:space="0" w:color="auto"/>
                    <w:right w:val="single" w:sz="4" w:space="0" w:color="auto"/>
                  </w:tcBorders>
                  <w:vAlign w:val="center"/>
                </w:tcPr>
                <w:p w14:paraId="6DF7180E" w14:textId="77777777" w:rsidR="00D546A4" w:rsidRDefault="00FC44E8">
                  <w:pPr>
                    <w:pStyle w:val="24"/>
                    <w:spacing w:line="280" w:lineRule="exact"/>
                    <w:jc w:val="center"/>
                    <w:rPr>
                      <w:rFonts w:ascii="等线" w:eastAsia="等线" w:hAnsi="等线" w:cs="等线"/>
                    </w:rPr>
                  </w:pPr>
                  <w:r>
                    <w:rPr>
                      <w:rFonts w:cs="宋体" w:hint="eastAsia"/>
                      <w:lang w:bidi="ar"/>
                    </w:rPr>
                    <w:t>名</w:t>
                  </w:r>
                  <w:r>
                    <w:rPr>
                      <w:lang w:bidi="ar"/>
                    </w:rPr>
                    <w:t xml:space="preserve">      </w:t>
                  </w:r>
                  <w:r>
                    <w:rPr>
                      <w:rFonts w:cs="宋体" w:hint="eastAsia"/>
                      <w:lang w:bidi="ar"/>
                    </w:rPr>
                    <w:t>称</w:t>
                  </w:r>
                </w:p>
              </w:tc>
              <w:tc>
                <w:tcPr>
                  <w:tcW w:w="1340" w:type="dxa"/>
                  <w:tcBorders>
                    <w:top w:val="single" w:sz="4" w:space="0" w:color="auto"/>
                    <w:left w:val="single" w:sz="4" w:space="0" w:color="auto"/>
                    <w:bottom w:val="single" w:sz="4" w:space="0" w:color="auto"/>
                    <w:right w:val="single" w:sz="4" w:space="0" w:color="auto"/>
                  </w:tcBorders>
                  <w:vAlign w:val="center"/>
                </w:tcPr>
                <w:p w14:paraId="3B62B364" w14:textId="77777777" w:rsidR="00D546A4" w:rsidRDefault="00FC44E8">
                  <w:pPr>
                    <w:pStyle w:val="24"/>
                    <w:spacing w:line="280" w:lineRule="exact"/>
                    <w:jc w:val="center"/>
                    <w:rPr>
                      <w:rFonts w:ascii="等线" w:eastAsia="等线" w:hAnsi="等线" w:cs="等线"/>
                    </w:rPr>
                  </w:pPr>
                  <w:r>
                    <w:rPr>
                      <w:rFonts w:cs="宋体" w:hint="eastAsia"/>
                      <w:lang w:bidi="ar"/>
                    </w:rPr>
                    <w:t>实际金额（元）</w:t>
                  </w:r>
                </w:p>
              </w:tc>
              <w:tc>
                <w:tcPr>
                  <w:tcW w:w="1440" w:type="dxa"/>
                  <w:tcBorders>
                    <w:top w:val="single" w:sz="4" w:space="0" w:color="auto"/>
                    <w:left w:val="single" w:sz="4" w:space="0" w:color="auto"/>
                    <w:bottom w:val="single" w:sz="4" w:space="0" w:color="auto"/>
                    <w:right w:val="single" w:sz="4" w:space="0" w:color="auto"/>
                  </w:tcBorders>
                  <w:vAlign w:val="center"/>
                </w:tcPr>
                <w:p w14:paraId="5488E928" w14:textId="77777777" w:rsidR="00D546A4" w:rsidRDefault="00FC44E8">
                  <w:pPr>
                    <w:pStyle w:val="24"/>
                    <w:spacing w:line="280" w:lineRule="exact"/>
                    <w:jc w:val="center"/>
                    <w:rPr>
                      <w:rFonts w:ascii="等线" w:eastAsia="等线" w:hAnsi="等线" w:cs="等线"/>
                    </w:rPr>
                  </w:pPr>
                  <w:r>
                    <w:rPr>
                      <w:rFonts w:cs="宋体" w:hint="eastAsia"/>
                      <w:lang w:bidi="ar"/>
                    </w:rPr>
                    <w:t>申请金额（元）</w:t>
                  </w:r>
                </w:p>
              </w:tc>
              <w:tc>
                <w:tcPr>
                  <w:tcW w:w="1260" w:type="dxa"/>
                  <w:tcBorders>
                    <w:top w:val="single" w:sz="4" w:space="0" w:color="auto"/>
                    <w:left w:val="single" w:sz="4" w:space="0" w:color="auto"/>
                    <w:bottom w:val="single" w:sz="4" w:space="0" w:color="auto"/>
                    <w:right w:val="single" w:sz="4" w:space="0" w:color="auto"/>
                  </w:tcBorders>
                  <w:vAlign w:val="center"/>
                </w:tcPr>
                <w:p w14:paraId="2365779A" w14:textId="77777777" w:rsidR="00D546A4" w:rsidRDefault="00FC44E8">
                  <w:pPr>
                    <w:pStyle w:val="24"/>
                    <w:spacing w:line="280" w:lineRule="exact"/>
                    <w:jc w:val="center"/>
                    <w:rPr>
                      <w:rFonts w:ascii="等线" w:eastAsia="等线" w:hAnsi="等线" w:cs="等线"/>
                    </w:rPr>
                  </w:pPr>
                  <w:r>
                    <w:rPr>
                      <w:rFonts w:cs="宋体" w:hint="eastAsia"/>
                      <w:lang w:bidi="ar"/>
                    </w:rPr>
                    <w:t>复核金额（元）</w:t>
                  </w:r>
                </w:p>
              </w:tc>
              <w:tc>
                <w:tcPr>
                  <w:tcW w:w="931" w:type="dxa"/>
                  <w:tcBorders>
                    <w:top w:val="single" w:sz="4" w:space="0" w:color="auto"/>
                    <w:left w:val="single" w:sz="4" w:space="0" w:color="auto"/>
                    <w:bottom w:val="single" w:sz="4" w:space="0" w:color="auto"/>
                    <w:right w:val="single" w:sz="4" w:space="0" w:color="auto"/>
                  </w:tcBorders>
                  <w:vAlign w:val="center"/>
                </w:tcPr>
                <w:p w14:paraId="06AA2125" w14:textId="77777777" w:rsidR="00D546A4" w:rsidRDefault="00FC44E8">
                  <w:pPr>
                    <w:pStyle w:val="24"/>
                    <w:spacing w:line="280" w:lineRule="exact"/>
                    <w:jc w:val="center"/>
                    <w:rPr>
                      <w:rFonts w:ascii="等线" w:eastAsia="等线" w:hAnsi="等线" w:cs="等线"/>
                    </w:rPr>
                  </w:pPr>
                  <w:r>
                    <w:rPr>
                      <w:rFonts w:cs="宋体" w:hint="eastAsia"/>
                      <w:lang w:bidi="ar"/>
                    </w:rPr>
                    <w:t>备注</w:t>
                  </w:r>
                </w:p>
              </w:tc>
            </w:tr>
            <w:tr w:rsidR="00D546A4" w14:paraId="01557376" w14:textId="77777777">
              <w:tc>
                <w:tcPr>
                  <w:tcW w:w="535" w:type="dxa"/>
                  <w:tcBorders>
                    <w:top w:val="single" w:sz="4" w:space="0" w:color="auto"/>
                    <w:left w:val="single" w:sz="4" w:space="0" w:color="auto"/>
                    <w:bottom w:val="single" w:sz="4" w:space="0" w:color="auto"/>
                    <w:right w:val="single" w:sz="4" w:space="0" w:color="auto"/>
                  </w:tcBorders>
                </w:tcPr>
                <w:p w14:paraId="1C73C6D8" w14:textId="77777777" w:rsidR="00D546A4" w:rsidRDefault="00FC44E8">
                  <w:pPr>
                    <w:pStyle w:val="24"/>
                    <w:spacing w:line="280" w:lineRule="exact"/>
                    <w:jc w:val="center"/>
                    <w:rPr>
                      <w:rFonts w:ascii="等线" w:eastAsia="等线" w:hAnsi="等线" w:cs="等线"/>
                    </w:rPr>
                  </w:pPr>
                  <w:r>
                    <w:rPr>
                      <w:lang w:bidi="ar"/>
                    </w:rPr>
                    <w:t>1</w:t>
                  </w:r>
                </w:p>
              </w:tc>
              <w:tc>
                <w:tcPr>
                  <w:tcW w:w="3340" w:type="dxa"/>
                  <w:tcBorders>
                    <w:top w:val="single" w:sz="4" w:space="0" w:color="auto"/>
                    <w:left w:val="single" w:sz="4" w:space="0" w:color="auto"/>
                    <w:bottom w:val="single" w:sz="4" w:space="0" w:color="auto"/>
                    <w:right w:val="single" w:sz="4" w:space="0" w:color="auto"/>
                  </w:tcBorders>
                </w:tcPr>
                <w:p w14:paraId="20A01AD9" w14:textId="77777777" w:rsidR="00D546A4" w:rsidRDefault="00FC44E8">
                  <w:pPr>
                    <w:pStyle w:val="24"/>
                    <w:spacing w:line="280" w:lineRule="exact"/>
                    <w:rPr>
                      <w:rFonts w:ascii="等线" w:eastAsia="等线" w:hAnsi="等线" w:cs="等线"/>
                    </w:rPr>
                  </w:pPr>
                  <w:r>
                    <w:rPr>
                      <w:rFonts w:cs="宋体" w:hint="eastAsia"/>
                      <w:lang w:bidi="ar"/>
                    </w:rPr>
                    <w:t>累计已完成的工程价款</w:t>
                  </w:r>
                </w:p>
              </w:tc>
              <w:tc>
                <w:tcPr>
                  <w:tcW w:w="1340" w:type="dxa"/>
                  <w:tcBorders>
                    <w:top w:val="single" w:sz="4" w:space="0" w:color="auto"/>
                    <w:left w:val="single" w:sz="4" w:space="0" w:color="auto"/>
                    <w:bottom w:val="single" w:sz="4" w:space="0" w:color="auto"/>
                    <w:right w:val="single" w:sz="4" w:space="0" w:color="auto"/>
                  </w:tcBorders>
                </w:tcPr>
                <w:p w14:paraId="3932AA29"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67B6AAA1"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65BCC41E"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15BCA6BE" w14:textId="77777777" w:rsidR="00D546A4" w:rsidRDefault="00D546A4">
                  <w:pPr>
                    <w:pStyle w:val="24"/>
                    <w:spacing w:line="280" w:lineRule="exact"/>
                    <w:rPr>
                      <w:rFonts w:ascii="等线" w:eastAsia="等线" w:hAnsi="等线" w:cs="等线"/>
                    </w:rPr>
                  </w:pPr>
                </w:p>
              </w:tc>
            </w:tr>
            <w:tr w:rsidR="00D546A4" w14:paraId="7D1FF296" w14:textId="77777777">
              <w:tc>
                <w:tcPr>
                  <w:tcW w:w="535" w:type="dxa"/>
                  <w:tcBorders>
                    <w:top w:val="single" w:sz="4" w:space="0" w:color="auto"/>
                    <w:left w:val="single" w:sz="4" w:space="0" w:color="auto"/>
                    <w:bottom w:val="single" w:sz="4" w:space="0" w:color="auto"/>
                    <w:right w:val="single" w:sz="4" w:space="0" w:color="auto"/>
                  </w:tcBorders>
                </w:tcPr>
                <w:p w14:paraId="463B1E54" w14:textId="77777777" w:rsidR="00D546A4" w:rsidRDefault="00D546A4">
                  <w:pPr>
                    <w:pStyle w:val="24"/>
                    <w:spacing w:line="280" w:lineRule="exact"/>
                    <w:jc w:val="center"/>
                    <w:rPr>
                      <w:rFonts w:ascii="等线" w:eastAsia="等线" w:hAnsi="等线" w:cs="等线"/>
                    </w:rPr>
                  </w:pPr>
                </w:p>
              </w:tc>
              <w:tc>
                <w:tcPr>
                  <w:tcW w:w="3340" w:type="dxa"/>
                  <w:tcBorders>
                    <w:top w:val="single" w:sz="4" w:space="0" w:color="auto"/>
                    <w:left w:val="single" w:sz="4" w:space="0" w:color="auto"/>
                    <w:bottom w:val="single" w:sz="4" w:space="0" w:color="auto"/>
                    <w:right w:val="single" w:sz="4" w:space="0" w:color="auto"/>
                  </w:tcBorders>
                </w:tcPr>
                <w:p w14:paraId="650759A7" w14:textId="77777777" w:rsidR="00D546A4" w:rsidRDefault="00FC44E8">
                  <w:pPr>
                    <w:pStyle w:val="24"/>
                    <w:spacing w:line="280" w:lineRule="exact"/>
                    <w:rPr>
                      <w:rFonts w:ascii="等线" w:eastAsia="等线" w:hAnsi="等线" w:cs="等线"/>
                    </w:rPr>
                  </w:pPr>
                  <w:r>
                    <w:rPr>
                      <w:rFonts w:cs="宋体" w:hint="eastAsia"/>
                      <w:lang w:bidi="ar"/>
                    </w:rPr>
                    <w:t>其中：人工费</w:t>
                  </w:r>
                </w:p>
              </w:tc>
              <w:tc>
                <w:tcPr>
                  <w:tcW w:w="1340" w:type="dxa"/>
                  <w:tcBorders>
                    <w:top w:val="single" w:sz="4" w:space="0" w:color="auto"/>
                    <w:left w:val="single" w:sz="4" w:space="0" w:color="auto"/>
                    <w:bottom w:val="single" w:sz="4" w:space="0" w:color="auto"/>
                    <w:right w:val="single" w:sz="4" w:space="0" w:color="auto"/>
                  </w:tcBorders>
                </w:tcPr>
                <w:p w14:paraId="66073881"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3E0F88BA"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74FD1591"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2C315F40" w14:textId="77777777" w:rsidR="00D546A4" w:rsidRDefault="00D546A4">
                  <w:pPr>
                    <w:pStyle w:val="24"/>
                    <w:spacing w:line="280" w:lineRule="exact"/>
                    <w:rPr>
                      <w:rFonts w:ascii="等线" w:eastAsia="等线" w:hAnsi="等线" w:cs="等线"/>
                    </w:rPr>
                  </w:pPr>
                </w:p>
              </w:tc>
            </w:tr>
            <w:tr w:rsidR="00D546A4" w14:paraId="67F54FA4" w14:textId="77777777">
              <w:tc>
                <w:tcPr>
                  <w:tcW w:w="535" w:type="dxa"/>
                  <w:tcBorders>
                    <w:top w:val="single" w:sz="4" w:space="0" w:color="auto"/>
                    <w:left w:val="single" w:sz="4" w:space="0" w:color="auto"/>
                    <w:bottom w:val="single" w:sz="4" w:space="0" w:color="auto"/>
                    <w:right w:val="single" w:sz="4" w:space="0" w:color="auto"/>
                  </w:tcBorders>
                </w:tcPr>
                <w:p w14:paraId="4DAA6A9D" w14:textId="77777777" w:rsidR="00D546A4" w:rsidRDefault="00FC44E8">
                  <w:pPr>
                    <w:pStyle w:val="24"/>
                    <w:spacing w:line="280" w:lineRule="exact"/>
                    <w:jc w:val="center"/>
                    <w:rPr>
                      <w:rFonts w:ascii="等线" w:eastAsia="等线" w:hAnsi="等线" w:cs="等线"/>
                    </w:rPr>
                  </w:pPr>
                  <w:r>
                    <w:rPr>
                      <w:lang w:bidi="ar"/>
                    </w:rPr>
                    <w:t>2</w:t>
                  </w:r>
                </w:p>
              </w:tc>
              <w:tc>
                <w:tcPr>
                  <w:tcW w:w="3340" w:type="dxa"/>
                  <w:tcBorders>
                    <w:top w:val="single" w:sz="4" w:space="0" w:color="auto"/>
                    <w:left w:val="single" w:sz="4" w:space="0" w:color="auto"/>
                    <w:bottom w:val="single" w:sz="4" w:space="0" w:color="auto"/>
                    <w:right w:val="single" w:sz="4" w:space="0" w:color="auto"/>
                  </w:tcBorders>
                </w:tcPr>
                <w:p w14:paraId="1DC8E845" w14:textId="77777777" w:rsidR="00D546A4" w:rsidRDefault="00FC44E8">
                  <w:pPr>
                    <w:pStyle w:val="24"/>
                    <w:spacing w:line="280" w:lineRule="exact"/>
                    <w:rPr>
                      <w:rFonts w:ascii="等线" w:eastAsia="等线" w:hAnsi="等线" w:cs="等线"/>
                    </w:rPr>
                  </w:pPr>
                  <w:r>
                    <w:rPr>
                      <w:rFonts w:cs="宋体" w:hint="eastAsia"/>
                      <w:lang w:bidi="ar"/>
                    </w:rPr>
                    <w:t>累计已实际支付的工程价款</w:t>
                  </w:r>
                </w:p>
              </w:tc>
              <w:tc>
                <w:tcPr>
                  <w:tcW w:w="1340" w:type="dxa"/>
                  <w:tcBorders>
                    <w:top w:val="single" w:sz="4" w:space="0" w:color="auto"/>
                    <w:left w:val="single" w:sz="4" w:space="0" w:color="auto"/>
                    <w:bottom w:val="single" w:sz="4" w:space="0" w:color="auto"/>
                    <w:right w:val="single" w:sz="4" w:space="0" w:color="auto"/>
                  </w:tcBorders>
                </w:tcPr>
                <w:p w14:paraId="3F8373BC"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30FBD6E1"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486F3893"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6DDA3A23" w14:textId="77777777" w:rsidR="00D546A4" w:rsidRDefault="00D546A4">
                  <w:pPr>
                    <w:pStyle w:val="24"/>
                    <w:spacing w:line="280" w:lineRule="exact"/>
                    <w:rPr>
                      <w:rFonts w:ascii="等线" w:eastAsia="等线" w:hAnsi="等线" w:cs="等线"/>
                    </w:rPr>
                  </w:pPr>
                </w:p>
              </w:tc>
            </w:tr>
            <w:tr w:rsidR="00D546A4" w14:paraId="27A75A4D" w14:textId="77777777">
              <w:tc>
                <w:tcPr>
                  <w:tcW w:w="535" w:type="dxa"/>
                  <w:tcBorders>
                    <w:top w:val="single" w:sz="4" w:space="0" w:color="auto"/>
                    <w:left w:val="single" w:sz="4" w:space="0" w:color="auto"/>
                    <w:bottom w:val="single" w:sz="4" w:space="0" w:color="auto"/>
                    <w:right w:val="single" w:sz="4" w:space="0" w:color="auto"/>
                  </w:tcBorders>
                </w:tcPr>
                <w:p w14:paraId="48FD3B64" w14:textId="77777777" w:rsidR="00D546A4" w:rsidRDefault="00D546A4">
                  <w:pPr>
                    <w:pStyle w:val="24"/>
                    <w:spacing w:line="280" w:lineRule="exact"/>
                    <w:jc w:val="center"/>
                    <w:rPr>
                      <w:rFonts w:ascii="等线" w:eastAsia="等线" w:hAnsi="等线" w:cs="等线"/>
                    </w:rPr>
                  </w:pPr>
                </w:p>
              </w:tc>
              <w:tc>
                <w:tcPr>
                  <w:tcW w:w="3340" w:type="dxa"/>
                  <w:tcBorders>
                    <w:top w:val="single" w:sz="4" w:space="0" w:color="auto"/>
                    <w:left w:val="single" w:sz="4" w:space="0" w:color="auto"/>
                    <w:bottom w:val="single" w:sz="4" w:space="0" w:color="auto"/>
                    <w:right w:val="single" w:sz="4" w:space="0" w:color="auto"/>
                  </w:tcBorders>
                </w:tcPr>
                <w:p w14:paraId="35DC4BFD" w14:textId="77777777" w:rsidR="00D546A4" w:rsidRDefault="00FC44E8">
                  <w:pPr>
                    <w:pStyle w:val="24"/>
                    <w:spacing w:line="280" w:lineRule="exact"/>
                    <w:rPr>
                      <w:rFonts w:ascii="等线" w:eastAsia="等线" w:hAnsi="等线" w:cs="等线"/>
                    </w:rPr>
                  </w:pPr>
                  <w:r>
                    <w:rPr>
                      <w:rFonts w:cs="宋体" w:hint="eastAsia"/>
                      <w:lang w:bidi="ar"/>
                    </w:rPr>
                    <w:t>其中：人工费</w:t>
                  </w:r>
                </w:p>
              </w:tc>
              <w:tc>
                <w:tcPr>
                  <w:tcW w:w="1340" w:type="dxa"/>
                  <w:tcBorders>
                    <w:top w:val="single" w:sz="4" w:space="0" w:color="auto"/>
                    <w:left w:val="single" w:sz="4" w:space="0" w:color="auto"/>
                    <w:bottom w:val="single" w:sz="4" w:space="0" w:color="auto"/>
                    <w:right w:val="single" w:sz="4" w:space="0" w:color="auto"/>
                  </w:tcBorders>
                </w:tcPr>
                <w:p w14:paraId="5F5BE886"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63F43EAF"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2C15AFE5"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5709A261" w14:textId="77777777" w:rsidR="00D546A4" w:rsidRDefault="00D546A4">
                  <w:pPr>
                    <w:pStyle w:val="24"/>
                    <w:spacing w:line="280" w:lineRule="exact"/>
                    <w:rPr>
                      <w:rFonts w:ascii="等线" w:eastAsia="等线" w:hAnsi="等线" w:cs="等线"/>
                    </w:rPr>
                  </w:pPr>
                </w:p>
              </w:tc>
            </w:tr>
            <w:tr w:rsidR="00D546A4" w14:paraId="4E62CC0E" w14:textId="77777777">
              <w:tc>
                <w:tcPr>
                  <w:tcW w:w="535" w:type="dxa"/>
                  <w:tcBorders>
                    <w:top w:val="single" w:sz="4" w:space="0" w:color="auto"/>
                    <w:left w:val="single" w:sz="4" w:space="0" w:color="auto"/>
                    <w:bottom w:val="single" w:sz="4" w:space="0" w:color="auto"/>
                    <w:right w:val="single" w:sz="4" w:space="0" w:color="auto"/>
                  </w:tcBorders>
                </w:tcPr>
                <w:p w14:paraId="5A400780" w14:textId="77777777" w:rsidR="00D546A4" w:rsidRDefault="00FC44E8">
                  <w:pPr>
                    <w:pStyle w:val="24"/>
                    <w:spacing w:line="280" w:lineRule="exact"/>
                    <w:jc w:val="center"/>
                    <w:rPr>
                      <w:rFonts w:ascii="等线" w:eastAsia="等线" w:hAnsi="等线" w:cs="等线"/>
                    </w:rPr>
                  </w:pPr>
                  <w:r>
                    <w:rPr>
                      <w:lang w:bidi="ar"/>
                    </w:rPr>
                    <w:t>3</w:t>
                  </w:r>
                </w:p>
              </w:tc>
              <w:tc>
                <w:tcPr>
                  <w:tcW w:w="3340" w:type="dxa"/>
                  <w:tcBorders>
                    <w:top w:val="single" w:sz="4" w:space="0" w:color="auto"/>
                    <w:left w:val="single" w:sz="4" w:space="0" w:color="auto"/>
                    <w:bottom w:val="single" w:sz="4" w:space="0" w:color="auto"/>
                    <w:right w:val="single" w:sz="4" w:space="0" w:color="auto"/>
                  </w:tcBorders>
                </w:tcPr>
                <w:p w14:paraId="656C96EF" w14:textId="77777777" w:rsidR="00D546A4" w:rsidRDefault="00FC44E8">
                  <w:pPr>
                    <w:pStyle w:val="24"/>
                    <w:spacing w:line="280" w:lineRule="exact"/>
                    <w:rPr>
                      <w:rFonts w:ascii="等线" w:eastAsia="等线" w:hAnsi="等线" w:cs="等线"/>
                    </w:rPr>
                  </w:pPr>
                  <w:r>
                    <w:rPr>
                      <w:rFonts w:cs="宋体" w:hint="eastAsia"/>
                      <w:lang w:bidi="ar"/>
                    </w:rPr>
                    <w:t>本周期已完成的工程价款</w:t>
                  </w:r>
                </w:p>
              </w:tc>
              <w:tc>
                <w:tcPr>
                  <w:tcW w:w="1340" w:type="dxa"/>
                  <w:tcBorders>
                    <w:top w:val="single" w:sz="4" w:space="0" w:color="auto"/>
                    <w:left w:val="single" w:sz="4" w:space="0" w:color="auto"/>
                    <w:bottom w:val="single" w:sz="4" w:space="0" w:color="auto"/>
                    <w:right w:val="single" w:sz="4" w:space="0" w:color="auto"/>
                  </w:tcBorders>
                </w:tcPr>
                <w:p w14:paraId="11E73C13"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6EF851EF"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476C1E08"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19C8FB71" w14:textId="77777777" w:rsidR="00D546A4" w:rsidRDefault="00D546A4">
                  <w:pPr>
                    <w:pStyle w:val="24"/>
                    <w:spacing w:line="280" w:lineRule="exact"/>
                    <w:rPr>
                      <w:rFonts w:ascii="等线" w:eastAsia="等线" w:hAnsi="等线" w:cs="等线"/>
                    </w:rPr>
                  </w:pPr>
                </w:p>
              </w:tc>
            </w:tr>
            <w:tr w:rsidR="00D546A4" w14:paraId="41BBB718" w14:textId="77777777">
              <w:tc>
                <w:tcPr>
                  <w:tcW w:w="535" w:type="dxa"/>
                  <w:tcBorders>
                    <w:top w:val="single" w:sz="4" w:space="0" w:color="auto"/>
                    <w:left w:val="single" w:sz="4" w:space="0" w:color="auto"/>
                    <w:bottom w:val="single" w:sz="4" w:space="0" w:color="auto"/>
                    <w:right w:val="single" w:sz="4" w:space="0" w:color="auto"/>
                  </w:tcBorders>
                </w:tcPr>
                <w:p w14:paraId="3F3B2328" w14:textId="77777777" w:rsidR="00D546A4" w:rsidRDefault="00D546A4">
                  <w:pPr>
                    <w:pStyle w:val="24"/>
                    <w:spacing w:line="280" w:lineRule="exact"/>
                    <w:jc w:val="center"/>
                    <w:rPr>
                      <w:rFonts w:ascii="等线" w:eastAsia="等线" w:hAnsi="等线" w:cs="等线"/>
                    </w:rPr>
                  </w:pPr>
                </w:p>
              </w:tc>
              <w:tc>
                <w:tcPr>
                  <w:tcW w:w="3340" w:type="dxa"/>
                  <w:tcBorders>
                    <w:top w:val="single" w:sz="4" w:space="0" w:color="auto"/>
                    <w:left w:val="single" w:sz="4" w:space="0" w:color="auto"/>
                    <w:bottom w:val="single" w:sz="4" w:space="0" w:color="auto"/>
                    <w:right w:val="single" w:sz="4" w:space="0" w:color="auto"/>
                  </w:tcBorders>
                </w:tcPr>
                <w:p w14:paraId="5AC088DA" w14:textId="77777777" w:rsidR="00D546A4" w:rsidRDefault="00FC44E8">
                  <w:pPr>
                    <w:pStyle w:val="24"/>
                    <w:spacing w:line="280" w:lineRule="exact"/>
                    <w:rPr>
                      <w:rFonts w:ascii="等线" w:eastAsia="等线" w:hAnsi="等线" w:cs="等线"/>
                    </w:rPr>
                  </w:pPr>
                  <w:r>
                    <w:rPr>
                      <w:rFonts w:cs="宋体" w:hint="eastAsia"/>
                      <w:lang w:bidi="ar"/>
                    </w:rPr>
                    <w:t>其中：人工费</w:t>
                  </w:r>
                </w:p>
              </w:tc>
              <w:tc>
                <w:tcPr>
                  <w:tcW w:w="1340" w:type="dxa"/>
                  <w:tcBorders>
                    <w:top w:val="single" w:sz="4" w:space="0" w:color="auto"/>
                    <w:left w:val="single" w:sz="4" w:space="0" w:color="auto"/>
                    <w:bottom w:val="single" w:sz="4" w:space="0" w:color="auto"/>
                    <w:right w:val="single" w:sz="4" w:space="0" w:color="auto"/>
                  </w:tcBorders>
                </w:tcPr>
                <w:p w14:paraId="274EEC70"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19D144FB"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0C4FFED2"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73EF6327" w14:textId="77777777" w:rsidR="00D546A4" w:rsidRDefault="00D546A4">
                  <w:pPr>
                    <w:pStyle w:val="24"/>
                    <w:spacing w:line="280" w:lineRule="exact"/>
                    <w:rPr>
                      <w:rFonts w:ascii="等线" w:eastAsia="等线" w:hAnsi="等线" w:cs="等线"/>
                    </w:rPr>
                  </w:pPr>
                </w:p>
              </w:tc>
            </w:tr>
            <w:tr w:rsidR="00D546A4" w14:paraId="15174624" w14:textId="77777777">
              <w:tc>
                <w:tcPr>
                  <w:tcW w:w="535" w:type="dxa"/>
                  <w:tcBorders>
                    <w:top w:val="single" w:sz="4" w:space="0" w:color="auto"/>
                    <w:left w:val="single" w:sz="4" w:space="0" w:color="auto"/>
                    <w:bottom w:val="single" w:sz="4" w:space="0" w:color="auto"/>
                    <w:right w:val="single" w:sz="4" w:space="0" w:color="auto"/>
                  </w:tcBorders>
                </w:tcPr>
                <w:p w14:paraId="596BEB29" w14:textId="77777777" w:rsidR="00D546A4" w:rsidRDefault="00FC44E8">
                  <w:pPr>
                    <w:pStyle w:val="24"/>
                    <w:spacing w:line="280" w:lineRule="exact"/>
                    <w:jc w:val="center"/>
                    <w:rPr>
                      <w:rFonts w:ascii="等线" w:eastAsia="等线" w:hAnsi="等线" w:cs="等线"/>
                    </w:rPr>
                  </w:pPr>
                  <w:r>
                    <w:rPr>
                      <w:lang w:bidi="ar"/>
                    </w:rPr>
                    <w:t>4</w:t>
                  </w:r>
                </w:p>
              </w:tc>
              <w:tc>
                <w:tcPr>
                  <w:tcW w:w="3340" w:type="dxa"/>
                  <w:tcBorders>
                    <w:top w:val="single" w:sz="4" w:space="0" w:color="auto"/>
                    <w:left w:val="single" w:sz="4" w:space="0" w:color="auto"/>
                    <w:bottom w:val="single" w:sz="4" w:space="0" w:color="auto"/>
                    <w:right w:val="single" w:sz="4" w:space="0" w:color="auto"/>
                  </w:tcBorders>
                </w:tcPr>
                <w:p w14:paraId="1C295CC3" w14:textId="77777777" w:rsidR="00D546A4" w:rsidRDefault="00FC44E8">
                  <w:pPr>
                    <w:pStyle w:val="24"/>
                    <w:spacing w:line="280" w:lineRule="exact"/>
                    <w:rPr>
                      <w:rFonts w:ascii="等线" w:eastAsia="等线" w:hAnsi="等线" w:cs="等线"/>
                    </w:rPr>
                  </w:pPr>
                  <w:r>
                    <w:rPr>
                      <w:rFonts w:cs="宋体" w:hint="eastAsia"/>
                      <w:lang w:bidi="ar"/>
                    </w:rPr>
                    <w:t>本周期应扣减的金额</w:t>
                  </w:r>
                </w:p>
              </w:tc>
              <w:tc>
                <w:tcPr>
                  <w:tcW w:w="1340" w:type="dxa"/>
                  <w:tcBorders>
                    <w:top w:val="single" w:sz="4" w:space="0" w:color="auto"/>
                    <w:left w:val="single" w:sz="4" w:space="0" w:color="auto"/>
                    <w:bottom w:val="single" w:sz="4" w:space="0" w:color="auto"/>
                    <w:right w:val="single" w:sz="4" w:space="0" w:color="auto"/>
                  </w:tcBorders>
                </w:tcPr>
                <w:p w14:paraId="79D868A6"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7E3390E7"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1B4ADDA3"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22258976" w14:textId="77777777" w:rsidR="00D546A4" w:rsidRDefault="00D546A4">
                  <w:pPr>
                    <w:pStyle w:val="24"/>
                    <w:spacing w:line="280" w:lineRule="exact"/>
                    <w:rPr>
                      <w:rFonts w:ascii="等线" w:eastAsia="等线" w:hAnsi="等线" w:cs="等线"/>
                    </w:rPr>
                  </w:pPr>
                </w:p>
              </w:tc>
            </w:tr>
            <w:tr w:rsidR="00D546A4" w14:paraId="00252F06" w14:textId="77777777">
              <w:tc>
                <w:tcPr>
                  <w:tcW w:w="535" w:type="dxa"/>
                  <w:tcBorders>
                    <w:top w:val="single" w:sz="4" w:space="0" w:color="auto"/>
                    <w:left w:val="single" w:sz="4" w:space="0" w:color="auto"/>
                    <w:bottom w:val="single" w:sz="4" w:space="0" w:color="auto"/>
                    <w:right w:val="single" w:sz="4" w:space="0" w:color="auto"/>
                  </w:tcBorders>
                </w:tcPr>
                <w:p w14:paraId="38EA977D" w14:textId="77777777" w:rsidR="00D546A4" w:rsidRDefault="00FC44E8">
                  <w:pPr>
                    <w:pStyle w:val="24"/>
                    <w:spacing w:line="280" w:lineRule="exact"/>
                    <w:jc w:val="center"/>
                    <w:rPr>
                      <w:rFonts w:ascii="等线" w:eastAsia="等线" w:hAnsi="等线" w:cs="等线"/>
                    </w:rPr>
                  </w:pPr>
                  <w:r>
                    <w:rPr>
                      <w:lang w:bidi="ar"/>
                    </w:rPr>
                    <w:t>4.1</w:t>
                  </w:r>
                </w:p>
              </w:tc>
              <w:tc>
                <w:tcPr>
                  <w:tcW w:w="3340" w:type="dxa"/>
                  <w:tcBorders>
                    <w:top w:val="single" w:sz="4" w:space="0" w:color="auto"/>
                    <w:left w:val="single" w:sz="4" w:space="0" w:color="auto"/>
                    <w:bottom w:val="single" w:sz="4" w:space="0" w:color="auto"/>
                    <w:right w:val="single" w:sz="4" w:space="0" w:color="auto"/>
                  </w:tcBorders>
                </w:tcPr>
                <w:p w14:paraId="1AC26A08" w14:textId="77777777" w:rsidR="00D546A4" w:rsidRDefault="00FC44E8">
                  <w:pPr>
                    <w:pStyle w:val="24"/>
                    <w:spacing w:line="280" w:lineRule="exact"/>
                    <w:rPr>
                      <w:rFonts w:ascii="等线" w:eastAsia="等线" w:hAnsi="等线" w:cs="等线"/>
                    </w:rPr>
                  </w:pPr>
                  <w:r>
                    <w:rPr>
                      <w:rFonts w:cs="宋体" w:hint="eastAsia"/>
                      <w:lang w:bidi="ar"/>
                    </w:rPr>
                    <w:t>本周期实际应抵扣的预付款</w:t>
                  </w:r>
                </w:p>
              </w:tc>
              <w:tc>
                <w:tcPr>
                  <w:tcW w:w="1340" w:type="dxa"/>
                  <w:tcBorders>
                    <w:top w:val="single" w:sz="4" w:space="0" w:color="auto"/>
                    <w:left w:val="single" w:sz="4" w:space="0" w:color="auto"/>
                    <w:bottom w:val="single" w:sz="4" w:space="0" w:color="auto"/>
                    <w:right w:val="single" w:sz="4" w:space="0" w:color="auto"/>
                  </w:tcBorders>
                </w:tcPr>
                <w:p w14:paraId="2F6A83A8"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24499A33"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36AD6C05"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3615DF52" w14:textId="77777777" w:rsidR="00D546A4" w:rsidRDefault="00D546A4">
                  <w:pPr>
                    <w:pStyle w:val="24"/>
                    <w:spacing w:line="280" w:lineRule="exact"/>
                    <w:rPr>
                      <w:rFonts w:ascii="等线" w:eastAsia="等线" w:hAnsi="等线" w:cs="等线"/>
                    </w:rPr>
                  </w:pPr>
                </w:p>
              </w:tc>
            </w:tr>
            <w:tr w:rsidR="00D546A4" w14:paraId="3CE535D9" w14:textId="77777777">
              <w:tc>
                <w:tcPr>
                  <w:tcW w:w="535" w:type="dxa"/>
                  <w:tcBorders>
                    <w:top w:val="single" w:sz="4" w:space="0" w:color="auto"/>
                    <w:left w:val="single" w:sz="4" w:space="0" w:color="auto"/>
                    <w:bottom w:val="single" w:sz="4" w:space="0" w:color="auto"/>
                    <w:right w:val="single" w:sz="4" w:space="0" w:color="auto"/>
                  </w:tcBorders>
                </w:tcPr>
                <w:p w14:paraId="2D89B1AD" w14:textId="77777777" w:rsidR="00D546A4" w:rsidRDefault="00FC44E8">
                  <w:pPr>
                    <w:pStyle w:val="24"/>
                    <w:spacing w:line="280" w:lineRule="exact"/>
                    <w:jc w:val="center"/>
                    <w:rPr>
                      <w:rFonts w:ascii="等线" w:eastAsia="等线" w:hAnsi="等线" w:cs="等线"/>
                    </w:rPr>
                  </w:pPr>
                  <w:r>
                    <w:rPr>
                      <w:lang w:bidi="ar"/>
                    </w:rPr>
                    <w:t>4.2</w:t>
                  </w:r>
                </w:p>
              </w:tc>
              <w:tc>
                <w:tcPr>
                  <w:tcW w:w="3340" w:type="dxa"/>
                  <w:tcBorders>
                    <w:top w:val="single" w:sz="4" w:space="0" w:color="auto"/>
                    <w:left w:val="single" w:sz="4" w:space="0" w:color="auto"/>
                    <w:bottom w:val="single" w:sz="4" w:space="0" w:color="auto"/>
                    <w:right w:val="single" w:sz="4" w:space="0" w:color="auto"/>
                  </w:tcBorders>
                </w:tcPr>
                <w:p w14:paraId="1672120B" w14:textId="77777777" w:rsidR="00D546A4" w:rsidRDefault="00FC44E8">
                  <w:pPr>
                    <w:pStyle w:val="24"/>
                    <w:spacing w:line="280" w:lineRule="exact"/>
                    <w:rPr>
                      <w:rFonts w:ascii="等线" w:eastAsia="等线" w:hAnsi="等线" w:cs="等线"/>
                    </w:rPr>
                  </w:pPr>
                  <w:r>
                    <w:rPr>
                      <w:rFonts w:cs="宋体" w:hint="eastAsia"/>
                      <w:lang w:bidi="ar"/>
                    </w:rPr>
                    <w:t>本周期应扣减的金额</w:t>
                  </w:r>
                </w:p>
              </w:tc>
              <w:tc>
                <w:tcPr>
                  <w:tcW w:w="1340" w:type="dxa"/>
                  <w:tcBorders>
                    <w:top w:val="single" w:sz="4" w:space="0" w:color="auto"/>
                    <w:left w:val="single" w:sz="4" w:space="0" w:color="auto"/>
                    <w:bottom w:val="single" w:sz="4" w:space="0" w:color="auto"/>
                    <w:right w:val="single" w:sz="4" w:space="0" w:color="auto"/>
                  </w:tcBorders>
                </w:tcPr>
                <w:p w14:paraId="312AE9D8"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5659BFA3"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4C19A495"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0ECBD634" w14:textId="77777777" w:rsidR="00D546A4" w:rsidRDefault="00D546A4">
                  <w:pPr>
                    <w:pStyle w:val="24"/>
                    <w:spacing w:line="280" w:lineRule="exact"/>
                    <w:rPr>
                      <w:rFonts w:ascii="等线" w:eastAsia="等线" w:hAnsi="等线" w:cs="等线"/>
                    </w:rPr>
                  </w:pPr>
                </w:p>
              </w:tc>
            </w:tr>
            <w:tr w:rsidR="00D546A4" w14:paraId="510B5ECE" w14:textId="77777777">
              <w:tc>
                <w:tcPr>
                  <w:tcW w:w="535" w:type="dxa"/>
                  <w:tcBorders>
                    <w:top w:val="single" w:sz="4" w:space="0" w:color="auto"/>
                    <w:left w:val="single" w:sz="4" w:space="0" w:color="auto"/>
                    <w:bottom w:val="single" w:sz="4" w:space="0" w:color="auto"/>
                    <w:right w:val="single" w:sz="4" w:space="0" w:color="auto"/>
                  </w:tcBorders>
                </w:tcPr>
                <w:p w14:paraId="404F9F12" w14:textId="77777777" w:rsidR="00D546A4" w:rsidRDefault="00FC44E8">
                  <w:pPr>
                    <w:pStyle w:val="24"/>
                    <w:spacing w:line="280" w:lineRule="exact"/>
                    <w:jc w:val="center"/>
                    <w:rPr>
                      <w:rFonts w:ascii="等线" w:eastAsia="等线" w:hAnsi="等线" w:cs="等线"/>
                    </w:rPr>
                  </w:pPr>
                  <w:r>
                    <w:rPr>
                      <w:lang w:bidi="ar"/>
                    </w:rPr>
                    <w:t>5</w:t>
                  </w:r>
                </w:p>
              </w:tc>
              <w:tc>
                <w:tcPr>
                  <w:tcW w:w="3340" w:type="dxa"/>
                  <w:tcBorders>
                    <w:top w:val="single" w:sz="4" w:space="0" w:color="auto"/>
                    <w:left w:val="single" w:sz="4" w:space="0" w:color="auto"/>
                    <w:bottom w:val="single" w:sz="4" w:space="0" w:color="auto"/>
                    <w:right w:val="single" w:sz="4" w:space="0" w:color="auto"/>
                  </w:tcBorders>
                </w:tcPr>
                <w:p w14:paraId="49965C31" w14:textId="77777777" w:rsidR="00D546A4" w:rsidRDefault="00FC44E8">
                  <w:pPr>
                    <w:pStyle w:val="24"/>
                    <w:spacing w:line="280" w:lineRule="exact"/>
                    <w:rPr>
                      <w:rFonts w:ascii="等线" w:eastAsia="等线" w:hAnsi="等线" w:cs="等线"/>
                    </w:rPr>
                  </w:pPr>
                  <w:r>
                    <w:rPr>
                      <w:rFonts w:cs="宋体" w:hint="eastAsia"/>
                      <w:lang w:bidi="ar"/>
                    </w:rPr>
                    <w:t>本周期应支付的合同价款</w:t>
                  </w:r>
                </w:p>
              </w:tc>
              <w:tc>
                <w:tcPr>
                  <w:tcW w:w="1340" w:type="dxa"/>
                  <w:tcBorders>
                    <w:top w:val="single" w:sz="4" w:space="0" w:color="auto"/>
                    <w:left w:val="single" w:sz="4" w:space="0" w:color="auto"/>
                    <w:bottom w:val="single" w:sz="4" w:space="0" w:color="auto"/>
                    <w:right w:val="single" w:sz="4" w:space="0" w:color="auto"/>
                  </w:tcBorders>
                </w:tcPr>
                <w:p w14:paraId="285B97CC"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5CDB3856"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610D232B"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500AFFFD" w14:textId="77777777" w:rsidR="00D546A4" w:rsidRDefault="00D546A4">
                  <w:pPr>
                    <w:pStyle w:val="24"/>
                    <w:spacing w:line="280" w:lineRule="exact"/>
                    <w:rPr>
                      <w:rFonts w:ascii="等线" w:eastAsia="等线" w:hAnsi="等线" w:cs="等线"/>
                    </w:rPr>
                  </w:pPr>
                </w:p>
              </w:tc>
            </w:tr>
            <w:tr w:rsidR="00D546A4" w14:paraId="1017414F" w14:textId="77777777">
              <w:tc>
                <w:tcPr>
                  <w:tcW w:w="535" w:type="dxa"/>
                  <w:tcBorders>
                    <w:top w:val="single" w:sz="4" w:space="0" w:color="auto"/>
                    <w:left w:val="single" w:sz="4" w:space="0" w:color="auto"/>
                    <w:bottom w:val="single" w:sz="4" w:space="0" w:color="auto"/>
                    <w:right w:val="single" w:sz="4" w:space="0" w:color="auto"/>
                  </w:tcBorders>
                </w:tcPr>
                <w:p w14:paraId="3C40F322" w14:textId="77777777" w:rsidR="00D546A4" w:rsidRDefault="00D546A4">
                  <w:pPr>
                    <w:pStyle w:val="24"/>
                    <w:spacing w:line="280" w:lineRule="exact"/>
                    <w:jc w:val="center"/>
                    <w:rPr>
                      <w:rFonts w:ascii="等线" w:eastAsia="等线" w:hAnsi="等线" w:cs="等线"/>
                    </w:rPr>
                  </w:pPr>
                </w:p>
              </w:tc>
              <w:tc>
                <w:tcPr>
                  <w:tcW w:w="3340" w:type="dxa"/>
                  <w:tcBorders>
                    <w:top w:val="single" w:sz="4" w:space="0" w:color="auto"/>
                    <w:left w:val="single" w:sz="4" w:space="0" w:color="auto"/>
                    <w:bottom w:val="single" w:sz="4" w:space="0" w:color="auto"/>
                    <w:right w:val="single" w:sz="4" w:space="0" w:color="auto"/>
                  </w:tcBorders>
                </w:tcPr>
                <w:p w14:paraId="22BC2137" w14:textId="77777777" w:rsidR="00D546A4" w:rsidRDefault="00FC44E8">
                  <w:pPr>
                    <w:pStyle w:val="24"/>
                    <w:spacing w:line="280" w:lineRule="exact"/>
                    <w:rPr>
                      <w:rFonts w:ascii="等线" w:eastAsia="等线" w:hAnsi="等线" w:cs="等线"/>
                    </w:rPr>
                  </w:pPr>
                  <w:r>
                    <w:rPr>
                      <w:rFonts w:cs="宋体" w:hint="eastAsia"/>
                      <w:lang w:bidi="ar"/>
                    </w:rPr>
                    <w:t>其中：人工费</w:t>
                  </w:r>
                </w:p>
              </w:tc>
              <w:tc>
                <w:tcPr>
                  <w:tcW w:w="1340" w:type="dxa"/>
                  <w:tcBorders>
                    <w:top w:val="single" w:sz="4" w:space="0" w:color="auto"/>
                    <w:left w:val="single" w:sz="4" w:space="0" w:color="auto"/>
                    <w:bottom w:val="single" w:sz="4" w:space="0" w:color="auto"/>
                    <w:right w:val="single" w:sz="4" w:space="0" w:color="auto"/>
                  </w:tcBorders>
                </w:tcPr>
                <w:p w14:paraId="265307DC" w14:textId="77777777" w:rsidR="00D546A4" w:rsidRDefault="00D546A4">
                  <w:pPr>
                    <w:pStyle w:val="24"/>
                    <w:spacing w:line="280" w:lineRule="exact"/>
                    <w:rPr>
                      <w:rFonts w:ascii="等线" w:eastAsia="等线" w:hAnsi="等线" w:cs="等线"/>
                    </w:rPr>
                  </w:pPr>
                </w:p>
              </w:tc>
              <w:tc>
                <w:tcPr>
                  <w:tcW w:w="1440" w:type="dxa"/>
                  <w:tcBorders>
                    <w:top w:val="single" w:sz="4" w:space="0" w:color="auto"/>
                    <w:left w:val="single" w:sz="4" w:space="0" w:color="auto"/>
                    <w:bottom w:val="single" w:sz="4" w:space="0" w:color="auto"/>
                    <w:right w:val="single" w:sz="4" w:space="0" w:color="auto"/>
                  </w:tcBorders>
                </w:tcPr>
                <w:p w14:paraId="5A614455" w14:textId="77777777" w:rsidR="00D546A4" w:rsidRDefault="00D546A4">
                  <w:pPr>
                    <w:pStyle w:val="24"/>
                    <w:spacing w:line="280" w:lineRule="exact"/>
                    <w:rPr>
                      <w:rFonts w:ascii="等线" w:eastAsia="等线" w:hAnsi="等线" w:cs="等线"/>
                    </w:rPr>
                  </w:pPr>
                </w:p>
              </w:tc>
              <w:tc>
                <w:tcPr>
                  <w:tcW w:w="1260" w:type="dxa"/>
                  <w:tcBorders>
                    <w:top w:val="single" w:sz="4" w:space="0" w:color="auto"/>
                    <w:left w:val="single" w:sz="4" w:space="0" w:color="auto"/>
                    <w:bottom w:val="single" w:sz="4" w:space="0" w:color="auto"/>
                    <w:right w:val="single" w:sz="4" w:space="0" w:color="auto"/>
                  </w:tcBorders>
                </w:tcPr>
                <w:p w14:paraId="608760AC" w14:textId="77777777" w:rsidR="00D546A4" w:rsidRDefault="00D546A4">
                  <w:pPr>
                    <w:pStyle w:val="24"/>
                    <w:spacing w:line="280" w:lineRule="exact"/>
                    <w:rPr>
                      <w:rFonts w:ascii="等线" w:eastAsia="等线" w:hAnsi="等线" w:cs="等线"/>
                    </w:rPr>
                  </w:pPr>
                </w:p>
              </w:tc>
              <w:tc>
                <w:tcPr>
                  <w:tcW w:w="931" w:type="dxa"/>
                  <w:tcBorders>
                    <w:top w:val="single" w:sz="4" w:space="0" w:color="auto"/>
                    <w:left w:val="single" w:sz="4" w:space="0" w:color="auto"/>
                    <w:bottom w:val="single" w:sz="4" w:space="0" w:color="auto"/>
                    <w:right w:val="single" w:sz="4" w:space="0" w:color="auto"/>
                  </w:tcBorders>
                </w:tcPr>
                <w:p w14:paraId="449480A0" w14:textId="77777777" w:rsidR="00D546A4" w:rsidRDefault="00D546A4">
                  <w:pPr>
                    <w:pStyle w:val="24"/>
                    <w:spacing w:line="280" w:lineRule="exact"/>
                    <w:rPr>
                      <w:rFonts w:ascii="等线" w:eastAsia="等线" w:hAnsi="等线" w:cs="等线"/>
                    </w:rPr>
                  </w:pPr>
                </w:p>
              </w:tc>
            </w:tr>
          </w:tbl>
          <w:p w14:paraId="67313C9A" w14:textId="77777777" w:rsidR="00D546A4" w:rsidRDefault="00FC44E8">
            <w:pPr>
              <w:pStyle w:val="24"/>
              <w:wordWrap w:val="0"/>
              <w:spacing w:line="400" w:lineRule="exact"/>
              <w:ind w:right="420"/>
              <w:rPr>
                <w:rFonts w:ascii="等线" w:eastAsia="等线" w:hAnsi="等线" w:cs="等线"/>
              </w:rPr>
            </w:pPr>
            <w:r>
              <w:rPr>
                <w:rFonts w:cs="宋体" w:hint="eastAsia"/>
                <w:lang w:bidi="ar"/>
              </w:rPr>
              <w:t>附：上述</w:t>
            </w:r>
            <w:r>
              <w:rPr>
                <w:lang w:bidi="ar"/>
              </w:rPr>
              <w:t>3</w:t>
            </w:r>
            <w:r>
              <w:rPr>
                <w:rFonts w:cs="宋体" w:hint="eastAsia"/>
                <w:lang w:bidi="ar"/>
              </w:rPr>
              <w:t>、</w:t>
            </w:r>
            <w:r>
              <w:rPr>
                <w:lang w:bidi="ar"/>
              </w:rPr>
              <w:t>4</w:t>
            </w:r>
            <w:r>
              <w:rPr>
                <w:rFonts w:cs="宋体" w:hint="eastAsia"/>
                <w:lang w:bidi="ar"/>
              </w:rPr>
              <w:t>详见附件清单。</w:t>
            </w:r>
          </w:p>
          <w:p w14:paraId="66EED608" w14:textId="77777777" w:rsidR="00D546A4" w:rsidRDefault="00FC44E8">
            <w:pPr>
              <w:pStyle w:val="24"/>
              <w:wordWrap w:val="0"/>
              <w:spacing w:line="400" w:lineRule="exact"/>
              <w:ind w:right="420"/>
              <w:rPr>
                <w:rFonts w:ascii="等线" w:eastAsia="等线" w:hAnsi="等线" w:cs="等线"/>
              </w:rPr>
            </w:pPr>
            <w:r>
              <w:rPr>
                <w:lang w:bidi="ar"/>
              </w:rPr>
              <w:t xml:space="preserve">                                            </w:t>
            </w:r>
            <w:r>
              <w:rPr>
                <w:rFonts w:cs="宋体" w:hint="eastAsia"/>
                <w:lang w:bidi="ar"/>
              </w:rPr>
              <w:t>承包人（章）</w:t>
            </w:r>
            <w:r>
              <w:rPr>
                <w:lang w:bidi="ar"/>
              </w:rPr>
              <w:t xml:space="preserve">             </w:t>
            </w:r>
          </w:p>
          <w:p w14:paraId="7395D4EF" w14:textId="77777777" w:rsidR="00D546A4" w:rsidRDefault="00FC44E8">
            <w:pPr>
              <w:pStyle w:val="24"/>
              <w:spacing w:line="400" w:lineRule="exact"/>
              <w:ind w:right="420" w:firstLine="435"/>
              <w:rPr>
                <w:rFonts w:ascii="等线" w:eastAsia="等线" w:hAnsi="等线" w:cs="等线"/>
              </w:rPr>
            </w:pPr>
            <w:r>
              <w:rPr>
                <w:rFonts w:cs="宋体" w:hint="eastAsia"/>
                <w:lang w:bidi="ar"/>
              </w:rPr>
              <w:t>造价人员</w:t>
            </w:r>
            <w:r>
              <w:rPr>
                <w:u w:val="single"/>
                <w:lang w:bidi="ar"/>
              </w:rPr>
              <w:t xml:space="preserve">               </w:t>
            </w:r>
            <w:r>
              <w:rPr>
                <w:rFonts w:cs="宋体" w:hint="eastAsia"/>
                <w:lang w:bidi="ar"/>
              </w:rPr>
              <w:t>承包人代表</w:t>
            </w:r>
            <w:r>
              <w:rPr>
                <w:u w:val="single"/>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r w:rsidR="00D546A4" w14:paraId="6D241147" w14:textId="77777777">
        <w:trPr>
          <w:trHeight w:val="2622"/>
          <w:jc w:val="center"/>
        </w:trPr>
        <w:tc>
          <w:tcPr>
            <w:tcW w:w="4520" w:type="dxa"/>
            <w:tcBorders>
              <w:top w:val="single" w:sz="4" w:space="0" w:color="auto"/>
              <w:left w:val="single" w:sz="4" w:space="0" w:color="auto"/>
              <w:bottom w:val="single" w:sz="4" w:space="0" w:color="auto"/>
              <w:right w:val="single" w:sz="4" w:space="0" w:color="auto"/>
            </w:tcBorders>
          </w:tcPr>
          <w:p w14:paraId="4209011E" w14:textId="77777777" w:rsidR="00D546A4" w:rsidRDefault="00FC44E8">
            <w:pPr>
              <w:pStyle w:val="24"/>
              <w:spacing w:line="360" w:lineRule="exact"/>
              <w:rPr>
                <w:rFonts w:ascii="等线" w:eastAsia="等线" w:hAnsi="等线" w:cs="等线"/>
              </w:rPr>
            </w:pPr>
            <w:r>
              <w:rPr>
                <w:rFonts w:cs="宋体" w:hint="eastAsia"/>
                <w:lang w:bidi="ar"/>
              </w:rPr>
              <w:t>复核意见：</w:t>
            </w:r>
          </w:p>
          <w:p w14:paraId="6E7CC4A5" w14:textId="77777777" w:rsidR="00D546A4" w:rsidRDefault="00FC44E8">
            <w:pPr>
              <w:pStyle w:val="24"/>
              <w:spacing w:line="360" w:lineRule="exact"/>
              <w:ind w:firstLine="312"/>
              <w:rPr>
                <w:rFonts w:ascii="等线" w:eastAsia="等线" w:hAnsi="等线" w:cs="等线"/>
              </w:rPr>
            </w:pPr>
            <w:r>
              <w:rPr>
                <w:rFonts w:cs="宋体" w:hint="eastAsia"/>
                <w:lang w:bidi="ar"/>
              </w:rPr>
              <w:t>□与实际施工情况不相符，修改意见见附件。</w:t>
            </w:r>
          </w:p>
          <w:p w14:paraId="4390EB99" w14:textId="77777777" w:rsidR="00D546A4" w:rsidRDefault="00FC44E8">
            <w:pPr>
              <w:pStyle w:val="24"/>
              <w:spacing w:line="360" w:lineRule="exact"/>
              <w:ind w:firstLine="312"/>
              <w:rPr>
                <w:rFonts w:ascii="等线" w:eastAsia="等线" w:hAnsi="等线" w:cs="等线"/>
              </w:rPr>
            </w:pPr>
            <w:r>
              <w:rPr>
                <w:rFonts w:cs="宋体" w:hint="eastAsia"/>
                <w:lang w:bidi="ar"/>
              </w:rPr>
              <w:t>□与实际施工情况相符，具体金额由造价工程师复核。</w:t>
            </w:r>
          </w:p>
          <w:p w14:paraId="29AB1796" w14:textId="77777777" w:rsidR="00D546A4" w:rsidRDefault="00D546A4">
            <w:pPr>
              <w:pStyle w:val="24"/>
              <w:spacing w:line="360" w:lineRule="exact"/>
              <w:ind w:firstLine="435"/>
              <w:jc w:val="right"/>
              <w:rPr>
                <w:rFonts w:ascii="等线" w:eastAsia="等线" w:hAnsi="等线" w:cs="等线"/>
              </w:rPr>
            </w:pPr>
          </w:p>
          <w:p w14:paraId="23B4A884"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监理工程师</w:t>
            </w:r>
            <w:r>
              <w:rPr>
                <w:u w:val="single"/>
                <w:lang w:bidi="ar"/>
              </w:rPr>
              <w:t xml:space="preserve">           </w:t>
            </w:r>
          </w:p>
          <w:p w14:paraId="64B18D51"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c>
          <w:tcPr>
            <w:tcW w:w="4552" w:type="dxa"/>
            <w:tcBorders>
              <w:top w:val="single" w:sz="4" w:space="0" w:color="auto"/>
              <w:left w:val="single" w:sz="4" w:space="0" w:color="auto"/>
              <w:bottom w:val="single" w:sz="4" w:space="0" w:color="auto"/>
              <w:right w:val="single" w:sz="4" w:space="0" w:color="auto"/>
            </w:tcBorders>
          </w:tcPr>
          <w:p w14:paraId="0A875391" w14:textId="77777777" w:rsidR="00D546A4" w:rsidRDefault="00FC44E8">
            <w:pPr>
              <w:pStyle w:val="24"/>
              <w:spacing w:line="360" w:lineRule="exact"/>
              <w:rPr>
                <w:rFonts w:ascii="等线" w:eastAsia="等线" w:hAnsi="等线" w:cs="等线"/>
              </w:rPr>
            </w:pPr>
            <w:r>
              <w:rPr>
                <w:rFonts w:cs="宋体" w:hint="eastAsia"/>
                <w:lang w:bidi="ar"/>
              </w:rPr>
              <w:t>复核意见：</w:t>
            </w:r>
          </w:p>
          <w:p w14:paraId="049D8DD0" w14:textId="77777777" w:rsidR="00D546A4" w:rsidRDefault="00FC44E8">
            <w:pPr>
              <w:pStyle w:val="24"/>
              <w:spacing w:line="360" w:lineRule="exact"/>
              <w:ind w:firstLine="435"/>
              <w:rPr>
                <w:rFonts w:ascii="等线" w:eastAsia="等线" w:hAnsi="等线" w:cs="等线"/>
              </w:rPr>
            </w:pPr>
            <w:r>
              <w:rPr>
                <w:rFonts w:cs="宋体" w:hint="eastAsia"/>
                <w:lang w:bidi="ar"/>
              </w:rPr>
              <w:t>你方提出的支付申请经复核，本周期已完成工程价款为</w:t>
            </w:r>
            <w:r>
              <w:rPr>
                <w:lang w:bidi="ar"/>
              </w:rPr>
              <w:t>(</w:t>
            </w:r>
            <w:r>
              <w:rPr>
                <w:rFonts w:cs="宋体" w:hint="eastAsia"/>
                <w:lang w:bidi="ar"/>
              </w:rPr>
              <w:t>大写</w:t>
            </w:r>
            <w:r>
              <w:rPr>
                <w:lang w:bidi="ar"/>
              </w:rPr>
              <w:t>)</w:t>
            </w:r>
            <w:r>
              <w:rPr>
                <w:u w:val="single"/>
                <w:lang w:bidi="ar"/>
              </w:rPr>
              <w:t xml:space="preserve">                </w:t>
            </w:r>
            <w:r>
              <w:rPr>
                <w:rFonts w:cs="宋体" w:hint="eastAsia"/>
                <w:lang w:bidi="ar"/>
              </w:rPr>
              <w:t>元，（小写）</w:t>
            </w:r>
          </w:p>
          <w:p w14:paraId="2B561784" w14:textId="77777777" w:rsidR="00D546A4" w:rsidRDefault="00FC44E8">
            <w:pPr>
              <w:pStyle w:val="24"/>
              <w:spacing w:line="360" w:lineRule="exact"/>
              <w:rPr>
                <w:rFonts w:ascii="等线" w:eastAsia="等线" w:hAnsi="等线" w:cs="等线"/>
              </w:rPr>
            </w:pPr>
            <w:r>
              <w:rPr>
                <w:u w:val="single"/>
                <w:lang w:bidi="ar"/>
              </w:rPr>
              <w:t xml:space="preserve">          </w:t>
            </w:r>
            <w:r>
              <w:rPr>
                <w:lang w:bidi="ar"/>
              </w:rPr>
              <w:t xml:space="preserve"> </w:t>
            </w:r>
            <w:r>
              <w:rPr>
                <w:rFonts w:cs="宋体" w:hint="eastAsia"/>
                <w:lang w:bidi="ar"/>
              </w:rPr>
              <w:t>元，本期间应支付金额为（大写）</w:t>
            </w:r>
          </w:p>
          <w:p w14:paraId="20D0EA36" w14:textId="77777777" w:rsidR="00D546A4" w:rsidRDefault="00FC44E8">
            <w:pPr>
              <w:pStyle w:val="24"/>
              <w:spacing w:line="360" w:lineRule="exact"/>
              <w:rPr>
                <w:rFonts w:ascii="等线" w:eastAsia="等线" w:hAnsi="等线" w:cs="等线"/>
                <w:u w:val="single"/>
              </w:rPr>
            </w:pPr>
            <w:r>
              <w:rPr>
                <w:u w:val="single"/>
                <w:lang w:bidi="ar"/>
              </w:rPr>
              <w:t xml:space="preserve">                 </w:t>
            </w:r>
            <w:r>
              <w:rPr>
                <w:rFonts w:cs="宋体" w:hint="eastAsia"/>
                <w:lang w:bidi="ar"/>
              </w:rPr>
              <w:t>元，（小写）</w:t>
            </w:r>
            <w:r>
              <w:rPr>
                <w:u w:val="single"/>
                <w:lang w:bidi="ar"/>
              </w:rPr>
              <w:t xml:space="preserve">         </w:t>
            </w:r>
            <w:r>
              <w:rPr>
                <w:rFonts w:cs="宋体" w:hint="eastAsia"/>
                <w:lang w:bidi="ar"/>
              </w:rPr>
              <w:t>元。</w:t>
            </w:r>
          </w:p>
          <w:p w14:paraId="09B5E97F"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造价工程师</w:t>
            </w:r>
            <w:r>
              <w:rPr>
                <w:u w:val="single"/>
                <w:lang w:bidi="ar"/>
              </w:rPr>
              <w:t xml:space="preserve">           </w:t>
            </w:r>
          </w:p>
          <w:p w14:paraId="22CB5261"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r w:rsidR="00D546A4" w14:paraId="3D1854E3" w14:textId="77777777">
        <w:trPr>
          <w:trHeight w:val="2171"/>
          <w:jc w:val="center"/>
        </w:trPr>
        <w:tc>
          <w:tcPr>
            <w:tcW w:w="9078" w:type="dxa"/>
            <w:gridSpan w:val="2"/>
            <w:tcBorders>
              <w:top w:val="single" w:sz="4" w:space="0" w:color="auto"/>
              <w:left w:val="single" w:sz="4" w:space="0" w:color="auto"/>
              <w:bottom w:val="single" w:sz="4" w:space="0" w:color="auto"/>
              <w:right w:val="single" w:sz="4" w:space="0" w:color="auto"/>
            </w:tcBorders>
          </w:tcPr>
          <w:p w14:paraId="1BB7B9EB" w14:textId="77777777" w:rsidR="00D546A4" w:rsidRDefault="00FC44E8">
            <w:pPr>
              <w:pStyle w:val="24"/>
              <w:spacing w:line="400" w:lineRule="exact"/>
              <w:rPr>
                <w:rFonts w:ascii="等线" w:eastAsia="等线" w:hAnsi="等线" w:cs="等线"/>
              </w:rPr>
            </w:pPr>
            <w:r>
              <w:rPr>
                <w:rFonts w:cs="宋体" w:hint="eastAsia"/>
                <w:lang w:bidi="ar"/>
              </w:rPr>
              <w:t>审核意见：</w:t>
            </w:r>
          </w:p>
          <w:p w14:paraId="72644037" w14:textId="77777777" w:rsidR="00D546A4" w:rsidRDefault="00FC44E8">
            <w:pPr>
              <w:pStyle w:val="24"/>
              <w:spacing w:line="400" w:lineRule="exact"/>
              <w:ind w:firstLine="435"/>
              <w:rPr>
                <w:rFonts w:ascii="等线" w:eastAsia="等线" w:hAnsi="等线" w:cs="等线"/>
              </w:rPr>
            </w:pPr>
            <w:r>
              <w:rPr>
                <w:rFonts w:cs="宋体" w:hint="eastAsia"/>
                <w:lang w:bidi="ar"/>
              </w:rPr>
              <w:t>□不同意。</w:t>
            </w:r>
          </w:p>
          <w:p w14:paraId="0B0061A3" w14:textId="77777777" w:rsidR="00D546A4" w:rsidRDefault="00FC44E8">
            <w:pPr>
              <w:pStyle w:val="24"/>
              <w:spacing w:line="400" w:lineRule="exact"/>
              <w:ind w:firstLineChars="200" w:firstLine="420"/>
              <w:rPr>
                <w:rFonts w:ascii="等线" w:eastAsia="等线" w:hAnsi="等线" w:cs="等线"/>
              </w:rPr>
            </w:pPr>
            <w:r>
              <w:rPr>
                <w:rFonts w:cs="宋体" w:hint="eastAsia"/>
                <w:lang w:bidi="ar"/>
              </w:rPr>
              <w:t>□同意，支付时间为本表签发后的</w:t>
            </w:r>
            <w:r>
              <w:rPr>
                <w:lang w:bidi="ar"/>
              </w:rPr>
              <w:t>15</w:t>
            </w:r>
            <w:r>
              <w:rPr>
                <w:rFonts w:cs="宋体" w:hint="eastAsia"/>
                <w:lang w:bidi="ar"/>
              </w:rPr>
              <w:t>天内。</w:t>
            </w:r>
          </w:p>
          <w:p w14:paraId="28AE742C" w14:textId="77777777" w:rsidR="00D546A4" w:rsidRDefault="00FC44E8">
            <w:pPr>
              <w:pStyle w:val="24"/>
              <w:wordWrap w:val="0"/>
              <w:spacing w:line="400" w:lineRule="exact"/>
              <w:ind w:firstLineChars="200" w:firstLine="420"/>
              <w:jc w:val="right"/>
              <w:rPr>
                <w:rFonts w:ascii="等线" w:eastAsia="等线" w:hAnsi="等线" w:cs="等线"/>
              </w:rPr>
            </w:pPr>
            <w:r>
              <w:rPr>
                <w:rFonts w:cs="宋体" w:hint="eastAsia"/>
                <w:lang w:bidi="ar"/>
              </w:rPr>
              <w:t>发包人（章）</w:t>
            </w:r>
            <w:r>
              <w:rPr>
                <w:lang w:bidi="ar"/>
              </w:rPr>
              <w:t xml:space="preserve">           </w:t>
            </w:r>
          </w:p>
          <w:p w14:paraId="47AB7A2D" w14:textId="77777777" w:rsidR="00D546A4" w:rsidRDefault="00FC44E8">
            <w:pPr>
              <w:pStyle w:val="24"/>
              <w:wordWrap w:val="0"/>
              <w:spacing w:line="400" w:lineRule="exact"/>
              <w:ind w:firstLineChars="200" w:firstLine="420"/>
              <w:jc w:val="right"/>
              <w:rPr>
                <w:rFonts w:ascii="等线" w:eastAsia="等线" w:hAnsi="等线" w:cs="等线"/>
                <w:u w:val="single"/>
              </w:rPr>
            </w:pPr>
            <w:r>
              <w:rPr>
                <w:rFonts w:cs="宋体" w:hint="eastAsia"/>
                <w:lang w:bidi="ar"/>
              </w:rPr>
              <w:t>发包人代表</w:t>
            </w:r>
            <w:r>
              <w:rPr>
                <w:u w:val="single"/>
                <w:lang w:bidi="ar"/>
              </w:rPr>
              <w:t xml:space="preserve">             </w:t>
            </w:r>
          </w:p>
          <w:p w14:paraId="187AE10C" w14:textId="77777777" w:rsidR="00D546A4" w:rsidRDefault="00FC44E8">
            <w:pPr>
              <w:pStyle w:val="24"/>
              <w:wordWrap w:val="0"/>
              <w:spacing w:line="400" w:lineRule="exact"/>
              <w:ind w:firstLineChars="200" w:firstLine="420"/>
              <w:jc w:val="right"/>
              <w:rPr>
                <w:rFonts w:ascii="等线" w:eastAsia="等线" w:hAnsi="等线" w:cs="等线"/>
                <w:u w:val="single"/>
              </w:rPr>
            </w:pPr>
            <w:r>
              <w:rPr>
                <w:rFonts w:cs="宋体" w:hint="eastAsia"/>
                <w:lang w:bidi="ar"/>
              </w:rPr>
              <w:t>日</w:t>
            </w:r>
            <w:r>
              <w:rPr>
                <w:lang w:bidi="ar"/>
              </w:rPr>
              <w:t xml:space="preserve">      </w:t>
            </w:r>
            <w:r>
              <w:rPr>
                <w:rFonts w:cs="宋体" w:hint="eastAsia"/>
                <w:lang w:bidi="ar"/>
              </w:rPr>
              <w:t>期</w:t>
            </w:r>
            <w:r>
              <w:rPr>
                <w:u w:val="single"/>
                <w:lang w:bidi="ar"/>
              </w:rPr>
              <w:t xml:space="preserve">             </w:t>
            </w:r>
          </w:p>
        </w:tc>
      </w:tr>
    </w:tbl>
    <w:p w14:paraId="697D65E6" w14:textId="77777777" w:rsidR="00D546A4" w:rsidRDefault="00FC44E8">
      <w:pPr>
        <w:pStyle w:val="24"/>
        <w:spacing w:beforeLines="50" w:before="120"/>
        <w:ind w:firstLineChars="200" w:firstLine="360"/>
        <w:rPr>
          <w:rFonts w:ascii="等线" w:eastAsia="等线" w:hAnsi="等线" w:cs="等线"/>
          <w:sz w:val="18"/>
          <w:szCs w:val="18"/>
        </w:rPr>
      </w:pPr>
      <w:r>
        <w:rPr>
          <w:rFonts w:cs="宋体" w:hint="eastAsia"/>
          <w:sz w:val="18"/>
          <w:szCs w:val="18"/>
          <w:lang w:bidi="ar"/>
        </w:rPr>
        <w:t>注：</w:t>
      </w:r>
      <w:r>
        <w:rPr>
          <w:sz w:val="18"/>
          <w:szCs w:val="18"/>
          <w:lang w:bidi="ar"/>
        </w:rPr>
        <w:t>1.</w:t>
      </w:r>
      <w:r>
        <w:rPr>
          <w:rFonts w:cs="宋体" w:hint="eastAsia"/>
          <w:sz w:val="18"/>
          <w:szCs w:val="18"/>
          <w:lang w:bidi="ar"/>
        </w:rPr>
        <w:t>在选择栏中的“□”内作标识“√”。</w:t>
      </w:r>
      <w:r>
        <w:rPr>
          <w:sz w:val="18"/>
          <w:szCs w:val="18"/>
          <w:lang w:bidi="ar"/>
        </w:rPr>
        <w:t xml:space="preserve"> </w:t>
      </w:r>
    </w:p>
    <w:p w14:paraId="0ABB15CE" w14:textId="77777777" w:rsidR="00D546A4" w:rsidRDefault="00FC44E8">
      <w:pPr>
        <w:pStyle w:val="24"/>
        <w:spacing w:beforeLines="50" w:before="120"/>
        <w:ind w:left="720" w:hangingChars="400" w:hanging="720"/>
        <w:rPr>
          <w:rFonts w:ascii="等线" w:eastAsia="等线" w:hAnsi="等线" w:cs="等线"/>
          <w:sz w:val="18"/>
          <w:szCs w:val="18"/>
        </w:rPr>
      </w:pPr>
      <w:r>
        <w:rPr>
          <w:sz w:val="18"/>
          <w:szCs w:val="18"/>
          <w:lang w:bidi="ar"/>
        </w:rPr>
        <w:t xml:space="preserve">        2.</w:t>
      </w:r>
      <w:r>
        <w:rPr>
          <w:rFonts w:cs="宋体" w:hint="eastAsia"/>
          <w:sz w:val="18"/>
          <w:szCs w:val="18"/>
          <w:lang w:bidi="ar"/>
        </w:rPr>
        <w:t>本表一式四份，由承包人填报，发包人、监理人、造价咨询人、承包人各存一份。</w:t>
      </w:r>
    </w:p>
    <w:p w14:paraId="46402CDE" w14:textId="77777777" w:rsidR="00D546A4" w:rsidRDefault="00D546A4">
      <w:pPr>
        <w:pStyle w:val="24"/>
        <w:spacing w:beforeLines="50" w:before="120"/>
        <w:ind w:left="840" w:hangingChars="400" w:hanging="840"/>
        <w:rPr>
          <w:rFonts w:ascii="宋体" w:cs="宋体"/>
        </w:rPr>
      </w:pPr>
    </w:p>
    <w:p w14:paraId="270620DC" w14:textId="77777777" w:rsidR="00D546A4" w:rsidRDefault="00FC44E8">
      <w:pPr>
        <w:pStyle w:val="24"/>
        <w:jc w:val="left"/>
        <w:rPr>
          <w:rFonts w:ascii="等线" w:eastAsia="等线" w:hAnsi="等线" w:cs="等线"/>
          <w:sz w:val="30"/>
          <w:szCs w:val="30"/>
        </w:rPr>
      </w:pPr>
      <w:r>
        <w:rPr>
          <w:rFonts w:cs="宋体" w:hint="eastAsia"/>
          <w:sz w:val="30"/>
          <w:szCs w:val="30"/>
          <w:lang w:bidi="ar"/>
        </w:rPr>
        <w:t>附件</w:t>
      </w:r>
      <w:r>
        <w:rPr>
          <w:sz w:val="30"/>
          <w:szCs w:val="30"/>
          <w:lang w:bidi="ar"/>
        </w:rPr>
        <w:t>12</w:t>
      </w:r>
    </w:p>
    <w:p w14:paraId="31275417" w14:textId="77777777" w:rsidR="00D546A4" w:rsidRDefault="00FC44E8">
      <w:pPr>
        <w:pStyle w:val="24"/>
        <w:jc w:val="center"/>
        <w:rPr>
          <w:rFonts w:ascii="等线" w:eastAsia="等线" w:hAnsi="等线" w:cs="等线"/>
          <w:b/>
          <w:sz w:val="36"/>
          <w:szCs w:val="36"/>
        </w:rPr>
      </w:pPr>
      <w:r>
        <w:rPr>
          <w:rFonts w:cs="宋体" w:hint="eastAsia"/>
          <w:b/>
          <w:sz w:val="36"/>
          <w:szCs w:val="36"/>
          <w:lang w:bidi="ar"/>
        </w:rPr>
        <w:t>竣工结算款支付申请（核准）表</w:t>
      </w:r>
    </w:p>
    <w:p w14:paraId="4CD1CAB9" w14:textId="77777777" w:rsidR="00D546A4" w:rsidRDefault="00FC44E8">
      <w:pPr>
        <w:pStyle w:val="24"/>
        <w:rPr>
          <w:rFonts w:ascii="等线" w:eastAsia="等线" w:hAnsi="等线" w:cs="等线"/>
          <w:sz w:val="24"/>
          <w:szCs w:val="24"/>
        </w:rPr>
      </w:pPr>
      <w:r>
        <w:rPr>
          <w:rFonts w:cs="宋体" w:hint="eastAsia"/>
          <w:sz w:val="24"/>
          <w:szCs w:val="24"/>
          <w:lang w:bidi="ar"/>
        </w:rPr>
        <w:t>工程名称：</w:t>
      </w:r>
      <w:r>
        <w:rPr>
          <w:sz w:val="24"/>
          <w:szCs w:val="24"/>
          <w:lang w:bidi="ar"/>
        </w:rPr>
        <w:t xml:space="preserve">                                              </w:t>
      </w:r>
      <w:r>
        <w:rPr>
          <w:rFonts w:cs="宋体" w:hint="eastAsia"/>
          <w:sz w:val="24"/>
          <w:szCs w:val="24"/>
          <w:lang w:bidi="ar"/>
        </w:rPr>
        <w:t>编号：</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36"/>
      </w:tblGrid>
      <w:tr w:rsidR="00D546A4" w14:paraId="78A4D8A5" w14:textId="77777777">
        <w:trPr>
          <w:trHeight w:val="5780"/>
          <w:jc w:val="center"/>
        </w:trPr>
        <w:tc>
          <w:tcPr>
            <w:tcW w:w="9240" w:type="dxa"/>
            <w:gridSpan w:val="2"/>
            <w:tcBorders>
              <w:top w:val="single" w:sz="4" w:space="0" w:color="auto"/>
              <w:left w:val="single" w:sz="4" w:space="0" w:color="auto"/>
              <w:bottom w:val="single" w:sz="4" w:space="0" w:color="auto"/>
              <w:right w:val="single" w:sz="4" w:space="0" w:color="auto"/>
            </w:tcBorders>
          </w:tcPr>
          <w:p w14:paraId="275B0947" w14:textId="77777777" w:rsidR="00D546A4" w:rsidRDefault="00FC44E8">
            <w:pPr>
              <w:pStyle w:val="24"/>
              <w:spacing w:line="480" w:lineRule="exact"/>
              <w:ind w:leftChars="149" w:left="525" w:hangingChars="101" w:hanging="212"/>
              <w:rPr>
                <w:rFonts w:ascii="等线" w:eastAsia="等线" w:hAnsi="等线" w:cs="等线"/>
                <w:u w:val="single"/>
              </w:rPr>
            </w:pPr>
            <w:r>
              <w:rPr>
                <w:rFonts w:cs="宋体" w:hint="eastAsia"/>
                <w:lang w:bidi="ar"/>
              </w:rPr>
              <w:t>致：</w:t>
            </w:r>
            <w:r>
              <w:rPr>
                <w:u w:val="single"/>
                <w:lang w:bidi="ar"/>
              </w:rPr>
              <w:t xml:space="preserve">                                   </w:t>
            </w:r>
            <w:r>
              <w:rPr>
                <w:rFonts w:cs="宋体" w:hint="eastAsia"/>
                <w:u w:val="single"/>
                <w:lang w:bidi="ar"/>
              </w:rPr>
              <w:t>（发包人全称）</w:t>
            </w:r>
          </w:p>
          <w:p w14:paraId="6A7FBC1C" w14:textId="77777777" w:rsidR="00D546A4" w:rsidRDefault="00FC44E8">
            <w:pPr>
              <w:pStyle w:val="24"/>
              <w:spacing w:line="400" w:lineRule="exact"/>
              <w:ind w:leftChars="-2" w:left="-4" w:firstLineChars="150" w:firstLine="315"/>
              <w:rPr>
                <w:rFonts w:ascii="等线" w:eastAsia="等线" w:hAnsi="等线" w:cs="等线"/>
              </w:rPr>
            </w:pPr>
            <w:r>
              <w:rPr>
                <w:rFonts w:cs="宋体" w:hint="eastAsia"/>
                <w:lang w:bidi="ar"/>
              </w:rPr>
              <w:t>我方于</w:t>
            </w:r>
            <w:r>
              <w:rPr>
                <w:u w:val="single"/>
                <w:lang w:bidi="ar"/>
              </w:rPr>
              <w:t xml:space="preserve">         </w:t>
            </w:r>
            <w:r>
              <w:rPr>
                <w:rFonts w:cs="宋体" w:hint="eastAsia"/>
                <w:lang w:bidi="ar"/>
              </w:rPr>
              <w:t>至</w:t>
            </w:r>
            <w:r>
              <w:rPr>
                <w:u w:val="single"/>
                <w:lang w:bidi="ar"/>
              </w:rPr>
              <w:t xml:space="preserve">          </w:t>
            </w:r>
            <w:r>
              <w:rPr>
                <w:rFonts w:cs="宋体" w:hint="eastAsia"/>
                <w:lang w:bidi="ar"/>
              </w:rPr>
              <w:t>期间已完成了合同约定的工作，根据施工合同的约定，现申请支付竣工结算的工程款额为</w:t>
            </w:r>
            <w:r>
              <w:rPr>
                <w:lang w:bidi="ar"/>
              </w:rPr>
              <w:t>(</w:t>
            </w:r>
            <w:r>
              <w:rPr>
                <w:rFonts w:cs="宋体" w:hint="eastAsia"/>
                <w:lang w:bidi="ar"/>
              </w:rPr>
              <w:t>大写</w:t>
            </w:r>
            <w:r>
              <w:rPr>
                <w:lang w:bidi="ar"/>
              </w:rPr>
              <w:t>)</w:t>
            </w:r>
            <w:r>
              <w:rPr>
                <w:u w:val="single"/>
                <w:lang w:bidi="ar"/>
              </w:rPr>
              <w:t xml:space="preserve">            </w:t>
            </w:r>
            <w:r>
              <w:rPr>
                <w:rFonts w:cs="宋体" w:hint="eastAsia"/>
                <w:lang w:bidi="ar"/>
              </w:rPr>
              <w:t>元，</w:t>
            </w:r>
            <w:r>
              <w:rPr>
                <w:lang w:bidi="ar"/>
              </w:rPr>
              <w:t>(</w:t>
            </w:r>
            <w:r>
              <w:rPr>
                <w:rFonts w:cs="宋体" w:hint="eastAsia"/>
                <w:lang w:bidi="ar"/>
              </w:rPr>
              <w:t>小写</w:t>
            </w:r>
            <w:r>
              <w:rPr>
                <w:lang w:bidi="ar"/>
              </w:rPr>
              <w:t>)</w:t>
            </w:r>
            <w:r>
              <w:rPr>
                <w:u w:val="single"/>
                <w:lang w:bidi="ar"/>
              </w:rPr>
              <w:t xml:space="preserve">         </w:t>
            </w:r>
            <w:r>
              <w:rPr>
                <w:rFonts w:cs="宋体" w:hint="eastAsia"/>
                <w:lang w:bidi="ar"/>
              </w:rPr>
              <w:t>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0"/>
              <w:gridCol w:w="1620"/>
              <w:gridCol w:w="1620"/>
              <w:gridCol w:w="1651"/>
            </w:tblGrid>
            <w:tr w:rsidR="00D546A4" w14:paraId="428D5CA1" w14:textId="77777777">
              <w:trPr>
                <w:trHeight w:val="309"/>
              </w:trPr>
              <w:tc>
                <w:tcPr>
                  <w:tcW w:w="535" w:type="dxa"/>
                  <w:tcBorders>
                    <w:top w:val="single" w:sz="4" w:space="0" w:color="auto"/>
                    <w:left w:val="single" w:sz="4" w:space="0" w:color="auto"/>
                    <w:bottom w:val="single" w:sz="4" w:space="0" w:color="auto"/>
                    <w:right w:val="single" w:sz="4" w:space="0" w:color="auto"/>
                  </w:tcBorders>
                  <w:vAlign w:val="center"/>
                </w:tcPr>
                <w:p w14:paraId="41607DC6" w14:textId="77777777" w:rsidR="00D546A4" w:rsidRDefault="00FC44E8">
                  <w:pPr>
                    <w:pStyle w:val="24"/>
                    <w:spacing w:line="280" w:lineRule="exact"/>
                    <w:jc w:val="center"/>
                    <w:rPr>
                      <w:rFonts w:ascii="等线" w:eastAsia="等线" w:hAnsi="等线" w:cs="等线"/>
                    </w:rPr>
                  </w:pPr>
                  <w:r>
                    <w:rPr>
                      <w:rFonts w:cs="宋体" w:hint="eastAsia"/>
                      <w:lang w:bidi="ar"/>
                    </w:rPr>
                    <w:t>序号</w:t>
                  </w:r>
                </w:p>
              </w:tc>
              <w:tc>
                <w:tcPr>
                  <w:tcW w:w="3420" w:type="dxa"/>
                  <w:tcBorders>
                    <w:top w:val="single" w:sz="4" w:space="0" w:color="auto"/>
                    <w:left w:val="single" w:sz="4" w:space="0" w:color="auto"/>
                    <w:bottom w:val="single" w:sz="4" w:space="0" w:color="auto"/>
                    <w:right w:val="single" w:sz="4" w:space="0" w:color="auto"/>
                  </w:tcBorders>
                  <w:vAlign w:val="center"/>
                </w:tcPr>
                <w:p w14:paraId="2DC5FB95" w14:textId="77777777" w:rsidR="00D546A4" w:rsidRDefault="00FC44E8">
                  <w:pPr>
                    <w:pStyle w:val="24"/>
                    <w:spacing w:line="280" w:lineRule="exact"/>
                    <w:jc w:val="center"/>
                    <w:rPr>
                      <w:rFonts w:ascii="等线" w:eastAsia="等线" w:hAnsi="等线" w:cs="等线"/>
                    </w:rPr>
                  </w:pPr>
                  <w:r>
                    <w:rPr>
                      <w:rFonts w:cs="宋体" w:hint="eastAsia"/>
                      <w:lang w:bidi="ar"/>
                    </w:rPr>
                    <w:t>名</w:t>
                  </w:r>
                  <w:r>
                    <w:rPr>
                      <w:lang w:bidi="ar"/>
                    </w:rPr>
                    <w:t xml:space="preserve">      </w:t>
                  </w:r>
                  <w:r>
                    <w:rPr>
                      <w:rFonts w:cs="宋体" w:hint="eastAsia"/>
                      <w:lang w:bidi="ar"/>
                    </w:rPr>
                    <w:t>称</w:t>
                  </w:r>
                </w:p>
              </w:tc>
              <w:tc>
                <w:tcPr>
                  <w:tcW w:w="1620" w:type="dxa"/>
                  <w:tcBorders>
                    <w:top w:val="single" w:sz="4" w:space="0" w:color="auto"/>
                    <w:left w:val="single" w:sz="4" w:space="0" w:color="auto"/>
                    <w:bottom w:val="single" w:sz="4" w:space="0" w:color="auto"/>
                    <w:right w:val="single" w:sz="4" w:space="0" w:color="auto"/>
                  </w:tcBorders>
                  <w:vAlign w:val="center"/>
                </w:tcPr>
                <w:p w14:paraId="1F515720" w14:textId="77777777" w:rsidR="00D546A4" w:rsidRDefault="00FC44E8">
                  <w:pPr>
                    <w:pStyle w:val="24"/>
                    <w:spacing w:line="280" w:lineRule="exact"/>
                    <w:jc w:val="center"/>
                    <w:rPr>
                      <w:rFonts w:ascii="等线" w:eastAsia="等线" w:hAnsi="等线" w:cs="等线"/>
                    </w:rPr>
                  </w:pPr>
                  <w:r>
                    <w:rPr>
                      <w:rFonts w:cs="宋体" w:hint="eastAsia"/>
                      <w:lang w:bidi="ar"/>
                    </w:rPr>
                    <w:t>申请金额（元）</w:t>
                  </w:r>
                </w:p>
              </w:tc>
              <w:tc>
                <w:tcPr>
                  <w:tcW w:w="1620" w:type="dxa"/>
                  <w:tcBorders>
                    <w:top w:val="single" w:sz="4" w:space="0" w:color="auto"/>
                    <w:left w:val="single" w:sz="4" w:space="0" w:color="auto"/>
                    <w:bottom w:val="single" w:sz="4" w:space="0" w:color="auto"/>
                    <w:right w:val="single" w:sz="4" w:space="0" w:color="auto"/>
                  </w:tcBorders>
                  <w:vAlign w:val="center"/>
                </w:tcPr>
                <w:p w14:paraId="0E8831DB" w14:textId="77777777" w:rsidR="00D546A4" w:rsidRDefault="00FC44E8">
                  <w:pPr>
                    <w:pStyle w:val="24"/>
                    <w:spacing w:line="280" w:lineRule="exact"/>
                    <w:jc w:val="center"/>
                    <w:rPr>
                      <w:rFonts w:ascii="等线" w:eastAsia="等线" w:hAnsi="等线" w:cs="等线"/>
                    </w:rPr>
                  </w:pPr>
                  <w:r>
                    <w:rPr>
                      <w:rFonts w:cs="宋体" w:hint="eastAsia"/>
                      <w:lang w:bidi="ar"/>
                    </w:rPr>
                    <w:t>复核金额（元）</w:t>
                  </w:r>
                </w:p>
              </w:tc>
              <w:tc>
                <w:tcPr>
                  <w:tcW w:w="1651" w:type="dxa"/>
                  <w:tcBorders>
                    <w:top w:val="single" w:sz="4" w:space="0" w:color="auto"/>
                    <w:left w:val="single" w:sz="4" w:space="0" w:color="auto"/>
                    <w:bottom w:val="single" w:sz="4" w:space="0" w:color="auto"/>
                    <w:right w:val="single" w:sz="4" w:space="0" w:color="auto"/>
                  </w:tcBorders>
                  <w:vAlign w:val="center"/>
                </w:tcPr>
                <w:p w14:paraId="19ED6020" w14:textId="77777777" w:rsidR="00D546A4" w:rsidRDefault="00FC44E8">
                  <w:pPr>
                    <w:pStyle w:val="24"/>
                    <w:spacing w:line="280" w:lineRule="exact"/>
                    <w:jc w:val="center"/>
                    <w:rPr>
                      <w:rFonts w:ascii="等线" w:eastAsia="等线" w:hAnsi="等线" w:cs="等线"/>
                    </w:rPr>
                  </w:pPr>
                  <w:r>
                    <w:rPr>
                      <w:rFonts w:cs="宋体" w:hint="eastAsia"/>
                      <w:lang w:bidi="ar"/>
                    </w:rPr>
                    <w:t>备注</w:t>
                  </w:r>
                </w:p>
              </w:tc>
            </w:tr>
            <w:tr w:rsidR="00D546A4" w14:paraId="4BBBACB0" w14:textId="77777777">
              <w:tc>
                <w:tcPr>
                  <w:tcW w:w="535" w:type="dxa"/>
                  <w:tcBorders>
                    <w:top w:val="single" w:sz="4" w:space="0" w:color="auto"/>
                    <w:left w:val="single" w:sz="4" w:space="0" w:color="auto"/>
                    <w:bottom w:val="single" w:sz="4" w:space="0" w:color="auto"/>
                    <w:right w:val="single" w:sz="4" w:space="0" w:color="auto"/>
                  </w:tcBorders>
                </w:tcPr>
                <w:p w14:paraId="44275E63" w14:textId="77777777" w:rsidR="00D546A4" w:rsidRDefault="00FC44E8">
                  <w:pPr>
                    <w:pStyle w:val="24"/>
                    <w:spacing w:line="280" w:lineRule="exact"/>
                    <w:jc w:val="center"/>
                    <w:rPr>
                      <w:rFonts w:ascii="等线" w:eastAsia="等线" w:hAnsi="等线" w:cs="等线"/>
                    </w:rPr>
                  </w:pPr>
                  <w:r>
                    <w:rPr>
                      <w:lang w:bidi="ar"/>
                    </w:rPr>
                    <w:t>1</w:t>
                  </w:r>
                </w:p>
              </w:tc>
              <w:tc>
                <w:tcPr>
                  <w:tcW w:w="3420" w:type="dxa"/>
                  <w:tcBorders>
                    <w:top w:val="single" w:sz="4" w:space="0" w:color="auto"/>
                    <w:left w:val="single" w:sz="4" w:space="0" w:color="auto"/>
                    <w:bottom w:val="single" w:sz="4" w:space="0" w:color="auto"/>
                    <w:right w:val="single" w:sz="4" w:space="0" w:color="auto"/>
                  </w:tcBorders>
                </w:tcPr>
                <w:p w14:paraId="355CC3E6" w14:textId="77777777" w:rsidR="00D546A4" w:rsidRDefault="00FC44E8">
                  <w:pPr>
                    <w:pStyle w:val="24"/>
                    <w:spacing w:line="280" w:lineRule="exact"/>
                    <w:rPr>
                      <w:rFonts w:ascii="等线" w:eastAsia="等线" w:hAnsi="等线" w:cs="等线"/>
                    </w:rPr>
                  </w:pPr>
                  <w:r>
                    <w:rPr>
                      <w:rFonts w:cs="宋体" w:hint="eastAsia"/>
                      <w:lang w:bidi="ar"/>
                    </w:rPr>
                    <w:t>竣工结算合同价款总额</w:t>
                  </w:r>
                </w:p>
              </w:tc>
              <w:tc>
                <w:tcPr>
                  <w:tcW w:w="1620" w:type="dxa"/>
                  <w:tcBorders>
                    <w:top w:val="single" w:sz="4" w:space="0" w:color="auto"/>
                    <w:left w:val="single" w:sz="4" w:space="0" w:color="auto"/>
                    <w:bottom w:val="single" w:sz="4" w:space="0" w:color="auto"/>
                    <w:right w:val="single" w:sz="4" w:space="0" w:color="auto"/>
                  </w:tcBorders>
                </w:tcPr>
                <w:p w14:paraId="42D4106B"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5C86A5BF"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3491782A" w14:textId="77777777" w:rsidR="00D546A4" w:rsidRDefault="00D546A4">
                  <w:pPr>
                    <w:pStyle w:val="24"/>
                    <w:spacing w:line="280" w:lineRule="exact"/>
                    <w:rPr>
                      <w:rFonts w:ascii="等线" w:eastAsia="等线" w:hAnsi="等线" w:cs="等线"/>
                    </w:rPr>
                  </w:pPr>
                </w:p>
              </w:tc>
            </w:tr>
            <w:tr w:rsidR="00D546A4" w14:paraId="00A20E45" w14:textId="77777777">
              <w:tc>
                <w:tcPr>
                  <w:tcW w:w="535" w:type="dxa"/>
                  <w:tcBorders>
                    <w:top w:val="single" w:sz="4" w:space="0" w:color="auto"/>
                    <w:left w:val="single" w:sz="4" w:space="0" w:color="auto"/>
                    <w:bottom w:val="single" w:sz="4" w:space="0" w:color="auto"/>
                    <w:right w:val="single" w:sz="4" w:space="0" w:color="auto"/>
                  </w:tcBorders>
                </w:tcPr>
                <w:p w14:paraId="79DCB613" w14:textId="77777777" w:rsidR="00D546A4" w:rsidRDefault="00FC44E8">
                  <w:pPr>
                    <w:pStyle w:val="24"/>
                    <w:spacing w:line="280" w:lineRule="exact"/>
                    <w:jc w:val="center"/>
                    <w:rPr>
                      <w:rFonts w:ascii="等线" w:eastAsia="等线" w:hAnsi="等线" w:cs="等线"/>
                    </w:rPr>
                  </w:pPr>
                  <w:r>
                    <w:rPr>
                      <w:lang w:bidi="ar"/>
                    </w:rPr>
                    <w:t>2</w:t>
                  </w:r>
                </w:p>
              </w:tc>
              <w:tc>
                <w:tcPr>
                  <w:tcW w:w="3420" w:type="dxa"/>
                  <w:tcBorders>
                    <w:top w:val="single" w:sz="4" w:space="0" w:color="auto"/>
                    <w:left w:val="single" w:sz="4" w:space="0" w:color="auto"/>
                    <w:bottom w:val="single" w:sz="4" w:space="0" w:color="auto"/>
                    <w:right w:val="single" w:sz="4" w:space="0" w:color="auto"/>
                  </w:tcBorders>
                </w:tcPr>
                <w:p w14:paraId="2341E473" w14:textId="77777777" w:rsidR="00D546A4" w:rsidRDefault="00FC44E8">
                  <w:pPr>
                    <w:pStyle w:val="24"/>
                    <w:spacing w:line="280" w:lineRule="exact"/>
                    <w:rPr>
                      <w:rFonts w:ascii="等线" w:eastAsia="等线" w:hAnsi="等线" w:cs="等线"/>
                    </w:rPr>
                  </w:pPr>
                  <w:r>
                    <w:rPr>
                      <w:rFonts w:cs="宋体" w:hint="eastAsia"/>
                      <w:lang w:bidi="ar"/>
                    </w:rPr>
                    <w:t>累计已实际支付的合同价款</w:t>
                  </w:r>
                </w:p>
              </w:tc>
              <w:tc>
                <w:tcPr>
                  <w:tcW w:w="1620" w:type="dxa"/>
                  <w:tcBorders>
                    <w:top w:val="single" w:sz="4" w:space="0" w:color="auto"/>
                    <w:left w:val="single" w:sz="4" w:space="0" w:color="auto"/>
                    <w:bottom w:val="single" w:sz="4" w:space="0" w:color="auto"/>
                    <w:right w:val="single" w:sz="4" w:space="0" w:color="auto"/>
                  </w:tcBorders>
                </w:tcPr>
                <w:p w14:paraId="31E5D8D5"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59BC410A"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2617F86C" w14:textId="77777777" w:rsidR="00D546A4" w:rsidRDefault="00D546A4">
                  <w:pPr>
                    <w:pStyle w:val="24"/>
                    <w:spacing w:line="280" w:lineRule="exact"/>
                    <w:rPr>
                      <w:rFonts w:ascii="等线" w:eastAsia="等线" w:hAnsi="等线" w:cs="等线"/>
                    </w:rPr>
                  </w:pPr>
                </w:p>
              </w:tc>
            </w:tr>
            <w:tr w:rsidR="00D546A4" w14:paraId="7139EF01" w14:textId="77777777">
              <w:tc>
                <w:tcPr>
                  <w:tcW w:w="535" w:type="dxa"/>
                  <w:tcBorders>
                    <w:top w:val="single" w:sz="4" w:space="0" w:color="auto"/>
                    <w:left w:val="single" w:sz="4" w:space="0" w:color="auto"/>
                    <w:bottom w:val="single" w:sz="4" w:space="0" w:color="auto"/>
                    <w:right w:val="single" w:sz="4" w:space="0" w:color="auto"/>
                  </w:tcBorders>
                </w:tcPr>
                <w:p w14:paraId="640A2808" w14:textId="77777777" w:rsidR="00D546A4" w:rsidRDefault="00FC44E8">
                  <w:pPr>
                    <w:pStyle w:val="24"/>
                    <w:spacing w:line="280" w:lineRule="exact"/>
                    <w:jc w:val="center"/>
                    <w:rPr>
                      <w:rFonts w:ascii="等线" w:eastAsia="等线" w:hAnsi="等线" w:cs="等线"/>
                    </w:rPr>
                  </w:pPr>
                  <w:r>
                    <w:rPr>
                      <w:lang w:bidi="ar"/>
                    </w:rPr>
                    <w:t>3</w:t>
                  </w:r>
                </w:p>
              </w:tc>
              <w:tc>
                <w:tcPr>
                  <w:tcW w:w="3420" w:type="dxa"/>
                  <w:tcBorders>
                    <w:top w:val="single" w:sz="4" w:space="0" w:color="auto"/>
                    <w:left w:val="single" w:sz="4" w:space="0" w:color="auto"/>
                    <w:bottom w:val="single" w:sz="4" w:space="0" w:color="auto"/>
                    <w:right w:val="single" w:sz="4" w:space="0" w:color="auto"/>
                  </w:tcBorders>
                </w:tcPr>
                <w:p w14:paraId="74AEB93C" w14:textId="77777777" w:rsidR="00D546A4" w:rsidRDefault="00FC44E8">
                  <w:pPr>
                    <w:pStyle w:val="24"/>
                    <w:spacing w:line="280" w:lineRule="exact"/>
                    <w:rPr>
                      <w:rFonts w:ascii="等线" w:eastAsia="等线" w:hAnsi="等线" w:cs="等线"/>
                    </w:rPr>
                  </w:pPr>
                  <w:r>
                    <w:rPr>
                      <w:rFonts w:cs="宋体" w:hint="eastAsia"/>
                      <w:lang w:bidi="ar"/>
                    </w:rPr>
                    <w:t>应预留的质量保证金</w:t>
                  </w:r>
                </w:p>
              </w:tc>
              <w:tc>
                <w:tcPr>
                  <w:tcW w:w="1620" w:type="dxa"/>
                  <w:tcBorders>
                    <w:top w:val="single" w:sz="4" w:space="0" w:color="auto"/>
                    <w:left w:val="single" w:sz="4" w:space="0" w:color="auto"/>
                    <w:bottom w:val="single" w:sz="4" w:space="0" w:color="auto"/>
                    <w:right w:val="single" w:sz="4" w:space="0" w:color="auto"/>
                  </w:tcBorders>
                </w:tcPr>
                <w:p w14:paraId="6E05218A"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55E496F4"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3D7FF72B" w14:textId="77777777" w:rsidR="00D546A4" w:rsidRDefault="00D546A4">
                  <w:pPr>
                    <w:pStyle w:val="24"/>
                    <w:spacing w:line="280" w:lineRule="exact"/>
                    <w:rPr>
                      <w:rFonts w:ascii="等线" w:eastAsia="等线" w:hAnsi="等线" w:cs="等线"/>
                    </w:rPr>
                  </w:pPr>
                </w:p>
              </w:tc>
            </w:tr>
            <w:tr w:rsidR="00D546A4" w14:paraId="4D4D70CB" w14:textId="77777777">
              <w:tc>
                <w:tcPr>
                  <w:tcW w:w="535" w:type="dxa"/>
                  <w:tcBorders>
                    <w:top w:val="single" w:sz="4" w:space="0" w:color="auto"/>
                    <w:left w:val="single" w:sz="4" w:space="0" w:color="auto"/>
                    <w:bottom w:val="single" w:sz="4" w:space="0" w:color="auto"/>
                    <w:right w:val="single" w:sz="4" w:space="0" w:color="auto"/>
                  </w:tcBorders>
                </w:tcPr>
                <w:p w14:paraId="5692F704" w14:textId="77777777" w:rsidR="00D546A4" w:rsidRDefault="00FC44E8">
                  <w:pPr>
                    <w:pStyle w:val="24"/>
                    <w:spacing w:line="280" w:lineRule="exact"/>
                    <w:jc w:val="center"/>
                    <w:rPr>
                      <w:rFonts w:ascii="等线" w:eastAsia="等线" w:hAnsi="等线" w:cs="等线"/>
                    </w:rPr>
                  </w:pPr>
                  <w:r>
                    <w:rPr>
                      <w:lang w:bidi="ar"/>
                    </w:rPr>
                    <w:t>4</w:t>
                  </w:r>
                </w:p>
              </w:tc>
              <w:tc>
                <w:tcPr>
                  <w:tcW w:w="3420" w:type="dxa"/>
                  <w:tcBorders>
                    <w:top w:val="single" w:sz="4" w:space="0" w:color="auto"/>
                    <w:left w:val="single" w:sz="4" w:space="0" w:color="auto"/>
                    <w:bottom w:val="single" w:sz="4" w:space="0" w:color="auto"/>
                    <w:right w:val="single" w:sz="4" w:space="0" w:color="auto"/>
                  </w:tcBorders>
                </w:tcPr>
                <w:p w14:paraId="5F1B45D1" w14:textId="77777777" w:rsidR="00D546A4" w:rsidRDefault="00FC44E8">
                  <w:pPr>
                    <w:pStyle w:val="24"/>
                    <w:spacing w:line="280" w:lineRule="exact"/>
                    <w:rPr>
                      <w:rFonts w:ascii="等线" w:eastAsia="等线" w:hAnsi="等线" w:cs="等线"/>
                    </w:rPr>
                  </w:pPr>
                  <w:r>
                    <w:rPr>
                      <w:rFonts w:cs="宋体" w:hint="eastAsia"/>
                      <w:lang w:bidi="ar"/>
                    </w:rPr>
                    <w:t>应支付的竣工结算款金额</w:t>
                  </w:r>
                </w:p>
              </w:tc>
              <w:tc>
                <w:tcPr>
                  <w:tcW w:w="1620" w:type="dxa"/>
                  <w:tcBorders>
                    <w:top w:val="single" w:sz="4" w:space="0" w:color="auto"/>
                    <w:left w:val="single" w:sz="4" w:space="0" w:color="auto"/>
                    <w:bottom w:val="single" w:sz="4" w:space="0" w:color="auto"/>
                    <w:right w:val="single" w:sz="4" w:space="0" w:color="auto"/>
                  </w:tcBorders>
                </w:tcPr>
                <w:p w14:paraId="34525C50"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56AC266D"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254B1ABC" w14:textId="77777777" w:rsidR="00D546A4" w:rsidRDefault="00D546A4">
                  <w:pPr>
                    <w:pStyle w:val="24"/>
                    <w:spacing w:line="280" w:lineRule="exact"/>
                    <w:rPr>
                      <w:rFonts w:ascii="等线" w:eastAsia="等线" w:hAnsi="等线" w:cs="等线"/>
                    </w:rPr>
                  </w:pPr>
                </w:p>
              </w:tc>
            </w:tr>
            <w:tr w:rsidR="00D546A4" w14:paraId="5A3DA487" w14:textId="77777777">
              <w:tc>
                <w:tcPr>
                  <w:tcW w:w="535" w:type="dxa"/>
                  <w:tcBorders>
                    <w:top w:val="single" w:sz="4" w:space="0" w:color="auto"/>
                    <w:left w:val="single" w:sz="4" w:space="0" w:color="auto"/>
                    <w:bottom w:val="single" w:sz="4" w:space="0" w:color="auto"/>
                    <w:right w:val="single" w:sz="4" w:space="0" w:color="auto"/>
                  </w:tcBorders>
                </w:tcPr>
                <w:p w14:paraId="2EECF510"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53822E12"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442E386A"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3C37061C"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25F24494" w14:textId="77777777" w:rsidR="00D546A4" w:rsidRDefault="00D546A4">
                  <w:pPr>
                    <w:pStyle w:val="24"/>
                    <w:spacing w:line="280" w:lineRule="exact"/>
                    <w:rPr>
                      <w:rFonts w:ascii="等线" w:eastAsia="等线" w:hAnsi="等线" w:cs="等线"/>
                    </w:rPr>
                  </w:pPr>
                </w:p>
              </w:tc>
            </w:tr>
            <w:tr w:rsidR="00D546A4" w14:paraId="0AD81AF7" w14:textId="77777777">
              <w:tc>
                <w:tcPr>
                  <w:tcW w:w="535" w:type="dxa"/>
                  <w:tcBorders>
                    <w:top w:val="single" w:sz="4" w:space="0" w:color="auto"/>
                    <w:left w:val="single" w:sz="4" w:space="0" w:color="auto"/>
                    <w:bottom w:val="single" w:sz="4" w:space="0" w:color="auto"/>
                    <w:right w:val="single" w:sz="4" w:space="0" w:color="auto"/>
                  </w:tcBorders>
                </w:tcPr>
                <w:p w14:paraId="09DDA2D1"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16BBE240"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40E37F2D"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7292B796"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0199F852" w14:textId="77777777" w:rsidR="00D546A4" w:rsidRDefault="00D546A4">
                  <w:pPr>
                    <w:pStyle w:val="24"/>
                    <w:spacing w:line="280" w:lineRule="exact"/>
                    <w:rPr>
                      <w:rFonts w:ascii="等线" w:eastAsia="等线" w:hAnsi="等线" w:cs="等线"/>
                    </w:rPr>
                  </w:pPr>
                </w:p>
              </w:tc>
            </w:tr>
            <w:tr w:rsidR="00D546A4" w14:paraId="54FF55D2" w14:textId="77777777">
              <w:tc>
                <w:tcPr>
                  <w:tcW w:w="535" w:type="dxa"/>
                  <w:tcBorders>
                    <w:top w:val="single" w:sz="4" w:space="0" w:color="auto"/>
                    <w:left w:val="single" w:sz="4" w:space="0" w:color="auto"/>
                    <w:bottom w:val="single" w:sz="4" w:space="0" w:color="auto"/>
                    <w:right w:val="single" w:sz="4" w:space="0" w:color="auto"/>
                  </w:tcBorders>
                </w:tcPr>
                <w:p w14:paraId="1F8F198D"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4FD3EE75"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106FD17D"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2CC47570"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07DA190A" w14:textId="77777777" w:rsidR="00D546A4" w:rsidRDefault="00D546A4">
                  <w:pPr>
                    <w:pStyle w:val="24"/>
                    <w:spacing w:line="280" w:lineRule="exact"/>
                    <w:rPr>
                      <w:rFonts w:ascii="等线" w:eastAsia="等线" w:hAnsi="等线" w:cs="等线"/>
                    </w:rPr>
                  </w:pPr>
                </w:p>
              </w:tc>
            </w:tr>
            <w:tr w:rsidR="00D546A4" w14:paraId="25B92F3F" w14:textId="77777777">
              <w:tc>
                <w:tcPr>
                  <w:tcW w:w="535" w:type="dxa"/>
                  <w:tcBorders>
                    <w:top w:val="single" w:sz="4" w:space="0" w:color="auto"/>
                    <w:left w:val="single" w:sz="4" w:space="0" w:color="auto"/>
                    <w:bottom w:val="single" w:sz="4" w:space="0" w:color="auto"/>
                    <w:right w:val="single" w:sz="4" w:space="0" w:color="auto"/>
                  </w:tcBorders>
                </w:tcPr>
                <w:p w14:paraId="628C342D"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37BA88DA"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0A20D942"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293B6616"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66C81ACE" w14:textId="77777777" w:rsidR="00D546A4" w:rsidRDefault="00D546A4">
                  <w:pPr>
                    <w:pStyle w:val="24"/>
                    <w:spacing w:line="280" w:lineRule="exact"/>
                    <w:rPr>
                      <w:rFonts w:ascii="等线" w:eastAsia="等线" w:hAnsi="等线" w:cs="等线"/>
                    </w:rPr>
                  </w:pPr>
                </w:p>
              </w:tc>
            </w:tr>
            <w:tr w:rsidR="00D546A4" w14:paraId="29678C90" w14:textId="77777777">
              <w:tc>
                <w:tcPr>
                  <w:tcW w:w="535" w:type="dxa"/>
                  <w:tcBorders>
                    <w:top w:val="single" w:sz="4" w:space="0" w:color="auto"/>
                    <w:left w:val="single" w:sz="4" w:space="0" w:color="auto"/>
                    <w:bottom w:val="single" w:sz="4" w:space="0" w:color="auto"/>
                    <w:right w:val="single" w:sz="4" w:space="0" w:color="auto"/>
                  </w:tcBorders>
                </w:tcPr>
                <w:p w14:paraId="4C5658A1"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2793030A"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4DE85559"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651F1271"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74137474" w14:textId="77777777" w:rsidR="00D546A4" w:rsidRDefault="00D546A4">
                  <w:pPr>
                    <w:pStyle w:val="24"/>
                    <w:spacing w:line="280" w:lineRule="exact"/>
                    <w:rPr>
                      <w:rFonts w:ascii="等线" w:eastAsia="等线" w:hAnsi="等线" w:cs="等线"/>
                    </w:rPr>
                  </w:pPr>
                </w:p>
              </w:tc>
            </w:tr>
          </w:tbl>
          <w:p w14:paraId="0488450F" w14:textId="77777777" w:rsidR="00D546A4" w:rsidRDefault="00D546A4">
            <w:pPr>
              <w:pStyle w:val="24"/>
              <w:spacing w:line="400" w:lineRule="exact"/>
              <w:ind w:right="420" w:firstLine="435"/>
              <w:jc w:val="center"/>
              <w:rPr>
                <w:rFonts w:ascii="等线" w:eastAsia="等线" w:hAnsi="等线" w:cs="等线"/>
              </w:rPr>
            </w:pPr>
          </w:p>
          <w:p w14:paraId="7ACE14A1" w14:textId="77777777" w:rsidR="00D546A4" w:rsidRDefault="00FC44E8">
            <w:pPr>
              <w:pStyle w:val="24"/>
              <w:spacing w:line="400" w:lineRule="exact"/>
              <w:ind w:right="420" w:firstLine="435"/>
              <w:jc w:val="center"/>
              <w:rPr>
                <w:rFonts w:ascii="等线" w:eastAsia="等线" w:hAnsi="等线" w:cs="等线"/>
              </w:rPr>
            </w:pPr>
            <w:r>
              <w:rPr>
                <w:lang w:bidi="ar"/>
              </w:rPr>
              <w:t xml:space="preserve">                                            </w:t>
            </w:r>
            <w:r>
              <w:rPr>
                <w:rFonts w:cs="宋体" w:hint="eastAsia"/>
                <w:lang w:bidi="ar"/>
              </w:rPr>
              <w:t>承包人（章）</w:t>
            </w:r>
            <w:r>
              <w:rPr>
                <w:lang w:bidi="ar"/>
              </w:rPr>
              <w:t xml:space="preserve">             </w:t>
            </w:r>
          </w:p>
          <w:p w14:paraId="4EFA6FEE" w14:textId="77777777" w:rsidR="00D546A4" w:rsidRDefault="00FC44E8">
            <w:pPr>
              <w:pStyle w:val="24"/>
              <w:spacing w:line="400" w:lineRule="exact"/>
              <w:ind w:right="420" w:firstLine="435"/>
              <w:rPr>
                <w:rFonts w:ascii="等线" w:eastAsia="等线" w:hAnsi="等线" w:cs="等线"/>
              </w:rPr>
            </w:pPr>
            <w:r>
              <w:rPr>
                <w:rFonts w:cs="宋体" w:hint="eastAsia"/>
                <w:lang w:bidi="ar"/>
              </w:rPr>
              <w:t>造价人员</w:t>
            </w:r>
            <w:r>
              <w:rPr>
                <w:u w:val="single"/>
                <w:lang w:bidi="ar"/>
              </w:rPr>
              <w:t xml:space="preserve">               </w:t>
            </w:r>
            <w:r>
              <w:rPr>
                <w:rFonts w:cs="宋体" w:hint="eastAsia"/>
                <w:lang w:bidi="ar"/>
              </w:rPr>
              <w:t>承包人代表</w:t>
            </w:r>
            <w:r>
              <w:rPr>
                <w:u w:val="single"/>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r w:rsidR="00D546A4" w14:paraId="4AB6F8A2" w14:textId="77777777">
        <w:trPr>
          <w:trHeight w:val="2960"/>
          <w:jc w:val="center"/>
        </w:trPr>
        <w:tc>
          <w:tcPr>
            <w:tcW w:w="4620" w:type="dxa"/>
            <w:tcBorders>
              <w:top w:val="single" w:sz="4" w:space="0" w:color="auto"/>
              <w:left w:val="single" w:sz="4" w:space="0" w:color="auto"/>
              <w:bottom w:val="single" w:sz="4" w:space="0" w:color="auto"/>
              <w:right w:val="single" w:sz="4" w:space="0" w:color="auto"/>
            </w:tcBorders>
          </w:tcPr>
          <w:p w14:paraId="67183451" w14:textId="77777777" w:rsidR="00D546A4" w:rsidRDefault="00FC44E8">
            <w:pPr>
              <w:pStyle w:val="24"/>
              <w:spacing w:line="360" w:lineRule="exact"/>
              <w:rPr>
                <w:rFonts w:ascii="等线" w:eastAsia="等线" w:hAnsi="等线" w:cs="等线"/>
              </w:rPr>
            </w:pPr>
            <w:r>
              <w:rPr>
                <w:rFonts w:cs="宋体" w:hint="eastAsia"/>
                <w:lang w:bidi="ar"/>
              </w:rPr>
              <w:t>复核意见：</w:t>
            </w:r>
          </w:p>
          <w:p w14:paraId="269BE35D" w14:textId="77777777" w:rsidR="00D546A4" w:rsidRDefault="00FC44E8">
            <w:pPr>
              <w:pStyle w:val="24"/>
              <w:spacing w:line="360" w:lineRule="exact"/>
              <w:ind w:firstLine="312"/>
              <w:rPr>
                <w:rFonts w:ascii="等线" w:eastAsia="等线" w:hAnsi="等线" w:cs="等线"/>
              </w:rPr>
            </w:pPr>
            <w:r>
              <w:rPr>
                <w:rFonts w:cs="宋体" w:hint="eastAsia"/>
                <w:lang w:bidi="ar"/>
              </w:rPr>
              <w:t>□与实际施工情况不相符，修改意见见附件。</w:t>
            </w:r>
          </w:p>
          <w:p w14:paraId="456E3BC1" w14:textId="77777777" w:rsidR="00D546A4" w:rsidRDefault="00FC44E8">
            <w:pPr>
              <w:pStyle w:val="24"/>
              <w:spacing w:line="360" w:lineRule="exact"/>
              <w:ind w:firstLine="312"/>
              <w:rPr>
                <w:rFonts w:ascii="等线" w:eastAsia="等线" w:hAnsi="等线" w:cs="等线"/>
              </w:rPr>
            </w:pPr>
            <w:r>
              <w:rPr>
                <w:rFonts w:cs="宋体" w:hint="eastAsia"/>
                <w:lang w:bidi="ar"/>
              </w:rPr>
              <w:t>□与实际施工情况相符，具体金额由造价工程师复核。</w:t>
            </w:r>
          </w:p>
          <w:p w14:paraId="30F73434" w14:textId="77777777" w:rsidR="00D546A4" w:rsidRDefault="00D546A4">
            <w:pPr>
              <w:pStyle w:val="24"/>
              <w:spacing w:line="360" w:lineRule="exact"/>
              <w:ind w:firstLine="435"/>
              <w:jc w:val="right"/>
              <w:rPr>
                <w:rFonts w:ascii="等线" w:eastAsia="等线" w:hAnsi="等线" w:cs="等线"/>
              </w:rPr>
            </w:pPr>
          </w:p>
          <w:p w14:paraId="169A879C" w14:textId="77777777" w:rsidR="00D546A4" w:rsidRDefault="00D546A4">
            <w:pPr>
              <w:pStyle w:val="24"/>
              <w:spacing w:line="360" w:lineRule="exact"/>
              <w:ind w:firstLine="435"/>
              <w:jc w:val="right"/>
              <w:rPr>
                <w:rFonts w:ascii="等线" w:eastAsia="等线" w:hAnsi="等线" w:cs="等线"/>
              </w:rPr>
            </w:pPr>
          </w:p>
          <w:p w14:paraId="4151218C" w14:textId="77777777" w:rsidR="00D546A4" w:rsidRDefault="00FC44E8">
            <w:pPr>
              <w:pStyle w:val="24"/>
              <w:spacing w:line="360" w:lineRule="exact"/>
              <w:ind w:firstLine="435"/>
              <w:jc w:val="center"/>
              <w:rPr>
                <w:rFonts w:ascii="等线" w:eastAsia="等线" w:hAnsi="等线" w:cs="等线"/>
              </w:rPr>
            </w:pPr>
            <w:r>
              <w:rPr>
                <w:lang w:bidi="ar"/>
              </w:rPr>
              <w:t xml:space="preserve">         </w:t>
            </w:r>
          </w:p>
          <w:p w14:paraId="6080C256"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监理工程师</w:t>
            </w:r>
            <w:r>
              <w:rPr>
                <w:u w:val="single"/>
                <w:lang w:bidi="ar"/>
              </w:rPr>
              <w:t xml:space="preserve">           </w:t>
            </w:r>
          </w:p>
          <w:p w14:paraId="46AC4C36"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c>
          <w:tcPr>
            <w:tcW w:w="4620" w:type="dxa"/>
            <w:tcBorders>
              <w:top w:val="single" w:sz="4" w:space="0" w:color="auto"/>
              <w:left w:val="single" w:sz="4" w:space="0" w:color="auto"/>
              <w:bottom w:val="single" w:sz="4" w:space="0" w:color="auto"/>
              <w:right w:val="single" w:sz="4" w:space="0" w:color="auto"/>
            </w:tcBorders>
          </w:tcPr>
          <w:p w14:paraId="5AF48DD4" w14:textId="77777777" w:rsidR="00D546A4" w:rsidRDefault="00FC44E8">
            <w:pPr>
              <w:pStyle w:val="24"/>
              <w:spacing w:line="360" w:lineRule="exact"/>
              <w:rPr>
                <w:rFonts w:ascii="等线" w:eastAsia="等线" w:hAnsi="等线" w:cs="等线"/>
              </w:rPr>
            </w:pPr>
            <w:r>
              <w:rPr>
                <w:rFonts w:cs="宋体" w:hint="eastAsia"/>
                <w:lang w:bidi="ar"/>
              </w:rPr>
              <w:t>复核意见：</w:t>
            </w:r>
          </w:p>
          <w:p w14:paraId="72F1F287" w14:textId="77777777" w:rsidR="00D546A4" w:rsidRDefault="00FC44E8">
            <w:pPr>
              <w:pStyle w:val="24"/>
              <w:spacing w:line="360" w:lineRule="exact"/>
              <w:ind w:firstLine="435"/>
              <w:rPr>
                <w:rFonts w:ascii="等线" w:eastAsia="等线" w:hAnsi="等线" w:cs="等线"/>
                <w:u w:val="single"/>
              </w:rPr>
            </w:pPr>
            <w:r>
              <w:rPr>
                <w:rFonts w:cs="宋体" w:hint="eastAsia"/>
                <w:lang w:bidi="ar"/>
              </w:rPr>
              <w:t>你方提出的竣工结算支付申请经复核，竣工结算款总额为</w:t>
            </w:r>
            <w:r>
              <w:rPr>
                <w:lang w:bidi="ar"/>
              </w:rPr>
              <w:t>(</w:t>
            </w:r>
            <w:r>
              <w:rPr>
                <w:rFonts w:cs="宋体" w:hint="eastAsia"/>
                <w:lang w:bidi="ar"/>
              </w:rPr>
              <w:t>大写</w:t>
            </w:r>
            <w:r>
              <w:rPr>
                <w:lang w:bidi="ar"/>
              </w:rPr>
              <w:t>)</w:t>
            </w:r>
            <w:r>
              <w:rPr>
                <w:u w:val="single"/>
                <w:lang w:bidi="ar"/>
              </w:rPr>
              <w:t xml:space="preserve">                </w:t>
            </w:r>
            <w:r>
              <w:rPr>
                <w:rFonts w:cs="宋体" w:hint="eastAsia"/>
                <w:lang w:bidi="ar"/>
              </w:rPr>
              <w:t>元，（小写）</w:t>
            </w:r>
            <w:r>
              <w:rPr>
                <w:u w:val="single"/>
                <w:lang w:bidi="ar"/>
              </w:rPr>
              <w:t xml:space="preserve">          </w:t>
            </w:r>
            <w:r>
              <w:rPr>
                <w:lang w:bidi="ar"/>
              </w:rPr>
              <w:t xml:space="preserve"> </w:t>
            </w:r>
            <w:r>
              <w:rPr>
                <w:rFonts w:cs="宋体" w:hint="eastAsia"/>
                <w:lang w:bidi="ar"/>
              </w:rPr>
              <w:t>元，扣除前期支付以及质量保证金后应支付金额为（大写）</w:t>
            </w:r>
            <w:r>
              <w:rPr>
                <w:u w:val="single"/>
                <w:lang w:bidi="ar"/>
              </w:rPr>
              <w:t xml:space="preserve">              </w:t>
            </w:r>
            <w:r>
              <w:rPr>
                <w:rFonts w:cs="宋体" w:hint="eastAsia"/>
                <w:lang w:bidi="ar"/>
              </w:rPr>
              <w:t>元，（小写）</w:t>
            </w:r>
            <w:r>
              <w:rPr>
                <w:u w:val="single"/>
                <w:lang w:bidi="ar"/>
              </w:rPr>
              <w:t xml:space="preserve">         </w:t>
            </w:r>
            <w:r>
              <w:rPr>
                <w:rFonts w:cs="宋体" w:hint="eastAsia"/>
                <w:lang w:bidi="ar"/>
              </w:rPr>
              <w:t>元。</w:t>
            </w:r>
          </w:p>
          <w:p w14:paraId="46F21031" w14:textId="77777777" w:rsidR="00D546A4" w:rsidRDefault="00FC44E8">
            <w:pPr>
              <w:pStyle w:val="24"/>
              <w:spacing w:line="360" w:lineRule="exact"/>
              <w:ind w:firstLine="435"/>
              <w:jc w:val="center"/>
              <w:rPr>
                <w:rFonts w:ascii="等线" w:eastAsia="等线" w:hAnsi="等线" w:cs="等线"/>
              </w:rPr>
            </w:pPr>
            <w:r>
              <w:rPr>
                <w:lang w:bidi="ar"/>
              </w:rPr>
              <w:t xml:space="preserve">    </w:t>
            </w:r>
          </w:p>
          <w:p w14:paraId="4F63F80C"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造价工程师</w:t>
            </w:r>
            <w:r>
              <w:rPr>
                <w:u w:val="single"/>
                <w:lang w:bidi="ar"/>
              </w:rPr>
              <w:t xml:space="preserve">           </w:t>
            </w:r>
          </w:p>
          <w:p w14:paraId="492FD2CE"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r w:rsidR="00D546A4" w14:paraId="361244E7" w14:textId="77777777">
        <w:trPr>
          <w:trHeight w:val="2171"/>
          <w:jc w:val="center"/>
        </w:trPr>
        <w:tc>
          <w:tcPr>
            <w:tcW w:w="9240" w:type="dxa"/>
            <w:gridSpan w:val="2"/>
            <w:tcBorders>
              <w:top w:val="single" w:sz="4" w:space="0" w:color="auto"/>
              <w:left w:val="single" w:sz="4" w:space="0" w:color="auto"/>
              <w:bottom w:val="single" w:sz="4" w:space="0" w:color="auto"/>
              <w:right w:val="single" w:sz="4" w:space="0" w:color="auto"/>
            </w:tcBorders>
          </w:tcPr>
          <w:p w14:paraId="686D49D9" w14:textId="77777777" w:rsidR="00D546A4" w:rsidRDefault="00FC44E8">
            <w:pPr>
              <w:pStyle w:val="24"/>
              <w:spacing w:line="400" w:lineRule="exact"/>
              <w:rPr>
                <w:rFonts w:ascii="等线" w:eastAsia="等线" w:hAnsi="等线" w:cs="等线"/>
              </w:rPr>
            </w:pPr>
            <w:r>
              <w:rPr>
                <w:rFonts w:cs="宋体" w:hint="eastAsia"/>
                <w:lang w:bidi="ar"/>
              </w:rPr>
              <w:t>审核意见：</w:t>
            </w:r>
          </w:p>
          <w:p w14:paraId="43B6F25B" w14:textId="77777777" w:rsidR="00D546A4" w:rsidRDefault="00FC44E8">
            <w:pPr>
              <w:pStyle w:val="24"/>
              <w:spacing w:line="400" w:lineRule="exact"/>
              <w:ind w:firstLine="435"/>
              <w:rPr>
                <w:rFonts w:ascii="等线" w:eastAsia="等线" w:hAnsi="等线" w:cs="等线"/>
              </w:rPr>
            </w:pPr>
            <w:r>
              <w:rPr>
                <w:rFonts w:cs="宋体" w:hint="eastAsia"/>
                <w:lang w:bidi="ar"/>
              </w:rPr>
              <w:t>□不同意。</w:t>
            </w:r>
          </w:p>
          <w:p w14:paraId="5C7C75CF" w14:textId="77777777" w:rsidR="00D546A4" w:rsidRDefault="00FC44E8">
            <w:pPr>
              <w:pStyle w:val="24"/>
              <w:spacing w:line="400" w:lineRule="exact"/>
              <w:ind w:firstLineChars="200" w:firstLine="420"/>
              <w:rPr>
                <w:rFonts w:ascii="等线" w:eastAsia="等线" w:hAnsi="等线" w:cs="等线"/>
              </w:rPr>
            </w:pPr>
            <w:r>
              <w:rPr>
                <w:rFonts w:cs="宋体" w:hint="eastAsia"/>
                <w:lang w:bidi="ar"/>
              </w:rPr>
              <w:t>□同意，支付时间为本表签发后的</w:t>
            </w:r>
            <w:r>
              <w:rPr>
                <w:lang w:bidi="ar"/>
              </w:rPr>
              <w:t>15</w:t>
            </w:r>
            <w:r>
              <w:rPr>
                <w:rFonts w:cs="宋体" w:hint="eastAsia"/>
                <w:lang w:bidi="ar"/>
              </w:rPr>
              <w:t>天内。</w:t>
            </w:r>
          </w:p>
          <w:p w14:paraId="2DC05D7E" w14:textId="77777777" w:rsidR="00D546A4" w:rsidRDefault="00FC44E8">
            <w:pPr>
              <w:pStyle w:val="24"/>
              <w:wordWrap w:val="0"/>
              <w:spacing w:line="400" w:lineRule="exact"/>
              <w:ind w:firstLineChars="200" w:firstLine="420"/>
              <w:jc w:val="right"/>
              <w:rPr>
                <w:rFonts w:ascii="等线" w:eastAsia="等线" w:hAnsi="等线" w:cs="等线"/>
              </w:rPr>
            </w:pPr>
            <w:r>
              <w:rPr>
                <w:rFonts w:cs="宋体" w:hint="eastAsia"/>
                <w:lang w:bidi="ar"/>
              </w:rPr>
              <w:t>发包人（章）</w:t>
            </w:r>
            <w:r>
              <w:rPr>
                <w:lang w:bidi="ar"/>
              </w:rPr>
              <w:t xml:space="preserve">           </w:t>
            </w:r>
          </w:p>
          <w:p w14:paraId="47CF75B4" w14:textId="77777777" w:rsidR="00D546A4" w:rsidRDefault="00FC44E8">
            <w:pPr>
              <w:pStyle w:val="24"/>
              <w:wordWrap w:val="0"/>
              <w:spacing w:line="400" w:lineRule="exact"/>
              <w:ind w:firstLineChars="200" w:firstLine="420"/>
              <w:jc w:val="right"/>
              <w:rPr>
                <w:rFonts w:ascii="等线" w:eastAsia="等线" w:hAnsi="等线" w:cs="等线"/>
                <w:u w:val="single"/>
              </w:rPr>
            </w:pPr>
            <w:r>
              <w:rPr>
                <w:rFonts w:cs="宋体" w:hint="eastAsia"/>
                <w:lang w:bidi="ar"/>
              </w:rPr>
              <w:t>发包人代表</w:t>
            </w:r>
            <w:r>
              <w:rPr>
                <w:u w:val="single"/>
                <w:lang w:bidi="ar"/>
              </w:rPr>
              <w:t xml:space="preserve">             </w:t>
            </w:r>
          </w:p>
          <w:p w14:paraId="7CE34670" w14:textId="77777777" w:rsidR="00D546A4" w:rsidRDefault="00FC44E8">
            <w:pPr>
              <w:pStyle w:val="24"/>
              <w:wordWrap w:val="0"/>
              <w:spacing w:line="400" w:lineRule="exact"/>
              <w:ind w:firstLineChars="200" w:firstLine="420"/>
              <w:jc w:val="right"/>
              <w:rPr>
                <w:rFonts w:ascii="等线" w:eastAsia="等线" w:hAnsi="等线" w:cs="等线"/>
                <w:u w:val="single"/>
              </w:rPr>
            </w:pPr>
            <w:r>
              <w:rPr>
                <w:rFonts w:cs="宋体" w:hint="eastAsia"/>
                <w:lang w:bidi="ar"/>
              </w:rPr>
              <w:t>日</w:t>
            </w:r>
            <w:r>
              <w:rPr>
                <w:lang w:bidi="ar"/>
              </w:rPr>
              <w:t xml:space="preserve">      </w:t>
            </w:r>
            <w:r>
              <w:rPr>
                <w:rFonts w:cs="宋体" w:hint="eastAsia"/>
                <w:lang w:bidi="ar"/>
              </w:rPr>
              <w:t>期</w:t>
            </w:r>
            <w:r>
              <w:rPr>
                <w:u w:val="single"/>
                <w:lang w:bidi="ar"/>
              </w:rPr>
              <w:t xml:space="preserve">             </w:t>
            </w:r>
          </w:p>
        </w:tc>
      </w:tr>
    </w:tbl>
    <w:p w14:paraId="75EA2277" w14:textId="77777777" w:rsidR="00D546A4" w:rsidRDefault="00FC44E8">
      <w:pPr>
        <w:pStyle w:val="24"/>
        <w:spacing w:beforeLines="50" w:before="120"/>
        <w:ind w:firstLineChars="200" w:firstLine="360"/>
        <w:rPr>
          <w:rFonts w:ascii="等线" w:eastAsia="等线" w:hAnsi="等线" w:cs="等线"/>
          <w:sz w:val="18"/>
          <w:szCs w:val="18"/>
        </w:rPr>
      </w:pPr>
      <w:r>
        <w:rPr>
          <w:rFonts w:cs="宋体" w:hint="eastAsia"/>
          <w:sz w:val="18"/>
          <w:szCs w:val="18"/>
          <w:lang w:bidi="ar"/>
        </w:rPr>
        <w:t>注：</w:t>
      </w:r>
      <w:r>
        <w:rPr>
          <w:sz w:val="18"/>
          <w:szCs w:val="18"/>
          <w:lang w:bidi="ar"/>
        </w:rPr>
        <w:t>1.</w:t>
      </w:r>
      <w:r>
        <w:rPr>
          <w:rFonts w:cs="宋体" w:hint="eastAsia"/>
          <w:sz w:val="18"/>
          <w:szCs w:val="18"/>
          <w:lang w:bidi="ar"/>
        </w:rPr>
        <w:t>在选择栏中的“□”内作标识“√”。</w:t>
      </w:r>
      <w:r>
        <w:rPr>
          <w:sz w:val="18"/>
          <w:szCs w:val="18"/>
          <w:lang w:bidi="ar"/>
        </w:rPr>
        <w:t xml:space="preserve"> </w:t>
      </w:r>
    </w:p>
    <w:p w14:paraId="32391330" w14:textId="77777777" w:rsidR="00D546A4" w:rsidRDefault="00FC44E8">
      <w:pPr>
        <w:pStyle w:val="24"/>
        <w:spacing w:beforeLines="50" w:before="120"/>
        <w:ind w:left="720" w:hangingChars="400" w:hanging="720"/>
        <w:rPr>
          <w:rFonts w:ascii="等线" w:eastAsia="等线" w:hAnsi="等线" w:cs="等线"/>
          <w:sz w:val="18"/>
          <w:szCs w:val="18"/>
        </w:rPr>
      </w:pPr>
      <w:r>
        <w:rPr>
          <w:sz w:val="18"/>
          <w:szCs w:val="18"/>
          <w:lang w:bidi="ar"/>
        </w:rPr>
        <w:t xml:space="preserve">        2.</w:t>
      </w:r>
      <w:r>
        <w:rPr>
          <w:rFonts w:cs="宋体" w:hint="eastAsia"/>
          <w:sz w:val="18"/>
          <w:szCs w:val="18"/>
          <w:lang w:bidi="ar"/>
        </w:rPr>
        <w:t>本表一式四份，由承包人填报，发包人、监理人、造价咨询人、承包人各存一份。</w:t>
      </w:r>
    </w:p>
    <w:p w14:paraId="52A1D7E7" w14:textId="77777777" w:rsidR="00D546A4" w:rsidRDefault="00FC44E8">
      <w:pPr>
        <w:pStyle w:val="24"/>
        <w:ind w:right="360"/>
        <w:rPr>
          <w:rFonts w:ascii="等线" w:eastAsia="等线" w:hAnsi="等线" w:cs="等线"/>
          <w:sz w:val="18"/>
          <w:szCs w:val="18"/>
        </w:rPr>
      </w:pPr>
      <w:r>
        <w:rPr>
          <w:sz w:val="18"/>
          <w:szCs w:val="18"/>
          <w:lang w:bidi="ar"/>
        </w:rPr>
        <w:t xml:space="preserve">                                                                                            </w:t>
      </w:r>
    </w:p>
    <w:p w14:paraId="25E48CFD" w14:textId="77777777" w:rsidR="00D546A4" w:rsidRDefault="00D546A4">
      <w:pPr>
        <w:pStyle w:val="24"/>
        <w:jc w:val="center"/>
        <w:rPr>
          <w:rFonts w:ascii="等线" w:eastAsia="等线" w:hAnsi="宋体" w:cs="宋体"/>
        </w:rPr>
      </w:pPr>
    </w:p>
    <w:p w14:paraId="4C01981B" w14:textId="77777777" w:rsidR="00D546A4" w:rsidRDefault="00FC44E8">
      <w:pPr>
        <w:pStyle w:val="24"/>
        <w:jc w:val="left"/>
        <w:rPr>
          <w:rFonts w:ascii="等线" w:eastAsia="等线" w:hAnsi="等线" w:cs="等线"/>
          <w:b/>
          <w:sz w:val="30"/>
          <w:szCs w:val="30"/>
        </w:rPr>
      </w:pPr>
      <w:r>
        <w:rPr>
          <w:rFonts w:hAnsi="宋体" w:cs="宋体" w:hint="eastAsia"/>
          <w:sz w:val="30"/>
          <w:szCs w:val="30"/>
          <w:lang w:bidi="ar"/>
        </w:rPr>
        <w:t>附件</w:t>
      </w:r>
      <w:r>
        <w:rPr>
          <w:rFonts w:hAnsi="宋体" w:cs="宋体"/>
          <w:sz w:val="30"/>
          <w:szCs w:val="30"/>
          <w:lang w:bidi="ar"/>
        </w:rPr>
        <w:t>13</w:t>
      </w:r>
      <w:r>
        <w:rPr>
          <w:rFonts w:hAnsi="宋体" w:cs="宋体" w:hint="eastAsia"/>
          <w:sz w:val="30"/>
          <w:szCs w:val="30"/>
          <w:lang w:bidi="ar"/>
        </w:rPr>
        <w:t>：</w:t>
      </w:r>
    </w:p>
    <w:p w14:paraId="7435279C" w14:textId="77777777" w:rsidR="00D546A4" w:rsidRDefault="00FC44E8">
      <w:pPr>
        <w:pStyle w:val="24"/>
        <w:jc w:val="center"/>
        <w:rPr>
          <w:rFonts w:ascii="等线" w:eastAsia="等线" w:hAnsi="等线" w:cs="等线"/>
          <w:b/>
          <w:sz w:val="36"/>
          <w:szCs w:val="36"/>
        </w:rPr>
      </w:pPr>
      <w:r>
        <w:rPr>
          <w:rFonts w:cs="宋体" w:hint="eastAsia"/>
          <w:b/>
          <w:sz w:val="36"/>
          <w:szCs w:val="36"/>
          <w:lang w:bidi="ar"/>
        </w:rPr>
        <w:t>最终结算款支付申请（核准）表</w:t>
      </w:r>
    </w:p>
    <w:p w14:paraId="363D89C7" w14:textId="77777777" w:rsidR="00D546A4" w:rsidRDefault="00FC44E8">
      <w:pPr>
        <w:pStyle w:val="24"/>
        <w:rPr>
          <w:rFonts w:ascii="等线" w:eastAsia="等线" w:hAnsi="等线" w:cs="等线"/>
          <w:sz w:val="24"/>
          <w:szCs w:val="24"/>
        </w:rPr>
      </w:pPr>
      <w:r>
        <w:rPr>
          <w:rFonts w:cs="宋体" w:hint="eastAsia"/>
          <w:sz w:val="24"/>
          <w:szCs w:val="24"/>
          <w:lang w:bidi="ar"/>
        </w:rPr>
        <w:t>工程名称：</w:t>
      </w:r>
      <w:r>
        <w:rPr>
          <w:sz w:val="24"/>
          <w:szCs w:val="24"/>
          <w:lang w:bidi="ar"/>
        </w:rPr>
        <w:t xml:space="preserve">                                             </w:t>
      </w:r>
      <w:r>
        <w:rPr>
          <w:rFonts w:cs="宋体" w:hint="eastAsia"/>
          <w:sz w:val="24"/>
          <w:szCs w:val="24"/>
          <w:lang w:bidi="ar"/>
        </w:rPr>
        <w:t>编号：</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35"/>
      </w:tblGrid>
      <w:tr w:rsidR="00D546A4" w14:paraId="5A74C5D5" w14:textId="77777777">
        <w:trPr>
          <w:trHeight w:val="5794"/>
          <w:jc w:val="center"/>
        </w:trPr>
        <w:tc>
          <w:tcPr>
            <w:tcW w:w="9240" w:type="dxa"/>
            <w:gridSpan w:val="2"/>
            <w:tcBorders>
              <w:top w:val="single" w:sz="4" w:space="0" w:color="auto"/>
              <w:left w:val="single" w:sz="4" w:space="0" w:color="auto"/>
              <w:bottom w:val="single" w:sz="4" w:space="0" w:color="auto"/>
              <w:right w:val="single" w:sz="4" w:space="0" w:color="auto"/>
            </w:tcBorders>
          </w:tcPr>
          <w:p w14:paraId="71DB65BD" w14:textId="77777777" w:rsidR="00D546A4" w:rsidRDefault="00FC44E8">
            <w:pPr>
              <w:pStyle w:val="24"/>
              <w:spacing w:line="480" w:lineRule="exact"/>
              <w:ind w:leftChars="149" w:left="525" w:hangingChars="101" w:hanging="212"/>
              <w:rPr>
                <w:rFonts w:ascii="等线" w:eastAsia="等线" w:hAnsi="等线" w:cs="等线"/>
                <w:u w:val="single"/>
              </w:rPr>
            </w:pPr>
            <w:r>
              <w:rPr>
                <w:rFonts w:cs="宋体" w:hint="eastAsia"/>
                <w:lang w:bidi="ar"/>
              </w:rPr>
              <w:t>致：</w:t>
            </w:r>
            <w:r>
              <w:rPr>
                <w:u w:val="single"/>
                <w:lang w:bidi="ar"/>
              </w:rPr>
              <w:t xml:space="preserve">                                   </w:t>
            </w:r>
            <w:r>
              <w:rPr>
                <w:rFonts w:cs="宋体" w:hint="eastAsia"/>
                <w:u w:val="single"/>
                <w:lang w:bidi="ar"/>
              </w:rPr>
              <w:t>（发包人全称）</w:t>
            </w:r>
          </w:p>
          <w:p w14:paraId="08DB0AAF" w14:textId="77777777" w:rsidR="00D546A4" w:rsidRDefault="00FC44E8">
            <w:pPr>
              <w:pStyle w:val="24"/>
              <w:spacing w:line="400" w:lineRule="exact"/>
              <w:ind w:leftChars="-2" w:left="-4" w:firstLineChars="150" w:firstLine="315"/>
              <w:rPr>
                <w:rFonts w:ascii="等线" w:eastAsia="等线" w:hAnsi="等线" w:cs="等线"/>
              </w:rPr>
            </w:pPr>
            <w:r>
              <w:rPr>
                <w:rFonts w:cs="宋体" w:hint="eastAsia"/>
                <w:lang w:bidi="ar"/>
              </w:rPr>
              <w:t>我方于</w:t>
            </w:r>
            <w:r>
              <w:rPr>
                <w:u w:val="single"/>
                <w:lang w:bidi="ar"/>
              </w:rPr>
              <w:t xml:space="preserve">         </w:t>
            </w:r>
            <w:r>
              <w:rPr>
                <w:rFonts w:cs="宋体" w:hint="eastAsia"/>
                <w:lang w:bidi="ar"/>
              </w:rPr>
              <w:t>至</w:t>
            </w:r>
            <w:r>
              <w:rPr>
                <w:u w:val="single"/>
                <w:lang w:bidi="ar"/>
              </w:rPr>
              <w:t xml:space="preserve">          </w:t>
            </w:r>
            <w:r>
              <w:rPr>
                <w:rFonts w:cs="宋体" w:hint="eastAsia"/>
                <w:lang w:bidi="ar"/>
              </w:rPr>
              <w:t>期间已完成了缺陷修复工作，根据施工合同的约定，现申请支付最终结清合同款额为</w:t>
            </w:r>
            <w:r>
              <w:rPr>
                <w:lang w:bidi="ar"/>
              </w:rPr>
              <w:t>(</w:t>
            </w:r>
            <w:r>
              <w:rPr>
                <w:rFonts w:cs="宋体" w:hint="eastAsia"/>
                <w:lang w:bidi="ar"/>
              </w:rPr>
              <w:t>大写</w:t>
            </w:r>
            <w:r>
              <w:rPr>
                <w:lang w:bidi="ar"/>
              </w:rPr>
              <w:t>)</w:t>
            </w:r>
            <w:r>
              <w:rPr>
                <w:u w:val="single"/>
                <w:lang w:bidi="ar"/>
              </w:rPr>
              <w:t xml:space="preserve">            </w:t>
            </w:r>
            <w:r>
              <w:rPr>
                <w:rFonts w:cs="宋体" w:hint="eastAsia"/>
                <w:lang w:bidi="ar"/>
              </w:rPr>
              <w:t>元，</w:t>
            </w:r>
            <w:r>
              <w:rPr>
                <w:lang w:bidi="ar"/>
              </w:rPr>
              <w:t>(</w:t>
            </w:r>
            <w:r>
              <w:rPr>
                <w:rFonts w:cs="宋体" w:hint="eastAsia"/>
                <w:lang w:bidi="ar"/>
              </w:rPr>
              <w:t>小写</w:t>
            </w:r>
            <w:r>
              <w:rPr>
                <w:lang w:bidi="ar"/>
              </w:rPr>
              <w:t>)</w:t>
            </w:r>
            <w:r>
              <w:rPr>
                <w:u w:val="single"/>
                <w:lang w:bidi="ar"/>
              </w:rPr>
              <w:t xml:space="preserve">         </w:t>
            </w:r>
            <w:r>
              <w:rPr>
                <w:rFonts w:cs="宋体" w:hint="eastAsia"/>
                <w:lang w:bidi="ar"/>
              </w:rPr>
              <w:t>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0"/>
              <w:gridCol w:w="1620"/>
              <w:gridCol w:w="1620"/>
              <w:gridCol w:w="1651"/>
            </w:tblGrid>
            <w:tr w:rsidR="00D546A4" w14:paraId="6B57CCC5" w14:textId="77777777">
              <w:trPr>
                <w:trHeight w:val="309"/>
              </w:trPr>
              <w:tc>
                <w:tcPr>
                  <w:tcW w:w="535" w:type="dxa"/>
                  <w:tcBorders>
                    <w:top w:val="single" w:sz="4" w:space="0" w:color="auto"/>
                    <w:left w:val="single" w:sz="4" w:space="0" w:color="auto"/>
                    <w:bottom w:val="single" w:sz="4" w:space="0" w:color="auto"/>
                    <w:right w:val="single" w:sz="4" w:space="0" w:color="auto"/>
                  </w:tcBorders>
                  <w:vAlign w:val="center"/>
                </w:tcPr>
                <w:p w14:paraId="56359B56" w14:textId="77777777" w:rsidR="00D546A4" w:rsidRDefault="00FC44E8">
                  <w:pPr>
                    <w:pStyle w:val="24"/>
                    <w:spacing w:line="280" w:lineRule="exact"/>
                    <w:jc w:val="center"/>
                    <w:rPr>
                      <w:rFonts w:ascii="等线" w:eastAsia="等线" w:hAnsi="等线" w:cs="等线"/>
                    </w:rPr>
                  </w:pPr>
                  <w:r>
                    <w:rPr>
                      <w:rFonts w:cs="宋体" w:hint="eastAsia"/>
                      <w:lang w:bidi="ar"/>
                    </w:rPr>
                    <w:t>序号</w:t>
                  </w:r>
                </w:p>
              </w:tc>
              <w:tc>
                <w:tcPr>
                  <w:tcW w:w="3420" w:type="dxa"/>
                  <w:tcBorders>
                    <w:top w:val="single" w:sz="4" w:space="0" w:color="auto"/>
                    <w:left w:val="single" w:sz="4" w:space="0" w:color="auto"/>
                    <w:bottom w:val="single" w:sz="4" w:space="0" w:color="auto"/>
                    <w:right w:val="single" w:sz="4" w:space="0" w:color="auto"/>
                  </w:tcBorders>
                  <w:vAlign w:val="center"/>
                </w:tcPr>
                <w:p w14:paraId="6195222F" w14:textId="77777777" w:rsidR="00D546A4" w:rsidRDefault="00FC44E8">
                  <w:pPr>
                    <w:pStyle w:val="24"/>
                    <w:spacing w:line="280" w:lineRule="exact"/>
                    <w:jc w:val="center"/>
                    <w:rPr>
                      <w:rFonts w:ascii="等线" w:eastAsia="等线" w:hAnsi="等线" w:cs="等线"/>
                    </w:rPr>
                  </w:pPr>
                  <w:r>
                    <w:rPr>
                      <w:rFonts w:cs="宋体" w:hint="eastAsia"/>
                      <w:lang w:bidi="ar"/>
                    </w:rPr>
                    <w:t>名</w:t>
                  </w:r>
                  <w:r>
                    <w:rPr>
                      <w:lang w:bidi="ar"/>
                    </w:rPr>
                    <w:t xml:space="preserve">      </w:t>
                  </w:r>
                  <w:r>
                    <w:rPr>
                      <w:rFonts w:cs="宋体" w:hint="eastAsia"/>
                      <w:lang w:bidi="ar"/>
                    </w:rPr>
                    <w:t>称</w:t>
                  </w:r>
                </w:p>
              </w:tc>
              <w:tc>
                <w:tcPr>
                  <w:tcW w:w="1620" w:type="dxa"/>
                  <w:tcBorders>
                    <w:top w:val="single" w:sz="4" w:space="0" w:color="auto"/>
                    <w:left w:val="single" w:sz="4" w:space="0" w:color="auto"/>
                    <w:bottom w:val="single" w:sz="4" w:space="0" w:color="auto"/>
                    <w:right w:val="single" w:sz="4" w:space="0" w:color="auto"/>
                  </w:tcBorders>
                  <w:vAlign w:val="center"/>
                </w:tcPr>
                <w:p w14:paraId="314D4D27" w14:textId="77777777" w:rsidR="00D546A4" w:rsidRDefault="00FC44E8">
                  <w:pPr>
                    <w:pStyle w:val="24"/>
                    <w:spacing w:line="280" w:lineRule="exact"/>
                    <w:jc w:val="center"/>
                    <w:rPr>
                      <w:rFonts w:ascii="等线" w:eastAsia="等线" w:hAnsi="等线" w:cs="等线"/>
                    </w:rPr>
                  </w:pPr>
                  <w:r>
                    <w:rPr>
                      <w:rFonts w:cs="宋体" w:hint="eastAsia"/>
                      <w:lang w:bidi="ar"/>
                    </w:rPr>
                    <w:t>申请金额（元）</w:t>
                  </w:r>
                </w:p>
              </w:tc>
              <w:tc>
                <w:tcPr>
                  <w:tcW w:w="1620" w:type="dxa"/>
                  <w:tcBorders>
                    <w:top w:val="single" w:sz="4" w:space="0" w:color="auto"/>
                    <w:left w:val="single" w:sz="4" w:space="0" w:color="auto"/>
                    <w:bottom w:val="single" w:sz="4" w:space="0" w:color="auto"/>
                    <w:right w:val="single" w:sz="4" w:space="0" w:color="auto"/>
                  </w:tcBorders>
                  <w:vAlign w:val="center"/>
                </w:tcPr>
                <w:p w14:paraId="7D95901B" w14:textId="77777777" w:rsidR="00D546A4" w:rsidRDefault="00FC44E8">
                  <w:pPr>
                    <w:pStyle w:val="24"/>
                    <w:spacing w:line="280" w:lineRule="exact"/>
                    <w:jc w:val="center"/>
                    <w:rPr>
                      <w:rFonts w:ascii="等线" w:eastAsia="等线" w:hAnsi="等线" w:cs="等线"/>
                    </w:rPr>
                  </w:pPr>
                  <w:r>
                    <w:rPr>
                      <w:rFonts w:cs="宋体" w:hint="eastAsia"/>
                      <w:lang w:bidi="ar"/>
                    </w:rPr>
                    <w:t>复核金额（元）</w:t>
                  </w:r>
                </w:p>
              </w:tc>
              <w:tc>
                <w:tcPr>
                  <w:tcW w:w="1651" w:type="dxa"/>
                  <w:tcBorders>
                    <w:top w:val="single" w:sz="4" w:space="0" w:color="auto"/>
                    <w:left w:val="single" w:sz="4" w:space="0" w:color="auto"/>
                    <w:bottom w:val="single" w:sz="4" w:space="0" w:color="auto"/>
                    <w:right w:val="single" w:sz="4" w:space="0" w:color="auto"/>
                  </w:tcBorders>
                  <w:vAlign w:val="center"/>
                </w:tcPr>
                <w:p w14:paraId="6DC64BD3" w14:textId="77777777" w:rsidR="00D546A4" w:rsidRDefault="00FC44E8">
                  <w:pPr>
                    <w:pStyle w:val="24"/>
                    <w:spacing w:line="280" w:lineRule="exact"/>
                    <w:jc w:val="center"/>
                    <w:rPr>
                      <w:rFonts w:ascii="等线" w:eastAsia="等线" w:hAnsi="等线" w:cs="等线"/>
                    </w:rPr>
                  </w:pPr>
                  <w:r>
                    <w:rPr>
                      <w:rFonts w:cs="宋体" w:hint="eastAsia"/>
                      <w:lang w:bidi="ar"/>
                    </w:rPr>
                    <w:t>备注</w:t>
                  </w:r>
                </w:p>
              </w:tc>
            </w:tr>
            <w:tr w:rsidR="00D546A4" w14:paraId="02FC99B2" w14:textId="77777777">
              <w:tc>
                <w:tcPr>
                  <w:tcW w:w="535" w:type="dxa"/>
                  <w:tcBorders>
                    <w:top w:val="single" w:sz="4" w:space="0" w:color="auto"/>
                    <w:left w:val="single" w:sz="4" w:space="0" w:color="auto"/>
                    <w:bottom w:val="single" w:sz="4" w:space="0" w:color="auto"/>
                    <w:right w:val="single" w:sz="4" w:space="0" w:color="auto"/>
                  </w:tcBorders>
                </w:tcPr>
                <w:p w14:paraId="225789CB" w14:textId="77777777" w:rsidR="00D546A4" w:rsidRDefault="00FC44E8">
                  <w:pPr>
                    <w:pStyle w:val="24"/>
                    <w:spacing w:line="280" w:lineRule="exact"/>
                    <w:jc w:val="center"/>
                    <w:rPr>
                      <w:rFonts w:ascii="等线" w:eastAsia="等线" w:hAnsi="等线" w:cs="等线"/>
                    </w:rPr>
                  </w:pPr>
                  <w:r>
                    <w:rPr>
                      <w:lang w:bidi="ar"/>
                    </w:rPr>
                    <w:t>1</w:t>
                  </w:r>
                </w:p>
              </w:tc>
              <w:tc>
                <w:tcPr>
                  <w:tcW w:w="3420" w:type="dxa"/>
                  <w:tcBorders>
                    <w:top w:val="single" w:sz="4" w:space="0" w:color="auto"/>
                    <w:left w:val="single" w:sz="4" w:space="0" w:color="auto"/>
                    <w:bottom w:val="single" w:sz="4" w:space="0" w:color="auto"/>
                    <w:right w:val="single" w:sz="4" w:space="0" w:color="auto"/>
                  </w:tcBorders>
                </w:tcPr>
                <w:p w14:paraId="134DFDB3" w14:textId="77777777" w:rsidR="00D546A4" w:rsidRDefault="00FC44E8">
                  <w:pPr>
                    <w:pStyle w:val="24"/>
                    <w:spacing w:line="280" w:lineRule="exact"/>
                    <w:rPr>
                      <w:rFonts w:ascii="等线" w:eastAsia="等线" w:hAnsi="等线" w:cs="等线"/>
                    </w:rPr>
                  </w:pPr>
                  <w:r>
                    <w:rPr>
                      <w:rFonts w:cs="宋体" w:hint="eastAsia"/>
                      <w:lang w:bidi="ar"/>
                    </w:rPr>
                    <w:t>已预留的质量保证金</w:t>
                  </w:r>
                </w:p>
              </w:tc>
              <w:tc>
                <w:tcPr>
                  <w:tcW w:w="1620" w:type="dxa"/>
                  <w:tcBorders>
                    <w:top w:val="single" w:sz="4" w:space="0" w:color="auto"/>
                    <w:left w:val="single" w:sz="4" w:space="0" w:color="auto"/>
                    <w:bottom w:val="single" w:sz="4" w:space="0" w:color="auto"/>
                    <w:right w:val="single" w:sz="4" w:space="0" w:color="auto"/>
                  </w:tcBorders>
                </w:tcPr>
                <w:p w14:paraId="320A8469"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58867574"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3954BDA8" w14:textId="77777777" w:rsidR="00D546A4" w:rsidRDefault="00D546A4">
                  <w:pPr>
                    <w:pStyle w:val="24"/>
                    <w:spacing w:line="280" w:lineRule="exact"/>
                    <w:rPr>
                      <w:rFonts w:ascii="等线" w:eastAsia="等线" w:hAnsi="等线" w:cs="等线"/>
                    </w:rPr>
                  </w:pPr>
                </w:p>
              </w:tc>
            </w:tr>
            <w:tr w:rsidR="00D546A4" w14:paraId="7CC6658D" w14:textId="77777777">
              <w:tc>
                <w:tcPr>
                  <w:tcW w:w="535" w:type="dxa"/>
                  <w:tcBorders>
                    <w:top w:val="single" w:sz="4" w:space="0" w:color="auto"/>
                    <w:left w:val="single" w:sz="4" w:space="0" w:color="auto"/>
                    <w:bottom w:val="single" w:sz="4" w:space="0" w:color="auto"/>
                    <w:right w:val="single" w:sz="4" w:space="0" w:color="auto"/>
                  </w:tcBorders>
                </w:tcPr>
                <w:p w14:paraId="2FA0F5F7" w14:textId="77777777" w:rsidR="00D546A4" w:rsidRDefault="00FC44E8">
                  <w:pPr>
                    <w:pStyle w:val="24"/>
                    <w:spacing w:line="280" w:lineRule="exact"/>
                    <w:jc w:val="center"/>
                    <w:rPr>
                      <w:rFonts w:ascii="等线" w:eastAsia="等线" w:hAnsi="等线" w:cs="等线"/>
                    </w:rPr>
                  </w:pPr>
                  <w:r>
                    <w:rPr>
                      <w:lang w:bidi="ar"/>
                    </w:rPr>
                    <w:t>2</w:t>
                  </w:r>
                </w:p>
              </w:tc>
              <w:tc>
                <w:tcPr>
                  <w:tcW w:w="3420" w:type="dxa"/>
                  <w:tcBorders>
                    <w:top w:val="single" w:sz="4" w:space="0" w:color="auto"/>
                    <w:left w:val="single" w:sz="4" w:space="0" w:color="auto"/>
                    <w:bottom w:val="single" w:sz="4" w:space="0" w:color="auto"/>
                    <w:right w:val="single" w:sz="4" w:space="0" w:color="auto"/>
                  </w:tcBorders>
                </w:tcPr>
                <w:p w14:paraId="4D08D654" w14:textId="77777777" w:rsidR="00D546A4" w:rsidRDefault="00FC44E8">
                  <w:pPr>
                    <w:pStyle w:val="24"/>
                    <w:spacing w:line="280" w:lineRule="exact"/>
                    <w:rPr>
                      <w:rFonts w:ascii="等线" w:eastAsia="等线" w:hAnsi="等线" w:cs="等线"/>
                    </w:rPr>
                  </w:pPr>
                  <w:r>
                    <w:rPr>
                      <w:rFonts w:cs="宋体" w:hint="eastAsia"/>
                      <w:lang w:bidi="ar"/>
                    </w:rPr>
                    <w:t>应增加因发包人原因造成缺陷的修复金额</w:t>
                  </w:r>
                </w:p>
              </w:tc>
              <w:tc>
                <w:tcPr>
                  <w:tcW w:w="1620" w:type="dxa"/>
                  <w:tcBorders>
                    <w:top w:val="single" w:sz="4" w:space="0" w:color="auto"/>
                    <w:left w:val="single" w:sz="4" w:space="0" w:color="auto"/>
                    <w:bottom w:val="single" w:sz="4" w:space="0" w:color="auto"/>
                    <w:right w:val="single" w:sz="4" w:space="0" w:color="auto"/>
                  </w:tcBorders>
                </w:tcPr>
                <w:p w14:paraId="67133DF0"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683C0FD4"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63382A94" w14:textId="77777777" w:rsidR="00D546A4" w:rsidRDefault="00D546A4">
                  <w:pPr>
                    <w:pStyle w:val="24"/>
                    <w:spacing w:line="280" w:lineRule="exact"/>
                    <w:rPr>
                      <w:rFonts w:ascii="等线" w:eastAsia="等线" w:hAnsi="等线" w:cs="等线"/>
                    </w:rPr>
                  </w:pPr>
                </w:p>
              </w:tc>
            </w:tr>
            <w:tr w:rsidR="00D546A4" w14:paraId="1464D93D" w14:textId="77777777">
              <w:tc>
                <w:tcPr>
                  <w:tcW w:w="535" w:type="dxa"/>
                  <w:tcBorders>
                    <w:top w:val="single" w:sz="4" w:space="0" w:color="auto"/>
                    <w:left w:val="single" w:sz="4" w:space="0" w:color="auto"/>
                    <w:bottom w:val="single" w:sz="4" w:space="0" w:color="auto"/>
                    <w:right w:val="single" w:sz="4" w:space="0" w:color="auto"/>
                  </w:tcBorders>
                </w:tcPr>
                <w:p w14:paraId="6232C0BD" w14:textId="77777777" w:rsidR="00D546A4" w:rsidRDefault="00FC44E8">
                  <w:pPr>
                    <w:pStyle w:val="24"/>
                    <w:spacing w:line="280" w:lineRule="exact"/>
                    <w:jc w:val="center"/>
                    <w:rPr>
                      <w:rFonts w:ascii="等线" w:eastAsia="等线" w:hAnsi="等线" w:cs="等线"/>
                    </w:rPr>
                  </w:pPr>
                  <w:r>
                    <w:rPr>
                      <w:lang w:bidi="ar"/>
                    </w:rPr>
                    <w:t>3</w:t>
                  </w:r>
                </w:p>
              </w:tc>
              <w:tc>
                <w:tcPr>
                  <w:tcW w:w="3420" w:type="dxa"/>
                  <w:tcBorders>
                    <w:top w:val="single" w:sz="4" w:space="0" w:color="auto"/>
                    <w:left w:val="single" w:sz="4" w:space="0" w:color="auto"/>
                    <w:bottom w:val="single" w:sz="4" w:space="0" w:color="auto"/>
                    <w:right w:val="single" w:sz="4" w:space="0" w:color="auto"/>
                  </w:tcBorders>
                </w:tcPr>
                <w:p w14:paraId="50190FDD" w14:textId="77777777" w:rsidR="00D546A4" w:rsidRDefault="00FC44E8">
                  <w:pPr>
                    <w:pStyle w:val="24"/>
                    <w:spacing w:line="280" w:lineRule="exact"/>
                    <w:rPr>
                      <w:rFonts w:ascii="等线" w:eastAsia="等线" w:hAnsi="等线" w:cs="等线"/>
                    </w:rPr>
                  </w:pPr>
                  <w:r>
                    <w:rPr>
                      <w:rFonts w:cs="宋体" w:hint="eastAsia"/>
                      <w:lang w:bidi="ar"/>
                    </w:rPr>
                    <w:t>应扣减承包人不修复缺陷、发包人组织修复的金额</w:t>
                  </w:r>
                </w:p>
              </w:tc>
              <w:tc>
                <w:tcPr>
                  <w:tcW w:w="1620" w:type="dxa"/>
                  <w:tcBorders>
                    <w:top w:val="single" w:sz="4" w:space="0" w:color="auto"/>
                    <w:left w:val="single" w:sz="4" w:space="0" w:color="auto"/>
                    <w:bottom w:val="single" w:sz="4" w:space="0" w:color="auto"/>
                    <w:right w:val="single" w:sz="4" w:space="0" w:color="auto"/>
                  </w:tcBorders>
                </w:tcPr>
                <w:p w14:paraId="6C827F21"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6553F9C4"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61A1B9E1" w14:textId="77777777" w:rsidR="00D546A4" w:rsidRDefault="00D546A4">
                  <w:pPr>
                    <w:pStyle w:val="24"/>
                    <w:spacing w:line="280" w:lineRule="exact"/>
                    <w:rPr>
                      <w:rFonts w:ascii="等线" w:eastAsia="等线" w:hAnsi="等线" w:cs="等线"/>
                    </w:rPr>
                  </w:pPr>
                </w:p>
              </w:tc>
            </w:tr>
            <w:tr w:rsidR="00D546A4" w14:paraId="63AE3390" w14:textId="77777777">
              <w:tc>
                <w:tcPr>
                  <w:tcW w:w="535" w:type="dxa"/>
                  <w:tcBorders>
                    <w:top w:val="single" w:sz="4" w:space="0" w:color="auto"/>
                    <w:left w:val="single" w:sz="4" w:space="0" w:color="auto"/>
                    <w:bottom w:val="single" w:sz="4" w:space="0" w:color="auto"/>
                    <w:right w:val="single" w:sz="4" w:space="0" w:color="auto"/>
                  </w:tcBorders>
                </w:tcPr>
                <w:p w14:paraId="7BEEAD3B" w14:textId="77777777" w:rsidR="00D546A4" w:rsidRDefault="00FC44E8">
                  <w:pPr>
                    <w:pStyle w:val="24"/>
                    <w:spacing w:line="280" w:lineRule="exact"/>
                    <w:jc w:val="center"/>
                    <w:rPr>
                      <w:rFonts w:ascii="等线" w:eastAsia="等线" w:hAnsi="等线" w:cs="等线"/>
                    </w:rPr>
                  </w:pPr>
                  <w:r>
                    <w:rPr>
                      <w:lang w:bidi="ar"/>
                    </w:rPr>
                    <w:t>4</w:t>
                  </w:r>
                </w:p>
              </w:tc>
              <w:tc>
                <w:tcPr>
                  <w:tcW w:w="3420" w:type="dxa"/>
                  <w:tcBorders>
                    <w:top w:val="single" w:sz="4" w:space="0" w:color="auto"/>
                    <w:left w:val="single" w:sz="4" w:space="0" w:color="auto"/>
                    <w:bottom w:val="single" w:sz="4" w:space="0" w:color="auto"/>
                    <w:right w:val="single" w:sz="4" w:space="0" w:color="auto"/>
                  </w:tcBorders>
                </w:tcPr>
                <w:p w14:paraId="0E78B9DB" w14:textId="77777777" w:rsidR="00D546A4" w:rsidRDefault="00FC44E8">
                  <w:pPr>
                    <w:pStyle w:val="24"/>
                    <w:spacing w:line="280" w:lineRule="exact"/>
                    <w:rPr>
                      <w:rFonts w:ascii="等线" w:eastAsia="等线" w:hAnsi="等线" w:cs="等线"/>
                    </w:rPr>
                  </w:pPr>
                  <w:r>
                    <w:rPr>
                      <w:rFonts w:cs="宋体" w:hint="eastAsia"/>
                      <w:lang w:bidi="ar"/>
                    </w:rPr>
                    <w:t>最终应支付的合同价款</w:t>
                  </w:r>
                </w:p>
              </w:tc>
              <w:tc>
                <w:tcPr>
                  <w:tcW w:w="1620" w:type="dxa"/>
                  <w:tcBorders>
                    <w:top w:val="single" w:sz="4" w:space="0" w:color="auto"/>
                    <w:left w:val="single" w:sz="4" w:space="0" w:color="auto"/>
                    <w:bottom w:val="single" w:sz="4" w:space="0" w:color="auto"/>
                    <w:right w:val="single" w:sz="4" w:space="0" w:color="auto"/>
                  </w:tcBorders>
                </w:tcPr>
                <w:p w14:paraId="487EBF21"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41773426"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15186382" w14:textId="77777777" w:rsidR="00D546A4" w:rsidRDefault="00D546A4">
                  <w:pPr>
                    <w:pStyle w:val="24"/>
                    <w:spacing w:line="280" w:lineRule="exact"/>
                    <w:rPr>
                      <w:rFonts w:ascii="等线" w:eastAsia="等线" w:hAnsi="等线" w:cs="等线"/>
                    </w:rPr>
                  </w:pPr>
                </w:p>
              </w:tc>
            </w:tr>
            <w:tr w:rsidR="00D546A4" w14:paraId="60B19F9C" w14:textId="77777777">
              <w:tc>
                <w:tcPr>
                  <w:tcW w:w="535" w:type="dxa"/>
                  <w:tcBorders>
                    <w:top w:val="single" w:sz="4" w:space="0" w:color="auto"/>
                    <w:left w:val="single" w:sz="4" w:space="0" w:color="auto"/>
                    <w:bottom w:val="single" w:sz="4" w:space="0" w:color="auto"/>
                    <w:right w:val="single" w:sz="4" w:space="0" w:color="auto"/>
                  </w:tcBorders>
                </w:tcPr>
                <w:p w14:paraId="2CFD0423"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019490FB"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3B8A8DA1"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4D6825EA"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2F8371CD" w14:textId="77777777" w:rsidR="00D546A4" w:rsidRDefault="00D546A4">
                  <w:pPr>
                    <w:pStyle w:val="24"/>
                    <w:spacing w:line="280" w:lineRule="exact"/>
                    <w:rPr>
                      <w:rFonts w:ascii="等线" w:eastAsia="等线" w:hAnsi="等线" w:cs="等线"/>
                    </w:rPr>
                  </w:pPr>
                </w:p>
              </w:tc>
            </w:tr>
            <w:tr w:rsidR="00D546A4" w14:paraId="5F7F97AD" w14:textId="77777777">
              <w:tc>
                <w:tcPr>
                  <w:tcW w:w="535" w:type="dxa"/>
                  <w:tcBorders>
                    <w:top w:val="single" w:sz="4" w:space="0" w:color="auto"/>
                    <w:left w:val="single" w:sz="4" w:space="0" w:color="auto"/>
                    <w:bottom w:val="single" w:sz="4" w:space="0" w:color="auto"/>
                    <w:right w:val="single" w:sz="4" w:space="0" w:color="auto"/>
                  </w:tcBorders>
                </w:tcPr>
                <w:p w14:paraId="19451138"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09B25A41"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1A3D18FA"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34F3EC7D"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0CC43DB2" w14:textId="77777777" w:rsidR="00D546A4" w:rsidRDefault="00D546A4">
                  <w:pPr>
                    <w:pStyle w:val="24"/>
                    <w:spacing w:line="280" w:lineRule="exact"/>
                    <w:rPr>
                      <w:rFonts w:ascii="等线" w:eastAsia="等线" w:hAnsi="等线" w:cs="等线"/>
                    </w:rPr>
                  </w:pPr>
                </w:p>
              </w:tc>
            </w:tr>
            <w:tr w:rsidR="00D546A4" w14:paraId="54224ABA" w14:textId="77777777">
              <w:tc>
                <w:tcPr>
                  <w:tcW w:w="535" w:type="dxa"/>
                  <w:tcBorders>
                    <w:top w:val="single" w:sz="4" w:space="0" w:color="auto"/>
                    <w:left w:val="single" w:sz="4" w:space="0" w:color="auto"/>
                    <w:bottom w:val="single" w:sz="4" w:space="0" w:color="auto"/>
                    <w:right w:val="single" w:sz="4" w:space="0" w:color="auto"/>
                  </w:tcBorders>
                </w:tcPr>
                <w:p w14:paraId="3CEAA2A9"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106F0CEE"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0F4FD0A5"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0403F6AD"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271B0F2F" w14:textId="77777777" w:rsidR="00D546A4" w:rsidRDefault="00D546A4">
                  <w:pPr>
                    <w:pStyle w:val="24"/>
                    <w:spacing w:line="280" w:lineRule="exact"/>
                    <w:rPr>
                      <w:rFonts w:ascii="等线" w:eastAsia="等线" w:hAnsi="等线" w:cs="等线"/>
                    </w:rPr>
                  </w:pPr>
                </w:p>
              </w:tc>
            </w:tr>
            <w:tr w:rsidR="00D546A4" w14:paraId="50EC82DC" w14:textId="77777777">
              <w:tc>
                <w:tcPr>
                  <w:tcW w:w="535" w:type="dxa"/>
                  <w:tcBorders>
                    <w:top w:val="single" w:sz="4" w:space="0" w:color="auto"/>
                    <w:left w:val="single" w:sz="4" w:space="0" w:color="auto"/>
                    <w:bottom w:val="single" w:sz="4" w:space="0" w:color="auto"/>
                    <w:right w:val="single" w:sz="4" w:space="0" w:color="auto"/>
                  </w:tcBorders>
                </w:tcPr>
                <w:p w14:paraId="42999471" w14:textId="77777777" w:rsidR="00D546A4" w:rsidRDefault="00D546A4">
                  <w:pPr>
                    <w:pStyle w:val="24"/>
                    <w:spacing w:line="280" w:lineRule="exact"/>
                    <w:jc w:val="center"/>
                    <w:rPr>
                      <w:rFonts w:ascii="等线" w:eastAsia="等线" w:hAnsi="等线" w:cs="等线"/>
                    </w:rPr>
                  </w:pPr>
                </w:p>
              </w:tc>
              <w:tc>
                <w:tcPr>
                  <w:tcW w:w="3420" w:type="dxa"/>
                  <w:tcBorders>
                    <w:top w:val="single" w:sz="4" w:space="0" w:color="auto"/>
                    <w:left w:val="single" w:sz="4" w:space="0" w:color="auto"/>
                    <w:bottom w:val="single" w:sz="4" w:space="0" w:color="auto"/>
                    <w:right w:val="single" w:sz="4" w:space="0" w:color="auto"/>
                  </w:tcBorders>
                </w:tcPr>
                <w:p w14:paraId="18E088D9"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78EE9F7B" w14:textId="77777777" w:rsidR="00D546A4" w:rsidRDefault="00D546A4">
                  <w:pPr>
                    <w:pStyle w:val="24"/>
                    <w:spacing w:line="280" w:lineRule="exact"/>
                    <w:rPr>
                      <w:rFonts w:ascii="等线" w:eastAsia="等线" w:hAnsi="等线" w:cs="等线"/>
                    </w:rPr>
                  </w:pPr>
                </w:p>
              </w:tc>
              <w:tc>
                <w:tcPr>
                  <w:tcW w:w="1620" w:type="dxa"/>
                  <w:tcBorders>
                    <w:top w:val="single" w:sz="4" w:space="0" w:color="auto"/>
                    <w:left w:val="single" w:sz="4" w:space="0" w:color="auto"/>
                    <w:bottom w:val="single" w:sz="4" w:space="0" w:color="auto"/>
                    <w:right w:val="single" w:sz="4" w:space="0" w:color="auto"/>
                  </w:tcBorders>
                </w:tcPr>
                <w:p w14:paraId="756929CA" w14:textId="77777777" w:rsidR="00D546A4" w:rsidRDefault="00D546A4">
                  <w:pPr>
                    <w:pStyle w:val="24"/>
                    <w:spacing w:line="280" w:lineRule="exact"/>
                    <w:rPr>
                      <w:rFonts w:ascii="等线" w:eastAsia="等线" w:hAnsi="等线" w:cs="等线"/>
                    </w:rPr>
                  </w:pPr>
                </w:p>
              </w:tc>
              <w:tc>
                <w:tcPr>
                  <w:tcW w:w="1651" w:type="dxa"/>
                  <w:tcBorders>
                    <w:top w:val="single" w:sz="4" w:space="0" w:color="auto"/>
                    <w:left w:val="single" w:sz="4" w:space="0" w:color="auto"/>
                    <w:bottom w:val="single" w:sz="4" w:space="0" w:color="auto"/>
                    <w:right w:val="single" w:sz="4" w:space="0" w:color="auto"/>
                  </w:tcBorders>
                </w:tcPr>
                <w:p w14:paraId="5E75312D" w14:textId="77777777" w:rsidR="00D546A4" w:rsidRDefault="00D546A4">
                  <w:pPr>
                    <w:pStyle w:val="24"/>
                    <w:spacing w:line="280" w:lineRule="exact"/>
                    <w:rPr>
                      <w:rFonts w:ascii="等线" w:eastAsia="等线" w:hAnsi="等线" w:cs="等线"/>
                    </w:rPr>
                  </w:pPr>
                </w:p>
              </w:tc>
            </w:tr>
          </w:tbl>
          <w:p w14:paraId="1C6500E6" w14:textId="77777777" w:rsidR="00D546A4" w:rsidRDefault="00FC44E8">
            <w:pPr>
              <w:pStyle w:val="24"/>
              <w:spacing w:line="400" w:lineRule="exact"/>
              <w:ind w:right="420" w:firstLine="435"/>
              <w:jc w:val="center"/>
              <w:rPr>
                <w:rFonts w:ascii="等线" w:eastAsia="等线" w:hAnsi="等线" w:cs="等线"/>
              </w:rPr>
            </w:pPr>
            <w:r>
              <w:rPr>
                <w:lang w:bidi="ar"/>
              </w:rPr>
              <w:t xml:space="preserve">                                            </w:t>
            </w:r>
            <w:r>
              <w:rPr>
                <w:rFonts w:cs="宋体" w:hint="eastAsia"/>
                <w:lang w:bidi="ar"/>
              </w:rPr>
              <w:t>承包人（章）</w:t>
            </w:r>
            <w:r>
              <w:rPr>
                <w:lang w:bidi="ar"/>
              </w:rPr>
              <w:t xml:space="preserve">             </w:t>
            </w:r>
          </w:p>
          <w:p w14:paraId="69E03C43" w14:textId="77777777" w:rsidR="00D546A4" w:rsidRDefault="00FC44E8">
            <w:pPr>
              <w:pStyle w:val="24"/>
              <w:spacing w:line="400" w:lineRule="exact"/>
              <w:ind w:right="420" w:firstLine="435"/>
              <w:rPr>
                <w:rFonts w:ascii="等线" w:eastAsia="等线" w:hAnsi="等线" w:cs="等线"/>
              </w:rPr>
            </w:pPr>
            <w:r>
              <w:rPr>
                <w:rFonts w:cs="宋体" w:hint="eastAsia"/>
                <w:lang w:bidi="ar"/>
              </w:rPr>
              <w:t>造价人员</w:t>
            </w:r>
            <w:r>
              <w:rPr>
                <w:u w:val="single"/>
                <w:lang w:bidi="ar"/>
              </w:rPr>
              <w:t xml:space="preserve">               </w:t>
            </w:r>
            <w:r>
              <w:rPr>
                <w:rFonts w:cs="宋体" w:hint="eastAsia"/>
                <w:lang w:bidi="ar"/>
              </w:rPr>
              <w:t>承包人代表</w:t>
            </w:r>
            <w:r>
              <w:rPr>
                <w:u w:val="single"/>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r w:rsidR="00D546A4" w14:paraId="3B771A12" w14:textId="77777777">
        <w:trPr>
          <w:trHeight w:val="2960"/>
          <w:jc w:val="center"/>
        </w:trPr>
        <w:tc>
          <w:tcPr>
            <w:tcW w:w="4620" w:type="dxa"/>
            <w:tcBorders>
              <w:top w:val="single" w:sz="4" w:space="0" w:color="auto"/>
              <w:left w:val="single" w:sz="4" w:space="0" w:color="auto"/>
              <w:bottom w:val="single" w:sz="4" w:space="0" w:color="auto"/>
              <w:right w:val="single" w:sz="4" w:space="0" w:color="auto"/>
            </w:tcBorders>
          </w:tcPr>
          <w:p w14:paraId="4CD66102" w14:textId="77777777" w:rsidR="00D546A4" w:rsidRDefault="00FC44E8">
            <w:pPr>
              <w:pStyle w:val="24"/>
              <w:spacing w:line="360" w:lineRule="exact"/>
              <w:rPr>
                <w:rFonts w:ascii="等线" w:eastAsia="等线" w:hAnsi="等线" w:cs="等线"/>
              </w:rPr>
            </w:pPr>
            <w:r>
              <w:rPr>
                <w:rFonts w:cs="宋体" w:hint="eastAsia"/>
                <w:lang w:bidi="ar"/>
              </w:rPr>
              <w:t>复核意见：</w:t>
            </w:r>
          </w:p>
          <w:p w14:paraId="57546164" w14:textId="77777777" w:rsidR="00D546A4" w:rsidRDefault="00FC44E8">
            <w:pPr>
              <w:pStyle w:val="24"/>
              <w:spacing w:line="360" w:lineRule="exact"/>
              <w:ind w:firstLine="312"/>
              <w:rPr>
                <w:rFonts w:ascii="等线" w:eastAsia="等线" w:hAnsi="等线" w:cs="等线"/>
              </w:rPr>
            </w:pPr>
            <w:r>
              <w:rPr>
                <w:rFonts w:cs="宋体" w:hint="eastAsia"/>
                <w:lang w:bidi="ar"/>
              </w:rPr>
              <w:t>□与实际施工情况不相符，修改意见见附件。</w:t>
            </w:r>
          </w:p>
          <w:p w14:paraId="5B292719" w14:textId="77777777" w:rsidR="00D546A4" w:rsidRDefault="00FC44E8">
            <w:pPr>
              <w:pStyle w:val="24"/>
              <w:spacing w:line="360" w:lineRule="exact"/>
              <w:ind w:firstLine="312"/>
              <w:rPr>
                <w:rFonts w:ascii="等线" w:eastAsia="等线" w:hAnsi="等线" w:cs="等线"/>
              </w:rPr>
            </w:pPr>
            <w:r>
              <w:rPr>
                <w:rFonts w:cs="宋体" w:hint="eastAsia"/>
                <w:lang w:bidi="ar"/>
              </w:rPr>
              <w:t>□与实际施工情况相符，具体金额由造价工程师复核。</w:t>
            </w:r>
          </w:p>
          <w:p w14:paraId="54CDC7E4" w14:textId="77777777" w:rsidR="00D546A4" w:rsidRDefault="00D546A4">
            <w:pPr>
              <w:pStyle w:val="24"/>
              <w:spacing w:line="360" w:lineRule="exact"/>
              <w:ind w:firstLine="435"/>
              <w:jc w:val="right"/>
              <w:rPr>
                <w:rFonts w:ascii="等线" w:eastAsia="等线" w:hAnsi="等线" w:cs="等线"/>
              </w:rPr>
            </w:pPr>
          </w:p>
          <w:p w14:paraId="757A5F8D" w14:textId="77777777" w:rsidR="00D546A4" w:rsidRDefault="00D546A4">
            <w:pPr>
              <w:pStyle w:val="24"/>
              <w:spacing w:line="360" w:lineRule="exact"/>
              <w:ind w:firstLine="435"/>
              <w:jc w:val="right"/>
              <w:rPr>
                <w:rFonts w:ascii="等线" w:eastAsia="等线" w:hAnsi="等线" w:cs="等线"/>
              </w:rPr>
            </w:pPr>
          </w:p>
          <w:p w14:paraId="72B08960" w14:textId="77777777" w:rsidR="00D546A4" w:rsidRDefault="00FC44E8">
            <w:pPr>
              <w:pStyle w:val="24"/>
              <w:spacing w:line="360" w:lineRule="exact"/>
              <w:ind w:firstLine="435"/>
              <w:jc w:val="center"/>
              <w:rPr>
                <w:rFonts w:ascii="等线" w:eastAsia="等线" w:hAnsi="等线" w:cs="等线"/>
              </w:rPr>
            </w:pPr>
            <w:r>
              <w:rPr>
                <w:lang w:bidi="ar"/>
              </w:rPr>
              <w:t xml:space="preserve">         </w:t>
            </w:r>
          </w:p>
          <w:p w14:paraId="79930A1A"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监理工程师</w:t>
            </w:r>
            <w:r>
              <w:rPr>
                <w:u w:val="single"/>
                <w:lang w:bidi="ar"/>
              </w:rPr>
              <w:t xml:space="preserve">           </w:t>
            </w:r>
          </w:p>
          <w:p w14:paraId="18F78CBF"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c>
          <w:tcPr>
            <w:tcW w:w="4620" w:type="dxa"/>
            <w:tcBorders>
              <w:top w:val="single" w:sz="4" w:space="0" w:color="auto"/>
              <w:left w:val="single" w:sz="4" w:space="0" w:color="auto"/>
              <w:bottom w:val="single" w:sz="4" w:space="0" w:color="auto"/>
              <w:right w:val="single" w:sz="4" w:space="0" w:color="auto"/>
            </w:tcBorders>
          </w:tcPr>
          <w:p w14:paraId="6BDF3441" w14:textId="77777777" w:rsidR="00D546A4" w:rsidRDefault="00FC44E8">
            <w:pPr>
              <w:pStyle w:val="24"/>
              <w:spacing w:line="360" w:lineRule="exact"/>
              <w:rPr>
                <w:rFonts w:ascii="等线" w:eastAsia="等线" w:hAnsi="等线" w:cs="等线"/>
              </w:rPr>
            </w:pPr>
            <w:r>
              <w:rPr>
                <w:rFonts w:cs="宋体" w:hint="eastAsia"/>
                <w:lang w:bidi="ar"/>
              </w:rPr>
              <w:t>复核意见：</w:t>
            </w:r>
          </w:p>
          <w:p w14:paraId="6CE49CA5" w14:textId="77777777" w:rsidR="00D546A4" w:rsidRDefault="00FC44E8">
            <w:pPr>
              <w:pStyle w:val="24"/>
              <w:spacing w:line="360" w:lineRule="exact"/>
              <w:ind w:firstLine="435"/>
              <w:rPr>
                <w:rFonts w:ascii="等线" w:eastAsia="等线" w:hAnsi="等线" w:cs="等线"/>
                <w:u w:val="single"/>
              </w:rPr>
            </w:pPr>
            <w:r>
              <w:rPr>
                <w:rFonts w:cs="宋体" w:hint="eastAsia"/>
                <w:lang w:bidi="ar"/>
              </w:rPr>
              <w:t>你方提出的支付申请经复核，最终应支付金额为（大写）</w:t>
            </w:r>
            <w:r>
              <w:rPr>
                <w:u w:val="single"/>
                <w:lang w:bidi="ar"/>
              </w:rPr>
              <w:t xml:space="preserve">          </w:t>
            </w:r>
            <w:r>
              <w:rPr>
                <w:rFonts w:cs="宋体" w:hint="eastAsia"/>
                <w:lang w:bidi="ar"/>
              </w:rPr>
              <w:t>元，（小写）</w:t>
            </w:r>
            <w:r>
              <w:rPr>
                <w:lang w:bidi="ar"/>
              </w:rPr>
              <w:t xml:space="preserve">  </w:t>
            </w:r>
            <w:r>
              <w:rPr>
                <w:u w:val="single"/>
                <w:lang w:bidi="ar"/>
              </w:rPr>
              <w:t xml:space="preserve">       </w:t>
            </w:r>
            <w:r>
              <w:rPr>
                <w:rFonts w:cs="宋体" w:hint="eastAsia"/>
                <w:lang w:bidi="ar"/>
              </w:rPr>
              <w:t>元。</w:t>
            </w:r>
          </w:p>
          <w:p w14:paraId="195A49AC" w14:textId="77777777" w:rsidR="00D546A4" w:rsidRDefault="00FC44E8">
            <w:pPr>
              <w:pStyle w:val="24"/>
              <w:spacing w:line="360" w:lineRule="exact"/>
              <w:ind w:firstLine="435"/>
              <w:jc w:val="center"/>
              <w:rPr>
                <w:rFonts w:ascii="等线" w:eastAsia="等线" w:hAnsi="等线" w:cs="等线"/>
              </w:rPr>
            </w:pPr>
            <w:r>
              <w:rPr>
                <w:lang w:bidi="ar"/>
              </w:rPr>
              <w:t xml:space="preserve">    </w:t>
            </w:r>
          </w:p>
          <w:p w14:paraId="37C91C55" w14:textId="77777777" w:rsidR="00D546A4" w:rsidRDefault="00D546A4">
            <w:pPr>
              <w:pStyle w:val="24"/>
              <w:spacing w:line="360" w:lineRule="exact"/>
              <w:ind w:firstLine="435"/>
              <w:jc w:val="center"/>
              <w:rPr>
                <w:rFonts w:ascii="等线" w:eastAsia="等线" w:hAnsi="等线" w:cs="等线"/>
              </w:rPr>
            </w:pPr>
          </w:p>
          <w:p w14:paraId="3950C258" w14:textId="77777777" w:rsidR="00D546A4" w:rsidRDefault="00D546A4">
            <w:pPr>
              <w:pStyle w:val="24"/>
              <w:spacing w:line="360" w:lineRule="exact"/>
              <w:ind w:firstLine="435"/>
              <w:jc w:val="center"/>
              <w:rPr>
                <w:rFonts w:ascii="等线" w:eastAsia="等线" w:hAnsi="等线" w:cs="等线"/>
              </w:rPr>
            </w:pPr>
          </w:p>
          <w:p w14:paraId="6A3C7F29" w14:textId="77777777" w:rsidR="00D546A4" w:rsidRDefault="00D546A4">
            <w:pPr>
              <w:pStyle w:val="24"/>
              <w:spacing w:line="360" w:lineRule="exact"/>
              <w:ind w:firstLine="435"/>
              <w:jc w:val="center"/>
              <w:rPr>
                <w:rFonts w:ascii="等线" w:eastAsia="等线" w:hAnsi="等线" w:cs="等线"/>
              </w:rPr>
            </w:pPr>
          </w:p>
          <w:p w14:paraId="2DE735E4"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造价工程师</w:t>
            </w:r>
            <w:r>
              <w:rPr>
                <w:u w:val="single"/>
                <w:lang w:bidi="ar"/>
              </w:rPr>
              <w:t xml:space="preserve">           </w:t>
            </w:r>
          </w:p>
          <w:p w14:paraId="1A0B382F"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r w:rsidR="00D546A4" w14:paraId="1E0B495C" w14:textId="77777777">
        <w:trPr>
          <w:trHeight w:val="2171"/>
          <w:jc w:val="center"/>
        </w:trPr>
        <w:tc>
          <w:tcPr>
            <w:tcW w:w="9240" w:type="dxa"/>
            <w:gridSpan w:val="2"/>
            <w:tcBorders>
              <w:top w:val="single" w:sz="4" w:space="0" w:color="auto"/>
              <w:left w:val="single" w:sz="4" w:space="0" w:color="auto"/>
              <w:bottom w:val="single" w:sz="4" w:space="0" w:color="auto"/>
              <w:right w:val="single" w:sz="4" w:space="0" w:color="auto"/>
            </w:tcBorders>
          </w:tcPr>
          <w:p w14:paraId="63300AD0" w14:textId="77777777" w:rsidR="00D546A4" w:rsidRDefault="00FC44E8">
            <w:pPr>
              <w:pStyle w:val="24"/>
              <w:spacing w:line="400" w:lineRule="exact"/>
              <w:rPr>
                <w:rFonts w:ascii="等线" w:eastAsia="等线" w:hAnsi="等线" w:cs="等线"/>
              </w:rPr>
            </w:pPr>
            <w:r>
              <w:rPr>
                <w:rFonts w:cs="宋体" w:hint="eastAsia"/>
                <w:lang w:bidi="ar"/>
              </w:rPr>
              <w:t>审核意见：</w:t>
            </w:r>
          </w:p>
          <w:p w14:paraId="451BCB71" w14:textId="77777777" w:rsidR="00D546A4" w:rsidRDefault="00FC44E8">
            <w:pPr>
              <w:pStyle w:val="24"/>
              <w:spacing w:line="400" w:lineRule="exact"/>
              <w:ind w:firstLine="435"/>
              <w:rPr>
                <w:rFonts w:ascii="等线" w:eastAsia="等线" w:hAnsi="等线" w:cs="等线"/>
              </w:rPr>
            </w:pPr>
            <w:r>
              <w:rPr>
                <w:rFonts w:cs="宋体" w:hint="eastAsia"/>
                <w:lang w:bidi="ar"/>
              </w:rPr>
              <w:t>□不同意。</w:t>
            </w:r>
          </w:p>
          <w:p w14:paraId="56588DE2" w14:textId="77777777" w:rsidR="00D546A4" w:rsidRDefault="00FC44E8">
            <w:pPr>
              <w:pStyle w:val="24"/>
              <w:spacing w:line="400" w:lineRule="exact"/>
              <w:ind w:firstLineChars="200" w:firstLine="420"/>
              <w:rPr>
                <w:rFonts w:ascii="等线" w:eastAsia="等线" w:hAnsi="等线" w:cs="等线"/>
              </w:rPr>
            </w:pPr>
            <w:r>
              <w:rPr>
                <w:rFonts w:cs="宋体" w:hint="eastAsia"/>
                <w:lang w:bidi="ar"/>
              </w:rPr>
              <w:t>□同意，支付时间为本表签发后的</w:t>
            </w:r>
            <w:r>
              <w:rPr>
                <w:lang w:bidi="ar"/>
              </w:rPr>
              <w:t>15</w:t>
            </w:r>
            <w:r>
              <w:rPr>
                <w:rFonts w:cs="宋体" w:hint="eastAsia"/>
                <w:lang w:bidi="ar"/>
              </w:rPr>
              <w:t>天内。</w:t>
            </w:r>
          </w:p>
          <w:p w14:paraId="1E47FD28" w14:textId="77777777" w:rsidR="00D546A4" w:rsidRDefault="00FC44E8">
            <w:pPr>
              <w:pStyle w:val="24"/>
              <w:wordWrap w:val="0"/>
              <w:spacing w:line="400" w:lineRule="exact"/>
              <w:ind w:firstLineChars="200" w:firstLine="420"/>
              <w:jc w:val="right"/>
              <w:rPr>
                <w:rFonts w:ascii="等线" w:eastAsia="等线" w:hAnsi="等线" w:cs="等线"/>
              </w:rPr>
            </w:pPr>
            <w:r>
              <w:rPr>
                <w:rFonts w:cs="宋体" w:hint="eastAsia"/>
                <w:lang w:bidi="ar"/>
              </w:rPr>
              <w:t>发包人（章）</w:t>
            </w:r>
            <w:r>
              <w:rPr>
                <w:lang w:bidi="ar"/>
              </w:rPr>
              <w:t xml:space="preserve">           </w:t>
            </w:r>
          </w:p>
          <w:p w14:paraId="4AC7AA24" w14:textId="77777777" w:rsidR="00D546A4" w:rsidRDefault="00FC44E8">
            <w:pPr>
              <w:pStyle w:val="24"/>
              <w:wordWrap w:val="0"/>
              <w:spacing w:line="400" w:lineRule="exact"/>
              <w:ind w:firstLineChars="200" w:firstLine="420"/>
              <w:jc w:val="right"/>
              <w:rPr>
                <w:rFonts w:ascii="等线" w:eastAsia="等线" w:hAnsi="等线" w:cs="等线"/>
                <w:u w:val="single"/>
              </w:rPr>
            </w:pPr>
            <w:r>
              <w:rPr>
                <w:rFonts w:cs="宋体" w:hint="eastAsia"/>
                <w:lang w:bidi="ar"/>
              </w:rPr>
              <w:t>发包人代表</w:t>
            </w:r>
            <w:r>
              <w:rPr>
                <w:u w:val="single"/>
                <w:lang w:bidi="ar"/>
              </w:rPr>
              <w:t xml:space="preserve">             </w:t>
            </w:r>
          </w:p>
          <w:p w14:paraId="68D71346" w14:textId="77777777" w:rsidR="00D546A4" w:rsidRDefault="00FC44E8">
            <w:pPr>
              <w:pStyle w:val="24"/>
              <w:wordWrap w:val="0"/>
              <w:spacing w:line="400" w:lineRule="exact"/>
              <w:ind w:firstLineChars="200" w:firstLine="420"/>
              <w:jc w:val="right"/>
              <w:rPr>
                <w:rFonts w:ascii="等线" w:eastAsia="等线" w:hAnsi="等线" w:cs="等线"/>
                <w:u w:val="single"/>
              </w:rPr>
            </w:pPr>
            <w:r>
              <w:rPr>
                <w:rFonts w:cs="宋体" w:hint="eastAsia"/>
                <w:lang w:bidi="ar"/>
              </w:rPr>
              <w:t>日</w:t>
            </w:r>
            <w:r>
              <w:rPr>
                <w:lang w:bidi="ar"/>
              </w:rPr>
              <w:t xml:space="preserve">      </w:t>
            </w:r>
            <w:r>
              <w:rPr>
                <w:rFonts w:cs="宋体" w:hint="eastAsia"/>
                <w:lang w:bidi="ar"/>
              </w:rPr>
              <w:t>期</w:t>
            </w:r>
            <w:r>
              <w:rPr>
                <w:u w:val="single"/>
                <w:lang w:bidi="ar"/>
              </w:rPr>
              <w:t xml:space="preserve">             </w:t>
            </w:r>
          </w:p>
        </w:tc>
      </w:tr>
    </w:tbl>
    <w:p w14:paraId="320A1B99" w14:textId="77777777" w:rsidR="00D546A4" w:rsidRDefault="00FC44E8">
      <w:pPr>
        <w:pStyle w:val="24"/>
        <w:spacing w:beforeLines="50" w:before="120"/>
        <w:ind w:firstLineChars="200" w:firstLine="360"/>
        <w:rPr>
          <w:rFonts w:ascii="等线" w:eastAsia="等线" w:hAnsi="等线" w:cs="等线"/>
          <w:sz w:val="18"/>
          <w:szCs w:val="18"/>
        </w:rPr>
      </w:pPr>
      <w:r>
        <w:rPr>
          <w:rFonts w:cs="宋体" w:hint="eastAsia"/>
          <w:sz w:val="18"/>
          <w:szCs w:val="18"/>
          <w:lang w:bidi="ar"/>
        </w:rPr>
        <w:t>注：</w:t>
      </w:r>
      <w:r>
        <w:rPr>
          <w:sz w:val="18"/>
          <w:szCs w:val="18"/>
          <w:lang w:bidi="ar"/>
        </w:rPr>
        <w:t>1.</w:t>
      </w:r>
      <w:r>
        <w:rPr>
          <w:rFonts w:cs="宋体" w:hint="eastAsia"/>
          <w:sz w:val="18"/>
          <w:szCs w:val="18"/>
          <w:lang w:bidi="ar"/>
        </w:rPr>
        <w:t>在选择栏中的“□”内作标识“√”。</w:t>
      </w:r>
      <w:r>
        <w:rPr>
          <w:sz w:val="18"/>
          <w:szCs w:val="18"/>
          <w:lang w:bidi="ar"/>
        </w:rPr>
        <w:t xml:space="preserve"> </w:t>
      </w:r>
      <w:r>
        <w:rPr>
          <w:rFonts w:cs="宋体" w:hint="eastAsia"/>
          <w:sz w:val="18"/>
          <w:szCs w:val="18"/>
          <w:lang w:bidi="ar"/>
        </w:rPr>
        <w:t>如监理人已退场，监理工程师栏可空缺。</w:t>
      </w:r>
    </w:p>
    <w:p w14:paraId="48D199DE" w14:textId="77777777" w:rsidR="00D546A4" w:rsidRDefault="00FC44E8">
      <w:pPr>
        <w:pStyle w:val="24"/>
        <w:spacing w:beforeLines="50" w:before="120"/>
        <w:ind w:left="720" w:hangingChars="400" w:hanging="720"/>
        <w:rPr>
          <w:rFonts w:ascii="等线" w:eastAsia="等线" w:hAnsi="等线" w:cs="等线"/>
          <w:sz w:val="18"/>
          <w:szCs w:val="18"/>
        </w:rPr>
      </w:pPr>
      <w:r>
        <w:rPr>
          <w:sz w:val="18"/>
          <w:szCs w:val="18"/>
          <w:lang w:bidi="ar"/>
        </w:rPr>
        <w:t xml:space="preserve">        2.</w:t>
      </w:r>
      <w:r>
        <w:rPr>
          <w:rFonts w:cs="宋体" w:hint="eastAsia"/>
          <w:sz w:val="18"/>
          <w:szCs w:val="18"/>
          <w:lang w:bidi="ar"/>
        </w:rPr>
        <w:t>本表一式四份，由承包人填报，发包人、监理人、造价咨询人、承包人各存一份。</w:t>
      </w:r>
    </w:p>
    <w:p w14:paraId="2C08B8F5" w14:textId="77777777" w:rsidR="00D546A4" w:rsidRDefault="00D546A4">
      <w:pPr>
        <w:pStyle w:val="24"/>
        <w:spacing w:line="360" w:lineRule="auto"/>
        <w:ind w:firstLineChars="200" w:firstLine="420"/>
        <w:jc w:val="left"/>
        <w:rPr>
          <w:rFonts w:ascii="等线" w:eastAsia="等线" w:hAnsi="等线" w:cs="等线"/>
          <w:u w:val="single"/>
        </w:rPr>
      </w:pPr>
    </w:p>
    <w:p w14:paraId="65AC6AA4" w14:textId="77777777" w:rsidR="00D546A4" w:rsidRDefault="00D546A4">
      <w:pPr>
        <w:pStyle w:val="24"/>
        <w:spacing w:beforeLines="50" w:before="120"/>
        <w:ind w:left="1200" w:hangingChars="400" w:hanging="1200"/>
        <w:rPr>
          <w:rFonts w:ascii="宋体" w:cs="宋体"/>
          <w:sz w:val="30"/>
          <w:szCs w:val="30"/>
        </w:rPr>
      </w:pPr>
    </w:p>
    <w:p w14:paraId="2283F50A" w14:textId="77777777" w:rsidR="00D546A4" w:rsidRDefault="00FC44E8">
      <w:pPr>
        <w:pStyle w:val="24"/>
        <w:spacing w:line="360" w:lineRule="auto"/>
        <w:jc w:val="left"/>
        <w:rPr>
          <w:rFonts w:ascii="等线" w:eastAsia="等线" w:hAnsi="宋体" w:cs="宋体"/>
          <w:sz w:val="30"/>
          <w:szCs w:val="30"/>
        </w:rPr>
      </w:pPr>
      <w:r>
        <w:rPr>
          <w:rFonts w:cs="宋体" w:hint="eastAsia"/>
          <w:sz w:val="30"/>
          <w:szCs w:val="30"/>
          <w:lang w:bidi="ar"/>
        </w:rPr>
        <w:t>附件</w:t>
      </w:r>
      <w:r>
        <w:rPr>
          <w:sz w:val="30"/>
          <w:szCs w:val="30"/>
          <w:lang w:bidi="ar"/>
        </w:rPr>
        <w:t>14</w:t>
      </w:r>
      <w:r>
        <w:rPr>
          <w:rFonts w:cs="宋体" w:hint="eastAsia"/>
          <w:sz w:val="30"/>
          <w:szCs w:val="30"/>
          <w:lang w:bidi="ar"/>
        </w:rPr>
        <w:t>：</w:t>
      </w:r>
    </w:p>
    <w:p w14:paraId="3B5C43D8" w14:textId="77777777" w:rsidR="00D546A4" w:rsidRDefault="00FC44E8">
      <w:pPr>
        <w:pStyle w:val="24"/>
        <w:spacing w:line="360" w:lineRule="auto"/>
        <w:ind w:firstLineChars="200" w:firstLine="720"/>
        <w:jc w:val="center"/>
        <w:rPr>
          <w:rFonts w:ascii="宋体" w:hAnsi="宋体" w:cs="宋体"/>
          <w:kern w:val="0"/>
          <w:sz w:val="36"/>
          <w:szCs w:val="36"/>
        </w:rPr>
      </w:pPr>
      <w:r>
        <w:rPr>
          <w:rFonts w:ascii="宋体" w:hAnsi="宋体" w:cs="宋体" w:hint="eastAsia"/>
          <w:kern w:val="0"/>
          <w:sz w:val="36"/>
          <w:szCs w:val="36"/>
          <w:lang w:bidi="ar"/>
        </w:rPr>
        <w:t>总价合同进度款支付分解表</w:t>
      </w:r>
    </w:p>
    <w:p w14:paraId="5DA38CAF" w14:textId="77777777" w:rsidR="00D546A4" w:rsidRDefault="00FC44E8">
      <w:pPr>
        <w:pStyle w:val="24"/>
        <w:spacing w:line="360" w:lineRule="auto"/>
        <w:rPr>
          <w:rFonts w:ascii="宋体" w:hAnsi="宋体" w:cs="宋体"/>
          <w:kern w:val="0"/>
        </w:rPr>
      </w:pPr>
      <w:r>
        <w:rPr>
          <w:rFonts w:ascii="宋体" w:hAnsi="宋体" w:cs="宋体" w:hint="eastAsia"/>
          <w:kern w:val="0"/>
          <w:lang w:bidi="ar"/>
        </w:rPr>
        <w:t>工程名称：</w:t>
      </w:r>
    </w:p>
    <w:tbl>
      <w:tblPr>
        <w:tblW w:w="8674"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
        <w:gridCol w:w="1375"/>
        <w:gridCol w:w="2949"/>
        <w:gridCol w:w="782"/>
        <w:gridCol w:w="2243"/>
        <w:gridCol w:w="1264"/>
        <w:gridCol w:w="34"/>
      </w:tblGrid>
      <w:tr w:rsidR="00D546A4" w14:paraId="3BBF5F4A" w14:textId="77777777">
        <w:trPr>
          <w:gridAfter w:val="1"/>
          <w:wAfter w:w="34" w:type="dxa"/>
        </w:trPr>
        <w:tc>
          <w:tcPr>
            <w:tcW w:w="1402" w:type="dxa"/>
            <w:gridSpan w:val="2"/>
            <w:tcBorders>
              <w:top w:val="single" w:sz="4" w:space="0" w:color="auto"/>
              <w:left w:val="single" w:sz="4" w:space="0" w:color="auto"/>
              <w:bottom w:val="single" w:sz="4" w:space="0" w:color="auto"/>
              <w:right w:val="single" w:sz="4" w:space="0" w:color="auto"/>
            </w:tcBorders>
          </w:tcPr>
          <w:p w14:paraId="6658FFE5" w14:textId="77777777" w:rsidR="00D546A4" w:rsidRDefault="00FC44E8">
            <w:pPr>
              <w:pStyle w:val="24"/>
              <w:spacing w:line="360" w:lineRule="auto"/>
              <w:jc w:val="center"/>
              <w:rPr>
                <w:rFonts w:ascii="宋体" w:hAnsi="宋体" w:cs="宋体"/>
                <w:kern w:val="0"/>
              </w:rPr>
            </w:pPr>
            <w:r>
              <w:rPr>
                <w:rFonts w:ascii="宋体" w:hAnsi="宋体" w:cs="宋体" w:hint="eastAsia"/>
                <w:kern w:val="0"/>
                <w:lang w:bidi="ar"/>
              </w:rPr>
              <w:t>进度款期次</w:t>
            </w:r>
          </w:p>
        </w:tc>
        <w:tc>
          <w:tcPr>
            <w:tcW w:w="3731" w:type="dxa"/>
            <w:gridSpan w:val="2"/>
            <w:tcBorders>
              <w:top w:val="single" w:sz="4" w:space="0" w:color="auto"/>
              <w:left w:val="single" w:sz="4" w:space="0" w:color="auto"/>
              <w:bottom w:val="single" w:sz="4" w:space="0" w:color="auto"/>
              <w:right w:val="single" w:sz="4" w:space="0" w:color="auto"/>
            </w:tcBorders>
          </w:tcPr>
          <w:p w14:paraId="7F5DEAB9" w14:textId="77777777" w:rsidR="00D546A4" w:rsidRDefault="00FC44E8">
            <w:pPr>
              <w:pStyle w:val="24"/>
              <w:spacing w:line="360" w:lineRule="auto"/>
              <w:jc w:val="center"/>
              <w:rPr>
                <w:rFonts w:ascii="宋体" w:hAnsi="宋体" w:cs="宋体"/>
                <w:kern w:val="0"/>
              </w:rPr>
            </w:pPr>
            <w:r>
              <w:rPr>
                <w:rFonts w:ascii="宋体" w:hAnsi="宋体" w:cs="宋体" w:hint="eastAsia"/>
                <w:kern w:val="0"/>
                <w:lang w:bidi="ar"/>
              </w:rPr>
              <w:t>形象进度</w:t>
            </w:r>
          </w:p>
        </w:tc>
        <w:tc>
          <w:tcPr>
            <w:tcW w:w="2243" w:type="dxa"/>
            <w:tcBorders>
              <w:top w:val="single" w:sz="4" w:space="0" w:color="auto"/>
              <w:left w:val="single" w:sz="4" w:space="0" w:color="auto"/>
              <w:bottom w:val="single" w:sz="4" w:space="0" w:color="auto"/>
              <w:right w:val="single" w:sz="4" w:space="0" w:color="auto"/>
            </w:tcBorders>
          </w:tcPr>
          <w:p w14:paraId="5102C90C" w14:textId="77777777" w:rsidR="00D546A4" w:rsidRDefault="00FC44E8">
            <w:pPr>
              <w:pStyle w:val="24"/>
              <w:spacing w:line="360" w:lineRule="auto"/>
              <w:jc w:val="center"/>
              <w:rPr>
                <w:rFonts w:ascii="宋体" w:hAnsi="宋体" w:cs="宋体"/>
                <w:kern w:val="0"/>
              </w:rPr>
            </w:pPr>
            <w:r>
              <w:rPr>
                <w:rFonts w:ascii="宋体" w:hAnsi="宋体" w:cs="宋体" w:hint="eastAsia"/>
                <w:kern w:val="0"/>
                <w:lang w:bidi="ar"/>
              </w:rPr>
              <w:t>进度款付款金额（元）</w:t>
            </w:r>
          </w:p>
        </w:tc>
        <w:tc>
          <w:tcPr>
            <w:tcW w:w="1264" w:type="dxa"/>
            <w:tcBorders>
              <w:top w:val="single" w:sz="4" w:space="0" w:color="auto"/>
              <w:left w:val="single" w:sz="4" w:space="0" w:color="auto"/>
              <w:bottom w:val="single" w:sz="4" w:space="0" w:color="auto"/>
              <w:right w:val="single" w:sz="4" w:space="0" w:color="auto"/>
            </w:tcBorders>
          </w:tcPr>
          <w:p w14:paraId="72E7A55A" w14:textId="77777777" w:rsidR="00D546A4" w:rsidRDefault="00FC44E8">
            <w:pPr>
              <w:pStyle w:val="24"/>
              <w:spacing w:line="360" w:lineRule="auto"/>
              <w:jc w:val="center"/>
              <w:rPr>
                <w:rFonts w:ascii="宋体" w:hAnsi="宋体" w:cs="宋体"/>
                <w:kern w:val="0"/>
              </w:rPr>
            </w:pPr>
            <w:r>
              <w:rPr>
                <w:rFonts w:ascii="宋体" w:hAnsi="宋体" w:cs="宋体" w:hint="eastAsia"/>
                <w:kern w:val="0"/>
                <w:lang w:bidi="ar"/>
              </w:rPr>
              <w:t>备注</w:t>
            </w:r>
          </w:p>
        </w:tc>
      </w:tr>
      <w:tr w:rsidR="00D546A4" w14:paraId="34B8A42E" w14:textId="77777777">
        <w:trPr>
          <w:gridAfter w:val="1"/>
          <w:wAfter w:w="34" w:type="dxa"/>
        </w:trPr>
        <w:tc>
          <w:tcPr>
            <w:tcW w:w="1402" w:type="dxa"/>
            <w:gridSpan w:val="2"/>
            <w:tcBorders>
              <w:top w:val="single" w:sz="4" w:space="0" w:color="auto"/>
              <w:left w:val="single" w:sz="4" w:space="0" w:color="auto"/>
              <w:bottom w:val="single" w:sz="4" w:space="0" w:color="auto"/>
              <w:right w:val="single" w:sz="4" w:space="0" w:color="auto"/>
            </w:tcBorders>
          </w:tcPr>
          <w:p w14:paraId="37B75B72" w14:textId="77777777" w:rsidR="00D546A4" w:rsidRDefault="00FC44E8">
            <w:pPr>
              <w:pStyle w:val="24"/>
              <w:spacing w:line="360" w:lineRule="auto"/>
              <w:jc w:val="center"/>
              <w:rPr>
                <w:rFonts w:ascii="宋体" w:hAnsi="宋体" w:cs="宋体"/>
                <w:kern w:val="0"/>
              </w:rPr>
            </w:pPr>
            <w:r>
              <w:rPr>
                <w:rFonts w:ascii="宋体" w:hAnsi="宋体" w:cs="宋体" w:hint="eastAsia"/>
                <w:kern w:val="0"/>
                <w:lang w:bidi="ar"/>
              </w:rPr>
              <w:t>第一期</w:t>
            </w:r>
          </w:p>
        </w:tc>
        <w:tc>
          <w:tcPr>
            <w:tcW w:w="3731" w:type="dxa"/>
            <w:gridSpan w:val="2"/>
            <w:tcBorders>
              <w:top w:val="single" w:sz="4" w:space="0" w:color="auto"/>
              <w:left w:val="single" w:sz="4" w:space="0" w:color="auto"/>
              <w:bottom w:val="single" w:sz="4" w:space="0" w:color="auto"/>
              <w:right w:val="single" w:sz="4" w:space="0" w:color="auto"/>
            </w:tcBorders>
          </w:tcPr>
          <w:p w14:paraId="103BFBC9" w14:textId="77777777" w:rsidR="00D546A4" w:rsidRDefault="00D546A4">
            <w:pPr>
              <w:pStyle w:val="24"/>
              <w:spacing w:line="360" w:lineRule="auto"/>
              <w:jc w:val="center"/>
              <w:rPr>
                <w:rFonts w:ascii="宋体" w:hAnsi="宋体" w:cs="宋体"/>
                <w:kern w:val="0"/>
              </w:rPr>
            </w:pPr>
          </w:p>
        </w:tc>
        <w:tc>
          <w:tcPr>
            <w:tcW w:w="2243" w:type="dxa"/>
            <w:tcBorders>
              <w:top w:val="single" w:sz="4" w:space="0" w:color="auto"/>
              <w:left w:val="single" w:sz="4" w:space="0" w:color="auto"/>
              <w:bottom w:val="single" w:sz="4" w:space="0" w:color="auto"/>
              <w:right w:val="single" w:sz="4" w:space="0" w:color="auto"/>
            </w:tcBorders>
          </w:tcPr>
          <w:p w14:paraId="6836F98D" w14:textId="77777777" w:rsidR="00D546A4" w:rsidRDefault="00D546A4">
            <w:pPr>
              <w:pStyle w:val="24"/>
              <w:spacing w:line="360" w:lineRule="auto"/>
              <w:jc w:val="center"/>
              <w:rPr>
                <w:rFonts w:ascii="宋体" w:hAnsi="宋体" w:cs="宋体"/>
                <w:kern w:val="0"/>
              </w:rPr>
            </w:pPr>
          </w:p>
        </w:tc>
        <w:tc>
          <w:tcPr>
            <w:tcW w:w="1264" w:type="dxa"/>
            <w:tcBorders>
              <w:top w:val="single" w:sz="4" w:space="0" w:color="auto"/>
              <w:left w:val="single" w:sz="4" w:space="0" w:color="auto"/>
              <w:bottom w:val="single" w:sz="4" w:space="0" w:color="auto"/>
              <w:right w:val="single" w:sz="4" w:space="0" w:color="auto"/>
            </w:tcBorders>
          </w:tcPr>
          <w:p w14:paraId="20108485" w14:textId="77777777" w:rsidR="00D546A4" w:rsidRDefault="00D546A4">
            <w:pPr>
              <w:pStyle w:val="24"/>
              <w:spacing w:line="360" w:lineRule="auto"/>
              <w:jc w:val="center"/>
              <w:rPr>
                <w:rFonts w:ascii="宋体" w:hAnsi="宋体" w:cs="宋体"/>
                <w:kern w:val="0"/>
              </w:rPr>
            </w:pPr>
          </w:p>
        </w:tc>
      </w:tr>
      <w:tr w:rsidR="00D546A4" w14:paraId="61EBE3F9" w14:textId="77777777">
        <w:trPr>
          <w:gridAfter w:val="1"/>
          <w:wAfter w:w="34" w:type="dxa"/>
        </w:trPr>
        <w:tc>
          <w:tcPr>
            <w:tcW w:w="1402" w:type="dxa"/>
            <w:gridSpan w:val="2"/>
            <w:tcBorders>
              <w:top w:val="single" w:sz="4" w:space="0" w:color="auto"/>
              <w:left w:val="single" w:sz="4" w:space="0" w:color="auto"/>
              <w:bottom w:val="single" w:sz="4" w:space="0" w:color="auto"/>
              <w:right w:val="single" w:sz="4" w:space="0" w:color="auto"/>
            </w:tcBorders>
          </w:tcPr>
          <w:p w14:paraId="2A7F4597" w14:textId="77777777" w:rsidR="00D546A4" w:rsidRDefault="00FC44E8">
            <w:pPr>
              <w:pStyle w:val="24"/>
              <w:spacing w:line="360" w:lineRule="auto"/>
              <w:jc w:val="center"/>
              <w:rPr>
                <w:rFonts w:ascii="宋体" w:hAnsi="宋体" w:cs="宋体"/>
                <w:kern w:val="0"/>
              </w:rPr>
            </w:pPr>
            <w:r>
              <w:rPr>
                <w:rFonts w:ascii="宋体" w:hAnsi="宋体" w:cs="宋体" w:hint="eastAsia"/>
                <w:kern w:val="0"/>
                <w:lang w:bidi="ar"/>
              </w:rPr>
              <w:t>第二期</w:t>
            </w:r>
          </w:p>
        </w:tc>
        <w:tc>
          <w:tcPr>
            <w:tcW w:w="3731" w:type="dxa"/>
            <w:gridSpan w:val="2"/>
            <w:tcBorders>
              <w:top w:val="single" w:sz="4" w:space="0" w:color="auto"/>
              <w:left w:val="single" w:sz="4" w:space="0" w:color="auto"/>
              <w:bottom w:val="single" w:sz="4" w:space="0" w:color="auto"/>
              <w:right w:val="single" w:sz="4" w:space="0" w:color="auto"/>
            </w:tcBorders>
          </w:tcPr>
          <w:p w14:paraId="6F9D7344" w14:textId="77777777" w:rsidR="00D546A4" w:rsidRDefault="00D546A4">
            <w:pPr>
              <w:pStyle w:val="24"/>
              <w:spacing w:line="360" w:lineRule="auto"/>
              <w:jc w:val="center"/>
              <w:rPr>
                <w:rFonts w:ascii="宋体" w:hAnsi="宋体" w:cs="宋体"/>
                <w:kern w:val="0"/>
              </w:rPr>
            </w:pPr>
          </w:p>
        </w:tc>
        <w:tc>
          <w:tcPr>
            <w:tcW w:w="2243" w:type="dxa"/>
            <w:tcBorders>
              <w:top w:val="single" w:sz="4" w:space="0" w:color="auto"/>
              <w:left w:val="single" w:sz="4" w:space="0" w:color="auto"/>
              <w:bottom w:val="single" w:sz="4" w:space="0" w:color="auto"/>
              <w:right w:val="single" w:sz="4" w:space="0" w:color="auto"/>
            </w:tcBorders>
          </w:tcPr>
          <w:p w14:paraId="065BE780" w14:textId="77777777" w:rsidR="00D546A4" w:rsidRDefault="00D546A4">
            <w:pPr>
              <w:pStyle w:val="24"/>
              <w:spacing w:line="360" w:lineRule="auto"/>
              <w:jc w:val="center"/>
              <w:rPr>
                <w:rFonts w:ascii="宋体" w:hAnsi="宋体" w:cs="宋体"/>
                <w:kern w:val="0"/>
              </w:rPr>
            </w:pPr>
          </w:p>
        </w:tc>
        <w:tc>
          <w:tcPr>
            <w:tcW w:w="1264" w:type="dxa"/>
            <w:tcBorders>
              <w:top w:val="single" w:sz="4" w:space="0" w:color="auto"/>
              <w:left w:val="single" w:sz="4" w:space="0" w:color="auto"/>
              <w:bottom w:val="single" w:sz="4" w:space="0" w:color="auto"/>
              <w:right w:val="single" w:sz="4" w:space="0" w:color="auto"/>
            </w:tcBorders>
          </w:tcPr>
          <w:p w14:paraId="0ECCCD47" w14:textId="77777777" w:rsidR="00D546A4" w:rsidRDefault="00D546A4">
            <w:pPr>
              <w:pStyle w:val="24"/>
              <w:spacing w:line="360" w:lineRule="auto"/>
              <w:jc w:val="center"/>
              <w:rPr>
                <w:rFonts w:ascii="宋体" w:hAnsi="宋体" w:cs="宋体"/>
                <w:kern w:val="0"/>
              </w:rPr>
            </w:pPr>
          </w:p>
        </w:tc>
      </w:tr>
      <w:tr w:rsidR="00D546A4" w14:paraId="26932D48" w14:textId="77777777">
        <w:trPr>
          <w:gridAfter w:val="1"/>
          <w:wAfter w:w="34" w:type="dxa"/>
        </w:trPr>
        <w:tc>
          <w:tcPr>
            <w:tcW w:w="1402" w:type="dxa"/>
            <w:gridSpan w:val="2"/>
            <w:tcBorders>
              <w:top w:val="single" w:sz="4" w:space="0" w:color="auto"/>
              <w:left w:val="single" w:sz="4" w:space="0" w:color="auto"/>
              <w:bottom w:val="single" w:sz="4" w:space="0" w:color="auto"/>
              <w:right w:val="single" w:sz="4" w:space="0" w:color="auto"/>
            </w:tcBorders>
          </w:tcPr>
          <w:p w14:paraId="3195B6BA" w14:textId="77777777" w:rsidR="00D546A4" w:rsidRDefault="00FC44E8">
            <w:pPr>
              <w:pStyle w:val="24"/>
              <w:spacing w:line="360" w:lineRule="auto"/>
              <w:jc w:val="center"/>
              <w:rPr>
                <w:rFonts w:ascii="宋体" w:hAnsi="宋体" w:cs="宋体"/>
                <w:kern w:val="0"/>
              </w:rPr>
            </w:pPr>
            <w:r>
              <w:rPr>
                <w:rFonts w:ascii="宋体" w:hAnsi="宋体" w:cs="宋体" w:hint="eastAsia"/>
                <w:kern w:val="0"/>
                <w:lang w:bidi="ar"/>
              </w:rPr>
              <w:t>第三期</w:t>
            </w:r>
          </w:p>
        </w:tc>
        <w:tc>
          <w:tcPr>
            <w:tcW w:w="3731" w:type="dxa"/>
            <w:gridSpan w:val="2"/>
            <w:tcBorders>
              <w:top w:val="single" w:sz="4" w:space="0" w:color="auto"/>
              <w:left w:val="single" w:sz="4" w:space="0" w:color="auto"/>
              <w:bottom w:val="single" w:sz="4" w:space="0" w:color="auto"/>
              <w:right w:val="single" w:sz="4" w:space="0" w:color="auto"/>
            </w:tcBorders>
          </w:tcPr>
          <w:p w14:paraId="578FCD4B" w14:textId="77777777" w:rsidR="00D546A4" w:rsidRDefault="00D546A4">
            <w:pPr>
              <w:pStyle w:val="24"/>
              <w:spacing w:line="360" w:lineRule="auto"/>
              <w:jc w:val="center"/>
              <w:rPr>
                <w:rFonts w:ascii="宋体" w:hAnsi="宋体" w:cs="宋体"/>
                <w:kern w:val="0"/>
              </w:rPr>
            </w:pPr>
          </w:p>
        </w:tc>
        <w:tc>
          <w:tcPr>
            <w:tcW w:w="2243" w:type="dxa"/>
            <w:tcBorders>
              <w:top w:val="single" w:sz="4" w:space="0" w:color="auto"/>
              <w:left w:val="single" w:sz="4" w:space="0" w:color="auto"/>
              <w:bottom w:val="single" w:sz="4" w:space="0" w:color="auto"/>
              <w:right w:val="single" w:sz="4" w:space="0" w:color="auto"/>
            </w:tcBorders>
          </w:tcPr>
          <w:p w14:paraId="42C39A47" w14:textId="77777777" w:rsidR="00D546A4" w:rsidRDefault="00D546A4">
            <w:pPr>
              <w:pStyle w:val="24"/>
              <w:spacing w:line="360" w:lineRule="auto"/>
              <w:jc w:val="center"/>
              <w:rPr>
                <w:rFonts w:ascii="宋体" w:hAnsi="宋体" w:cs="宋体"/>
                <w:kern w:val="0"/>
              </w:rPr>
            </w:pPr>
          </w:p>
        </w:tc>
        <w:tc>
          <w:tcPr>
            <w:tcW w:w="1264" w:type="dxa"/>
            <w:tcBorders>
              <w:top w:val="single" w:sz="4" w:space="0" w:color="auto"/>
              <w:left w:val="single" w:sz="4" w:space="0" w:color="auto"/>
              <w:bottom w:val="single" w:sz="4" w:space="0" w:color="auto"/>
              <w:right w:val="single" w:sz="4" w:space="0" w:color="auto"/>
            </w:tcBorders>
          </w:tcPr>
          <w:p w14:paraId="65025C13" w14:textId="77777777" w:rsidR="00D546A4" w:rsidRDefault="00D546A4">
            <w:pPr>
              <w:pStyle w:val="24"/>
              <w:spacing w:line="360" w:lineRule="auto"/>
              <w:jc w:val="center"/>
              <w:rPr>
                <w:rFonts w:ascii="宋体" w:hAnsi="宋体" w:cs="宋体"/>
                <w:kern w:val="0"/>
              </w:rPr>
            </w:pPr>
          </w:p>
        </w:tc>
      </w:tr>
      <w:tr w:rsidR="00D546A4" w14:paraId="0D0EF084" w14:textId="77777777">
        <w:trPr>
          <w:gridAfter w:val="1"/>
          <w:wAfter w:w="34" w:type="dxa"/>
        </w:trPr>
        <w:tc>
          <w:tcPr>
            <w:tcW w:w="1402" w:type="dxa"/>
            <w:gridSpan w:val="2"/>
            <w:tcBorders>
              <w:top w:val="single" w:sz="4" w:space="0" w:color="auto"/>
              <w:left w:val="single" w:sz="4" w:space="0" w:color="auto"/>
              <w:bottom w:val="single" w:sz="4" w:space="0" w:color="auto"/>
              <w:right w:val="single" w:sz="4" w:space="0" w:color="auto"/>
            </w:tcBorders>
          </w:tcPr>
          <w:p w14:paraId="773CD79A" w14:textId="77777777" w:rsidR="00D546A4" w:rsidRDefault="00FC44E8">
            <w:pPr>
              <w:pStyle w:val="24"/>
              <w:spacing w:line="360" w:lineRule="auto"/>
              <w:jc w:val="center"/>
              <w:rPr>
                <w:rFonts w:ascii="宋体" w:hAnsi="宋体" w:cs="宋体"/>
                <w:kern w:val="0"/>
              </w:rPr>
            </w:pPr>
            <w:r>
              <w:rPr>
                <w:rFonts w:ascii="宋体" w:hAnsi="宋体" w:cs="宋体" w:hint="eastAsia"/>
                <w:kern w:val="0"/>
                <w:lang w:bidi="ar"/>
              </w:rPr>
              <w:t>……</w:t>
            </w:r>
          </w:p>
        </w:tc>
        <w:tc>
          <w:tcPr>
            <w:tcW w:w="3731" w:type="dxa"/>
            <w:gridSpan w:val="2"/>
            <w:tcBorders>
              <w:top w:val="single" w:sz="4" w:space="0" w:color="auto"/>
              <w:left w:val="single" w:sz="4" w:space="0" w:color="auto"/>
              <w:bottom w:val="single" w:sz="4" w:space="0" w:color="auto"/>
              <w:right w:val="single" w:sz="4" w:space="0" w:color="auto"/>
            </w:tcBorders>
          </w:tcPr>
          <w:p w14:paraId="742834D7" w14:textId="77777777" w:rsidR="00D546A4" w:rsidRDefault="00D546A4">
            <w:pPr>
              <w:pStyle w:val="24"/>
              <w:spacing w:line="360" w:lineRule="auto"/>
              <w:jc w:val="center"/>
              <w:rPr>
                <w:rFonts w:ascii="宋体" w:hAnsi="宋体" w:cs="宋体"/>
                <w:kern w:val="0"/>
              </w:rPr>
            </w:pPr>
          </w:p>
        </w:tc>
        <w:tc>
          <w:tcPr>
            <w:tcW w:w="2243" w:type="dxa"/>
            <w:tcBorders>
              <w:top w:val="single" w:sz="4" w:space="0" w:color="auto"/>
              <w:left w:val="single" w:sz="4" w:space="0" w:color="auto"/>
              <w:bottom w:val="single" w:sz="4" w:space="0" w:color="auto"/>
              <w:right w:val="single" w:sz="4" w:space="0" w:color="auto"/>
            </w:tcBorders>
          </w:tcPr>
          <w:p w14:paraId="45800CB9" w14:textId="77777777" w:rsidR="00D546A4" w:rsidRDefault="00D546A4">
            <w:pPr>
              <w:pStyle w:val="24"/>
              <w:spacing w:line="360" w:lineRule="auto"/>
              <w:jc w:val="center"/>
              <w:rPr>
                <w:rFonts w:ascii="宋体" w:hAnsi="宋体" w:cs="宋体"/>
                <w:kern w:val="0"/>
              </w:rPr>
            </w:pPr>
          </w:p>
        </w:tc>
        <w:tc>
          <w:tcPr>
            <w:tcW w:w="1264" w:type="dxa"/>
            <w:tcBorders>
              <w:top w:val="single" w:sz="4" w:space="0" w:color="auto"/>
              <w:left w:val="single" w:sz="4" w:space="0" w:color="auto"/>
              <w:bottom w:val="single" w:sz="4" w:space="0" w:color="auto"/>
              <w:right w:val="single" w:sz="4" w:space="0" w:color="auto"/>
            </w:tcBorders>
          </w:tcPr>
          <w:p w14:paraId="5C74EF58" w14:textId="77777777" w:rsidR="00D546A4" w:rsidRDefault="00D546A4">
            <w:pPr>
              <w:pStyle w:val="24"/>
              <w:spacing w:line="360" w:lineRule="auto"/>
              <w:jc w:val="center"/>
              <w:rPr>
                <w:rFonts w:ascii="宋体" w:hAnsi="宋体" w:cs="宋体"/>
                <w:kern w:val="0"/>
              </w:rPr>
            </w:pPr>
          </w:p>
        </w:tc>
      </w:tr>
      <w:tr w:rsidR="00D546A4" w14:paraId="16AB26D2" w14:textId="77777777">
        <w:trPr>
          <w:gridBefore w:val="1"/>
          <w:wBefore w:w="27" w:type="dxa"/>
          <w:trHeight w:val="2960"/>
        </w:trPr>
        <w:tc>
          <w:tcPr>
            <w:tcW w:w="4324" w:type="dxa"/>
            <w:gridSpan w:val="2"/>
            <w:tcBorders>
              <w:top w:val="single" w:sz="4" w:space="0" w:color="auto"/>
              <w:left w:val="single" w:sz="4" w:space="0" w:color="auto"/>
              <w:bottom w:val="single" w:sz="4" w:space="0" w:color="auto"/>
              <w:right w:val="single" w:sz="4" w:space="0" w:color="auto"/>
            </w:tcBorders>
          </w:tcPr>
          <w:p w14:paraId="112DC0DD" w14:textId="77777777" w:rsidR="00D546A4" w:rsidRDefault="00D546A4">
            <w:pPr>
              <w:pStyle w:val="24"/>
              <w:spacing w:line="360" w:lineRule="exact"/>
              <w:ind w:firstLine="435"/>
              <w:jc w:val="right"/>
              <w:rPr>
                <w:rFonts w:ascii="等线" w:eastAsia="等线" w:hAnsi="等线" w:cs="等线"/>
              </w:rPr>
            </w:pPr>
          </w:p>
          <w:p w14:paraId="234C87A6" w14:textId="77777777" w:rsidR="00D546A4" w:rsidRDefault="00D546A4">
            <w:pPr>
              <w:pStyle w:val="24"/>
              <w:spacing w:line="360" w:lineRule="exact"/>
              <w:ind w:firstLine="435"/>
              <w:jc w:val="center"/>
              <w:rPr>
                <w:rFonts w:ascii="等线" w:eastAsia="等线" w:hAnsi="等线" w:cs="等线"/>
              </w:rPr>
            </w:pPr>
          </w:p>
          <w:p w14:paraId="49FCA8F8" w14:textId="77777777" w:rsidR="00D546A4" w:rsidRDefault="00FC44E8">
            <w:pPr>
              <w:pStyle w:val="24"/>
              <w:spacing w:line="360" w:lineRule="exact"/>
              <w:ind w:firstLine="435"/>
              <w:jc w:val="center"/>
              <w:rPr>
                <w:rFonts w:ascii="等线" w:eastAsia="等线" w:hAnsi="等线" w:cs="等线"/>
              </w:rPr>
            </w:pPr>
            <w:r>
              <w:rPr>
                <w:rFonts w:cs="宋体" w:hint="eastAsia"/>
                <w:lang w:bidi="ar"/>
              </w:rPr>
              <w:t>发包人代表签字：</w:t>
            </w:r>
          </w:p>
          <w:p w14:paraId="7CEB1EBD" w14:textId="77777777" w:rsidR="00D546A4" w:rsidRDefault="00D546A4">
            <w:pPr>
              <w:pStyle w:val="24"/>
              <w:spacing w:line="360" w:lineRule="exact"/>
              <w:ind w:firstLine="435"/>
              <w:jc w:val="center"/>
              <w:rPr>
                <w:rFonts w:ascii="等线" w:eastAsia="等线" w:hAnsi="等线" w:cs="等线"/>
              </w:rPr>
            </w:pPr>
          </w:p>
          <w:p w14:paraId="63072109" w14:textId="77777777" w:rsidR="00D546A4" w:rsidRDefault="00FC44E8">
            <w:pPr>
              <w:pStyle w:val="24"/>
              <w:spacing w:line="360" w:lineRule="exact"/>
              <w:ind w:firstLine="435"/>
              <w:jc w:val="center"/>
              <w:rPr>
                <w:rFonts w:ascii="等线" w:eastAsia="等线" w:hAnsi="等线" w:cs="等线"/>
              </w:rPr>
            </w:pPr>
            <w:r>
              <w:rPr>
                <w:rFonts w:cs="宋体" w:hint="eastAsia"/>
                <w:lang w:bidi="ar"/>
              </w:rPr>
              <w:t>发包人（盖公章）</w:t>
            </w:r>
          </w:p>
          <w:p w14:paraId="238B3129" w14:textId="77777777" w:rsidR="00D546A4" w:rsidRDefault="00D546A4">
            <w:pPr>
              <w:pStyle w:val="24"/>
              <w:spacing w:line="360" w:lineRule="exact"/>
              <w:ind w:firstLine="435"/>
              <w:jc w:val="center"/>
              <w:rPr>
                <w:rFonts w:ascii="等线" w:eastAsia="等线" w:hAnsi="等线" w:cs="等线"/>
              </w:rPr>
            </w:pPr>
          </w:p>
          <w:p w14:paraId="2DE9B209"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lang w:bidi="ar"/>
              </w:rPr>
              <w:t xml:space="preserve">        </w:t>
            </w:r>
            <w:r>
              <w:rPr>
                <w:u w:val="single"/>
                <w:lang w:bidi="ar"/>
              </w:rPr>
              <w:t xml:space="preserve">   </w:t>
            </w:r>
          </w:p>
        </w:tc>
        <w:tc>
          <w:tcPr>
            <w:tcW w:w="4323" w:type="dxa"/>
            <w:gridSpan w:val="4"/>
            <w:tcBorders>
              <w:top w:val="single" w:sz="4" w:space="0" w:color="auto"/>
              <w:left w:val="single" w:sz="4" w:space="0" w:color="auto"/>
              <w:bottom w:val="single" w:sz="4" w:space="0" w:color="auto"/>
              <w:right w:val="single" w:sz="4" w:space="0" w:color="auto"/>
            </w:tcBorders>
          </w:tcPr>
          <w:p w14:paraId="795FC953" w14:textId="77777777" w:rsidR="00D546A4" w:rsidRDefault="00D546A4">
            <w:pPr>
              <w:pStyle w:val="24"/>
              <w:spacing w:line="360" w:lineRule="exact"/>
              <w:ind w:firstLine="435"/>
              <w:jc w:val="center"/>
              <w:rPr>
                <w:rFonts w:ascii="等线" w:eastAsia="等线" w:hAnsi="等线" w:cs="等线"/>
              </w:rPr>
            </w:pPr>
          </w:p>
          <w:p w14:paraId="6ABB6EFC" w14:textId="77777777" w:rsidR="00D546A4" w:rsidRDefault="00D546A4">
            <w:pPr>
              <w:pStyle w:val="24"/>
              <w:spacing w:line="360" w:lineRule="exact"/>
              <w:ind w:firstLine="435"/>
              <w:jc w:val="center"/>
              <w:rPr>
                <w:rFonts w:ascii="等线" w:eastAsia="等线" w:hAnsi="等线" w:cs="等线"/>
                <w:u w:val="single"/>
              </w:rPr>
            </w:pPr>
          </w:p>
          <w:p w14:paraId="339DA0E0" w14:textId="77777777" w:rsidR="00D546A4" w:rsidRDefault="00FC44E8">
            <w:pPr>
              <w:pStyle w:val="24"/>
              <w:spacing w:line="360" w:lineRule="exact"/>
              <w:ind w:firstLine="435"/>
              <w:jc w:val="center"/>
              <w:rPr>
                <w:rFonts w:ascii="等线" w:eastAsia="等线" w:hAnsi="等线" w:cs="等线"/>
              </w:rPr>
            </w:pPr>
            <w:r>
              <w:rPr>
                <w:rFonts w:cs="宋体" w:hint="eastAsia"/>
                <w:lang w:bidi="ar"/>
              </w:rPr>
              <w:t>承包人代表签字：</w:t>
            </w:r>
          </w:p>
          <w:p w14:paraId="4131775C" w14:textId="77777777" w:rsidR="00D546A4" w:rsidRDefault="00D546A4">
            <w:pPr>
              <w:pStyle w:val="24"/>
              <w:spacing w:line="360" w:lineRule="exact"/>
              <w:ind w:firstLine="435"/>
              <w:jc w:val="center"/>
              <w:rPr>
                <w:rFonts w:ascii="等线" w:eastAsia="等线" w:hAnsi="等线" w:cs="等线"/>
              </w:rPr>
            </w:pPr>
          </w:p>
          <w:p w14:paraId="21BCD0ED" w14:textId="77777777" w:rsidR="00D546A4" w:rsidRDefault="00FC44E8">
            <w:pPr>
              <w:pStyle w:val="24"/>
              <w:spacing w:line="360" w:lineRule="exact"/>
              <w:ind w:firstLine="435"/>
              <w:jc w:val="center"/>
              <w:rPr>
                <w:rFonts w:ascii="等线" w:eastAsia="等线" w:hAnsi="等线" w:cs="等线"/>
              </w:rPr>
            </w:pPr>
            <w:r>
              <w:rPr>
                <w:rFonts w:cs="宋体" w:hint="eastAsia"/>
                <w:lang w:bidi="ar"/>
              </w:rPr>
              <w:t>承包人（盖公章）</w:t>
            </w:r>
          </w:p>
          <w:p w14:paraId="63A7D908" w14:textId="77777777" w:rsidR="00D546A4" w:rsidRDefault="00D546A4">
            <w:pPr>
              <w:pStyle w:val="24"/>
              <w:spacing w:line="360" w:lineRule="exact"/>
              <w:ind w:firstLine="435"/>
              <w:jc w:val="center"/>
              <w:rPr>
                <w:rFonts w:ascii="等线" w:eastAsia="等线" w:hAnsi="等线" w:cs="等线"/>
              </w:rPr>
            </w:pPr>
          </w:p>
          <w:p w14:paraId="393DE5F1" w14:textId="77777777" w:rsidR="00D546A4" w:rsidRDefault="00FC44E8">
            <w:pPr>
              <w:pStyle w:val="24"/>
              <w:spacing w:line="360" w:lineRule="exact"/>
              <w:ind w:firstLine="435"/>
              <w:jc w:val="center"/>
              <w:rPr>
                <w:rFonts w:ascii="等线" w:eastAsia="等线" w:hAnsi="等线" w:cs="等线"/>
                <w:u w:val="single"/>
              </w:rPr>
            </w:pPr>
            <w:r>
              <w:rPr>
                <w:lang w:bidi="ar"/>
              </w:rPr>
              <w:t xml:space="preserve">        </w:t>
            </w:r>
            <w:r>
              <w:rPr>
                <w:rFonts w:cs="宋体" w:hint="eastAsia"/>
                <w:lang w:bidi="ar"/>
              </w:rPr>
              <w:t>日</w:t>
            </w:r>
            <w:r>
              <w:rPr>
                <w:lang w:bidi="ar"/>
              </w:rPr>
              <w:t xml:space="preserve">      </w:t>
            </w:r>
            <w:r>
              <w:rPr>
                <w:rFonts w:cs="宋体" w:hint="eastAsia"/>
                <w:lang w:bidi="ar"/>
              </w:rPr>
              <w:t>期</w:t>
            </w:r>
            <w:r>
              <w:rPr>
                <w:u w:val="single"/>
                <w:lang w:bidi="ar"/>
              </w:rPr>
              <w:t xml:space="preserve">        </w:t>
            </w:r>
          </w:p>
        </w:tc>
      </w:tr>
    </w:tbl>
    <w:p w14:paraId="3EFCF8B7" w14:textId="77777777" w:rsidR="00D546A4" w:rsidRDefault="00D546A4">
      <w:pPr>
        <w:pStyle w:val="24"/>
        <w:widowControl/>
        <w:jc w:val="left"/>
        <w:rPr>
          <w:rFonts w:ascii="宋体"/>
        </w:rPr>
      </w:pPr>
    </w:p>
    <w:p w14:paraId="09DE67B0" w14:textId="77777777" w:rsidR="00D546A4" w:rsidRDefault="00D546A4">
      <w:pPr>
        <w:pStyle w:val="24"/>
        <w:spacing w:line="360" w:lineRule="auto"/>
        <w:rPr>
          <w:rFonts w:ascii="宋体"/>
        </w:rPr>
      </w:pPr>
    </w:p>
    <w:p w14:paraId="343C914C" w14:textId="77777777" w:rsidR="00D546A4" w:rsidRDefault="00FC44E8">
      <w:pPr>
        <w:rPr>
          <w:sz w:val="20"/>
        </w:rPr>
      </w:pPr>
      <w:bookmarkStart w:id="1799" w:name="EBe5284d1842b94f0c98d02c465f9a426c"/>
      <w:r>
        <w:rPr>
          <w:rFonts w:hint="eastAsia"/>
          <w:sz w:val="20"/>
        </w:rPr>
        <w:t xml:space="preserve"> </w:t>
      </w:r>
      <w:bookmarkEnd w:id="1799"/>
    </w:p>
    <w:p w14:paraId="129ED998" w14:textId="77777777" w:rsidR="00D546A4" w:rsidRDefault="00FC44E8">
      <w:pPr>
        <w:rPr>
          <w:rFonts w:hAnsi="宋体" w:cs="宋体"/>
          <w:b/>
          <w:bCs/>
          <w:kern w:val="0"/>
        </w:rPr>
      </w:pPr>
      <w:r>
        <w:rPr>
          <w:rFonts w:hAnsi="宋体" w:cs="宋体"/>
          <w:b/>
          <w:bCs/>
          <w:kern w:val="0"/>
        </w:rPr>
        <w:br w:type="page"/>
      </w:r>
    </w:p>
    <w:p w14:paraId="730E4C8B" w14:textId="77777777" w:rsidR="00D546A4" w:rsidRDefault="00FC44E8">
      <w:bookmarkStart w:id="1800" w:name="EB65729a57b0ed4032909b38b1b878589c"/>
      <w:r>
        <w:rPr>
          <w:rFonts w:hint="eastAsia"/>
          <w:sz w:val="20"/>
        </w:rPr>
        <w:t xml:space="preserve"> </w:t>
      </w:r>
      <w:bookmarkStart w:id="1801" w:name="EBb706f297d5d04c7ba31d72b62a31bd42"/>
      <w:bookmarkEnd w:id="1800"/>
      <w:r>
        <w:rPr>
          <w:rFonts w:hint="eastAsia"/>
          <w:sz w:val="20"/>
        </w:rPr>
        <w:t xml:space="preserve"> </w:t>
      </w:r>
      <w:bookmarkEnd w:id="1801"/>
    </w:p>
    <w:p w14:paraId="069B76C5" w14:textId="77777777" w:rsidR="00D546A4" w:rsidRDefault="00FC44E8">
      <w:pPr>
        <w:pStyle w:val="1"/>
        <w:jc w:val="center"/>
      </w:pPr>
      <w:bookmarkStart w:id="1802" w:name="_Toc407135283"/>
      <w:bookmarkStart w:id="1803" w:name="_Toc83895641"/>
      <w:bookmarkStart w:id="1804" w:name="_Toc256000131"/>
      <w:r>
        <w:rPr>
          <w:rFonts w:cs="黑体" w:hint="eastAsia"/>
        </w:rPr>
        <w:t>第五章</w:t>
      </w:r>
      <w:r>
        <w:t xml:space="preserve"> </w:t>
      </w:r>
      <w:r>
        <w:rPr>
          <w:rFonts w:cs="黑体" w:hint="eastAsia"/>
        </w:rPr>
        <w:t>工程量清单</w:t>
      </w:r>
      <w:bookmarkEnd w:id="1802"/>
      <w:bookmarkEnd w:id="1803"/>
      <w:bookmarkEnd w:id="1804"/>
    </w:p>
    <w:p w14:paraId="15282A3A" w14:textId="77777777" w:rsidR="00D546A4" w:rsidRDefault="00D546A4">
      <w:pPr>
        <w:jc w:val="center"/>
        <w:rPr>
          <w:b/>
          <w:bCs/>
          <w:kern w:val="44"/>
          <w:sz w:val="32"/>
          <w:szCs w:val="32"/>
        </w:rPr>
      </w:pPr>
    </w:p>
    <w:p w14:paraId="40E8B190" w14:textId="77777777" w:rsidR="00D546A4" w:rsidRDefault="00FC44E8">
      <w:pPr>
        <w:pStyle w:val="2"/>
        <w:rPr>
          <w:kern w:val="44"/>
        </w:rPr>
      </w:pPr>
      <w:bookmarkStart w:id="1805" w:name="_Toc83895642"/>
      <w:bookmarkStart w:id="1806" w:name="_Toc407135284"/>
      <w:bookmarkStart w:id="1807" w:name="_Toc256000132"/>
      <w:r>
        <w:t xml:space="preserve">1 </w:t>
      </w:r>
      <w:r>
        <w:rPr>
          <w:rFonts w:cs="黑体" w:hint="eastAsia"/>
        </w:rPr>
        <w:t>工程量清单编制说明</w:t>
      </w:r>
      <w:bookmarkEnd w:id="1805"/>
      <w:bookmarkEnd w:id="1806"/>
      <w:bookmarkEnd w:id="1807"/>
    </w:p>
    <w:p w14:paraId="39F0A785" w14:textId="77777777" w:rsidR="00D546A4" w:rsidRDefault="00FC44E8">
      <w:pPr>
        <w:spacing w:line="360" w:lineRule="auto"/>
        <w:ind w:firstLineChars="200" w:firstLine="420"/>
      </w:pPr>
      <w:r>
        <w:t>1.1</w:t>
      </w:r>
      <w:r>
        <w:rPr>
          <w:rFonts w:hAnsi="宋体" w:cs="宋体" w:hint="eastAsia"/>
        </w:rPr>
        <w:t>本工程量清单依据《建设工程工程量清单计价规范</w:t>
      </w:r>
      <w:r>
        <w:rPr>
          <w:rFonts w:cs="宋体" w:hint="eastAsia"/>
        </w:rPr>
        <w:t>（</w:t>
      </w:r>
      <w:r>
        <w:t>GB50500-2013</w:t>
      </w:r>
      <w:r>
        <w:rPr>
          <w:rFonts w:cs="宋体" w:hint="eastAsia"/>
        </w:rPr>
        <w:t>）</w:t>
      </w:r>
      <w:r>
        <w:rPr>
          <w:rFonts w:hAnsi="宋体" w:cs="宋体" w:hint="eastAsia"/>
        </w:rPr>
        <w:t>广西实施细则》（以下简称</w:t>
      </w:r>
      <w:r>
        <w:t>“</w:t>
      </w:r>
      <w:r>
        <w:rPr>
          <w:rFonts w:hAnsi="宋体" w:cs="宋体" w:hint="eastAsia"/>
        </w:rPr>
        <w:t>《计价规范》</w:t>
      </w:r>
      <w:r>
        <w:t>”</w:t>
      </w:r>
      <w:r>
        <w:rPr>
          <w:rFonts w:cs="宋体" w:hint="eastAsia"/>
        </w:rPr>
        <w:t>）</w:t>
      </w:r>
      <w:r>
        <w:rPr>
          <w:rFonts w:hAnsi="宋体" w:cs="宋体" w:hint="eastAsia"/>
        </w:rPr>
        <w:t>、《工程量清单计算规范（</w:t>
      </w:r>
      <w:r>
        <w:t>GB50854~50862-2013</w:t>
      </w:r>
      <w:r>
        <w:rPr>
          <w:rFonts w:hAnsi="宋体" w:cs="宋体" w:hint="eastAsia"/>
        </w:rPr>
        <w:t>）》及广西实施细则（修订本）（以下简称</w:t>
      </w:r>
      <w:r>
        <w:t>“</w:t>
      </w:r>
      <w:r>
        <w:rPr>
          <w:rFonts w:hAnsi="宋体" w:cs="宋体" w:hint="eastAsia"/>
        </w:rPr>
        <w:t>《计算规范》</w:t>
      </w:r>
      <w:r>
        <w:t>”</w:t>
      </w:r>
      <w:r>
        <w:rPr>
          <w:rFonts w:hAnsi="宋体" w:cs="宋体" w:hint="eastAsia"/>
        </w:rPr>
        <w:t>）、</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号）、招</w:t>
      </w:r>
      <w:r>
        <w:rPr>
          <w:rFonts w:hAnsi="宋体" w:cs="宋体" w:hint="eastAsia"/>
        </w:rPr>
        <w:t>标文件、施工图等编制。计算规范中没有的清单项目，应在本章第</w:t>
      </w:r>
      <w:r>
        <w:t>1.4</w:t>
      </w:r>
      <w:r>
        <w:rPr>
          <w:rFonts w:hAnsi="宋体" w:cs="宋体" w:hint="eastAsia"/>
        </w:rPr>
        <w:t>款约定。</w:t>
      </w:r>
    </w:p>
    <w:p w14:paraId="60577AB9" w14:textId="77777777" w:rsidR="00D546A4" w:rsidRDefault="00FC44E8">
      <w:pPr>
        <w:spacing w:line="360" w:lineRule="auto"/>
        <w:ind w:firstLineChars="200" w:firstLine="420"/>
      </w:pPr>
      <w:r>
        <w:t xml:space="preserve">1.2 </w:t>
      </w:r>
      <w:r>
        <w:rPr>
          <w:rFonts w:hint="eastAsia"/>
        </w:rPr>
        <w:t>工程量清单应与投标须知、合同协议条款、合同的通用条款、合同专用条款、技术规范及图纸等文件一起结合使用。</w:t>
      </w:r>
    </w:p>
    <w:p w14:paraId="170BEA25" w14:textId="77777777" w:rsidR="00D546A4" w:rsidRDefault="00FC44E8">
      <w:pPr>
        <w:spacing w:line="360" w:lineRule="auto"/>
        <w:ind w:firstLineChars="200" w:firstLine="420"/>
      </w:pPr>
      <w:r>
        <w:t xml:space="preserve">1.3 </w:t>
      </w:r>
      <w:r>
        <w:rPr>
          <w:rFonts w:cs="宋体" w:hint="eastAsia"/>
        </w:rPr>
        <w:t>工程量清单是招标文件的组成部分，是工程量清单计价的基础，作为编制招标控制价、投标报价、计算或调整工程量、索赔等的依据之一。</w:t>
      </w:r>
    </w:p>
    <w:p w14:paraId="3F22463D" w14:textId="77777777" w:rsidR="00D546A4" w:rsidRDefault="00FC44E8">
      <w:pPr>
        <w:spacing w:line="360" w:lineRule="auto"/>
        <w:ind w:firstLineChars="200" w:firstLine="420"/>
      </w:pPr>
      <w:r>
        <w:t xml:space="preserve">1.4 </w:t>
      </w:r>
      <w:r>
        <w:rPr>
          <w:rFonts w:cs="宋体" w:hint="eastAsia"/>
        </w:rPr>
        <w:t>补充清单项目的特征、计量单位、工程量计算规则及工作内容说明如下：</w:t>
      </w:r>
    </w:p>
    <w:p w14:paraId="20ED5FDD" w14:textId="77777777" w:rsidR="00D546A4" w:rsidRDefault="00FC44E8">
      <w:pPr>
        <w:pStyle w:val="ad"/>
        <w:spacing w:line="360" w:lineRule="auto"/>
        <w:ind w:firstLineChars="200" w:firstLine="420"/>
        <w:rPr>
          <w:rFonts w:ascii="Times New Roman" w:hAnsi="Times New Roman"/>
          <w:sz w:val="21"/>
          <w:szCs w:val="21"/>
        </w:rPr>
      </w:pPr>
      <w:r>
        <w:rPr>
          <w:rFonts w:ascii="Times New Roman" w:hAnsi="Times New Roman"/>
          <w:sz w:val="21"/>
          <w:szCs w:val="21"/>
        </w:rPr>
        <w:t xml:space="preserve">1.5 </w:t>
      </w:r>
      <w:r>
        <w:rPr>
          <w:rFonts w:ascii="Times New Roman" w:hAnsi="Times New Roman" w:hint="eastAsia"/>
          <w:sz w:val="21"/>
          <w:szCs w:val="21"/>
        </w:rPr>
        <w:t>《</w:t>
      </w:r>
      <w:r>
        <w:rPr>
          <w:rFonts w:hint="eastAsia"/>
        </w:rPr>
        <w:t>允许调整主要材料和工程设备一览表</w:t>
      </w:r>
      <w:r>
        <w:rPr>
          <w:rFonts w:ascii="Times New Roman" w:hAnsi="Times New Roman" w:hint="eastAsia"/>
          <w:sz w:val="21"/>
          <w:szCs w:val="21"/>
        </w:rPr>
        <w:t>》（表</w:t>
      </w:r>
      <w:r>
        <w:rPr>
          <w:rFonts w:ascii="Times New Roman" w:hAnsi="Times New Roman"/>
          <w:sz w:val="21"/>
          <w:szCs w:val="21"/>
        </w:rPr>
        <w:t>-22</w:t>
      </w:r>
      <w:r>
        <w:rPr>
          <w:rFonts w:ascii="Times New Roman" w:hAnsi="Times New Roman" w:hint="eastAsia"/>
          <w:sz w:val="21"/>
          <w:szCs w:val="21"/>
        </w:rPr>
        <w:t>，表格编号为计价规范相应表格编号，下同）作为项目实施过程中材料和设备价格风险调整依据。</w:t>
      </w:r>
    </w:p>
    <w:p w14:paraId="4D83629F" w14:textId="77777777" w:rsidR="00D546A4" w:rsidRDefault="00FC44E8">
      <w:pPr>
        <w:pStyle w:val="ad"/>
        <w:spacing w:line="360" w:lineRule="auto"/>
        <w:ind w:firstLineChars="200" w:firstLine="420"/>
        <w:rPr>
          <w:rFonts w:ascii="Times New Roman" w:hAnsi="Times New Roman"/>
          <w:sz w:val="21"/>
          <w:szCs w:val="21"/>
        </w:rPr>
      </w:pPr>
      <w:r>
        <w:rPr>
          <w:rFonts w:ascii="Times New Roman" w:hAnsi="Times New Roman"/>
          <w:sz w:val="21"/>
          <w:szCs w:val="21"/>
        </w:rPr>
        <w:t xml:space="preserve">1.6 </w:t>
      </w:r>
      <w:r>
        <w:rPr>
          <w:rFonts w:ascii="Times New Roman" w:hAnsi="Times New Roman" w:hint="eastAsia"/>
          <w:sz w:val="21"/>
          <w:szCs w:val="21"/>
        </w:rPr>
        <w:t>本工程暂列金额（约按合同造价</w:t>
      </w:r>
      <w:bookmarkStart w:id="1808" w:name="EB5e31469b1177475ab1fa5dbc1254ea04"/>
      <w:r>
        <w:rPr>
          <w:rFonts w:ascii="Times New Roman" w:hAnsi="Times New Roman" w:hint="eastAsia"/>
          <w:sz w:val="21"/>
          <w:szCs w:val="21"/>
        </w:rPr>
        <w:t>/</w:t>
      </w:r>
      <w:bookmarkEnd w:id="1808"/>
      <w:r>
        <w:rPr>
          <w:rFonts w:ascii="Times New Roman" w:hAnsi="Times New Roman"/>
          <w:sz w:val="21"/>
          <w:szCs w:val="21"/>
        </w:rPr>
        <w:t>%</w:t>
      </w:r>
      <w:r>
        <w:rPr>
          <w:rFonts w:ascii="Times New Roman" w:hAnsi="Times New Roman" w:hint="eastAsia"/>
          <w:sz w:val="21"/>
          <w:szCs w:val="21"/>
        </w:rPr>
        <w:t>计算），共</w:t>
      </w:r>
      <w:bookmarkStart w:id="1809" w:name="EBa952e412ae9047c3945d65ddad27d8ee"/>
      <w:r>
        <w:rPr>
          <w:rFonts w:ascii="Times New Roman" w:hAnsi="Times New Roman" w:hint="eastAsia"/>
          <w:sz w:val="21"/>
          <w:szCs w:val="21"/>
        </w:rPr>
        <w:t>/</w:t>
      </w:r>
      <w:bookmarkEnd w:id="1809"/>
      <w:r>
        <w:rPr>
          <w:rFonts w:ascii="Times New Roman" w:hAnsi="Times New Roman" w:hint="eastAsia"/>
          <w:sz w:val="21"/>
          <w:szCs w:val="21"/>
        </w:rPr>
        <w:t>元，作为合同签订时尚未确定或者不可预见但施工中可能发生的费用。</w:t>
      </w:r>
    </w:p>
    <w:p w14:paraId="446B5696" w14:textId="77777777" w:rsidR="00D546A4" w:rsidRDefault="00FC44E8">
      <w:pPr>
        <w:pStyle w:val="ad"/>
        <w:spacing w:line="360" w:lineRule="auto"/>
        <w:ind w:firstLineChars="200" w:firstLine="420"/>
        <w:rPr>
          <w:rFonts w:ascii="Times New Roman" w:hAnsi="Times New Roman"/>
          <w:sz w:val="21"/>
          <w:szCs w:val="21"/>
        </w:rPr>
      </w:pPr>
      <w:r>
        <w:rPr>
          <w:rFonts w:ascii="Times New Roman" w:hAnsi="Times New Roman"/>
          <w:sz w:val="21"/>
          <w:szCs w:val="21"/>
        </w:rPr>
        <w:t xml:space="preserve">1.7 </w:t>
      </w:r>
      <w:r>
        <w:rPr>
          <w:rFonts w:ascii="Times New Roman" w:hAnsi="Times New Roman" w:hint="eastAsia"/>
          <w:sz w:val="21"/>
          <w:szCs w:val="21"/>
        </w:rPr>
        <w:t>本工程发包人提供的材料和设备详见《发包人提供的主要材料和工程设备一览表》（表</w:t>
      </w:r>
      <w:r>
        <w:rPr>
          <w:rFonts w:ascii="Times New Roman" w:hAnsi="Times New Roman"/>
          <w:sz w:val="21"/>
          <w:szCs w:val="21"/>
        </w:rPr>
        <w:t>-21</w:t>
      </w:r>
      <w:r>
        <w:rPr>
          <w:rFonts w:ascii="Times New Roman" w:hAnsi="Times New Roman" w:hint="eastAsia"/>
          <w:sz w:val="21"/>
          <w:szCs w:val="21"/>
        </w:rPr>
        <w:t>）。</w:t>
      </w:r>
    </w:p>
    <w:p w14:paraId="64E596C0" w14:textId="77777777" w:rsidR="00D546A4" w:rsidRDefault="00FC44E8">
      <w:pPr>
        <w:spacing w:line="360" w:lineRule="auto"/>
        <w:ind w:firstLineChars="200" w:firstLine="420"/>
      </w:pPr>
      <w:r>
        <w:t xml:space="preserve">1.8 </w:t>
      </w:r>
      <w:r>
        <w:rPr>
          <w:rFonts w:cs="宋体" w:hint="eastAsia"/>
        </w:rPr>
        <w:t>本工程部分材料和设备在招标时作为暂估价计列，结算按实调整，具体内容详见《材料（工程设备）暂估单价及调整表》（表</w:t>
      </w:r>
      <w:r>
        <w:t>12-2</w:t>
      </w:r>
      <w:r>
        <w:rPr>
          <w:rFonts w:cs="宋体" w:hint="eastAsia"/>
        </w:rPr>
        <w:t>）。</w:t>
      </w:r>
    </w:p>
    <w:p w14:paraId="56D530EB" w14:textId="77777777" w:rsidR="00D546A4" w:rsidRDefault="00FC44E8">
      <w:pPr>
        <w:spacing w:line="360" w:lineRule="auto"/>
        <w:ind w:firstLineChars="200" w:firstLine="420"/>
      </w:pPr>
      <w:r>
        <w:t xml:space="preserve">1.9 </w:t>
      </w:r>
      <w:r>
        <w:rPr>
          <w:rFonts w:cs="宋体" w:hint="eastAsia"/>
        </w:rPr>
        <w:t>招标时暂估专业工程的价款属于暂估价，结算按实调整，具体内容详见《专业工程暂估价及结算价表》（表</w:t>
      </w:r>
      <w:r>
        <w:t>12-3</w:t>
      </w:r>
      <w:r>
        <w:rPr>
          <w:rFonts w:cs="宋体" w:hint="eastAsia"/>
        </w:rPr>
        <w:t>）。</w:t>
      </w:r>
    </w:p>
    <w:p w14:paraId="4BC29A29" w14:textId="77777777" w:rsidR="00D546A4" w:rsidRDefault="00FC44E8">
      <w:pPr>
        <w:spacing w:line="360" w:lineRule="auto"/>
        <w:ind w:firstLineChars="200" w:firstLine="420"/>
      </w:pPr>
      <w:r>
        <w:t xml:space="preserve">1.10 </w:t>
      </w:r>
      <w:r>
        <w:rPr>
          <w:rFonts w:cs="宋体" w:hint="eastAsia"/>
        </w:rPr>
        <w:t>本工程量清单编码处标注</w:t>
      </w:r>
      <w:r>
        <w:t>“*”</w:t>
      </w:r>
      <w:r>
        <w:rPr>
          <w:rFonts w:cs="宋体" w:hint="eastAsia"/>
        </w:rPr>
        <w:t>号的清单项目作为主要清单项目，需要投标人提供</w:t>
      </w:r>
      <w:r>
        <w:rPr>
          <w:rFonts w:hAnsi="宋体" w:cs="宋体" w:hint="eastAsia"/>
        </w:rPr>
        <w:t>《主要清单项目工料机分析表》（表</w:t>
      </w:r>
      <w:r>
        <w:t>-10</w:t>
      </w:r>
      <w:r>
        <w:rPr>
          <w:rFonts w:hAnsi="宋体" w:cs="宋体" w:hint="eastAsia"/>
        </w:rPr>
        <w:t>）</w:t>
      </w:r>
      <w:r>
        <w:rPr>
          <w:rFonts w:cs="宋体" w:hint="eastAsia"/>
        </w:rPr>
        <w:t>。</w:t>
      </w:r>
    </w:p>
    <w:p w14:paraId="03A0FB3A" w14:textId="77777777" w:rsidR="00D546A4" w:rsidRDefault="00FC44E8">
      <w:pPr>
        <w:spacing w:line="360" w:lineRule="auto"/>
        <w:ind w:firstLineChars="200" w:firstLine="420"/>
      </w:pPr>
      <w:r>
        <w:t xml:space="preserve">1.11 </w:t>
      </w:r>
      <w:r>
        <w:rPr>
          <w:rFonts w:cs="宋体" w:hint="eastAsia"/>
        </w:rPr>
        <w:t>其它需要说明的问题：</w:t>
      </w:r>
    </w:p>
    <w:p w14:paraId="51D29BDD" w14:textId="77777777" w:rsidR="00D546A4" w:rsidRDefault="00FC44E8">
      <w:bookmarkStart w:id="1810" w:name="EB019ea8e633a041c1ae831af2ffe31e82"/>
      <w:r>
        <w:rPr>
          <w:rFonts w:hint="eastAsia"/>
        </w:rPr>
        <w:t>安全生产责任保险费应按招标工程量清单中给出的安责险暂估价的具体金额填写，不得调整。</w:t>
      </w:r>
      <w:bookmarkEnd w:id="1810"/>
    </w:p>
    <w:p w14:paraId="17B2452E" w14:textId="77777777" w:rsidR="00D546A4" w:rsidRDefault="00FC44E8">
      <w:pPr>
        <w:spacing w:line="360" w:lineRule="auto"/>
        <w:ind w:firstLineChars="200" w:firstLine="420"/>
        <w:jc w:val="left"/>
        <w:rPr>
          <w:rFonts w:cs="宋体"/>
        </w:rPr>
      </w:pPr>
      <w:r>
        <w:t xml:space="preserve">1.12 </w:t>
      </w:r>
      <w:r>
        <w:rPr>
          <w:rFonts w:cs="宋体" w:hint="eastAsia"/>
        </w:rPr>
        <w:t>工程量清单在广西电子招投标系统发布，潜在投标人可登陆系统自行下载，文件后缀名为“</w:t>
      </w:r>
      <w:r>
        <w:t>.</w:t>
      </w:r>
      <w:proofErr w:type="spellStart"/>
      <w:r>
        <w:t>gxzb</w:t>
      </w:r>
      <w:proofErr w:type="spellEnd"/>
      <w:r>
        <w:rPr>
          <w:rFonts w:cs="宋体" w:hint="eastAsia"/>
        </w:rPr>
        <w:t>”。</w:t>
      </w:r>
      <w:r>
        <w:t xml:space="preserve"> </w:t>
      </w:r>
      <w:r>
        <w:rPr>
          <w:rFonts w:cs="宋体" w:hint="eastAsia"/>
        </w:rPr>
        <w:t>一般计税法建设工程的工程量清单表格按</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w:t>
      </w:r>
      <w:r>
        <w:rPr>
          <w:rFonts w:ascii="宋体" w:hAnsi="宋体" w:cs="宋体" w:hint="eastAsia"/>
        </w:rPr>
        <w:t>附件“增值税一般计税方法工程计价表”要求提供；简易计税法建设工程按照《计价规范》要求的</w:t>
      </w:r>
      <w:r>
        <w:rPr>
          <w:rFonts w:cs="宋体" w:hint="eastAsia"/>
        </w:rPr>
        <w:t>表格提供，但规费和税费要按照《关于建筑业实施营业税改征增值税后广西壮族自治区建设工程计价依据调整的通知》（桂建标〔</w:t>
      </w:r>
      <w:r>
        <w:t>2016</w:t>
      </w:r>
      <w:r>
        <w:rPr>
          <w:rFonts w:cs="宋体" w:hint="eastAsia"/>
        </w:rPr>
        <w:t>〕</w:t>
      </w:r>
      <w:r>
        <w:t>17</w:t>
      </w:r>
      <w:r>
        <w:rPr>
          <w:rFonts w:cs="宋体" w:hint="eastAsia"/>
        </w:rPr>
        <w:t>号）</w:t>
      </w:r>
      <w:r>
        <w:rPr>
          <w:rFonts w:ascii="宋体" w:hAnsi="宋体" w:cs="宋体" w:hint="eastAsia"/>
        </w:rPr>
        <w:t>要求调整，具体</w:t>
      </w:r>
      <w:r>
        <w:rPr>
          <w:rFonts w:cs="宋体" w:hint="eastAsia"/>
        </w:rPr>
        <w:t>包括：</w:t>
      </w:r>
    </w:p>
    <w:p w14:paraId="2D14ABA9" w14:textId="77777777" w:rsidR="00D546A4" w:rsidRDefault="00FC44E8">
      <w:bookmarkStart w:id="1811" w:name="EBf2d3e459a9204ed5a6277ac207540ef8"/>
      <w:r>
        <w:rPr>
          <w:rFonts w:hint="eastAsia"/>
        </w:rPr>
        <w:t xml:space="preserve">1.1 </w:t>
      </w:r>
      <w:r>
        <w:rPr>
          <w:rFonts w:hint="eastAsia"/>
        </w:rPr>
        <w:t>招标工程量清单（封</w:t>
      </w:r>
      <w:r>
        <w:rPr>
          <w:rFonts w:hint="eastAsia"/>
        </w:rPr>
        <w:t>-1</w:t>
      </w:r>
      <w:r>
        <w:rPr>
          <w:rFonts w:hint="eastAsia"/>
        </w:rPr>
        <w:t>）</w:t>
      </w:r>
      <w:r>
        <w:rPr>
          <w:rFonts w:hint="eastAsia"/>
        </w:rPr>
        <w:t xml:space="preserve"> </w:t>
      </w:r>
    </w:p>
    <w:p w14:paraId="0D0A43D8" w14:textId="77777777" w:rsidR="00D546A4" w:rsidRDefault="00FC44E8">
      <w:r>
        <w:rPr>
          <w:rFonts w:hint="eastAsia"/>
        </w:rPr>
        <w:t xml:space="preserve">1.2 </w:t>
      </w:r>
      <w:r>
        <w:rPr>
          <w:rFonts w:hint="eastAsia"/>
        </w:rPr>
        <w:t>招标工程量清单（封扉</w:t>
      </w:r>
      <w:r>
        <w:rPr>
          <w:rFonts w:hint="eastAsia"/>
        </w:rPr>
        <w:t>-1</w:t>
      </w:r>
      <w:r>
        <w:rPr>
          <w:rFonts w:hint="eastAsia"/>
        </w:rPr>
        <w:t>）</w:t>
      </w:r>
      <w:r>
        <w:rPr>
          <w:rFonts w:hint="eastAsia"/>
        </w:rPr>
        <w:t xml:space="preserve"> </w:t>
      </w:r>
    </w:p>
    <w:p w14:paraId="5DD979F4" w14:textId="77777777" w:rsidR="00D546A4" w:rsidRDefault="00FC44E8">
      <w:r>
        <w:rPr>
          <w:rFonts w:hint="eastAsia"/>
        </w:rPr>
        <w:t xml:space="preserve">1.3 </w:t>
      </w:r>
      <w:r>
        <w:rPr>
          <w:rFonts w:hint="eastAsia"/>
        </w:rPr>
        <w:t>总说明（表</w:t>
      </w:r>
      <w:r>
        <w:rPr>
          <w:rFonts w:hint="eastAsia"/>
        </w:rPr>
        <w:t>-01</w:t>
      </w:r>
      <w:r>
        <w:rPr>
          <w:rFonts w:hint="eastAsia"/>
        </w:rPr>
        <w:t>）</w:t>
      </w:r>
      <w:r>
        <w:rPr>
          <w:rFonts w:hint="eastAsia"/>
        </w:rPr>
        <w:t xml:space="preserve"> </w:t>
      </w:r>
    </w:p>
    <w:p w14:paraId="7B28603A" w14:textId="77777777" w:rsidR="00D546A4" w:rsidRDefault="00FC44E8">
      <w:r>
        <w:rPr>
          <w:rFonts w:hint="eastAsia"/>
        </w:rPr>
        <w:t xml:space="preserve">1.4 </w:t>
      </w:r>
      <w:r>
        <w:rPr>
          <w:rFonts w:hint="eastAsia"/>
        </w:rPr>
        <w:t>建设项目投标报价汇总表（表</w:t>
      </w:r>
      <w:r>
        <w:rPr>
          <w:rFonts w:hint="eastAsia"/>
        </w:rPr>
        <w:t>-02</w:t>
      </w:r>
      <w:r>
        <w:rPr>
          <w:rFonts w:hint="eastAsia"/>
        </w:rPr>
        <w:t>）</w:t>
      </w:r>
      <w:r>
        <w:rPr>
          <w:rFonts w:hint="eastAsia"/>
        </w:rPr>
        <w:t xml:space="preserve"> </w:t>
      </w:r>
    </w:p>
    <w:p w14:paraId="57008210" w14:textId="77777777" w:rsidR="00D546A4" w:rsidRDefault="00FC44E8">
      <w:r>
        <w:rPr>
          <w:rFonts w:hint="eastAsia"/>
        </w:rPr>
        <w:t xml:space="preserve">1.5 </w:t>
      </w:r>
      <w:r>
        <w:rPr>
          <w:rFonts w:hint="eastAsia"/>
        </w:rPr>
        <w:t>单项工程投标报价汇总表（表</w:t>
      </w:r>
      <w:r>
        <w:rPr>
          <w:rFonts w:hint="eastAsia"/>
        </w:rPr>
        <w:t>-03</w:t>
      </w:r>
      <w:r>
        <w:rPr>
          <w:rFonts w:hint="eastAsia"/>
        </w:rPr>
        <w:t>）</w:t>
      </w:r>
      <w:r>
        <w:rPr>
          <w:rFonts w:hint="eastAsia"/>
        </w:rPr>
        <w:t xml:space="preserve"> </w:t>
      </w:r>
    </w:p>
    <w:p w14:paraId="498A765B" w14:textId="77777777" w:rsidR="00D546A4" w:rsidRDefault="00FC44E8">
      <w:r>
        <w:rPr>
          <w:rFonts w:hint="eastAsia"/>
        </w:rPr>
        <w:t xml:space="preserve">1.6 </w:t>
      </w:r>
      <w:r>
        <w:rPr>
          <w:rFonts w:hint="eastAsia"/>
        </w:rPr>
        <w:t>单位工程投标报价汇总表（表</w:t>
      </w:r>
      <w:r>
        <w:rPr>
          <w:rFonts w:hint="eastAsia"/>
        </w:rPr>
        <w:t>-04</w:t>
      </w:r>
      <w:r>
        <w:rPr>
          <w:rFonts w:hint="eastAsia"/>
        </w:rPr>
        <w:t>）</w:t>
      </w:r>
      <w:r>
        <w:rPr>
          <w:rFonts w:hint="eastAsia"/>
        </w:rPr>
        <w:t xml:space="preserve"> </w:t>
      </w:r>
    </w:p>
    <w:p w14:paraId="5FEB5307" w14:textId="77777777" w:rsidR="00D546A4" w:rsidRDefault="00FC44E8">
      <w:r>
        <w:rPr>
          <w:rFonts w:hint="eastAsia"/>
        </w:rPr>
        <w:t xml:space="preserve">1.7 </w:t>
      </w:r>
      <w:r>
        <w:rPr>
          <w:rFonts w:hint="eastAsia"/>
        </w:rPr>
        <w:t>分部分项工程和单价措施项目清单与计价表（表</w:t>
      </w:r>
      <w:r>
        <w:rPr>
          <w:rFonts w:hint="eastAsia"/>
        </w:rPr>
        <w:t>-08</w:t>
      </w:r>
      <w:r>
        <w:rPr>
          <w:rFonts w:hint="eastAsia"/>
        </w:rPr>
        <w:t>）</w:t>
      </w:r>
      <w:r>
        <w:rPr>
          <w:rFonts w:hint="eastAsia"/>
        </w:rPr>
        <w:t xml:space="preserve"> </w:t>
      </w:r>
    </w:p>
    <w:p w14:paraId="61DD28CE" w14:textId="77777777" w:rsidR="00D546A4" w:rsidRDefault="00FC44E8">
      <w:r>
        <w:rPr>
          <w:rFonts w:hint="eastAsia"/>
        </w:rPr>
        <w:t xml:space="preserve">1.8 </w:t>
      </w:r>
      <w:r>
        <w:rPr>
          <w:rFonts w:hint="eastAsia"/>
        </w:rPr>
        <w:t>总价措施项目清单与计价表（表</w:t>
      </w:r>
      <w:r>
        <w:rPr>
          <w:rFonts w:hint="eastAsia"/>
        </w:rPr>
        <w:t>-11</w:t>
      </w:r>
      <w:r>
        <w:rPr>
          <w:rFonts w:hint="eastAsia"/>
        </w:rPr>
        <w:t>）</w:t>
      </w:r>
      <w:r>
        <w:rPr>
          <w:rFonts w:hint="eastAsia"/>
        </w:rPr>
        <w:t xml:space="preserve"> </w:t>
      </w:r>
    </w:p>
    <w:p w14:paraId="7C734AF0" w14:textId="77777777" w:rsidR="00D546A4" w:rsidRDefault="00FC44E8">
      <w:r>
        <w:rPr>
          <w:rFonts w:hint="eastAsia"/>
        </w:rPr>
        <w:t xml:space="preserve">1.9 </w:t>
      </w:r>
      <w:r>
        <w:rPr>
          <w:rFonts w:hint="eastAsia"/>
        </w:rPr>
        <w:t>其他项目清单与计价汇总表（表</w:t>
      </w:r>
      <w:r>
        <w:rPr>
          <w:rFonts w:hint="eastAsia"/>
        </w:rPr>
        <w:t>-12</w:t>
      </w:r>
      <w:r>
        <w:rPr>
          <w:rFonts w:hint="eastAsia"/>
        </w:rPr>
        <w:t>）</w:t>
      </w:r>
      <w:r>
        <w:rPr>
          <w:rFonts w:hint="eastAsia"/>
        </w:rPr>
        <w:t xml:space="preserve"> </w:t>
      </w:r>
    </w:p>
    <w:p w14:paraId="6E0ECCCD" w14:textId="77777777" w:rsidR="00D546A4" w:rsidRDefault="00FC44E8">
      <w:r>
        <w:rPr>
          <w:rFonts w:hint="eastAsia"/>
        </w:rPr>
        <w:t xml:space="preserve">1.10 </w:t>
      </w:r>
      <w:r>
        <w:rPr>
          <w:rFonts w:hint="eastAsia"/>
        </w:rPr>
        <w:t>暂列金额明细表（表</w:t>
      </w:r>
      <w:r>
        <w:rPr>
          <w:rFonts w:hint="eastAsia"/>
        </w:rPr>
        <w:t>12-1</w:t>
      </w:r>
      <w:r>
        <w:rPr>
          <w:rFonts w:hint="eastAsia"/>
        </w:rPr>
        <w:t>）</w:t>
      </w:r>
      <w:r>
        <w:rPr>
          <w:rFonts w:hint="eastAsia"/>
        </w:rPr>
        <w:t xml:space="preserve"> </w:t>
      </w:r>
    </w:p>
    <w:p w14:paraId="48D3B8CD" w14:textId="77777777" w:rsidR="00D546A4" w:rsidRDefault="00FC44E8">
      <w:r>
        <w:rPr>
          <w:rFonts w:hint="eastAsia"/>
        </w:rPr>
        <w:t xml:space="preserve">1.11 </w:t>
      </w:r>
      <w:r>
        <w:rPr>
          <w:rFonts w:hint="eastAsia"/>
        </w:rPr>
        <w:t>材料（工程设备）暂估单价及调整表（表</w:t>
      </w:r>
      <w:r>
        <w:rPr>
          <w:rFonts w:hint="eastAsia"/>
        </w:rPr>
        <w:t>12-2</w:t>
      </w:r>
      <w:r>
        <w:rPr>
          <w:rFonts w:hint="eastAsia"/>
        </w:rPr>
        <w:t>）</w:t>
      </w:r>
      <w:r>
        <w:rPr>
          <w:rFonts w:hint="eastAsia"/>
        </w:rPr>
        <w:t xml:space="preserve"> </w:t>
      </w:r>
    </w:p>
    <w:p w14:paraId="7D6572B3" w14:textId="77777777" w:rsidR="00D546A4" w:rsidRDefault="00FC44E8">
      <w:r>
        <w:rPr>
          <w:rFonts w:hint="eastAsia"/>
        </w:rPr>
        <w:t xml:space="preserve">1.12 </w:t>
      </w:r>
      <w:r>
        <w:rPr>
          <w:rFonts w:hint="eastAsia"/>
        </w:rPr>
        <w:t>专业工程暂估价及结算价表（表</w:t>
      </w:r>
      <w:r>
        <w:rPr>
          <w:rFonts w:hint="eastAsia"/>
        </w:rPr>
        <w:t>12-3</w:t>
      </w:r>
      <w:r>
        <w:rPr>
          <w:rFonts w:hint="eastAsia"/>
        </w:rPr>
        <w:t>）</w:t>
      </w:r>
      <w:r>
        <w:rPr>
          <w:rFonts w:hint="eastAsia"/>
        </w:rPr>
        <w:t xml:space="preserve"> </w:t>
      </w:r>
    </w:p>
    <w:p w14:paraId="37EE4240" w14:textId="77777777" w:rsidR="00D546A4" w:rsidRDefault="00FC44E8">
      <w:r>
        <w:rPr>
          <w:rFonts w:hint="eastAsia"/>
        </w:rPr>
        <w:t xml:space="preserve">1.13 </w:t>
      </w:r>
      <w:r>
        <w:rPr>
          <w:rFonts w:hint="eastAsia"/>
        </w:rPr>
        <w:t>计日工表（表</w:t>
      </w:r>
      <w:r>
        <w:rPr>
          <w:rFonts w:hint="eastAsia"/>
        </w:rPr>
        <w:t>12-4</w:t>
      </w:r>
      <w:r>
        <w:rPr>
          <w:rFonts w:hint="eastAsia"/>
        </w:rPr>
        <w:t>）</w:t>
      </w:r>
      <w:r>
        <w:rPr>
          <w:rFonts w:hint="eastAsia"/>
        </w:rPr>
        <w:t xml:space="preserve"> </w:t>
      </w:r>
    </w:p>
    <w:p w14:paraId="4A706997" w14:textId="77777777" w:rsidR="00D546A4" w:rsidRDefault="00FC44E8">
      <w:r>
        <w:rPr>
          <w:rFonts w:hint="eastAsia"/>
        </w:rPr>
        <w:t xml:space="preserve">1.14 </w:t>
      </w:r>
      <w:r>
        <w:rPr>
          <w:rFonts w:hint="eastAsia"/>
        </w:rPr>
        <w:t>总承包服务费计价表（表</w:t>
      </w:r>
      <w:r>
        <w:rPr>
          <w:rFonts w:hint="eastAsia"/>
        </w:rPr>
        <w:t>12-5</w:t>
      </w:r>
      <w:r>
        <w:rPr>
          <w:rFonts w:hint="eastAsia"/>
        </w:rPr>
        <w:t>）</w:t>
      </w:r>
      <w:r>
        <w:rPr>
          <w:rFonts w:hint="eastAsia"/>
        </w:rPr>
        <w:t xml:space="preserve"> </w:t>
      </w:r>
    </w:p>
    <w:p w14:paraId="558FA59D" w14:textId="77777777" w:rsidR="00D546A4" w:rsidRDefault="00FC44E8">
      <w:r>
        <w:rPr>
          <w:rFonts w:hint="eastAsia"/>
        </w:rPr>
        <w:t xml:space="preserve">1.15 </w:t>
      </w:r>
      <w:r>
        <w:rPr>
          <w:rFonts w:hint="eastAsia"/>
        </w:rPr>
        <w:t>税前项目清单与计价表（表</w:t>
      </w:r>
      <w:r>
        <w:rPr>
          <w:rFonts w:hint="eastAsia"/>
        </w:rPr>
        <w:t>-14</w:t>
      </w:r>
      <w:r>
        <w:rPr>
          <w:rFonts w:hint="eastAsia"/>
        </w:rPr>
        <w:t>）</w:t>
      </w:r>
      <w:r>
        <w:rPr>
          <w:rFonts w:hint="eastAsia"/>
        </w:rPr>
        <w:t xml:space="preserve"> </w:t>
      </w:r>
    </w:p>
    <w:p w14:paraId="02D15720" w14:textId="77777777" w:rsidR="00D546A4" w:rsidRDefault="00FC44E8">
      <w:r>
        <w:rPr>
          <w:rFonts w:hint="eastAsia"/>
        </w:rPr>
        <w:t xml:space="preserve">1.16 </w:t>
      </w:r>
      <w:r>
        <w:rPr>
          <w:rFonts w:hint="eastAsia"/>
        </w:rPr>
        <w:t>规费、增值税计价表（表</w:t>
      </w:r>
      <w:r>
        <w:rPr>
          <w:rFonts w:hint="eastAsia"/>
        </w:rPr>
        <w:t>-15</w:t>
      </w:r>
      <w:r>
        <w:rPr>
          <w:rFonts w:hint="eastAsia"/>
        </w:rPr>
        <w:t>）</w:t>
      </w:r>
      <w:r>
        <w:rPr>
          <w:rFonts w:hint="eastAsia"/>
        </w:rPr>
        <w:t xml:space="preserve"> </w:t>
      </w:r>
    </w:p>
    <w:p w14:paraId="340806FF" w14:textId="77777777" w:rsidR="00D546A4" w:rsidRDefault="00FC44E8">
      <w:r>
        <w:rPr>
          <w:rFonts w:hint="eastAsia"/>
        </w:rPr>
        <w:t xml:space="preserve">1.17 </w:t>
      </w:r>
      <w:r>
        <w:rPr>
          <w:rFonts w:hint="eastAsia"/>
        </w:rPr>
        <w:t>发包人提供主要材料和工程设备一览表（表</w:t>
      </w:r>
      <w:r>
        <w:rPr>
          <w:rFonts w:hint="eastAsia"/>
        </w:rPr>
        <w:t>-21</w:t>
      </w:r>
      <w:r>
        <w:rPr>
          <w:rFonts w:hint="eastAsia"/>
        </w:rPr>
        <w:t>）</w:t>
      </w:r>
      <w:r>
        <w:rPr>
          <w:rFonts w:hint="eastAsia"/>
        </w:rPr>
        <w:t xml:space="preserve"> </w:t>
      </w:r>
    </w:p>
    <w:p w14:paraId="33012A19" w14:textId="77777777" w:rsidR="00D546A4" w:rsidRDefault="00FC44E8">
      <w:r>
        <w:rPr>
          <w:rFonts w:hint="eastAsia"/>
        </w:rPr>
        <w:t xml:space="preserve">1.18 </w:t>
      </w:r>
      <w:r>
        <w:rPr>
          <w:rFonts w:hint="eastAsia"/>
        </w:rPr>
        <w:t>允许调整主要材料和工程设备一览表（适用于造价信息差额调整法）（表</w:t>
      </w:r>
      <w:r>
        <w:rPr>
          <w:rFonts w:hint="eastAsia"/>
        </w:rPr>
        <w:t>-22</w:t>
      </w:r>
      <w:r>
        <w:rPr>
          <w:rFonts w:hint="eastAsia"/>
        </w:rPr>
        <w:t>）</w:t>
      </w:r>
      <w:r>
        <w:rPr>
          <w:rFonts w:hint="eastAsia"/>
        </w:rPr>
        <w:t xml:space="preserve"> </w:t>
      </w:r>
    </w:p>
    <w:p w14:paraId="4EB8DA2C" w14:textId="77777777" w:rsidR="00D546A4" w:rsidRDefault="00FC44E8">
      <w:r>
        <w:rPr>
          <w:rFonts w:hint="eastAsia"/>
        </w:rPr>
        <w:t>1.19</w:t>
      </w:r>
      <w:r>
        <w:rPr>
          <w:rFonts w:hint="eastAsia"/>
        </w:rPr>
        <w:t>允许调整主要材料和工程设备一览表（适用于价格指数差额调整法）（表</w:t>
      </w:r>
      <w:r>
        <w:rPr>
          <w:rFonts w:hint="eastAsia"/>
        </w:rPr>
        <w:t>-23</w:t>
      </w:r>
      <w:r>
        <w:rPr>
          <w:rFonts w:hint="eastAsia"/>
        </w:rPr>
        <w:t>）</w:t>
      </w:r>
      <w:r>
        <w:rPr>
          <w:rFonts w:hint="eastAsia"/>
        </w:rPr>
        <w:t xml:space="preserve"> </w:t>
      </w:r>
    </w:p>
    <w:p w14:paraId="2496A2B4" w14:textId="77777777" w:rsidR="00D546A4" w:rsidRDefault="00FC44E8">
      <w:r>
        <w:rPr>
          <w:rFonts w:hint="eastAsia"/>
        </w:rPr>
        <w:t>1.20</w:t>
      </w:r>
      <w:r>
        <w:rPr>
          <w:rFonts w:hint="eastAsia"/>
        </w:rPr>
        <w:t>本工程材料和工程设备一览表（表</w:t>
      </w:r>
      <w:r>
        <w:rPr>
          <w:rFonts w:hint="eastAsia"/>
        </w:rPr>
        <w:t>-24</w:t>
      </w:r>
      <w:r>
        <w:rPr>
          <w:rFonts w:hint="eastAsia"/>
        </w:rPr>
        <w:t>）</w:t>
      </w:r>
      <w:r>
        <w:rPr>
          <w:rFonts w:hint="eastAsia"/>
        </w:rPr>
        <w:t xml:space="preserve"> </w:t>
      </w:r>
    </w:p>
    <w:p w14:paraId="41EC8944" w14:textId="77777777" w:rsidR="00D546A4" w:rsidRDefault="00FC44E8">
      <w:r>
        <w:rPr>
          <w:rFonts w:hint="eastAsia"/>
        </w:rPr>
        <w:t>注：如本工程在合同中约定采用造价信息价差调整法，</w:t>
      </w:r>
      <w:r>
        <w:rPr>
          <w:rFonts w:hint="eastAsia"/>
        </w:rPr>
        <w:t xml:space="preserve">1.18 </w:t>
      </w:r>
      <w:r>
        <w:rPr>
          <w:rFonts w:hint="eastAsia"/>
        </w:rPr>
        <w:t>允许调整主要材料和工程设备一览表（适用于造价信息差额调整法）（表</w:t>
      </w:r>
      <w:r>
        <w:rPr>
          <w:rFonts w:hint="eastAsia"/>
        </w:rPr>
        <w:t>-22</w:t>
      </w:r>
      <w:r>
        <w:rPr>
          <w:rFonts w:hint="eastAsia"/>
        </w:rPr>
        <w:t>）载明的主要材料和工程设备为本工程允许调整材料和工程设备，招标工程量清单必须提供该表格，并应载明允许调整材料和工程设备名称型号规格、单位、风险系数、基准单价等内容，且不能提供空白表。</w:t>
      </w:r>
      <w:r>
        <w:rPr>
          <w:rFonts w:hint="eastAsia"/>
        </w:rPr>
        <w:t xml:space="preserve"> </w:t>
      </w:r>
    </w:p>
    <w:p w14:paraId="2A5AC02F" w14:textId="77777777" w:rsidR="00D546A4" w:rsidRDefault="00FC44E8">
      <w:r>
        <w:rPr>
          <w:rFonts w:hint="eastAsia"/>
        </w:rPr>
        <w:t>以下表格视工程实际需要选用，如该工程不发生如下表格相关项目和费用，所编制招标工程量清单则不需列入相应表格：</w:t>
      </w:r>
      <w:r>
        <w:rPr>
          <w:rFonts w:hint="eastAsia"/>
        </w:rPr>
        <w:t xml:space="preserve"> </w:t>
      </w:r>
    </w:p>
    <w:p w14:paraId="768B93AD" w14:textId="77777777" w:rsidR="00D546A4" w:rsidRDefault="00FC44E8">
      <w:r>
        <w:rPr>
          <w:rFonts w:hint="eastAsia"/>
        </w:rPr>
        <w:t>①建设项目投标报价汇总表（表</w:t>
      </w:r>
      <w:r>
        <w:rPr>
          <w:rFonts w:hint="eastAsia"/>
        </w:rPr>
        <w:t>-02</w:t>
      </w:r>
      <w:r>
        <w:rPr>
          <w:rFonts w:hint="eastAsia"/>
        </w:rPr>
        <w:t>）</w:t>
      </w:r>
      <w:r>
        <w:rPr>
          <w:rFonts w:hint="eastAsia"/>
        </w:rPr>
        <w:t xml:space="preserve"> </w:t>
      </w:r>
    </w:p>
    <w:p w14:paraId="63AD546C" w14:textId="77777777" w:rsidR="00D546A4" w:rsidRDefault="00FC44E8">
      <w:r>
        <w:rPr>
          <w:rFonts w:hint="eastAsia"/>
        </w:rPr>
        <w:t>②暂列金额明细表（表</w:t>
      </w:r>
      <w:r>
        <w:rPr>
          <w:rFonts w:hint="eastAsia"/>
        </w:rPr>
        <w:t>12-1</w:t>
      </w:r>
      <w:r>
        <w:rPr>
          <w:rFonts w:hint="eastAsia"/>
        </w:rPr>
        <w:t>）</w:t>
      </w:r>
      <w:r>
        <w:rPr>
          <w:rFonts w:hint="eastAsia"/>
        </w:rPr>
        <w:t xml:space="preserve"> </w:t>
      </w:r>
    </w:p>
    <w:p w14:paraId="0B8CA7C0" w14:textId="77777777" w:rsidR="00D546A4" w:rsidRDefault="00FC44E8">
      <w:r>
        <w:rPr>
          <w:rFonts w:hint="eastAsia"/>
        </w:rPr>
        <w:t>③材料（工程设备）暂估单价及调整表（表</w:t>
      </w:r>
      <w:r>
        <w:rPr>
          <w:rFonts w:hint="eastAsia"/>
        </w:rPr>
        <w:t>12-2</w:t>
      </w:r>
      <w:r>
        <w:rPr>
          <w:rFonts w:hint="eastAsia"/>
        </w:rPr>
        <w:t>）</w:t>
      </w:r>
      <w:r>
        <w:rPr>
          <w:rFonts w:hint="eastAsia"/>
        </w:rPr>
        <w:t xml:space="preserve"> </w:t>
      </w:r>
    </w:p>
    <w:p w14:paraId="2E0C3589" w14:textId="77777777" w:rsidR="00D546A4" w:rsidRDefault="00FC44E8">
      <w:r>
        <w:rPr>
          <w:rFonts w:hint="eastAsia"/>
        </w:rPr>
        <w:t>④专业工程暂估价表（表</w:t>
      </w:r>
      <w:r>
        <w:rPr>
          <w:rFonts w:hint="eastAsia"/>
        </w:rPr>
        <w:t>12-3</w:t>
      </w:r>
      <w:r>
        <w:rPr>
          <w:rFonts w:hint="eastAsia"/>
        </w:rPr>
        <w:t>）</w:t>
      </w:r>
      <w:r>
        <w:rPr>
          <w:rFonts w:hint="eastAsia"/>
        </w:rPr>
        <w:t xml:space="preserve"> </w:t>
      </w:r>
    </w:p>
    <w:p w14:paraId="256E98DF" w14:textId="77777777" w:rsidR="00D546A4" w:rsidRDefault="00FC44E8">
      <w:r>
        <w:rPr>
          <w:rFonts w:hint="eastAsia"/>
        </w:rPr>
        <w:t>⑤计日工表（表</w:t>
      </w:r>
      <w:r>
        <w:rPr>
          <w:rFonts w:hint="eastAsia"/>
        </w:rPr>
        <w:t>12-4</w:t>
      </w:r>
      <w:r>
        <w:rPr>
          <w:rFonts w:hint="eastAsia"/>
        </w:rPr>
        <w:t>）</w:t>
      </w:r>
      <w:r>
        <w:rPr>
          <w:rFonts w:hint="eastAsia"/>
        </w:rPr>
        <w:t xml:space="preserve"> </w:t>
      </w:r>
    </w:p>
    <w:p w14:paraId="1EEB5D29" w14:textId="77777777" w:rsidR="00D546A4" w:rsidRDefault="00FC44E8">
      <w:r>
        <w:rPr>
          <w:rFonts w:hint="eastAsia"/>
        </w:rPr>
        <w:t>⑥总承包服务费计价表（表</w:t>
      </w:r>
      <w:r>
        <w:rPr>
          <w:rFonts w:hint="eastAsia"/>
        </w:rPr>
        <w:t>12-5</w:t>
      </w:r>
      <w:r>
        <w:rPr>
          <w:rFonts w:hint="eastAsia"/>
        </w:rPr>
        <w:t>）</w:t>
      </w:r>
      <w:r>
        <w:rPr>
          <w:rFonts w:hint="eastAsia"/>
        </w:rPr>
        <w:t xml:space="preserve"> </w:t>
      </w:r>
    </w:p>
    <w:p w14:paraId="46619F92" w14:textId="77777777" w:rsidR="00D546A4" w:rsidRDefault="00FC44E8">
      <w:r>
        <w:rPr>
          <w:rFonts w:hint="eastAsia"/>
        </w:rPr>
        <w:t>⑦税前项目清单与计价表（表</w:t>
      </w:r>
      <w:r>
        <w:rPr>
          <w:rFonts w:hint="eastAsia"/>
        </w:rPr>
        <w:t>-14</w:t>
      </w:r>
      <w:r>
        <w:rPr>
          <w:rFonts w:hint="eastAsia"/>
        </w:rPr>
        <w:t>）</w:t>
      </w:r>
      <w:r>
        <w:rPr>
          <w:rFonts w:hint="eastAsia"/>
        </w:rPr>
        <w:t xml:space="preserve"> </w:t>
      </w:r>
    </w:p>
    <w:p w14:paraId="2A338E4A" w14:textId="77777777" w:rsidR="00D546A4" w:rsidRDefault="00FC44E8">
      <w:r>
        <w:rPr>
          <w:rFonts w:hint="eastAsia"/>
        </w:rPr>
        <w:t>⑧</w:t>
      </w:r>
      <w:r>
        <w:rPr>
          <w:rFonts w:hint="eastAsia"/>
        </w:rPr>
        <w:t xml:space="preserve"> </w:t>
      </w:r>
      <w:r>
        <w:rPr>
          <w:rFonts w:hint="eastAsia"/>
        </w:rPr>
        <w:t>允许调整主要材料和工程设备一览表（适用于价格指数差额调整法）（表</w:t>
      </w:r>
      <w:r>
        <w:rPr>
          <w:rFonts w:hint="eastAsia"/>
        </w:rPr>
        <w:t>-23</w:t>
      </w:r>
      <w:r>
        <w:rPr>
          <w:rFonts w:hint="eastAsia"/>
        </w:rPr>
        <w:t>）</w:t>
      </w:r>
      <w:bookmarkEnd w:id="1811"/>
    </w:p>
    <w:p w14:paraId="16E67617" w14:textId="77777777" w:rsidR="00D546A4" w:rsidRDefault="00FC44E8">
      <w:pPr>
        <w:pStyle w:val="2"/>
      </w:pPr>
      <w:bookmarkStart w:id="1812" w:name="_Toc407135285"/>
      <w:bookmarkStart w:id="1813" w:name="_Toc83895643"/>
      <w:bookmarkStart w:id="1814" w:name="_Toc256000133"/>
      <w:r>
        <w:t xml:space="preserve">2 </w:t>
      </w:r>
      <w:r>
        <w:rPr>
          <w:rFonts w:cs="黑体" w:hint="eastAsia"/>
        </w:rPr>
        <w:t>招标控制价编制说明</w:t>
      </w:r>
      <w:bookmarkEnd w:id="1812"/>
      <w:bookmarkEnd w:id="1813"/>
      <w:bookmarkEnd w:id="1814"/>
    </w:p>
    <w:p w14:paraId="224D1597" w14:textId="77777777" w:rsidR="00D546A4" w:rsidRDefault="00FC44E8">
      <w:pPr>
        <w:spacing w:line="360" w:lineRule="auto"/>
        <w:ind w:firstLineChars="200" w:firstLine="420"/>
      </w:pPr>
      <w:r>
        <w:t xml:space="preserve">2.1 </w:t>
      </w:r>
      <w:r>
        <w:rPr>
          <w:rFonts w:hAnsi="宋体" w:cs="宋体" w:hint="eastAsia"/>
        </w:rPr>
        <w:t>招标控制价编制依据：</w:t>
      </w:r>
    </w:p>
    <w:p w14:paraId="02421568" w14:textId="77777777" w:rsidR="00D546A4" w:rsidRDefault="00FC44E8">
      <w:pPr>
        <w:spacing w:line="360" w:lineRule="auto"/>
        <w:ind w:firstLineChars="200" w:firstLine="420"/>
        <w:rPr>
          <w:rFonts w:hAnsi="宋体"/>
        </w:rPr>
      </w:pPr>
      <w:r>
        <w:rPr>
          <w:rFonts w:cs="宋体" w:hint="eastAsia"/>
        </w:rPr>
        <w:t>（</w:t>
      </w:r>
      <w:r>
        <w:t>1</w:t>
      </w:r>
      <w:r>
        <w:rPr>
          <w:rFonts w:cs="宋体" w:hint="eastAsia"/>
        </w:rPr>
        <w:t>）</w:t>
      </w:r>
      <w:r>
        <w:rPr>
          <w:rFonts w:hAnsi="宋体" w:cs="宋体" w:hint="eastAsia"/>
        </w:rPr>
        <w:t>《计价规范》及《计算规范》、</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号）等</w:t>
      </w:r>
      <w:r>
        <w:rPr>
          <w:rFonts w:hAnsi="宋体" w:cs="宋体" w:hint="eastAsia"/>
        </w:rPr>
        <w:t>；</w:t>
      </w:r>
    </w:p>
    <w:p w14:paraId="3C3BD833" w14:textId="77777777" w:rsidR="00D546A4" w:rsidRDefault="00FC44E8">
      <w:pPr>
        <w:spacing w:line="360" w:lineRule="auto"/>
        <w:ind w:firstLineChars="200" w:firstLine="420"/>
      </w:pPr>
      <w:r>
        <w:rPr>
          <w:rFonts w:cs="宋体" w:hint="eastAsia"/>
        </w:rPr>
        <w:t>（</w:t>
      </w:r>
      <w:r>
        <w:t>2</w:t>
      </w:r>
      <w:r>
        <w:rPr>
          <w:rFonts w:cs="宋体" w:hint="eastAsia"/>
        </w:rPr>
        <w:t>）自治区住房城乡建设行政主管部门颁发的计价定额及有关规定：</w:t>
      </w:r>
    </w:p>
    <w:p w14:paraId="5EE1F6D1" w14:textId="77777777" w:rsidR="00D546A4" w:rsidRDefault="00FC44E8">
      <w:bookmarkStart w:id="1815" w:name="EB96ffcbe9dff34f9e8584fb952ec18919"/>
      <w:r>
        <w:rPr>
          <w:rFonts w:hint="eastAsia"/>
        </w:rPr>
        <w:t>按现行有关定额及配套费率、人工和机械台班费用调整等规定。</w:t>
      </w:r>
      <w:bookmarkEnd w:id="1815"/>
    </w:p>
    <w:p w14:paraId="1DC69C0D" w14:textId="77777777" w:rsidR="00D546A4" w:rsidRDefault="00FC44E8">
      <w:pPr>
        <w:spacing w:line="360" w:lineRule="auto"/>
        <w:ind w:firstLineChars="200" w:firstLine="420"/>
      </w:pPr>
      <w:r>
        <w:rPr>
          <w:rFonts w:cs="宋体" w:hint="eastAsia"/>
        </w:rPr>
        <w:t>（</w:t>
      </w:r>
      <w:r>
        <w:t>3</w:t>
      </w:r>
      <w:r>
        <w:rPr>
          <w:rFonts w:cs="宋体" w:hint="eastAsia"/>
        </w:rPr>
        <w:t>）建设工程设计文件及相关资料：</w:t>
      </w:r>
    </w:p>
    <w:p w14:paraId="675D5651" w14:textId="77777777" w:rsidR="00D546A4" w:rsidRDefault="00FC44E8">
      <w:bookmarkStart w:id="1816" w:name="EB93347cabc37742158e942a873b169401"/>
      <w:r>
        <w:rPr>
          <w:rFonts w:hint="eastAsia"/>
        </w:rPr>
        <w:t>以广西壮族自治区公共资源电子交易系统（南宁）下载为准。</w:t>
      </w:r>
      <w:bookmarkEnd w:id="1816"/>
    </w:p>
    <w:p w14:paraId="02C55917" w14:textId="77777777" w:rsidR="00D546A4" w:rsidRDefault="00FC44E8">
      <w:pPr>
        <w:spacing w:line="360" w:lineRule="auto"/>
        <w:ind w:firstLineChars="200" w:firstLine="420"/>
      </w:pPr>
      <w:r>
        <w:rPr>
          <w:rFonts w:cs="宋体" w:hint="eastAsia"/>
        </w:rPr>
        <w:t>（</w:t>
      </w:r>
      <w:r>
        <w:t>4</w:t>
      </w:r>
      <w:r>
        <w:rPr>
          <w:rFonts w:cs="宋体" w:hint="eastAsia"/>
        </w:rPr>
        <w:t>）本工程招标文件及工程量清单；</w:t>
      </w:r>
    </w:p>
    <w:p w14:paraId="67F77DE7" w14:textId="77777777" w:rsidR="00D546A4" w:rsidRDefault="00FC44E8">
      <w:pPr>
        <w:spacing w:line="360" w:lineRule="auto"/>
        <w:ind w:firstLineChars="200" w:firstLine="420"/>
      </w:pPr>
      <w:r>
        <w:rPr>
          <w:rFonts w:cs="宋体" w:hint="eastAsia"/>
        </w:rPr>
        <w:t>（</w:t>
      </w:r>
      <w:r>
        <w:t>5</w:t>
      </w:r>
      <w:r>
        <w:rPr>
          <w:rFonts w:cs="宋体" w:hint="eastAsia"/>
        </w:rPr>
        <w:t>）与建设项目相关的标准、规范、技术资料；</w:t>
      </w:r>
    </w:p>
    <w:p w14:paraId="1CA5E9C1" w14:textId="77777777" w:rsidR="00D546A4" w:rsidRDefault="00FC44E8">
      <w:pPr>
        <w:spacing w:line="360" w:lineRule="auto"/>
        <w:ind w:firstLineChars="200" w:firstLine="420"/>
      </w:pPr>
      <w:r>
        <w:rPr>
          <w:rFonts w:cs="宋体" w:hint="eastAsia"/>
        </w:rPr>
        <w:t>（</w:t>
      </w:r>
      <w:r>
        <w:t>6</w:t>
      </w:r>
      <w:r>
        <w:rPr>
          <w:rFonts w:cs="宋体" w:hint="eastAsia"/>
        </w:rPr>
        <w:t>）施工现场情况、工程特点及常规施工方案；</w:t>
      </w:r>
    </w:p>
    <w:p w14:paraId="24054BA2" w14:textId="77777777" w:rsidR="00D546A4" w:rsidRDefault="00FC44E8">
      <w:pPr>
        <w:spacing w:line="360" w:lineRule="auto"/>
        <w:ind w:firstLineChars="200" w:firstLine="420"/>
        <w:rPr>
          <w:rFonts w:hAnsi="宋体"/>
        </w:rPr>
      </w:pPr>
      <w:r>
        <w:rPr>
          <w:rFonts w:cs="宋体" w:hint="eastAsia"/>
        </w:rPr>
        <w:t>（</w:t>
      </w:r>
      <w:r>
        <w:t>7</w:t>
      </w:r>
      <w:r>
        <w:rPr>
          <w:rFonts w:cs="宋体" w:hint="eastAsia"/>
        </w:rPr>
        <w:t>）材料价格信息</w:t>
      </w:r>
      <w:r>
        <w:rPr>
          <w:rFonts w:hAnsi="宋体" w:cs="宋体" w:hint="eastAsia"/>
        </w:rPr>
        <w:t>：材料价格主要按照</w:t>
      </w:r>
      <w:bookmarkStart w:id="1817" w:name="EB86c5f6b55aa0421cb459d9400efa5885"/>
      <w:r>
        <w:rPr>
          <w:rFonts w:hAnsi="宋体" w:cs="宋体" w:hint="eastAsia"/>
        </w:rPr>
        <w:t>南宁</w:t>
      </w:r>
      <w:bookmarkEnd w:id="1817"/>
      <w:r>
        <w:rPr>
          <w:rFonts w:cs="宋体" w:hint="eastAsia"/>
        </w:rPr>
        <w:t>市建设工程造价管理机构发布的工程造价信息</w:t>
      </w:r>
      <w:r>
        <w:rPr>
          <w:u w:val="single"/>
        </w:rPr>
        <w:t xml:space="preserve"> </w:t>
      </w:r>
      <w:bookmarkStart w:id="1818" w:name="EB92be484da4504801a31cfb9e5b28b145"/>
      <w:r>
        <w:rPr>
          <w:rFonts w:hint="eastAsia"/>
          <w:u w:val="single"/>
        </w:rPr>
        <w:t>2025</w:t>
      </w:r>
      <w:bookmarkEnd w:id="1818"/>
      <w:r>
        <w:rPr>
          <w:rFonts w:cs="宋体" w:hint="eastAsia"/>
        </w:rPr>
        <w:t>年第</w:t>
      </w:r>
      <w:bookmarkStart w:id="1819" w:name="EB4a1e978cdc734b368d98ef0c19357ba7"/>
      <w:r>
        <w:rPr>
          <w:rFonts w:cs="宋体"/>
        </w:rPr>
        <w:t>10</w:t>
      </w:r>
      <w:r>
        <w:rPr>
          <w:rFonts w:cs="宋体" w:hint="eastAsia"/>
        </w:rPr>
        <w:t>月（上半月）</w:t>
      </w:r>
      <w:bookmarkEnd w:id="1819"/>
      <w:r>
        <w:rPr>
          <w:rFonts w:cs="宋体" w:hint="eastAsia"/>
        </w:rPr>
        <w:t>期，不足部分参考市场定价</w:t>
      </w:r>
      <w:r>
        <w:rPr>
          <w:rFonts w:hAnsi="宋体" w:cs="宋体" w:hint="eastAsia"/>
        </w:rPr>
        <w:t>。</w:t>
      </w:r>
    </w:p>
    <w:p w14:paraId="7A335A5E" w14:textId="77777777" w:rsidR="00D546A4" w:rsidRDefault="00FC44E8">
      <w:pPr>
        <w:spacing w:line="360" w:lineRule="auto"/>
        <w:ind w:firstLineChars="200" w:firstLine="420"/>
      </w:pPr>
      <w:r>
        <w:t xml:space="preserve">2.2 </w:t>
      </w:r>
      <w:r>
        <w:rPr>
          <w:rFonts w:hAnsi="宋体" w:cs="宋体" w:hint="eastAsia"/>
        </w:rPr>
        <w:t>分部分项及单价措施项目综合单价应包括招标文件中招标人要求投标人所承担的风险内容及其范围（幅度）产生的风险费用。</w:t>
      </w:r>
    </w:p>
    <w:p w14:paraId="1F1EC428" w14:textId="77777777" w:rsidR="00D546A4" w:rsidRDefault="00FC44E8">
      <w:pPr>
        <w:spacing w:line="360" w:lineRule="auto"/>
        <w:ind w:firstLine="420"/>
      </w:pPr>
      <w:r>
        <w:t xml:space="preserve">2.3 </w:t>
      </w:r>
      <w:r>
        <w:rPr>
          <w:rFonts w:hAnsi="宋体" w:cs="宋体" w:hint="eastAsia"/>
        </w:rPr>
        <w:t>总价措施项目应根据拟定的招标文件和常规施工方案按《计价规范》和《计算规范》规定编制。</w:t>
      </w:r>
    </w:p>
    <w:p w14:paraId="7A57FDAE" w14:textId="77777777" w:rsidR="00D546A4" w:rsidRDefault="00FC44E8">
      <w:pPr>
        <w:spacing w:line="360" w:lineRule="auto"/>
        <w:ind w:firstLineChars="200" w:firstLine="420"/>
      </w:pPr>
      <w:r>
        <w:t xml:space="preserve">2.4 </w:t>
      </w:r>
      <w:r>
        <w:rPr>
          <w:rFonts w:cs="宋体" w:hint="eastAsia"/>
        </w:rPr>
        <w:t>其他项目费应按下列规定报价：</w:t>
      </w:r>
    </w:p>
    <w:p w14:paraId="1CAC0389" w14:textId="77777777" w:rsidR="00D546A4" w:rsidRDefault="00FC44E8">
      <w:pPr>
        <w:spacing w:line="360" w:lineRule="auto"/>
        <w:ind w:firstLineChars="200" w:firstLine="420"/>
      </w:pPr>
      <w:r>
        <w:rPr>
          <w:rFonts w:cs="宋体" w:hint="eastAsia"/>
        </w:rPr>
        <w:t>（</w:t>
      </w:r>
      <w:r>
        <w:t>1</w:t>
      </w:r>
      <w:r>
        <w:rPr>
          <w:rFonts w:cs="宋体" w:hint="eastAsia"/>
        </w:rPr>
        <w:t>）暂列金额应按招标工程量清单中列出的金额填写；</w:t>
      </w:r>
    </w:p>
    <w:p w14:paraId="0E10540C" w14:textId="77777777" w:rsidR="00D546A4" w:rsidRDefault="00FC44E8">
      <w:pPr>
        <w:pStyle w:val="19"/>
        <w:spacing w:line="360" w:lineRule="auto"/>
        <w:ind w:firstLineChars="200" w:firstLine="420"/>
      </w:pPr>
      <w:r>
        <w:rPr>
          <w:rFonts w:cs="宋体" w:hint="eastAsia"/>
        </w:rPr>
        <w:t>（</w:t>
      </w:r>
      <w:r>
        <w:t>2</w:t>
      </w:r>
      <w:r>
        <w:rPr>
          <w:rFonts w:cs="宋体" w:hint="eastAsia"/>
        </w:rPr>
        <w:t>）材料、工程设备暂估价应按招标工程量清单中列出的单价计入综合单价；</w:t>
      </w:r>
    </w:p>
    <w:p w14:paraId="23750975" w14:textId="77777777" w:rsidR="00D546A4" w:rsidRDefault="00FC44E8">
      <w:pPr>
        <w:spacing w:line="360" w:lineRule="auto"/>
        <w:ind w:firstLineChars="200" w:firstLine="420"/>
      </w:pPr>
      <w:r>
        <w:rPr>
          <w:rFonts w:cs="宋体" w:hint="eastAsia"/>
        </w:rPr>
        <w:t>（</w:t>
      </w:r>
      <w:r>
        <w:t>3</w:t>
      </w:r>
      <w:r>
        <w:rPr>
          <w:rFonts w:cs="宋体" w:hint="eastAsia"/>
        </w:rPr>
        <w:t>）专业工程暂估价应按招标工程量清单中列出的金额填写；</w:t>
      </w:r>
    </w:p>
    <w:p w14:paraId="5BF890B7" w14:textId="77777777" w:rsidR="00D546A4" w:rsidRDefault="00FC44E8">
      <w:pPr>
        <w:spacing w:line="360" w:lineRule="auto"/>
        <w:ind w:firstLineChars="200" w:firstLine="420"/>
      </w:pPr>
      <w:r>
        <w:rPr>
          <w:rFonts w:cs="宋体" w:hint="eastAsia"/>
        </w:rPr>
        <w:t>（</w:t>
      </w:r>
      <w:r>
        <w:t>4</w:t>
      </w:r>
      <w:r>
        <w:rPr>
          <w:rFonts w:cs="宋体" w:hint="eastAsia"/>
        </w:rPr>
        <w:t>）计日工应按招标工程量清单中列出的项目和数量，根据工程特点和有关计价依据确定的综合单价计算；</w:t>
      </w:r>
    </w:p>
    <w:p w14:paraId="69D493B2" w14:textId="77777777" w:rsidR="00D546A4" w:rsidRDefault="00FC44E8">
      <w:pPr>
        <w:spacing w:line="360" w:lineRule="auto"/>
        <w:ind w:firstLineChars="200" w:firstLine="420"/>
        <w:rPr>
          <w:rFonts w:cs="宋体"/>
        </w:rPr>
      </w:pPr>
      <w:r>
        <w:rPr>
          <w:rFonts w:cs="宋体" w:hint="eastAsia"/>
        </w:rPr>
        <w:t>（</w:t>
      </w:r>
      <w:r>
        <w:t>5</w:t>
      </w:r>
      <w:r>
        <w:rPr>
          <w:rFonts w:cs="宋体" w:hint="eastAsia"/>
        </w:rPr>
        <w:t>）总承包服务费应根据招标工程量清单列出的内容</w:t>
      </w:r>
      <w:r>
        <w:rPr>
          <w:rFonts w:hAnsi="宋体" w:cs="宋体" w:hint="eastAsia"/>
        </w:rPr>
        <w:t>和要求，按自治区住房城乡建设行政主管部门颁发的计价定额及有关规定计算</w:t>
      </w:r>
      <w:r>
        <w:rPr>
          <w:rFonts w:cs="宋体" w:hint="eastAsia"/>
        </w:rPr>
        <w:t>。</w:t>
      </w:r>
    </w:p>
    <w:p w14:paraId="1B32FDFD" w14:textId="77777777" w:rsidR="00D546A4" w:rsidRDefault="00FC44E8">
      <w:pPr>
        <w:spacing w:line="360" w:lineRule="auto"/>
        <w:ind w:firstLineChars="200" w:firstLine="420"/>
      </w:pPr>
      <w:r>
        <w:rPr>
          <w:rFonts w:hint="eastAsia"/>
        </w:rPr>
        <w:t>（</w:t>
      </w:r>
      <w:r>
        <w:t>6</w:t>
      </w:r>
      <w:r>
        <w:rPr>
          <w:rFonts w:hint="eastAsia"/>
        </w:rPr>
        <w:t>）对建设单位创建优质工程的，鼓励在招标控制价和预算中按我区工程建设定额规定计列工程优质费，并明确工程优质费不可竞争。</w:t>
      </w:r>
    </w:p>
    <w:p w14:paraId="0E46A316" w14:textId="77777777" w:rsidR="00D546A4" w:rsidRDefault="00FC44E8">
      <w:pPr>
        <w:spacing w:line="360" w:lineRule="auto"/>
        <w:ind w:firstLineChars="200" w:firstLine="420"/>
      </w:pPr>
      <w:r>
        <w:t xml:space="preserve">2.5 </w:t>
      </w:r>
      <w:r>
        <w:rPr>
          <w:rFonts w:cs="宋体" w:hint="eastAsia"/>
        </w:rPr>
        <w:t>规费和增值税应按规定确定，作为不可竞争费用。</w:t>
      </w:r>
    </w:p>
    <w:p w14:paraId="46EB441B" w14:textId="77777777" w:rsidR="00D546A4" w:rsidRDefault="00FC44E8">
      <w:pPr>
        <w:spacing w:line="360" w:lineRule="auto"/>
        <w:ind w:firstLine="420"/>
        <w:rPr>
          <w:rFonts w:hAnsi="宋体"/>
        </w:rPr>
      </w:pPr>
      <w:r>
        <w:t xml:space="preserve">2.6 </w:t>
      </w:r>
      <w:r>
        <w:rPr>
          <w:rFonts w:hAnsi="宋体" w:cs="宋体" w:hint="eastAsia"/>
        </w:rPr>
        <w:t>其它需要说明的问题：</w:t>
      </w:r>
    </w:p>
    <w:p w14:paraId="4AA093BA" w14:textId="77777777" w:rsidR="00D546A4" w:rsidRDefault="00FC44E8">
      <w:bookmarkStart w:id="1820" w:name="EB383a855369b7413c85d40ecd5c07f7b6"/>
      <w:r>
        <w:rPr>
          <w:rFonts w:hint="eastAsia"/>
        </w:rPr>
        <w:t>无。</w:t>
      </w:r>
      <w:bookmarkEnd w:id="1820"/>
    </w:p>
    <w:p w14:paraId="0D503132" w14:textId="77777777" w:rsidR="00D546A4" w:rsidRDefault="00FC44E8">
      <w:pPr>
        <w:pStyle w:val="2"/>
      </w:pPr>
      <w:bookmarkStart w:id="1821" w:name="_Toc256000134"/>
      <w:bookmarkStart w:id="1822" w:name="_Toc407135286"/>
      <w:bookmarkStart w:id="1823" w:name="_Toc83895644"/>
      <w:r>
        <w:t xml:space="preserve">3 </w:t>
      </w:r>
      <w:r>
        <w:rPr>
          <w:rFonts w:cs="黑体" w:hint="eastAsia"/>
        </w:rPr>
        <w:t>投标报价（已标价工程量清单）编制说明</w:t>
      </w:r>
      <w:bookmarkEnd w:id="1821"/>
      <w:bookmarkEnd w:id="1822"/>
      <w:bookmarkEnd w:id="1823"/>
    </w:p>
    <w:p w14:paraId="587C10D9" w14:textId="77777777" w:rsidR="00D546A4" w:rsidRDefault="00FC44E8">
      <w:pPr>
        <w:spacing w:line="360" w:lineRule="auto"/>
        <w:ind w:firstLineChars="200" w:firstLine="420"/>
      </w:pPr>
      <w:r>
        <w:t xml:space="preserve">3.1 </w:t>
      </w:r>
      <w:r>
        <w:rPr>
          <w:rFonts w:cs="宋体" w:hint="eastAsia"/>
        </w:rPr>
        <w:t>投标人应依据招标文件、招标工程量清单以及《计价规范》、《计算规范》自主报价，自主报价</w:t>
      </w:r>
      <w:r>
        <w:rPr>
          <w:rFonts w:hAnsi="宋体" w:cs="宋体" w:hint="eastAsia"/>
        </w:rPr>
        <w:t>不得违反计价规范强制性条文规定。</w:t>
      </w:r>
      <w:r>
        <w:rPr>
          <w:rFonts w:cs="宋体" w:hint="eastAsia"/>
        </w:rPr>
        <w:t>投标人不得采用总价让利或以百分比让利等形式进行报价，任何优惠（或降价、让利）均应反映在相应清单项目的综合单价中。同时，不得出现任意一项单价重大让利，</w:t>
      </w:r>
      <w:r>
        <w:rPr>
          <w:rFonts w:hAnsi="宋体" w:cs="宋体" w:hint="eastAsia"/>
        </w:rPr>
        <w:t>不得以自有机械闲置、自有材料等不计成本为由</w:t>
      </w:r>
      <w:r>
        <w:rPr>
          <w:rFonts w:cs="宋体" w:hint="eastAsia"/>
        </w:rPr>
        <w:t>低于工程成本报价。</w:t>
      </w:r>
    </w:p>
    <w:p w14:paraId="2A9F2BD3" w14:textId="77777777" w:rsidR="00D546A4" w:rsidRDefault="00FC44E8">
      <w:pPr>
        <w:spacing w:line="360" w:lineRule="auto"/>
        <w:ind w:firstLineChars="200" w:firstLine="420"/>
        <w:rPr>
          <w:rFonts w:hAnsi="宋体"/>
        </w:rPr>
      </w:pPr>
      <w:r>
        <w:t xml:space="preserve">3.2 </w:t>
      </w:r>
      <w:r>
        <w:rPr>
          <w:rFonts w:cs="宋体" w:hint="eastAsia"/>
        </w:rPr>
        <w:t>投标人应按招标工程量清单填报价格。项目编码、项目名称、项目特征、计量单位、工程量必须与招标工程量清单一致，</w:t>
      </w:r>
      <w:r>
        <w:rPr>
          <w:rFonts w:hAnsi="宋体" w:cs="宋体" w:hint="eastAsia"/>
        </w:rPr>
        <w:t>投标人不得对招标工程量清单项目进行增减调整。</w:t>
      </w:r>
    </w:p>
    <w:p w14:paraId="37611312" w14:textId="77777777" w:rsidR="00D546A4" w:rsidRDefault="00FC44E8">
      <w:pPr>
        <w:spacing w:line="360" w:lineRule="auto"/>
        <w:ind w:firstLineChars="200" w:firstLine="420"/>
      </w:pPr>
      <w:r>
        <w:t xml:space="preserve">3.3 </w:t>
      </w:r>
      <w:r>
        <w:rPr>
          <w:rFonts w:cs="宋体" w:hint="eastAsia"/>
        </w:rPr>
        <w:t>综合单价中应包含招标文件中划分的应由投标人承担的风险范围及其费用。</w:t>
      </w:r>
    </w:p>
    <w:p w14:paraId="22257614" w14:textId="77777777" w:rsidR="00D546A4" w:rsidRDefault="00FC44E8">
      <w:pPr>
        <w:spacing w:line="360" w:lineRule="auto"/>
        <w:ind w:firstLineChars="200" w:firstLine="420"/>
        <w:rPr>
          <w:rFonts w:hAnsi="宋体"/>
        </w:rPr>
      </w:pPr>
      <w:r>
        <w:t xml:space="preserve">3.4 </w:t>
      </w:r>
      <w:r>
        <w:rPr>
          <w:rFonts w:hAnsi="宋体" w:cs="宋体" w:hint="eastAsia"/>
        </w:rPr>
        <w:t>分部分项工程项目和单价措施项目，应根据招标文件和招标工程量清单项目中的特征描述确定综合单价计算。如出现招标工程量清单特征描述与设计图纸不符时，投标人应以招标工程量清单的项目特征描述为准，确定投标报价的综合单价。</w:t>
      </w:r>
    </w:p>
    <w:p w14:paraId="122F9D42" w14:textId="77777777" w:rsidR="00D546A4" w:rsidRDefault="00FC44E8">
      <w:pPr>
        <w:spacing w:line="360" w:lineRule="auto"/>
        <w:ind w:firstLineChars="200" w:firstLine="420"/>
      </w:pPr>
      <w:r>
        <w:t xml:space="preserve">3.5 </w:t>
      </w:r>
      <w:r>
        <w:rPr>
          <w:rFonts w:hAnsi="宋体" w:cs="宋体" w:hint="eastAsia"/>
        </w:rPr>
        <w:t>总价措施项目的金额应根据招标文件及投标时拟定的施工组织设计或施工方案，按计价规范的规定自主确定。但</w:t>
      </w:r>
      <w:r>
        <w:rPr>
          <w:rFonts w:cs="宋体" w:hint="eastAsia"/>
        </w:rPr>
        <w:t>安全文明施工费按国家、省级或行业建设主管部门的有关规定执行，作为不竞争费用单列。</w:t>
      </w:r>
    </w:p>
    <w:p w14:paraId="47B0A519" w14:textId="77777777" w:rsidR="00D546A4" w:rsidRDefault="00FC44E8">
      <w:pPr>
        <w:spacing w:line="360" w:lineRule="auto"/>
        <w:ind w:firstLineChars="200" w:firstLine="420"/>
      </w:pPr>
      <w:r>
        <w:t xml:space="preserve">3.6 </w:t>
      </w:r>
      <w:r>
        <w:rPr>
          <w:rFonts w:cs="宋体" w:hint="eastAsia"/>
        </w:rPr>
        <w:t>其他项目费应按下列规定报价：</w:t>
      </w:r>
    </w:p>
    <w:p w14:paraId="5EBA8BCB" w14:textId="77777777" w:rsidR="00D546A4" w:rsidRDefault="00FC44E8">
      <w:pPr>
        <w:spacing w:line="360" w:lineRule="auto"/>
        <w:ind w:firstLineChars="200" w:firstLine="420"/>
      </w:pPr>
      <w:r>
        <w:rPr>
          <w:rFonts w:cs="宋体" w:hint="eastAsia"/>
        </w:rPr>
        <w:t>（</w:t>
      </w:r>
      <w:r>
        <w:t>1</w:t>
      </w:r>
      <w:r>
        <w:rPr>
          <w:rFonts w:cs="宋体" w:hint="eastAsia"/>
        </w:rPr>
        <w:t>）暂列金额应按招标工程量清单中列出的金额填写；</w:t>
      </w:r>
    </w:p>
    <w:p w14:paraId="3591D12D" w14:textId="77777777" w:rsidR="00D546A4" w:rsidRDefault="00FC44E8">
      <w:pPr>
        <w:pStyle w:val="19"/>
        <w:spacing w:line="360" w:lineRule="auto"/>
        <w:ind w:firstLineChars="200" w:firstLine="420"/>
      </w:pPr>
      <w:r>
        <w:rPr>
          <w:rFonts w:cs="宋体" w:hint="eastAsia"/>
        </w:rPr>
        <w:t>（</w:t>
      </w:r>
      <w:r>
        <w:t>2</w:t>
      </w:r>
      <w:r>
        <w:rPr>
          <w:rFonts w:cs="宋体" w:hint="eastAsia"/>
        </w:rPr>
        <w:t>）材料、工程设备暂估价应按招标工程量清单中列出的单价计入综合单价；</w:t>
      </w:r>
    </w:p>
    <w:p w14:paraId="36126A70" w14:textId="77777777" w:rsidR="00D546A4" w:rsidRDefault="00FC44E8">
      <w:pPr>
        <w:spacing w:line="360" w:lineRule="auto"/>
        <w:ind w:firstLineChars="200" w:firstLine="420"/>
      </w:pPr>
      <w:r>
        <w:rPr>
          <w:rFonts w:cs="宋体" w:hint="eastAsia"/>
        </w:rPr>
        <w:t>（</w:t>
      </w:r>
      <w:r>
        <w:t>3</w:t>
      </w:r>
      <w:r>
        <w:rPr>
          <w:rFonts w:cs="宋体" w:hint="eastAsia"/>
        </w:rPr>
        <w:t>）专业工程暂估价应按招标工程量清单中列出的金额填写；</w:t>
      </w:r>
    </w:p>
    <w:p w14:paraId="7B8A2246" w14:textId="77777777" w:rsidR="00D546A4" w:rsidRDefault="00FC44E8">
      <w:pPr>
        <w:spacing w:line="360" w:lineRule="auto"/>
        <w:ind w:firstLineChars="200" w:firstLine="420"/>
      </w:pPr>
      <w:r>
        <w:rPr>
          <w:rFonts w:cs="宋体" w:hint="eastAsia"/>
        </w:rPr>
        <w:t>（</w:t>
      </w:r>
      <w:r>
        <w:t>4</w:t>
      </w:r>
      <w:r>
        <w:rPr>
          <w:rFonts w:cs="宋体" w:hint="eastAsia"/>
        </w:rPr>
        <w:t>）计日工应按招标工程量清单中列出的项目和估算数量，自主确定综合单价并计算计日工总额；计日工单价均不含规费和税金；</w:t>
      </w:r>
    </w:p>
    <w:p w14:paraId="7D51E497" w14:textId="77777777" w:rsidR="00D546A4" w:rsidRDefault="00FC44E8">
      <w:pPr>
        <w:spacing w:line="360" w:lineRule="auto"/>
        <w:ind w:firstLineChars="200" w:firstLine="420"/>
        <w:rPr>
          <w:rFonts w:cs="宋体"/>
        </w:rPr>
      </w:pPr>
      <w:r>
        <w:rPr>
          <w:rFonts w:cs="宋体" w:hint="eastAsia"/>
        </w:rPr>
        <w:t>（</w:t>
      </w:r>
      <w:r>
        <w:t>5</w:t>
      </w:r>
      <w:r>
        <w:rPr>
          <w:rFonts w:cs="宋体" w:hint="eastAsia"/>
        </w:rPr>
        <w:t>）总承包服务费应根据招标工程量清单中列出的内容</w:t>
      </w:r>
      <w:r>
        <w:rPr>
          <w:rFonts w:hAnsi="宋体" w:cs="宋体" w:hint="eastAsia"/>
        </w:rPr>
        <w:t>和供应材料、设备情况，按照招标人提出的协调、配合与服务要求和施工现场管理需要</w:t>
      </w:r>
      <w:r>
        <w:rPr>
          <w:rFonts w:cs="宋体" w:hint="eastAsia"/>
        </w:rPr>
        <w:t>自主确定。</w:t>
      </w:r>
    </w:p>
    <w:p w14:paraId="49BB7D26" w14:textId="77777777" w:rsidR="00D546A4" w:rsidRDefault="00FC44E8">
      <w:pPr>
        <w:spacing w:line="360" w:lineRule="auto"/>
        <w:ind w:firstLineChars="200" w:firstLine="420"/>
      </w:pPr>
      <w:r>
        <w:rPr>
          <w:rFonts w:hint="eastAsia"/>
        </w:rPr>
        <w:t>（</w:t>
      </w:r>
      <w:r>
        <w:t>6</w:t>
      </w:r>
      <w:r>
        <w:rPr>
          <w:rFonts w:hint="eastAsia"/>
        </w:rPr>
        <w:t>）对建设单位创建优质工程的，鼓励在招标控制价和预算中按我区工程建设定额规定计列工程优质费，并明确工程优质费不可竞争。</w:t>
      </w:r>
    </w:p>
    <w:p w14:paraId="38BD043B" w14:textId="77777777" w:rsidR="00D546A4" w:rsidRDefault="00FC44E8">
      <w:pPr>
        <w:spacing w:line="360" w:lineRule="auto"/>
        <w:ind w:firstLineChars="200" w:firstLine="420"/>
      </w:pPr>
      <w:r>
        <w:t xml:space="preserve">3.7 </w:t>
      </w:r>
      <w:r>
        <w:rPr>
          <w:rFonts w:cs="宋体" w:hint="eastAsia"/>
        </w:rPr>
        <w:t>规费和增值税应按规定确定，作为不可竞争费用。</w:t>
      </w:r>
    </w:p>
    <w:p w14:paraId="465814B7" w14:textId="77777777" w:rsidR="00D546A4" w:rsidRDefault="00FC44E8">
      <w:pPr>
        <w:spacing w:line="360" w:lineRule="auto"/>
        <w:ind w:firstLineChars="200" w:firstLine="420"/>
      </w:pPr>
      <w:r>
        <w:t xml:space="preserve">3.8 </w:t>
      </w:r>
      <w:r>
        <w:rPr>
          <w:rFonts w:cs="宋体" w:hint="eastAsia"/>
        </w:rPr>
        <w:t>招标工程量清单与计价表中列明的所有需要填写的单价和合价的项目，投标人均应填写且只允许有一个报价。未填写单价和合价的项目，视为此项费用已包含在已标价工程量清单中其他项目的单价和合价之中。竣工结算时，此项目不得重新组价予以调整。</w:t>
      </w:r>
    </w:p>
    <w:p w14:paraId="3C1F7CAF" w14:textId="77777777" w:rsidR="00D546A4" w:rsidRDefault="00FC44E8">
      <w:pPr>
        <w:spacing w:line="360" w:lineRule="auto"/>
        <w:ind w:firstLineChars="200" w:firstLine="420"/>
      </w:pPr>
      <w:r>
        <w:t xml:space="preserve">3.9 </w:t>
      </w:r>
      <w:r>
        <w:rPr>
          <w:rFonts w:cs="宋体" w:hint="eastAsia"/>
        </w:rPr>
        <w:t>投标总价应当与分部分项工程费、措施项目费、其他项目费和规费、增值税的合计金额一致。</w:t>
      </w:r>
    </w:p>
    <w:p w14:paraId="1EFF1500" w14:textId="77777777" w:rsidR="00D546A4" w:rsidRDefault="00FC44E8">
      <w:pPr>
        <w:spacing w:line="360" w:lineRule="auto"/>
        <w:ind w:firstLineChars="200" w:firstLine="420"/>
      </w:pPr>
      <w:r>
        <w:t>3.1</w:t>
      </w:r>
      <w:r>
        <w:rPr>
          <w:rFonts w:hint="eastAsia"/>
        </w:rPr>
        <w:t>0</w:t>
      </w:r>
      <w:r>
        <w:t xml:space="preserve"> </w:t>
      </w:r>
      <w:r>
        <w:rPr>
          <w:rFonts w:cs="宋体" w:hint="eastAsia"/>
        </w:rPr>
        <w:t>投标人应按《允许调整主要材料和工程设备一览表》的内容填报，不得擅自调整材料和设备名称型号规格、单位、风险系数、基准单价。</w:t>
      </w:r>
    </w:p>
    <w:p w14:paraId="3AD56928" w14:textId="77777777" w:rsidR="00D546A4" w:rsidRDefault="00FC44E8">
      <w:pPr>
        <w:spacing w:line="360" w:lineRule="auto"/>
        <w:ind w:firstLineChars="200" w:firstLine="420"/>
        <w:rPr>
          <w:rFonts w:hAnsi="宋体"/>
        </w:rPr>
      </w:pPr>
      <w:r>
        <w:t>3.1</w:t>
      </w:r>
      <w:r>
        <w:rPr>
          <w:rFonts w:hint="eastAsia"/>
        </w:rPr>
        <w:t>1</w:t>
      </w:r>
      <w:r>
        <w:rPr>
          <w:rFonts w:hAnsi="宋体" w:cs="宋体" w:hint="eastAsia"/>
        </w:rPr>
        <w:t>投标报价</w:t>
      </w:r>
      <w:r>
        <w:rPr>
          <w:rFonts w:cs="宋体" w:hint="eastAsia"/>
        </w:rPr>
        <w:t>表格按本工程工程量清单表格要求填写，并</w:t>
      </w:r>
      <w:r>
        <w:rPr>
          <w:rFonts w:hAnsi="宋体" w:cs="宋体" w:hint="eastAsia"/>
        </w:rPr>
        <w:t>应按招标文件的要求，附上《工程量清单综合单价分析表》（表</w:t>
      </w:r>
      <w:r>
        <w:t>-09</w:t>
      </w:r>
      <w:r>
        <w:rPr>
          <w:rFonts w:hAnsi="宋体" w:cs="宋体" w:hint="eastAsia"/>
        </w:rPr>
        <w:t>）和《主要清单项目工料机分析表》（表</w:t>
      </w:r>
      <w:r>
        <w:t>-10</w:t>
      </w:r>
      <w:r>
        <w:rPr>
          <w:rFonts w:hAnsi="宋体" w:cs="宋体" w:hint="eastAsia"/>
        </w:rPr>
        <w:t>）。</w:t>
      </w:r>
    </w:p>
    <w:p w14:paraId="282FFA4D" w14:textId="77777777" w:rsidR="00D546A4" w:rsidRDefault="00FC44E8">
      <w:pPr>
        <w:spacing w:line="360" w:lineRule="auto"/>
        <w:ind w:firstLineChars="200" w:firstLine="420"/>
        <w:rPr>
          <w:rFonts w:cs="宋体"/>
        </w:rPr>
      </w:pPr>
      <w:r>
        <w:rPr>
          <w:rFonts w:cs="宋体" w:hint="eastAsia"/>
        </w:rPr>
        <w:t>未尽事宜详见本工程招标工程量清单、招标控制价编制说明以及现行《计价规范》等有关规定执行。</w:t>
      </w:r>
    </w:p>
    <w:p w14:paraId="53A21C7C" w14:textId="77777777" w:rsidR="00D546A4" w:rsidRDefault="00FC44E8">
      <w:pPr>
        <w:spacing w:line="360" w:lineRule="auto"/>
        <w:ind w:firstLineChars="200" w:firstLine="420"/>
        <w:rPr>
          <w:rFonts w:cs="宋体"/>
        </w:rPr>
      </w:pPr>
      <w:r>
        <w:rPr>
          <w:rFonts w:hAnsi="宋体" w:cs="宋体" w:hint="eastAsia"/>
          <w:kern w:val="0"/>
          <w:lang w:val="en"/>
        </w:rPr>
        <w:t>注：因</w:t>
      </w:r>
      <w:r>
        <w:rPr>
          <w:rFonts w:hAnsi="宋体" w:cs="宋体"/>
          <w:kern w:val="0"/>
        </w:rPr>
        <w:t>2021</w:t>
      </w:r>
      <w:r>
        <w:rPr>
          <w:rFonts w:hAnsi="宋体" w:cs="宋体" w:hint="eastAsia"/>
          <w:kern w:val="0"/>
        </w:rPr>
        <w:t>年《广西壮族自治区</w:t>
      </w:r>
      <w:r>
        <w:rPr>
          <w:rFonts w:hAnsi="宋体" w:cs="宋体" w:hint="eastAsia"/>
          <w:kern w:val="0"/>
          <w:lang w:val="en"/>
        </w:rPr>
        <w:t>园林绿化及仿古建筑工程费用定额</w:t>
      </w:r>
      <w:r>
        <w:rPr>
          <w:rFonts w:hAnsi="宋体" w:cs="宋体" w:hint="eastAsia"/>
          <w:kern w:val="0"/>
        </w:rPr>
        <w:t>》采用全费用综合单价形式，故园林绿化及仿古建筑工程的工程量清单及计价</w:t>
      </w:r>
      <w:r>
        <w:rPr>
          <w:rFonts w:cs="黑体" w:hint="eastAsia"/>
        </w:rPr>
        <w:t>采用</w:t>
      </w:r>
      <w:r>
        <w:rPr>
          <w:rFonts w:hAnsi="宋体" w:cs="宋体" w:hint="eastAsia"/>
          <w:kern w:val="0"/>
          <w:lang w:val="en"/>
        </w:rPr>
        <w:t>《自治区住房和城乡建设厅关于建设工程造价改革试点项目招投标及计价规定调整的通知》（桂建标〔</w:t>
      </w:r>
      <w:r>
        <w:rPr>
          <w:rFonts w:hAnsi="宋体" w:cs="宋体"/>
          <w:kern w:val="0"/>
          <w:lang w:val="en"/>
        </w:rPr>
        <w:t>2021</w:t>
      </w:r>
      <w:r>
        <w:rPr>
          <w:rFonts w:hAnsi="宋体" w:cs="宋体" w:hint="eastAsia"/>
          <w:kern w:val="0"/>
          <w:lang w:val="en"/>
        </w:rPr>
        <w:t>〕</w:t>
      </w:r>
      <w:r>
        <w:rPr>
          <w:rFonts w:hAnsi="宋体" w:cs="宋体"/>
          <w:kern w:val="0"/>
          <w:lang w:val="en"/>
        </w:rPr>
        <w:t>6</w:t>
      </w:r>
      <w:r>
        <w:rPr>
          <w:rFonts w:hAnsi="宋体" w:cs="宋体" w:hint="eastAsia"/>
          <w:kern w:val="0"/>
          <w:lang w:val="en"/>
        </w:rPr>
        <w:t>号）中附件</w:t>
      </w:r>
      <w:r>
        <w:rPr>
          <w:rFonts w:hAnsi="宋体" w:cs="宋体"/>
          <w:kern w:val="0"/>
          <w:lang w:val="en"/>
        </w:rPr>
        <w:t>1</w:t>
      </w:r>
      <w:r>
        <w:rPr>
          <w:rFonts w:hAnsi="宋体" w:cs="宋体" w:hint="eastAsia"/>
          <w:kern w:val="0"/>
          <w:lang w:val="en"/>
        </w:rPr>
        <w:t>《建设工程工程量清单计价规范（</w:t>
      </w:r>
      <w:r>
        <w:rPr>
          <w:rFonts w:hAnsi="宋体" w:cs="宋体"/>
          <w:kern w:val="0"/>
          <w:lang w:val="en"/>
        </w:rPr>
        <w:t>GB50500-2013</w:t>
      </w:r>
      <w:r>
        <w:rPr>
          <w:rFonts w:hAnsi="宋体" w:cs="宋体" w:hint="eastAsia"/>
          <w:kern w:val="0"/>
          <w:lang w:val="en"/>
        </w:rPr>
        <w:t>）广西壮族自治区实施细则》（适用于工程造价改革试点项目）相关表格，具体以招标人另册发放的招标工程工程量清单及相关说明为准。</w:t>
      </w:r>
    </w:p>
    <w:p w14:paraId="0D2BA9F3" w14:textId="77777777" w:rsidR="00D546A4" w:rsidRDefault="00FC44E8">
      <w:bookmarkStart w:id="1824" w:name="EB66b2b0a0ea5b4876992e01736f6fbc0d"/>
      <w:r>
        <w:rPr>
          <w:rFonts w:hint="eastAsia"/>
          <w:sz w:val="20"/>
        </w:rPr>
        <w:t xml:space="preserve"> </w:t>
      </w:r>
      <w:bookmarkEnd w:id="1824"/>
    </w:p>
    <w:bookmarkEnd w:id="630"/>
    <w:p w14:paraId="5F238E24" w14:textId="77777777" w:rsidR="00D546A4" w:rsidRDefault="00FC44E8">
      <w:pPr>
        <w:spacing w:line="360" w:lineRule="auto"/>
        <w:ind w:firstLineChars="200" w:firstLine="420"/>
      </w:pPr>
      <w:r>
        <w:br w:type="page"/>
      </w:r>
    </w:p>
    <w:p w14:paraId="7210E420" w14:textId="77777777" w:rsidR="00D546A4" w:rsidRDefault="00FC44E8">
      <w:pPr>
        <w:pStyle w:val="1"/>
        <w:jc w:val="center"/>
      </w:pPr>
      <w:bookmarkStart w:id="1825" w:name="_Toc389065346"/>
      <w:bookmarkStart w:id="1826" w:name="_Toc83895645"/>
      <w:bookmarkStart w:id="1827" w:name="_Toc256000135"/>
      <w:bookmarkStart w:id="1828" w:name="_Toc358569765"/>
      <w:bookmarkStart w:id="1829" w:name="_Toc407135287"/>
      <w:r>
        <w:rPr>
          <w:rFonts w:cs="黑体" w:hint="eastAsia"/>
        </w:rPr>
        <w:t>第六章</w:t>
      </w:r>
      <w:r>
        <w:t xml:space="preserve"> </w:t>
      </w:r>
      <w:r>
        <w:rPr>
          <w:rFonts w:cs="黑体" w:hint="eastAsia"/>
        </w:rPr>
        <w:t>图</w:t>
      </w:r>
      <w:r>
        <w:t xml:space="preserve">  </w:t>
      </w:r>
      <w:r>
        <w:rPr>
          <w:rFonts w:cs="黑体" w:hint="eastAsia"/>
        </w:rPr>
        <w:t>纸</w:t>
      </w:r>
      <w:bookmarkEnd w:id="1825"/>
      <w:bookmarkEnd w:id="1826"/>
      <w:bookmarkEnd w:id="1827"/>
      <w:bookmarkEnd w:id="1828"/>
      <w:bookmarkEnd w:id="1829"/>
    </w:p>
    <w:p w14:paraId="0D0C92CB" w14:textId="77777777" w:rsidR="00D546A4" w:rsidRDefault="00FC44E8">
      <w:pPr>
        <w:jc w:val="center"/>
        <w:rPr>
          <w:b/>
          <w:bCs/>
          <w:sz w:val="32"/>
          <w:szCs w:val="32"/>
        </w:rPr>
      </w:pPr>
      <w:r>
        <w:rPr>
          <w:rFonts w:cs="宋体" w:hint="eastAsia"/>
          <w:b/>
          <w:bCs/>
          <w:sz w:val="32"/>
          <w:szCs w:val="32"/>
        </w:rPr>
        <w:t>（请代理机构列明图纸清单供投标人核对图纸完整性）</w:t>
      </w:r>
    </w:p>
    <w:p w14:paraId="36683044" w14:textId="77777777" w:rsidR="00D546A4" w:rsidRDefault="00FC44E8">
      <w:r>
        <w:br w:type="page"/>
      </w:r>
      <w:bookmarkStart w:id="1830" w:name="EBe7057b5615d84f5ca333b2d7cb85c411"/>
      <w:r>
        <w:rPr>
          <w:rFonts w:hint="eastAsia"/>
          <w:sz w:val="20"/>
        </w:rPr>
        <w:t xml:space="preserve"> </w:t>
      </w:r>
      <w:bookmarkStart w:id="1831" w:name="EB11528a6c6e184a17836517d63d8e7e0a"/>
      <w:bookmarkEnd w:id="1830"/>
      <w:r>
        <w:rPr>
          <w:rFonts w:hint="eastAsia"/>
          <w:sz w:val="20"/>
        </w:rPr>
        <w:t xml:space="preserve"> </w:t>
      </w:r>
      <w:bookmarkEnd w:id="1831"/>
    </w:p>
    <w:p w14:paraId="56107539" w14:textId="77777777" w:rsidR="00D546A4" w:rsidRDefault="00FC44E8">
      <w:pPr>
        <w:pStyle w:val="1"/>
        <w:jc w:val="center"/>
      </w:pPr>
      <w:bookmarkStart w:id="1832" w:name="_Toc256000136"/>
      <w:bookmarkStart w:id="1833" w:name="_Toc83895646"/>
      <w:r>
        <w:rPr>
          <w:rFonts w:cs="黑体" w:hint="eastAsia"/>
        </w:rPr>
        <w:t>第七章</w:t>
      </w:r>
      <w:r>
        <w:t xml:space="preserve"> </w:t>
      </w:r>
      <w:r>
        <w:rPr>
          <w:rFonts w:hint="eastAsia"/>
        </w:rPr>
        <w:t>危险性较大的分部分项工程清单（如有）</w:t>
      </w:r>
      <w:bookmarkEnd w:id="1832"/>
      <w:bookmarkEnd w:id="1833"/>
    </w:p>
    <w:p w14:paraId="506DE159" w14:textId="77777777" w:rsidR="00D546A4" w:rsidRDefault="00FC44E8">
      <w:pPr>
        <w:spacing w:line="360" w:lineRule="auto"/>
        <w:ind w:firstLineChars="200" w:firstLine="420"/>
        <w:rPr>
          <w:rFonts w:hAnsi="宋体" w:cs="宋体"/>
        </w:rPr>
      </w:pPr>
      <w:bookmarkStart w:id="1834" w:name="_Toc389065348"/>
      <w:bookmarkStart w:id="1835" w:name="_Toc407135288"/>
      <w:bookmarkStart w:id="1836" w:name="_Toc358569767"/>
      <w:r>
        <w:rPr>
          <w:rFonts w:hAnsi="宋体" w:cs="宋体" w:hint="eastAsia"/>
        </w:rPr>
        <w:t>本章由招标人根据国家行业和地方现行标准、规范和规程等，以及项目具体情况摘录。</w:t>
      </w:r>
    </w:p>
    <w:p w14:paraId="226B04C7" w14:textId="77777777" w:rsidR="00D546A4" w:rsidRDefault="00FC44E8">
      <w:pPr>
        <w:spacing w:line="360" w:lineRule="auto"/>
        <w:rPr>
          <w:rFonts w:cs="宋体"/>
        </w:rPr>
      </w:pPr>
      <w:r>
        <w:rPr>
          <w:rFonts w:ascii="宋体" w:hAnsi="宋体" w:cs="宋体" w:hint="eastAsia"/>
        </w:rPr>
        <w:t>《危险性较大的分部分项工程安全管理规定》（建设部令第37号）2019年修订版以及《住房城乡建设部办公厅关于实施&lt;危险性较大的分部分项工程安全管理规定&gt;有关问题的通知》（建办质〔2018〕31号）。</w:t>
      </w:r>
    </w:p>
    <w:p w14:paraId="7EA2F9EA" w14:textId="77777777" w:rsidR="00D546A4" w:rsidRDefault="00FC44E8">
      <w:pPr>
        <w:jc w:val="left"/>
        <w:rPr>
          <w:sz w:val="20"/>
        </w:rPr>
      </w:pPr>
      <w:bookmarkStart w:id="1837" w:name="EB56e2987688474fc6a9ae7e29fcb1940d"/>
      <w:r>
        <w:rPr>
          <w:rFonts w:hint="eastAsia"/>
          <w:sz w:val="20"/>
        </w:rPr>
        <w:t>/</w:t>
      </w:r>
      <w:bookmarkEnd w:id="1837"/>
    </w:p>
    <w:p w14:paraId="4D5A8BFB" w14:textId="77777777" w:rsidR="00D546A4" w:rsidRDefault="00FC44E8">
      <w:pPr>
        <w:rPr>
          <w:sz w:val="20"/>
        </w:rPr>
      </w:pPr>
      <w:bookmarkStart w:id="1838" w:name="EB3d1ab865313849bca60b8510ad7d4e0f"/>
      <w:r>
        <w:rPr>
          <w:rFonts w:hint="eastAsia"/>
          <w:sz w:val="20"/>
        </w:rPr>
        <w:t xml:space="preserve"> </w:t>
      </w:r>
      <w:bookmarkEnd w:id="1838"/>
    </w:p>
    <w:p w14:paraId="25B8ED55" w14:textId="77777777" w:rsidR="00D546A4" w:rsidRDefault="00FC44E8">
      <w:pPr>
        <w:rPr>
          <w:sz w:val="20"/>
        </w:rPr>
      </w:pPr>
      <w:r>
        <w:rPr>
          <w:sz w:val="20"/>
        </w:rPr>
        <w:br w:type="page"/>
      </w:r>
    </w:p>
    <w:p w14:paraId="4275A4DA" w14:textId="77777777" w:rsidR="00D546A4" w:rsidRDefault="00FC44E8">
      <w:pPr>
        <w:pStyle w:val="1"/>
        <w:jc w:val="center"/>
        <w:rPr>
          <w:rFonts w:cs="黑体"/>
        </w:rPr>
      </w:pPr>
      <w:bookmarkStart w:id="1839" w:name="_Toc256000137"/>
      <w:bookmarkStart w:id="1840" w:name="_Toc83895647"/>
      <w:r>
        <w:rPr>
          <w:rFonts w:cs="黑体" w:hint="eastAsia"/>
        </w:rPr>
        <w:t>第八章</w:t>
      </w:r>
      <w:r>
        <w:rPr>
          <w:rFonts w:cs="黑体"/>
        </w:rPr>
        <w:t xml:space="preserve"> </w:t>
      </w:r>
      <w:r>
        <w:rPr>
          <w:rFonts w:cs="黑体" w:hint="eastAsia"/>
        </w:rPr>
        <w:t>技术标准和要求</w:t>
      </w:r>
      <w:bookmarkEnd w:id="1834"/>
      <w:bookmarkEnd w:id="1835"/>
      <w:bookmarkEnd w:id="1836"/>
      <w:bookmarkEnd w:id="1839"/>
      <w:bookmarkEnd w:id="1840"/>
    </w:p>
    <w:p w14:paraId="36422A45" w14:textId="77777777" w:rsidR="00D546A4" w:rsidRDefault="00D546A4">
      <w:pPr>
        <w:rPr>
          <w:sz w:val="20"/>
        </w:rPr>
      </w:pPr>
      <w:bookmarkStart w:id="1841" w:name="EB9ce699762fba46dcaf7989881c072cef"/>
    </w:p>
    <w:p w14:paraId="235C6233" w14:textId="77777777" w:rsidR="00D546A4" w:rsidRDefault="00FC44E8">
      <w:pPr>
        <w:pStyle w:val="43"/>
        <w:jc w:val="center"/>
        <w:rPr>
          <w:rFonts w:ascii="Times New Roman" w:hAnsi="Times New Roman"/>
          <w:sz w:val="28"/>
          <w:szCs w:val="28"/>
        </w:rPr>
      </w:pPr>
      <w:r>
        <w:rPr>
          <w:rFonts w:ascii="Times New Roman" w:hAnsi="Times New Roman" w:cs="宋体" w:hint="eastAsia"/>
          <w:sz w:val="28"/>
          <w:szCs w:val="28"/>
        </w:rPr>
        <w:t>本章由招标人根据国家行业和地方现行标准、规范和规程等，</w:t>
      </w:r>
    </w:p>
    <w:p w14:paraId="2A2FFCCB" w14:textId="77777777" w:rsidR="00D546A4" w:rsidRDefault="00FC44E8">
      <w:pPr>
        <w:pStyle w:val="43"/>
        <w:jc w:val="center"/>
        <w:rPr>
          <w:rFonts w:ascii="Times New Roman" w:hAnsi="Times New Roman" w:cs="宋体"/>
          <w:sz w:val="28"/>
          <w:szCs w:val="28"/>
        </w:rPr>
      </w:pPr>
      <w:r>
        <w:rPr>
          <w:rFonts w:ascii="Times New Roman" w:hAnsi="Times New Roman" w:cs="宋体" w:hint="eastAsia"/>
          <w:sz w:val="28"/>
          <w:szCs w:val="28"/>
        </w:rPr>
        <w:t>以及项目具体情况摘录。</w:t>
      </w:r>
    </w:p>
    <w:p w14:paraId="0E01CF6A" w14:textId="77777777" w:rsidR="00D546A4" w:rsidRDefault="00FC44E8">
      <w:pPr>
        <w:rPr>
          <w:sz w:val="20"/>
        </w:rPr>
      </w:pPr>
      <w:r>
        <w:rPr>
          <w:rFonts w:hint="eastAsia"/>
          <w:sz w:val="20"/>
        </w:rPr>
        <w:t xml:space="preserve"> </w:t>
      </w:r>
      <w:bookmarkEnd w:id="1841"/>
    </w:p>
    <w:p w14:paraId="767EDCE9" w14:textId="77777777" w:rsidR="00D546A4" w:rsidRDefault="00FC44E8">
      <w:pPr>
        <w:rPr>
          <w:kern w:val="44"/>
          <w:sz w:val="32"/>
          <w:szCs w:val="32"/>
        </w:rPr>
      </w:pPr>
      <w:r>
        <w:rPr>
          <w:rFonts w:ascii="宋体" w:hAnsi="宋体" w:cs="宋体"/>
        </w:rPr>
        <w:br w:type="page"/>
      </w:r>
    </w:p>
    <w:p w14:paraId="7BEDDAD1" w14:textId="77777777" w:rsidR="00D546A4" w:rsidRDefault="00FC44E8">
      <w:pPr>
        <w:pStyle w:val="1"/>
        <w:jc w:val="center"/>
      </w:pPr>
      <w:bookmarkStart w:id="1842" w:name="_Toc256000138"/>
      <w:bookmarkStart w:id="1843" w:name="_Toc407135289"/>
      <w:bookmarkStart w:id="1844" w:name="_Toc83895648"/>
      <w:bookmarkStart w:id="1845" w:name="_Toc389065350"/>
      <w:bookmarkStart w:id="1846" w:name="_Toc358569769"/>
      <w:r>
        <w:rPr>
          <w:rFonts w:cs="黑体" w:hint="eastAsia"/>
        </w:rPr>
        <w:t>第九章</w:t>
      </w:r>
      <w:r>
        <w:t xml:space="preserve"> </w:t>
      </w:r>
      <w:r>
        <w:rPr>
          <w:rFonts w:cs="黑体" w:hint="eastAsia"/>
        </w:rPr>
        <w:t>投标文件格式</w:t>
      </w:r>
      <w:bookmarkEnd w:id="1842"/>
      <w:bookmarkEnd w:id="1843"/>
      <w:bookmarkEnd w:id="1844"/>
      <w:bookmarkEnd w:id="1845"/>
      <w:bookmarkEnd w:id="1846"/>
    </w:p>
    <w:p w14:paraId="6EF06DA6" w14:textId="77777777" w:rsidR="00D546A4" w:rsidRDefault="00D546A4">
      <w:pPr>
        <w:rPr>
          <w:rFonts w:cs="宋体"/>
        </w:rPr>
      </w:pPr>
      <w:bookmarkStart w:id="1847" w:name="EBd63adfa4654b4d03bc8ba6e2ba760391"/>
    </w:p>
    <w:p w14:paraId="18AB5E89" w14:textId="77777777" w:rsidR="00D546A4" w:rsidRDefault="00FC44E8">
      <w:pPr>
        <w:pStyle w:val="52"/>
        <w:jc w:val="center"/>
        <w:rPr>
          <w:rFonts w:ascii="Times New Roman" w:hAnsi="Times New Roman"/>
          <w:sz w:val="28"/>
          <w:szCs w:val="28"/>
        </w:rPr>
      </w:pPr>
      <w:r>
        <w:rPr>
          <w:rFonts w:ascii="Times New Roman" w:hAnsi="Times New Roman"/>
          <w:sz w:val="32"/>
          <w:szCs w:val="32"/>
          <w:u w:val="single"/>
        </w:rPr>
        <w:t xml:space="preserve">             </w:t>
      </w:r>
      <w:r>
        <w:rPr>
          <w:rFonts w:ascii="Times New Roman" w:hAnsi="Times New Roman" w:cs="宋体" w:hint="eastAsia"/>
          <w:sz w:val="28"/>
          <w:szCs w:val="28"/>
        </w:rPr>
        <w:t>（项目名称）施工招标</w:t>
      </w:r>
    </w:p>
    <w:p w14:paraId="01567089" w14:textId="77777777" w:rsidR="00D546A4" w:rsidRDefault="00D546A4">
      <w:pPr>
        <w:pStyle w:val="52"/>
        <w:jc w:val="center"/>
        <w:rPr>
          <w:rFonts w:ascii="Times New Roman" w:hAnsi="Times New Roman"/>
          <w:sz w:val="28"/>
          <w:szCs w:val="28"/>
        </w:rPr>
      </w:pPr>
    </w:p>
    <w:p w14:paraId="6C27E52C" w14:textId="77777777" w:rsidR="00D546A4" w:rsidRDefault="00FC44E8">
      <w:pPr>
        <w:pStyle w:val="52"/>
        <w:spacing w:beforeLines="100" w:before="240"/>
        <w:jc w:val="center"/>
        <w:rPr>
          <w:rFonts w:ascii="Times New Roman" w:hAnsi="Times New Roman"/>
          <w:sz w:val="52"/>
          <w:szCs w:val="52"/>
        </w:rPr>
      </w:pPr>
      <w:r>
        <w:rPr>
          <w:rFonts w:ascii="Times New Roman" w:hAnsi="Times New Roman" w:cs="宋体" w:hint="eastAsia"/>
          <w:sz w:val="52"/>
          <w:szCs w:val="52"/>
        </w:rPr>
        <w:t>投</w:t>
      </w:r>
      <w:r>
        <w:rPr>
          <w:rFonts w:ascii="Times New Roman" w:hAnsi="Times New Roman"/>
          <w:sz w:val="52"/>
          <w:szCs w:val="52"/>
        </w:rPr>
        <w:t xml:space="preserve">  </w:t>
      </w:r>
      <w:r>
        <w:rPr>
          <w:rFonts w:ascii="Times New Roman" w:hAnsi="Times New Roman" w:cs="宋体" w:hint="eastAsia"/>
          <w:sz w:val="52"/>
          <w:szCs w:val="52"/>
        </w:rPr>
        <w:t>标</w:t>
      </w:r>
      <w:r>
        <w:rPr>
          <w:rFonts w:ascii="Times New Roman" w:hAnsi="Times New Roman"/>
          <w:sz w:val="52"/>
          <w:szCs w:val="52"/>
        </w:rPr>
        <w:t xml:space="preserve">  </w:t>
      </w:r>
      <w:r>
        <w:rPr>
          <w:rFonts w:ascii="Times New Roman" w:hAnsi="Times New Roman" w:cs="宋体" w:hint="eastAsia"/>
          <w:sz w:val="52"/>
          <w:szCs w:val="52"/>
        </w:rPr>
        <w:t>文</w:t>
      </w:r>
      <w:r>
        <w:rPr>
          <w:rFonts w:ascii="Times New Roman" w:hAnsi="Times New Roman"/>
          <w:sz w:val="52"/>
          <w:szCs w:val="52"/>
        </w:rPr>
        <w:t xml:space="preserve">  </w:t>
      </w:r>
      <w:r>
        <w:rPr>
          <w:rFonts w:ascii="Times New Roman" w:hAnsi="Times New Roman" w:cs="宋体" w:hint="eastAsia"/>
          <w:sz w:val="52"/>
          <w:szCs w:val="52"/>
        </w:rPr>
        <w:t>件</w:t>
      </w:r>
    </w:p>
    <w:p w14:paraId="518FCC09" w14:textId="77777777" w:rsidR="00D546A4" w:rsidRDefault="00D546A4">
      <w:pPr>
        <w:pStyle w:val="52"/>
        <w:jc w:val="center"/>
        <w:rPr>
          <w:rFonts w:ascii="Times New Roman" w:hAnsi="Times New Roman"/>
          <w:sz w:val="32"/>
          <w:szCs w:val="32"/>
        </w:rPr>
      </w:pPr>
    </w:p>
    <w:p w14:paraId="14934ED0" w14:textId="77777777" w:rsidR="00D546A4" w:rsidRDefault="00D546A4">
      <w:pPr>
        <w:pStyle w:val="52"/>
        <w:jc w:val="center"/>
        <w:rPr>
          <w:rFonts w:ascii="Times New Roman" w:hAnsi="Times New Roman"/>
          <w:sz w:val="32"/>
          <w:szCs w:val="32"/>
        </w:rPr>
      </w:pPr>
    </w:p>
    <w:p w14:paraId="7243375C" w14:textId="77777777" w:rsidR="00D546A4" w:rsidRDefault="00D546A4">
      <w:pPr>
        <w:pStyle w:val="52"/>
        <w:jc w:val="center"/>
        <w:rPr>
          <w:rFonts w:ascii="Times New Roman" w:hAnsi="Times New Roman"/>
          <w:sz w:val="32"/>
          <w:szCs w:val="32"/>
        </w:rPr>
      </w:pPr>
    </w:p>
    <w:p w14:paraId="17AFAE4C" w14:textId="77777777" w:rsidR="00D546A4" w:rsidRDefault="00D546A4">
      <w:pPr>
        <w:pStyle w:val="52"/>
        <w:jc w:val="center"/>
        <w:rPr>
          <w:rFonts w:ascii="Times New Roman" w:hAnsi="Times New Roman"/>
          <w:sz w:val="32"/>
          <w:szCs w:val="32"/>
        </w:rPr>
      </w:pPr>
    </w:p>
    <w:p w14:paraId="49BE6669" w14:textId="77777777" w:rsidR="00D546A4" w:rsidRDefault="00FC44E8">
      <w:pPr>
        <w:pStyle w:val="52"/>
        <w:spacing w:line="360" w:lineRule="auto"/>
        <w:ind w:firstLineChars="850" w:firstLine="2380"/>
        <w:rPr>
          <w:rFonts w:ascii="Times New Roman" w:hAnsi="Times New Roman"/>
          <w:sz w:val="28"/>
          <w:szCs w:val="28"/>
          <w:u w:val="single"/>
        </w:rPr>
      </w:pPr>
      <w:r>
        <w:rPr>
          <w:rFonts w:ascii="Times New Roman" w:hAnsi="Times New Roman" w:cs="宋体" w:hint="eastAsia"/>
          <w:sz w:val="28"/>
          <w:szCs w:val="28"/>
        </w:rPr>
        <w:t>项目招标编号：</w:t>
      </w:r>
      <w:r>
        <w:rPr>
          <w:rFonts w:ascii="Times New Roman" w:hAnsi="Times New Roman"/>
          <w:sz w:val="28"/>
          <w:szCs w:val="28"/>
          <w:u w:val="single"/>
        </w:rPr>
        <w:t xml:space="preserve">                   </w:t>
      </w:r>
    </w:p>
    <w:p w14:paraId="286BAAF4" w14:textId="77777777" w:rsidR="00D546A4" w:rsidRDefault="00D546A4">
      <w:pPr>
        <w:pStyle w:val="52"/>
        <w:jc w:val="center"/>
        <w:rPr>
          <w:rFonts w:ascii="Times New Roman" w:hAnsi="Times New Roman"/>
          <w:sz w:val="32"/>
          <w:szCs w:val="32"/>
        </w:rPr>
      </w:pPr>
    </w:p>
    <w:p w14:paraId="458A2031" w14:textId="77777777" w:rsidR="00D546A4" w:rsidRDefault="00D546A4">
      <w:pPr>
        <w:pStyle w:val="52"/>
        <w:rPr>
          <w:rFonts w:ascii="Times New Roman" w:hAnsi="Times New Roman"/>
          <w:sz w:val="32"/>
          <w:szCs w:val="32"/>
        </w:rPr>
      </w:pPr>
    </w:p>
    <w:p w14:paraId="5F01D190" w14:textId="77777777" w:rsidR="00D546A4" w:rsidRDefault="00D546A4">
      <w:pPr>
        <w:pStyle w:val="52"/>
        <w:jc w:val="center"/>
        <w:rPr>
          <w:rFonts w:ascii="Times New Roman" w:hAnsi="Times New Roman"/>
          <w:sz w:val="32"/>
          <w:szCs w:val="32"/>
        </w:rPr>
      </w:pPr>
    </w:p>
    <w:p w14:paraId="63D17261" w14:textId="77777777" w:rsidR="00D546A4" w:rsidRDefault="00D546A4">
      <w:pPr>
        <w:pStyle w:val="52"/>
        <w:jc w:val="center"/>
        <w:rPr>
          <w:rFonts w:ascii="Times New Roman" w:hAnsi="Times New Roman"/>
          <w:sz w:val="32"/>
          <w:szCs w:val="32"/>
        </w:rPr>
      </w:pPr>
    </w:p>
    <w:p w14:paraId="751DD0BF" w14:textId="77777777" w:rsidR="00D546A4" w:rsidRDefault="00D546A4">
      <w:pPr>
        <w:pStyle w:val="52"/>
        <w:jc w:val="center"/>
        <w:rPr>
          <w:rFonts w:ascii="Times New Roman" w:hAnsi="Times New Roman"/>
          <w:sz w:val="32"/>
          <w:szCs w:val="32"/>
        </w:rPr>
      </w:pPr>
    </w:p>
    <w:p w14:paraId="13DE239B" w14:textId="77777777" w:rsidR="00D546A4" w:rsidRDefault="00D546A4">
      <w:pPr>
        <w:pStyle w:val="52"/>
        <w:jc w:val="center"/>
        <w:rPr>
          <w:rFonts w:ascii="Times New Roman" w:hAnsi="Times New Roman"/>
          <w:sz w:val="32"/>
          <w:szCs w:val="32"/>
        </w:rPr>
      </w:pPr>
    </w:p>
    <w:p w14:paraId="4C089A4B" w14:textId="77777777" w:rsidR="00D546A4" w:rsidRDefault="00FC44E8">
      <w:pPr>
        <w:pStyle w:val="52"/>
        <w:spacing w:line="360" w:lineRule="auto"/>
        <w:ind w:firstLineChars="500" w:firstLine="1400"/>
        <w:rPr>
          <w:rFonts w:ascii="Times New Roman" w:hAnsi="Times New Roman"/>
          <w:sz w:val="28"/>
          <w:szCs w:val="28"/>
        </w:rPr>
      </w:pPr>
      <w:r>
        <w:rPr>
          <w:rFonts w:ascii="Times New Roman" w:hAnsi="Times New Roman" w:cs="宋体" w:hint="eastAsia"/>
          <w:sz w:val="28"/>
          <w:szCs w:val="28"/>
        </w:rPr>
        <w:t>投标内容：</w:t>
      </w:r>
      <w:r>
        <w:rPr>
          <w:rFonts w:ascii="Times New Roman" w:hAnsi="Times New Roman"/>
          <w:sz w:val="28"/>
          <w:szCs w:val="28"/>
          <w:u w:val="single"/>
        </w:rPr>
        <w:t xml:space="preserve">            </w:t>
      </w:r>
      <w:r>
        <w:rPr>
          <w:rFonts w:ascii="Times New Roman" w:hAnsi="Times New Roman" w:cs="宋体" w:hint="eastAsia"/>
          <w:sz w:val="28"/>
          <w:szCs w:val="28"/>
          <w:u w:val="single"/>
        </w:rPr>
        <w:t>资格审查部分</w:t>
      </w:r>
      <w:r>
        <w:rPr>
          <w:rFonts w:ascii="Times New Roman" w:hAnsi="Times New Roman"/>
          <w:sz w:val="28"/>
          <w:szCs w:val="28"/>
          <w:u w:val="single"/>
        </w:rPr>
        <w:t xml:space="preserve">           </w:t>
      </w:r>
    </w:p>
    <w:p w14:paraId="011416CD" w14:textId="77777777" w:rsidR="00D546A4" w:rsidRDefault="00FC44E8">
      <w:pPr>
        <w:pStyle w:val="52"/>
        <w:spacing w:line="360" w:lineRule="auto"/>
        <w:ind w:firstLineChars="500" w:firstLine="1400"/>
        <w:rPr>
          <w:rFonts w:ascii="Times New Roman" w:hAnsi="Times New Roman"/>
          <w:sz w:val="28"/>
          <w:szCs w:val="28"/>
        </w:rPr>
      </w:pPr>
      <w:r>
        <w:rPr>
          <w:rFonts w:ascii="Times New Roman" w:hAnsi="Times New Roman" w:cs="宋体" w:hint="eastAsia"/>
          <w:sz w:val="28"/>
          <w:szCs w:val="28"/>
        </w:rPr>
        <w:t>投标人：</w:t>
      </w:r>
      <w:r>
        <w:rPr>
          <w:rFonts w:ascii="Times New Roman" w:hAnsi="Times New Roman"/>
          <w:sz w:val="28"/>
          <w:szCs w:val="28"/>
          <w:u w:val="single"/>
        </w:rPr>
        <w:t xml:space="preserve">                       </w:t>
      </w:r>
      <w:r>
        <w:rPr>
          <w:rFonts w:ascii="Times New Roman" w:hAnsi="Times New Roman" w:cs="宋体" w:hint="eastAsia"/>
          <w:sz w:val="28"/>
          <w:szCs w:val="28"/>
        </w:rPr>
        <w:t>（盖法人单位电子印章）</w:t>
      </w:r>
    </w:p>
    <w:p w14:paraId="7ABB6AFE" w14:textId="77777777" w:rsidR="00D546A4" w:rsidRDefault="00D546A4">
      <w:pPr>
        <w:pStyle w:val="52"/>
        <w:jc w:val="center"/>
        <w:rPr>
          <w:rFonts w:ascii="Times New Roman" w:hAnsi="Times New Roman"/>
          <w:sz w:val="28"/>
          <w:szCs w:val="28"/>
        </w:rPr>
      </w:pPr>
    </w:p>
    <w:p w14:paraId="03049F25" w14:textId="77777777" w:rsidR="00D546A4" w:rsidRDefault="00D546A4">
      <w:pPr>
        <w:pStyle w:val="52"/>
        <w:jc w:val="center"/>
        <w:rPr>
          <w:rFonts w:ascii="Times New Roman" w:hAnsi="Times New Roman"/>
          <w:sz w:val="28"/>
          <w:szCs w:val="28"/>
        </w:rPr>
      </w:pPr>
    </w:p>
    <w:p w14:paraId="6359F9AC" w14:textId="77777777" w:rsidR="00D546A4" w:rsidRDefault="00FC44E8">
      <w:pPr>
        <w:pStyle w:val="52"/>
        <w:jc w:val="center"/>
        <w:rPr>
          <w:rFonts w:ascii="Times New Roman" w:hAnsi="Times New Roman"/>
          <w:sz w:val="28"/>
          <w:szCs w:val="28"/>
        </w:rPr>
      </w:pPr>
      <w:r>
        <w:rPr>
          <w:rFonts w:ascii="Times New Roman" w:hAnsi="Times New Roman"/>
          <w:sz w:val="28"/>
          <w:szCs w:val="28"/>
          <w:u w:val="single"/>
        </w:rPr>
        <w:t xml:space="preserve">         </w:t>
      </w:r>
      <w:r>
        <w:rPr>
          <w:rFonts w:ascii="Times New Roman" w:hAnsi="Times New Roman" w:cs="宋体" w:hint="eastAsia"/>
          <w:sz w:val="28"/>
          <w:szCs w:val="28"/>
        </w:rPr>
        <w:t>年</w:t>
      </w:r>
      <w:r>
        <w:rPr>
          <w:rFonts w:ascii="Times New Roman" w:hAnsi="Times New Roman"/>
          <w:sz w:val="28"/>
          <w:szCs w:val="28"/>
          <w:u w:val="single"/>
        </w:rPr>
        <w:t xml:space="preserve">         </w:t>
      </w:r>
      <w:r>
        <w:rPr>
          <w:rFonts w:ascii="Times New Roman" w:hAnsi="Times New Roman" w:cs="宋体" w:hint="eastAsia"/>
          <w:sz w:val="28"/>
          <w:szCs w:val="28"/>
        </w:rPr>
        <w:t>月</w:t>
      </w:r>
      <w:r>
        <w:rPr>
          <w:rFonts w:ascii="Times New Roman" w:hAnsi="Times New Roman"/>
          <w:sz w:val="28"/>
          <w:szCs w:val="28"/>
          <w:u w:val="single"/>
        </w:rPr>
        <w:t xml:space="preserve">         </w:t>
      </w:r>
      <w:r>
        <w:rPr>
          <w:rFonts w:ascii="Times New Roman" w:hAnsi="Times New Roman" w:cs="宋体" w:hint="eastAsia"/>
          <w:sz w:val="28"/>
          <w:szCs w:val="28"/>
        </w:rPr>
        <w:t>日</w:t>
      </w:r>
    </w:p>
    <w:p w14:paraId="0DCC3446" w14:textId="77777777" w:rsidR="00D546A4" w:rsidRDefault="00FC44E8">
      <w:pPr>
        <w:pStyle w:val="52"/>
        <w:spacing w:beforeLines="100" w:before="240" w:afterLines="100" w:after="240"/>
        <w:rPr>
          <w:rFonts w:ascii="Times New Roman" w:eastAsia="楷体_GB2312" w:hAnsi="Times New Roman"/>
          <w:szCs w:val="21"/>
        </w:rPr>
      </w:pPr>
      <w:r>
        <w:rPr>
          <w:rFonts w:ascii="Times New Roman" w:eastAsia="楷体_GB2312" w:hAnsi="Times New Roman"/>
          <w:szCs w:val="21"/>
        </w:rPr>
        <w:t xml:space="preserve"> </w:t>
      </w:r>
    </w:p>
    <w:p w14:paraId="6DFE246A" w14:textId="77777777" w:rsidR="00D546A4" w:rsidRDefault="00FC44E8">
      <w:pPr>
        <w:pStyle w:val="52"/>
        <w:outlineLvl w:val="0"/>
        <w:rPr>
          <w:rFonts w:ascii="Times New Roman" w:hAnsi="Times New Roman"/>
          <w:sz w:val="28"/>
          <w:szCs w:val="28"/>
        </w:rPr>
      </w:pPr>
      <w:r>
        <w:rPr>
          <w:rFonts w:ascii="Times New Roman" w:hAnsi="Times New Roman"/>
          <w:szCs w:val="21"/>
        </w:rPr>
        <w:br w:type="page"/>
      </w:r>
      <w:r>
        <w:rPr>
          <w:rFonts w:ascii="Times New Roman" w:hAnsi="Times New Roman" w:cs="宋体"/>
          <w:b/>
          <w:bCs/>
          <w:sz w:val="28"/>
          <w:szCs w:val="28"/>
        </w:rPr>
        <w:t>1</w:t>
      </w:r>
      <w:r>
        <w:rPr>
          <w:rFonts w:ascii="Times New Roman" w:hAnsi="Times New Roman" w:cs="宋体" w:hint="eastAsia"/>
          <w:b/>
          <w:bCs/>
          <w:sz w:val="28"/>
          <w:szCs w:val="28"/>
        </w:rPr>
        <w:t>、投标人基本情况表（包含联合体各方企业基本情况、营业执照、安全生产许可证、资质证书）</w:t>
      </w:r>
    </w:p>
    <w:p w14:paraId="49C7DF2F" w14:textId="77777777" w:rsidR="00D546A4" w:rsidRDefault="00FC44E8">
      <w:pPr>
        <w:pStyle w:val="52"/>
        <w:widowControl/>
        <w:snapToGrid w:val="0"/>
        <w:spacing w:before="100" w:beforeAutospacing="1" w:after="100" w:afterAutospacing="1" w:line="300" w:lineRule="auto"/>
        <w:jc w:val="center"/>
        <w:rPr>
          <w:rFonts w:ascii="黑体" w:eastAsia="黑体" w:hAnsi="宋体" w:cs="黑体"/>
          <w:b/>
          <w:kern w:val="0"/>
          <w:sz w:val="36"/>
          <w:szCs w:val="36"/>
        </w:rPr>
      </w:pPr>
      <w:r>
        <w:rPr>
          <w:rFonts w:ascii="黑体" w:eastAsia="黑体" w:hAnsi="宋体" w:cs="黑体" w:hint="eastAsia"/>
          <w:b/>
          <w:snapToGrid w:val="0"/>
          <w:kern w:val="0"/>
          <w:sz w:val="36"/>
          <w:szCs w:val="36"/>
          <w:u w:val="single"/>
        </w:rPr>
        <w:t xml:space="preserve">        </w:t>
      </w:r>
      <w:r>
        <w:rPr>
          <w:rFonts w:ascii="黑体" w:eastAsia="黑体" w:hAnsi="宋体" w:cs="黑体" w:hint="eastAsia"/>
          <w:b/>
          <w:snapToGrid w:val="0"/>
          <w:kern w:val="0"/>
          <w:sz w:val="36"/>
          <w:szCs w:val="36"/>
        </w:rPr>
        <w:t xml:space="preserve">企业基本情况 </w:t>
      </w:r>
    </w:p>
    <w:tbl>
      <w:tblPr>
        <w:tblpPr w:leftFromText="180" w:rightFromText="180" w:vertAnchor="text" w:horzAnchor="page" w:tblpX="688" w:tblpY="388"/>
        <w:tblOverlap w:val="never"/>
        <w:tblW w:w="10051" w:type="dxa"/>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383"/>
        <w:gridCol w:w="1293"/>
        <w:gridCol w:w="1455"/>
        <w:gridCol w:w="1476"/>
        <w:gridCol w:w="1470"/>
        <w:gridCol w:w="1974"/>
      </w:tblGrid>
      <w:tr w:rsidR="00D546A4" w14:paraId="42814761" w14:textId="77777777">
        <w:tc>
          <w:tcPr>
            <w:tcW w:w="2383" w:type="dxa"/>
            <w:tcBorders>
              <w:top w:val="outset" w:sz="6" w:space="0" w:color="auto"/>
              <w:left w:val="outset" w:sz="6" w:space="0" w:color="auto"/>
              <w:bottom w:val="outset" w:sz="6" w:space="0" w:color="auto"/>
              <w:right w:val="outset" w:sz="6" w:space="0" w:color="auto"/>
            </w:tcBorders>
            <w:vAlign w:val="center"/>
          </w:tcPr>
          <w:p w14:paraId="13C9DE7A"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单位名称 </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42689DFA" w14:textId="77777777" w:rsidR="00D546A4" w:rsidRDefault="00D546A4">
            <w:pPr>
              <w:pStyle w:val="52"/>
              <w:widowControl/>
              <w:spacing w:line="384" w:lineRule="auto"/>
              <w:jc w:val="left"/>
              <w:rPr>
                <w:rFonts w:ascii="宋体" w:hAnsi="宋体" w:cs="宋体"/>
                <w:sz w:val="27"/>
                <w:szCs w:val="27"/>
              </w:rPr>
            </w:pPr>
          </w:p>
        </w:tc>
      </w:tr>
      <w:tr w:rsidR="00D546A4" w14:paraId="5E4E9280" w14:textId="77777777">
        <w:tc>
          <w:tcPr>
            <w:tcW w:w="2383" w:type="dxa"/>
            <w:tcBorders>
              <w:top w:val="outset" w:sz="6" w:space="0" w:color="auto"/>
              <w:left w:val="outset" w:sz="6" w:space="0" w:color="auto"/>
              <w:bottom w:val="outset" w:sz="6" w:space="0" w:color="auto"/>
              <w:right w:val="outset" w:sz="6" w:space="0" w:color="auto"/>
            </w:tcBorders>
            <w:vAlign w:val="center"/>
          </w:tcPr>
          <w:p w14:paraId="749C199E"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统一社会信用代码</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238FCA3F" w14:textId="77777777" w:rsidR="00D546A4" w:rsidRDefault="00D546A4">
            <w:pPr>
              <w:pStyle w:val="52"/>
              <w:widowControl/>
              <w:spacing w:line="384" w:lineRule="auto"/>
              <w:jc w:val="left"/>
              <w:rPr>
                <w:rFonts w:ascii="宋体" w:hAnsi="宋体" w:cs="宋体"/>
                <w:sz w:val="27"/>
                <w:szCs w:val="27"/>
              </w:rPr>
            </w:pPr>
          </w:p>
        </w:tc>
      </w:tr>
      <w:tr w:rsidR="00D546A4" w14:paraId="37A04444" w14:textId="77777777">
        <w:tc>
          <w:tcPr>
            <w:tcW w:w="2383" w:type="dxa"/>
            <w:tcBorders>
              <w:top w:val="outset" w:sz="6" w:space="0" w:color="auto"/>
              <w:left w:val="outset" w:sz="6" w:space="0" w:color="auto"/>
              <w:bottom w:val="outset" w:sz="6" w:space="0" w:color="auto"/>
              <w:right w:val="outset" w:sz="6" w:space="0" w:color="auto"/>
            </w:tcBorders>
            <w:vAlign w:val="center"/>
          </w:tcPr>
          <w:p w14:paraId="07571A83"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注册地区 </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33A0B72F" w14:textId="77777777" w:rsidR="00D546A4" w:rsidRDefault="00FC44E8">
            <w:pPr>
              <w:pStyle w:val="52"/>
              <w:widowControl/>
              <w:spacing w:line="384" w:lineRule="auto"/>
              <w:jc w:val="left"/>
              <w:rPr>
                <w:rFonts w:ascii="宋体" w:hAnsi="宋体" w:cs="宋体"/>
                <w:sz w:val="27"/>
                <w:szCs w:val="27"/>
              </w:rPr>
            </w:pPr>
            <w:r>
              <w:rPr>
                <w:rFonts w:ascii="宋体" w:hAnsi="宋体" w:cs="宋体" w:hint="eastAsia"/>
                <w:sz w:val="27"/>
                <w:szCs w:val="27"/>
                <w:lang w:bidi="ar"/>
              </w:rPr>
              <w:t xml:space="preserve"> </w:t>
            </w:r>
          </w:p>
        </w:tc>
      </w:tr>
      <w:tr w:rsidR="00D546A4" w14:paraId="01A5D4C3" w14:textId="77777777">
        <w:tc>
          <w:tcPr>
            <w:tcW w:w="2383" w:type="dxa"/>
            <w:tcBorders>
              <w:top w:val="outset" w:sz="6" w:space="0" w:color="auto"/>
              <w:left w:val="outset" w:sz="6" w:space="0" w:color="auto"/>
              <w:bottom w:val="outset" w:sz="6" w:space="0" w:color="auto"/>
              <w:right w:val="outset" w:sz="6" w:space="0" w:color="auto"/>
            </w:tcBorders>
            <w:vAlign w:val="center"/>
          </w:tcPr>
          <w:p w14:paraId="1A67B567"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邮政编码 </w:t>
            </w:r>
          </w:p>
        </w:tc>
        <w:tc>
          <w:tcPr>
            <w:tcW w:w="1293" w:type="dxa"/>
            <w:tcBorders>
              <w:top w:val="outset" w:sz="6" w:space="0" w:color="auto"/>
              <w:left w:val="outset" w:sz="6" w:space="0" w:color="auto"/>
              <w:bottom w:val="outset" w:sz="6" w:space="0" w:color="auto"/>
              <w:right w:val="outset" w:sz="6" w:space="0" w:color="auto"/>
            </w:tcBorders>
            <w:vAlign w:val="center"/>
          </w:tcPr>
          <w:p w14:paraId="17A6FBF3"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 </w:t>
            </w:r>
          </w:p>
        </w:tc>
        <w:tc>
          <w:tcPr>
            <w:tcW w:w="1455" w:type="dxa"/>
            <w:tcBorders>
              <w:top w:val="outset" w:sz="6" w:space="0" w:color="auto"/>
              <w:left w:val="outset" w:sz="6" w:space="0" w:color="auto"/>
              <w:bottom w:val="outset" w:sz="6" w:space="0" w:color="auto"/>
              <w:right w:val="outset" w:sz="6" w:space="0" w:color="auto"/>
            </w:tcBorders>
            <w:vAlign w:val="center"/>
          </w:tcPr>
          <w:p w14:paraId="7C1C5059"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详细地址 </w:t>
            </w:r>
          </w:p>
        </w:tc>
        <w:tc>
          <w:tcPr>
            <w:tcW w:w="1476" w:type="dxa"/>
            <w:tcBorders>
              <w:top w:val="outset" w:sz="6" w:space="0" w:color="auto"/>
              <w:left w:val="outset" w:sz="6" w:space="0" w:color="auto"/>
              <w:bottom w:val="outset" w:sz="6" w:space="0" w:color="auto"/>
              <w:right w:val="outset" w:sz="6" w:space="0" w:color="auto"/>
            </w:tcBorders>
            <w:vAlign w:val="center"/>
          </w:tcPr>
          <w:p w14:paraId="65435393"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62EA284F"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企业联系人 </w:t>
            </w:r>
          </w:p>
        </w:tc>
        <w:tc>
          <w:tcPr>
            <w:tcW w:w="1974" w:type="dxa"/>
            <w:tcBorders>
              <w:top w:val="outset" w:sz="6" w:space="0" w:color="auto"/>
              <w:left w:val="outset" w:sz="6" w:space="0" w:color="auto"/>
              <w:bottom w:val="outset" w:sz="6" w:space="0" w:color="auto"/>
              <w:right w:val="outset" w:sz="6" w:space="0" w:color="auto"/>
            </w:tcBorders>
            <w:vAlign w:val="center"/>
          </w:tcPr>
          <w:p w14:paraId="4C194CD8" w14:textId="77777777" w:rsidR="00D546A4" w:rsidRDefault="00D546A4">
            <w:pPr>
              <w:pStyle w:val="52"/>
              <w:widowControl/>
              <w:spacing w:line="384" w:lineRule="auto"/>
              <w:jc w:val="left"/>
              <w:rPr>
                <w:rFonts w:ascii="宋体" w:hAnsi="宋体" w:cs="宋体"/>
                <w:sz w:val="27"/>
                <w:szCs w:val="27"/>
              </w:rPr>
            </w:pPr>
          </w:p>
        </w:tc>
      </w:tr>
      <w:tr w:rsidR="00D546A4" w14:paraId="30109DC1" w14:textId="77777777">
        <w:tc>
          <w:tcPr>
            <w:tcW w:w="2383" w:type="dxa"/>
            <w:tcBorders>
              <w:top w:val="outset" w:sz="6" w:space="0" w:color="auto"/>
              <w:left w:val="outset" w:sz="6" w:space="0" w:color="auto"/>
              <w:bottom w:val="outset" w:sz="6" w:space="0" w:color="auto"/>
              <w:right w:val="outset" w:sz="6" w:space="0" w:color="auto"/>
            </w:tcBorders>
            <w:vAlign w:val="center"/>
          </w:tcPr>
          <w:p w14:paraId="51DFEB98"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单位联系电话 </w:t>
            </w:r>
          </w:p>
        </w:tc>
        <w:tc>
          <w:tcPr>
            <w:tcW w:w="1293" w:type="dxa"/>
            <w:tcBorders>
              <w:top w:val="outset" w:sz="6" w:space="0" w:color="auto"/>
              <w:left w:val="outset" w:sz="6" w:space="0" w:color="auto"/>
              <w:bottom w:val="outset" w:sz="6" w:space="0" w:color="auto"/>
              <w:right w:val="outset" w:sz="6" w:space="0" w:color="auto"/>
            </w:tcBorders>
            <w:vAlign w:val="center"/>
          </w:tcPr>
          <w:p w14:paraId="165E0D40" w14:textId="77777777" w:rsidR="00D546A4" w:rsidRDefault="00D546A4">
            <w:pPr>
              <w:pStyle w:val="52"/>
              <w:widowControl/>
              <w:spacing w:line="384" w:lineRule="auto"/>
              <w:jc w:val="center"/>
              <w:rPr>
                <w:rFonts w:ascii="宋体" w:hAnsi="宋体" w:cs="宋体"/>
                <w:sz w:val="27"/>
                <w:szCs w:val="27"/>
              </w:rPr>
            </w:pPr>
          </w:p>
        </w:tc>
        <w:tc>
          <w:tcPr>
            <w:tcW w:w="1455" w:type="dxa"/>
            <w:tcBorders>
              <w:top w:val="outset" w:sz="6" w:space="0" w:color="auto"/>
              <w:left w:val="outset" w:sz="6" w:space="0" w:color="auto"/>
              <w:bottom w:val="outset" w:sz="6" w:space="0" w:color="auto"/>
              <w:right w:val="outset" w:sz="6" w:space="0" w:color="auto"/>
            </w:tcBorders>
            <w:vAlign w:val="center"/>
          </w:tcPr>
          <w:p w14:paraId="312F05D3"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法定代表人身份证号 </w:t>
            </w:r>
          </w:p>
        </w:tc>
        <w:tc>
          <w:tcPr>
            <w:tcW w:w="1476" w:type="dxa"/>
            <w:tcBorders>
              <w:top w:val="outset" w:sz="6" w:space="0" w:color="auto"/>
              <w:left w:val="outset" w:sz="6" w:space="0" w:color="auto"/>
              <w:bottom w:val="outset" w:sz="6" w:space="0" w:color="auto"/>
              <w:right w:val="outset" w:sz="6" w:space="0" w:color="auto"/>
            </w:tcBorders>
            <w:vAlign w:val="center"/>
          </w:tcPr>
          <w:p w14:paraId="73FF449E"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22F860DB"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手机号码 </w:t>
            </w:r>
          </w:p>
        </w:tc>
        <w:tc>
          <w:tcPr>
            <w:tcW w:w="1974" w:type="dxa"/>
            <w:tcBorders>
              <w:top w:val="outset" w:sz="6" w:space="0" w:color="auto"/>
              <w:left w:val="outset" w:sz="6" w:space="0" w:color="auto"/>
              <w:bottom w:val="outset" w:sz="6" w:space="0" w:color="auto"/>
              <w:right w:val="outset" w:sz="6" w:space="0" w:color="auto"/>
            </w:tcBorders>
            <w:vAlign w:val="center"/>
          </w:tcPr>
          <w:p w14:paraId="2DA863FD" w14:textId="77777777" w:rsidR="00D546A4" w:rsidRDefault="00D546A4">
            <w:pPr>
              <w:pStyle w:val="52"/>
              <w:widowControl/>
              <w:spacing w:line="384" w:lineRule="auto"/>
              <w:jc w:val="left"/>
              <w:rPr>
                <w:rFonts w:ascii="宋体" w:hAnsi="宋体" w:cs="宋体"/>
                <w:sz w:val="27"/>
                <w:szCs w:val="27"/>
              </w:rPr>
            </w:pPr>
          </w:p>
        </w:tc>
      </w:tr>
      <w:tr w:rsidR="00D546A4" w14:paraId="36256871" w14:textId="77777777">
        <w:tc>
          <w:tcPr>
            <w:tcW w:w="2383" w:type="dxa"/>
            <w:tcBorders>
              <w:top w:val="outset" w:sz="6" w:space="0" w:color="auto"/>
              <w:left w:val="outset" w:sz="6" w:space="0" w:color="auto"/>
              <w:bottom w:val="outset" w:sz="6" w:space="0" w:color="auto"/>
              <w:right w:val="outset" w:sz="6" w:space="0" w:color="auto"/>
            </w:tcBorders>
            <w:vAlign w:val="center"/>
          </w:tcPr>
          <w:p w14:paraId="0880BB7A"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传真号码</w:t>
            </w:r>
          </w:p>
        </w:tc>
        <w:tc>
          <w:tcPr>
            <w:tcW w:w="1293" w:type="dxa"/>
            <w:tcBorders>
              <w:top w:val="outset" w:sz="6" w:space="0" w:color="auto"/>
              <w:left w:val="outset" w:sz="6" w:space="0" w:color="auto"/>
              <w:bottom w:val="outset" w:sz="6" w:space="0" w:color="auto"/>
              <w:right w:val="outset" w:sz="6" w:space="0" w:color="auto"/>
            </w:tcBorders>
            <w:vAlign w:val="center"/>
          </w:tcPr>
          <w:p w14:paraId="4DA4D9F0" w14:textId="77777777" w:rsidR="00D546A4" w:rsidRDefault="00D546A4">
            <w:pPr>
              <w:pStyle w:val="52"/>
              <w:widowControl/>
              <w:spacing w:line="384" w:lineRule="auto"/>
              <w:jc w:val="center"/>
              <w:rPr>
                <w:rFonts w:ascii="宋体" w:hAnsi="宋体" w:cs="宋体"/>
                <w:sz w:val="27"/>
                <w:szCs w:val="27"/>
              </w:rPr>
            </w:pPr>
          </w:p>
        </w:tc>
        <w:tc>
          <w:tcPr>
            <w:tcW w:w="1455" w:type="dxa"/>
            <w:tcBorders>
              <w:top w:val="outset" w:sz="6" w:space="0" w:color="auto"/>
              <w:left w:val="outset" w:sz="6" w:space="0" w:color="auto"/>
              <w:bottom w:val="outset" w:sz="6" w:space="0" w:color="auto"/>
              <w:right w:val="outset" w:sz="6" w:space="0" w:color="auto"/>
            </w:tcBorders>
            <w:vAlign w:val="center"/>
          </w:tcPr>
          <w:p w14:paraId="4849A2E1"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基本账户</w:t>
            </w:r>
          </w:p>
          <w:p w14:paraId="4BFA71A5"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开户银行</w:t>
            </w:r>
          </w:p>
        </w:tc>
        <w:tc>
          <w:tcPr>
            <w:tcW w:w="1476" w:type="dxa"/>
            <w:tcBorders>
              <w:top w:val="outset" w:sz="6" w:space="0" w:color="auto"/>
              <w:left w:val="outset" w:sz="6" w:space="0" w:color="auto"/>
              <w:bottom w:val="outset" w:sz="6" w:space="0" w:color="auto"/>
              <w:right w:val="outset" w:sz="6" w:space="0" w:color="auto"/>
            </w:tcBorders>
            <w:vAlign w:val="center"/>
          </w:tcPr>
          <w:p w14:paraId="61E6B3F6"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6A92C938"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基本账户</w:t>
            </w:r>
          </w:p>
          <w:p w14:paraId="1C3E55EB"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开户账号</w:t>
            </w:r>
          </w:p>
        </w:tc>
        <w:tc>
          <w:tcPr>
            <w:tcW w:w="1974" w:type="dxa"/>
            <w:tcBorders>
              <w:top w:val="outset" w:sz="6" w:space="0" w:color="auto"/>
              <w:left w:val="outset" w:sz="6" w:space="0" w:color="auto"/>
              <w:bottom w:val="outset" w:sz="6" w:space="0" w:color="auto"/>
              <w:right w:val="outset" w:sz="6" w:space="0" w:color="auto"/>
            </w:tcBorders>
            <w:vAlign w:val="center"/>
          </w:tcPr>
          <w:p w14:paraId="1E72D36B" w14:textId="77777777" w:rsidR="00D546A4" w:rsidRDefault="00D546A4">
            <w:pPr>
              <w:pStyle w:val="52"/>
              <w:widowControl/>
              <w:spacing w:line="384" w:lineRule="auto"/>
              <w:jc w:val="left"/>
              <w:rPr>
                <w:rFonts w:ascii="宋体" w:hAnsi="宋体" w:cs="宋体"/>
                <w:sz w:val="27"/>
                <w:szCs w:val="27"/>
              </w:rPr>
            </w:pPr>
          </w:p>
        </w:tc>
      </w:tr>
      <w:tr w:rsidR="00D546A4" w14:paraId="09260221" w14:textId="77777777">
        <w:tc>
          <w:tcPr>
            <w:tcW w:w="2383" w:type="dxa"/>
            <w:tcBorders>
              <w:top w:val="outset" w:sz="6" w:space="0" w:color="auto"/>
              <w:left w:val="outset" w:sz="6" w:space="0" w:color="auto"/>
              <w:bottom w:val="outset" w:sz="6" w:space="0" w:color="auto"/>
              <w:right w:val="outset" w:sz="6" w:space="0" w:color="auto"/>
            </w:tcBorders>
            <w:vAlign w:val="center"/>
          </w:tcPr>
          <w:p w14:paraId="54249635"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企业</w:t>
            </w:r>
            <w:r>
              <w:rPr>
                <w:rFonts w:ascii="宋体" w:hAnsi="宋体" w:cs="宋体"/>
                <w:sz w:val="27"/>
                <w:szCs w:val="27"/>
                <w:lang w:bidi="ar"/>
              </w:rPr>
              <w:t>性质</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1AA36352" w14:textId="77777777" w:rsidR="00D546A4" w:rsidRDefault="00D546A4">
            <w:pPr>
              <w:pStyle w:val="52"/>
              <w:widowControl/>
              <w:spacing w:line="384" w:lineRule="auto"/>
              <w:jc w:val="left"/>
              <w:rPr>
                <w:rFonts w:ascii="宋体" w:hAnsi="宋体" w:cs="宋体"/>
                <w:sz w:val="27"/>
                <w:szCs w:val="27"/>
              </w:rPr>
            </w:pPr>
          </w:p>
        </w:tc>
      </w:tr>
    </w:tbl>
    <w:p w14:paraId="122C6E74" w14:textId="77777777" w:rsidR="00D546A4" w:rsidRDefault="00D546A4">
      <w:pPr>
        <w:pStyle w:val="52"/>
        <w:widowControl/>
        <w:snapToGrid w:val="0"/>
        <w:spacing w:before="100" w:beforeAutospacing="1" w:after="100" w:afterAutospacing="1" w:line="300" w:lineRule="auto"/>
        <w:jc w:val="center"/>
        <w:rPr>
          <w:rFonts w:ascii="黑体" w:eastAsia="黑体" w:hAnsi="宋体" w:cs="黑体"/>
          <w:b/>
          <w:snapToGrid w:val="0"/>
          <w:kern w:val="0"/>
          <w:sz w:val="36"/>
          <w:szCs w:val="36"/>
        </w:rPr>
      </w:pPr>
    </w:p>
    <w:p w14:paraId="4D961009" w14:textId="77777777" w:rsidR="00D546A4" w:rsidRDefault="00FC44E8">
      <w:pPr>
        <w:pStyle w:val="52"/>
        <w:widowControl/>
        <w:snapToGrid w:val="0"/>
        <w:spacing w:before="100" w:beforeAutospacing="1" w:after="100" w:afterAutospacing="1" w:line="300" w:lineRule="auto"/>
        <w:jc w:val="center"/>
        <w:rPr>
          <w:rFonts w:ascii="黑体" w:eastAsia="黑体" w:hAnsi="宋体" w:cs="黑体"/>
          <w:b/>
          <w:kern w:val="0"/>
          <w:sz w:val="36"/>
          <w:szCs w:val="36"/>
        </w:rPr>
      </w:pPr>
      <w:r>
        <w:rPr>
          <w:rFonts w:ascii="黑体" w:eastAsia="黑体" w:hAnsi="宋体" w:cs="黑体" w:hint="eastAsia"/>
          <w:b/>
          <w:snapToGrid w:val="0"/>
          <w:kern w:val="0"/>
          <w:sz w:val="36"/>
          <w:szCs w:val="36"/>
          <w:u w:val="single"/>
        </w:rPr>
        <w:t xml:space="preserve">        </w:t>
      </w:r>
      <w:r>
        <w:rPr>
          <w:rFonts w:ascii="黑体" w:eastAsia="黑体" w:hAnsi="宋体" w:cs="黑体" w:hint="eastAsia"/>
          <w:b/>
          <w:snapToGrid w:val="0"/>
          <w:kern w:val="0"/>
          <w:sz w:val="36"/>
          <w:szCs w:val="36"/>
        </w:rPr>
        <w:t xml:space="preserve">企业营业执照 </w:t>
      </w:r>
    </w:p>
    <w:tbl>
      <w:tblPr>
        <w:tblpPr w:leftFromText="180" w:rightFromText="180" w:vertAnchor="text" w:horzAnchor="page" w:tblpX="688" w:tblpY="388"/>
        <w:tblOverlap w:val="never"/>
        <w:tblW w:w="10051" w:type="dxa"/>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383"/>
        <w:gridCol w:w="1293"/>
        <w:gridCol w:w="1275"/>
        <w:gridCol w:w="1656"/>
        <w:gridCol w:w="1470"/>
        <w:gridCol w:w="1974"/>
      </w:tblGrid>
      <w:tr w:rsidR="00D546A4" w14:paraId="50FF61A6" w14:textId="77777777">
        <w:tc>
          <w:tcPr>
            <w:tcW w:w="2383" w:type="dxa"/>
            <w:tcBorders>
              <w:top w:val="outset" w:sz="6" w:space="0" w:color="auto"/>
              <w:left w:val="outset" w:sz="6" w:space="0" w:color="auto"/>
              <w:bottom w:val="outset" w:sz="6" w:space="0" w:color="auto"/>
              <w:right w:val="outset" w:sz="6" w:space="0" w:color="auto"/>
            </w:tcBorders>
            <w:vAlign w:val="center"/>
          </w:tcPr>
          <w:p w14:paraId="10F21671"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单位名称</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3253B97B" w14:textId="77777777" w:rsidR="00D546A4" w:rsidRDefault="00D546A4">
            <w:pPr>
              <w:pStyle w:val="52"/>
              <w:widowControl/>
              <w:spacing w:line="384" w:lineRule="auto"/>
              <w:jc w:val="left"/>
              <w:rPr>
                <w:rFonts w:ascii="宋体" w:hAnsi="宋体" w:cs="宋体"/>
                <w:sz w:val="27"/>
                <w:szCs w:val="27"/>
              </w:rPr>
            </w:pPr>
          </w:p>
        </w:tc>
      </w:tr>
      <w:tr w:rsidR="00D546A4" w14:paraId="77C8D3DC" w14:textId="77777777">
        <w:tc>
          <w:tcPr>
            <w:tcW w:w="2383" w:type="dxa"/>
            <w:tcBorders>
              <w:top w:val="outset" w:sz="6" w:space="0" w:color="auto"/>
              <w:left w:val="outset" w:sz="6" w:space="0" w:color="auto"/>
              <w:bottom w:val="outset" w:sz="6" w:space="0" w:color="auto"/>
              <w:right w:val="outset" w:sz="6" w:space="0" w:color="auto"/>
            </w:tcBorders>
            <w:vAlign w:val="center"/>
          </w:tcPr>
          <w:p w14:paraId="7051FF75"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统一社会信用代码</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14C229C3" w14:textId="77777777" w:rsidR="00D546A4" w:rsidRDefault="00D546A4">
            <w:pPr>
              <w:pStyle w:val="52"/>
              <w:widowControl/>
              <w:spacing w:line="384" w:lineRule="auto"/>
              <w:jc w:val="left"/>
              <w:rPr>
                <w:rFonts w:ascii="宋体" w:hAnsi="宋体" w:cs="宋体"/>
                <w:sz w:val="27"/>
                <w:szCs w:val="27"/>
              </w:rPr>
            </w:pPr>
          </w:p>
        </w:tc>
      </w:tr>
      <w:tr w:rsidR="00D546A4" w14:paraId="463726CE" w14:textId="77777777">
        <w:tc>
          <w:tcPr>
            <w:tcW w:w="2383" w:type="dxa"/>
            <w:tcBorders>
              <w:top w:val="outset" w:sz="6" w:space="0" w:color="auto"/>
              <w:left w:val="outset" w:sz="6" w:space="0" w:color="auto"/>
              <w:bottom w:val="outset" w:sz="6" w:space="0" w:color="auto"/>
              <w:right w:val="outset" w:sz="6" w:space="0" w:color="auto"/>
            </w:tcBorders>
            <w:vAlign w:val="center"/>
          </w:tcPr>
          <w:p w14:paraId="6E749DB3"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注册资本（万元） </w:t>
            </w:r>
          </w:p>
        </w:tc>
        <w:tc>
          <w:tcPr>
            <w:tcW w:w="1293" w:type="dxa"/>
            <w:tcBorders>
              <w:top w:val="outset" w:sz="6" w:space="0" w:color="auto"/>
              <w:left w:val="outset" w:sz="6" w:space="0" w:color="auto"/>
              <w:bottom w:val="outset" w:sz="6" w:space="0" w:color="auto"/>
              <w:right w:val="outset" w:sz="6" w:space="0" w:color="auto"/>
            </w:tcBorders>
            <w:vAlign w:val="center"/>
          </w:tcPr>
          <w:p w14:paraId="0AD2C2C2"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 </w:t>
            </w:r>
          </w:p>
        </w:tc>
        <w:tc>
          <w:tcPr>
            <w:tcW w:w="1275" w:type="dxa"/>
            <w:tcBorders>
              <w:top w:val="outset" w:sz="6" w:space="0" w:color="auto"/>
              <w:left w:val="outset" w:sz="6" w:space="0" w:color="auto"/>
              <w:bottom w:val="outset" w:sz="6" w:space="0" w:color="auto"/>
              <w:right w:val="outset" w:sz="6" w:space="0" w:color="auto"/>
            </w:tcBorders>
            <w:vAlign w:val="center"/>
          </w:tcPr>
          <w:p w14:paraId="52864126"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类型 </w:t>
            </w:r>
          </w:p>
        </w:tc>
        <w:tc>
          <w:tcPr>
            <w:tcW w:w="1656" w:type="dxa"/>
            <w:tcBorders>
              <w:top w:val="outset" w:sz="6" w:space="0" w:color="auto"/>
              <w:left w:val="outset" w:sz="6" w:space="0" w:color="auto"/>
              <w:bottom w:val="outset" w:sz="6" w:space="0" w:color="auto"/>
              <w:right w:val="outset" w:sz="6" w:space="0" w:color="auto"/>
            </w:tcBorders>
            <w:vAlign w:val="center"/>
          </w:tcPr>
          <w:p w14:paraId="037E433F"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1DE685B4"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成立时间 </w:t>
            </w:r>
          </w:p>
        </w:tc>
        <w:tc>
          <w:tcPr>
            <w:tcW w:w="1974" w:type="dxa"/>
            <w:tcBorders>
              <w:top w:val="outset" w:sz="6" w:space="0" w:color="auto"/>
              <w:left w:val="outset" w:sz="6" w:space="0" w:color="auto"/>
              <w:bottom w:val="outset" w:sz="6" w:space="0" w:color="auto"/>
              <w:right w:val="outset" w:sz="6" w:space="0" w:color="auto"/>
            </w:tcBorders>
            <w:vAlign w:val="center"/>
          </w:tcPr>
          <w:p w14:paraId="2FA41E9D" w14:textId="77777777" w:rsidR="00D546A4" w:rsidRDefault="00D546A4">
            <w:pPr>
              <w:pStyle w:val="52"/>
              <w:widowControl/>
              <w:spacing w:line="384" w:lineRule="auto"/>
              <w:jc w:val="left"/>
              <w:rPr>
                <w:rFonts w:ascii="宋体" w:hAnsi="宋体" w:cs="宋体"/>
                <w:sz w:val="27"/>
                <w:szCs w:val="27"/>
              </w:rPr>
            </w:pPr>
          </w:p>
        </w:tc>
      </w:tr>
      <w:tr w:rsidR="00D546A4" w14:paraId="681139A4" w14:textId="77777777">
        <w:trPr>
          <w:trHeight w:val="765"/>
        </w:trPr>
        <w:tc>
          <w:tcPr>
            <w:tcW w:w="2383" w:type="dxa"/>
            <w:tcBorders>
              <w:top w:val="outset" w:sz="6" w:space="0" w:color="auto"/>
              <w:left w:val="outset" w:sz="6" w:space="0" w:color="auto"/>
              <w:bottom w:val="outset" w:sz="6" w:space="0" w:color="auto"/>
              <w:right w:val="outset" w:sz="6" w:space="0" w:color="auto"/>
            </w:tcBorders>
            <w:vAlign w:val="center"/>
          </w:tcPr>
          <w:p w14:paraId="4CD88866"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经营范围 </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29F5898C" w14:textId="77777777" w:rsidR="00D546A4" w:rsidRDefault="00D546A4">
            <w:pPr>
              <w:pStyle w:val="52"/>
              <w:widowControl/>
              <w:spacing w:line="384" w:lineRule="auto"/>
              <w:jc w:val="left"/>
              <w:rPr>
                <w:rFonts w:ascii="宋体" w:hAnsi="宋体" w:cs="宋体"/>
                <w:sz w:val="27"/>
                <w:szCs w:val="27"/>
              </w:rPr>
            </w:pPr>
          </w:p>
          <w:p w14:paraId="4BAA8731" w14:textId="77777777" w:rsidR="00D546A4" w:rsidRDefault="00D546A4">
            <w:pPr>
              <w:pStyle w:val="52"/>
              <w:widowControl/>
              <w:spacing w:line="384" w:lineRule="auto"/>
              <w:jc w:val="left"/>
              <w:rPr>
                <w:rFonts w:ascii="宋体" w:hAnsi="宋体" w:cs="宋体"/>
                <w:sz w:val="27"/>
                <w:szCs w:val="27"/>
              </w:rPr>
            </w:pPr>
          </w:p>
        </w:tc>
      </w:tr>
      <w:tr w:rsidR="00D546A4" w14:paraId="08D14F67" w14:textId="77777777">
        <w:tc>
          <w:tcPr>
            <w:tcW w:w="2383" w:type="dxa"/>
            <w:tcBorders>
              <w:top w:val="outset" w:sz="6" w:space="0" w:color="auto"/>
              <w:left w:val="outset" w:sz="6" w:space="0" w:color="auto"/>
              <w:bottom w:val="outset" w:sz="6" w:space="0" w:color="auto"/>
              <w:right w:val="outset" w:sz="6" w:space="0" w:color="auto"/>
            </w:tcBorders>
            <w:vAlign w:val="center"/>
          </w:tcPr>
          <w:p w14:paraId="77DD366B"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法定代表人</w:t>
            </w:r>
          </w:p>
        </w:tc>
        <w:tc>
          <w:tcPr>
            <w:tcW w:w="1293" w:type="dxa"/>
            <w:tcBorders>
              <w:top w:val="outset" w:sz="6" w:space="0" w:color="auto"/>
              <w:left w:val="outset" w:sz="6" w:space="0" w:color="auto"/>
              <w:bottom w:val="outset" w:sz="6" w:space="0" w:color="auto"/>
              <w:right w:val="outset" w:sz="6" w:space="0" w:color="auto"/>
            </w:tcBorders>
            <w:vAlign w:val="center"/>
          </w:tcPr>
          <w:p w14:paraId="7C7DB202" w14:textId="77777777" w:rsidR="00D546A4" w:rsidRDefault="00D546A4">
            <w:pPr>
              <w:pStyle w:val="52"/>
              <w:widowControl/>
              <w:spacing w:line="384" w:lineRule="auto"/>
              <w:jc w:val="center"/>
              <w:rPr>
                <w:rFonts w:ascii="宋体" w:hAnsi="宋体" w:cs="宋体"/>
                <w:sz w:val="27"/>
                <w:szCs w:val="27"/>
              </w:rPr>
            </w:pPr>
          </w:p>
        </w:tc>
        <w:tc>
          <w:tcPr>
            <w:tcW w:w="1275" w:type="dxa"/>
            <w:tcBorders>
              <w:top w:val="outset" w:sz="6" w:space="0" w:color="auto"/>
              <w:left w:val="outset" w:sz="6" w:space="0" w:color="auto"/>
              <w:bottom w:val="outset" w:sz="6" w:space="0" w:color="auto"/>
              <w:right w:val="outset" w:sz="6" w:space="0" w:color="auto"/>
            </w:tcBorders>
            <w:vAlign w:val="center"/>
          </w:tcPr>
          <w:p w14:paraId="7D2302C4"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营业期限</w:t>
            </w:r>
          </w:p>
        </w:tc>
        <w:tc>
          <w:tcPr>
            <w:tcW w:w="1656" w:type="dxa"/>
            <w:tcBorders>
              <w:top w:val="outset" w:sz="6" w:space="0" w:color="auto"/>
              <w:left w:val="outset" w:sz="6" w:space="0" w:color="auto"/>
              <w:bottom w:val="outset" w:sz="6" w:space="0" w:color="auto"/>
              <w:right w:val="outset" w:sz="6" w:space="0" w:color="auto"/>
            </w:tcBorders>
            <w:vAlign w:val="center"/>
          </w:tcPr>
          <w:p w14:paraId="432E05C6"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57A05E69"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登记机关</w:t>
            </w:r>
          </w:p>
        </w:tc>
        <w:tc>
          <w:tcPr>
            <w:tcW w:w="1974" w:type="dxa"/>
            <w:tcBorders>
              <w:top w:val="outset" w:sz="6" w:space="0" w:color="auto"/>
              <w:left w:val="outset" w:sz="6" w:space="0" w:color="auto"/>
              <w:bottom w:val="outset" w:sz="6" w:space="0" w:color="auto"/>
              <w:right w:val="outset" w:sz="6" w:space="0" w:color="auto"/>
            </w:tcBorders>
            <w:vAlign w:val="center"/>
          </w:tcPr>
          <w:p w14:paraId="3E52C80C" w14:textId="77777777" w:rsidR="00D546A4" w:rsidRDefault="00D546A4">
            <w:pPr>
              <w:pStyle w:val="52"/>
              <w:widowControl/>
              <w:spacing w:line="384" w:lineRule="auto"/>
              <w:jc w:val="left"/>
              <w:rPr>
                <w:rFonts w:ascii="宋体" w:hAnsi="宋体" w:cs="宋体"/>
                <w:sz w:val="27"/>
                <w:szCs w:val="27"/>
              </w:rPr>
            </w:pPr>
          </w:p>
        </w:tc>
      </w:tr>
      <w:tr w:rsidR="00D546A4" w14:paraId="14299DD8" w14:textId="77777777">
        <w:tc>
          <w:tcPr>
            <w:tcW w:w="2383" w:type="dxa"/>
            <w:tcBorders>
              <w:top w:val="outset" w:sz="6" w:space="0" w:color="auto"/>
              <w:left w:val="outset" w:sz="6" w:space="0" w:color="auto"/>
              <w:bottom w:val="outset" w:sz="6" w:space="0" w:color="auto"/>
              <w:right w:val="outset" w:sz="6" w:space="0" w:color="auto"/>
            </w:tcBorders>
            <w:vAlign w:val="center"/>
          </w:tcPr>
          <w:p w14:paraId="60DFCA21"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住所</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045A382C" w14:textId="77777777" w:rsidR="00D546A4" w:rsidRDefault="00D546A4">
            <w:pPr>
              <w:pStyle w:val="52"/>
              <w:widowControl/>
              <w:spacing w:line="384" w:lineRule="auto"/>
              <w:jc w:val="left"/>
              <w:rPr>
                <w:rFonts w:ascii="宋体" w:hAnsi="宋体" w:cs="宋体"/>
                <w:sz w:val="27"/>
                <w:szCs w:val="27"/>
              </w:rPr>
            </w:pPr>
          </w:p>
        </w:tc>
      </w:tr>
    </w:tbl>
    <w:p w14:paraId="1B99213E" w14:textId="77777777" w:rsidR="00D546A4" w:rsidRDefault="00FC44E8">
      <w:pPr>
        <w:pStyle w:val="52"/>
        <w:widowControl/>
        <w:snapToGrid w:val="0"/>
        <w:spacing w:before="100" w:beforeAutospacing="1" w:after="100" w:afterAutospacing="1" w:line="300" w:lineRule="auto"/>
        <w:jc w:val="center"/>
        <w:rPr>
          <w:rFonts w:ascii="黑体" w:eastAsia="黑体" w:hAnsi="宋体" w:cs="黑体"/>
          <w:b/>
          <w:kern w:val="0"/>
          <w:sz w:val="36"/>
          <w:szCs w:val="36"/>
        </w:rPr>
      </w:pPr>
      <w:r>
        <w:rPr>
          <w:rFonts w:ascii="黑体" w:eastAsia="黑体" w:hAnsi="宋体" w:cs="黑体" w:hint="eastAsia"/>
          <w:b/>
          <w:snapToGrid w:val="0"/>
          <w:kern w:val="0"/>
          <w:sz w:val="36"/>
          <w:szCs w:val="36"/>
          <w:u w:val="single"/>
        </w:rPr>
        <w:t xml:space="preserve">        </w:t>
      </w:r>
      <w:r>
        <w:rPr>
          <w:rFonts w:ascii="黑体" w:eastAsia="黑体" w:hAnsi="宋体" w:cs="黑体" w:hint="eastAsia"/>
          <w:b/>
          <w:snapToGrid w:val="0"/>
          <w:kern w:val="0"/>
          <w:sz w:val="36"/>
          <w:szCs w:val="36"/>
        </w:rPr>
        <w:t xml:space="preserve">企业安全生产许可证 </w:t>
      </w:r>
    </w:p>
    <w:tbl>
      <w:tblPr>
        <w:tblpPr w:leftFromText="180" w:rightFromText="180" w:vertAnchor="text" w:horzAnchor="page" w:tblpX="688" w:tblpY="388"/>
        <w:tblOverlap w:val="never"/>
        <w:tblW w:w="10051" w:type="dxa"/>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383"/>
        <w:gridCol w:w="1293"/>
        <w:gridCol w:w="1425"/>
        <w:gridCol w:w="1506"/>
        <w:gridCol w:w="1470"/>
        <w:gridCol w:w="1974"/>
      </w:tblGrid>
      <w:tr w:rsidR="00D546A4" w14:paraId="1FB8235D" w14:textId="77777777">
        <w:tc>
          <w:tcPr>
            <w:tcW w:w="2383" w:type="dxa"/>
            <w:tcBorders>
              <w:top w:val="outset" w:sz="6" w:space="0" w:color="auto"/>
              <w:left w:val="outset" w:sz="6" w:space="0" w:color="auto"/>
              <w:bottom w:val="outset" w:sz="6" w:space="0" w:color="auto"/>
              <w:right w:val="outset" w:sz="6" w:space="0" w:color="auto"/>
            </w:tcBorders>
            <w:vAlign w:val="center"/>
          </w:tcPr>
          <w:p w14:paraId="5C9CFCB9"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单位名称</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0D981DB3" w14:textId="77777777" w:rsidR="00D546A4" w:rsidRDefault="00D546A4">
            <w:pPr>
              <w:pStyle w:val="52"/>
              <w:widowControl/>
              <w:spacing w:line="384" w:lineRule="auto"/>
              <w:jc w:val="left"/>
              <w:rPr>
                <w:rFonts w:ascii="宋体" w:hAnsi="宋体" w:cs="宋体"/>
                <w:sz w:val="27"/>
                <w:szCs w:val="27"/>
              </w:rPr>
            </w:pPr>
          </w:p>
        </w:tc>
      </w:tr>
      <w:tr w:rsidR="00D546A4" w14:paraId="7E345700" w14:textId="77777777">
        <w:tc>
          <w:tcPr>
            <w:tcW w:w="2383" w:type="dxa"/>
            <w:tcBorders>
              <w:top w:val="outset" w:sz="6" w:space="0" w:color="auto"/>
              <w:left w:val="outset" w:sz="6" w:space="0" w:color="auto"/>
              <w:bottom w:val="outset" w:sz="6" w:space="0" w:color="auto"/>
              <w:right w:val="outset" w:sz="6" w:space="0" w:color="auto"/>
            </w:tcBorders>
            <w:vAlign w:val="center"/>
          </w:tcPr>
          <w:p w14:paraId="76315743"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统一社会信用代码</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5DED932F" w14:textId="77777777" w:rsidR="00D546A4" w:rsidRDefault="00D546A4">
            <w:pPr>
              <w:pStyle w:val="52"/>
              <w:widowControl/>
              <w:spacing w:line="384" w:lineRule="auto"/>
              <w:jc w:val="left"/>
              <w:rPr>
                <w:rFonts w:ascii="宋体" w:hAnsi="宋体" w:cs="宋体"/>
                <w:sz w:val="27"/>
                <w:szCs w:val="27"/>
              </w:rPr>
            </w:pPr>
          </w:p>
        </w:tc>
      </w:tr>
      <w:tr w:rsidR="00D546A4" w14:paraId="431CBC71" w14:textId="77777777">
        <w:tc>
          <w:tcPr>
            <w:tcW w:w="2383" w:type="dxa"/>
            <w:tcBorders>
              <w:top w:val="outset" w:sz="6" w:space="0" w:color="auto"/>
              <w:left w:val="outset" w:sz="6" w:space="0" w:color="auto"/>
              <w:bottom w:val="outset" w:sz="6" w:space="0" w:color="auto"/>
              <w:right w:val="outset" w:sz="6" w:space="0" w:color="auto"/>
            </w:tcBorders>
            <w:vAlign w:val="center"/>
          </w:tcPr>
          <w:p w14:paraId="38FA8E8A"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证书编号 </w:t>
            </w:r>
          </w:p>
        </w:tc>
        <w:tc>
          <w:tcPr>
            <w:tcW w:w="1293" w:type="dxa"/>
            <w:tcBorders>
              <w:top w:val="outset" w:sz="6" w:space="0" w:color="auto"/>
              <w:left w:val="outset" w:sz="6" w:space="0" w:color="auto"/>
              <w:bottom w:val="outset" w:sz="6" w:space="0" w:color="auto"/>
              <w:right w:val="outset" w:sz="6" w:space="0" w:color="auto"/>
            </w:tcBorders>
            <w:vAlign w:val="center"/>
          </w:tcPr>
          <w:p w14:paraId="7F3B2191"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 </w:t>
            </w:r>
          </w:p>
        </w:tc>
        <w:tc>
          <w:tcPr>
            <w:tcW w:w="1425" w:type="dxa"/>
            <w:tcBorders>
              <w:top w:val="outset" w:sz="6" w:space="0" w:color="auto"/>
              <w:left w:val="outset" w:sz="6" w:space="0" w:color="auto"/>
              <w:bottom w:val="outset" w:sz="6" w:space="0" w:color="auto"/>
              <w:right w:val="outset" w:sz="6" w:space="0" w:color="auto"/>
            </w:tcBorders>
            <w:vAlign w:val="center"/>
          </w:tcPr>
          <w:p w14:paraId="1A83A4ED"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主要负责人</w:t>
            </w:r>
          </w:p>
        </w:tc>
        <w:tc>
          <w:tcPr>
            <w:tcW w:w="1506" w:type="dxa"/>
            <w:tcBorders>
              <w:top w:val="outset" w:sz="6" w:space="0" w:color="auto"/>
              <w:left w:val="outset" w:sz="6" w:space="0" w:color="auto"/>
              <w:bottom w:val="outset" w:sz="6" w:space="0" w:color="auto"/>
              <w:right w:val="outset" w:sz="6" w:space="0" w:color="auto"/>
            </w:tcBorders>
            <w:vAlign w:val="center"/>
          </w:tcPr>
          <w:p w14:paraId="475AC548"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004F22F1"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经济类型 </w:t>
            </w:r>
          </w:p>
        </w:tc>
        <w:tc>
          <w:tcPr>
            <w:tcW w:w="1974" w:type="dxa"/>
            <w:tcBorders>
              <w:top w:val="outset" w:sz="6" w:space="0" w:color="auto"/>
              <w:left w:val="outset" w:sz="6" w:space="0" w:color="auto"/>
              <w:bottom w:val="outset" w:sz="6" w:space="0" w:color="auto"/>
              <w:right w:val="outset" w:sz="6" w:space="0" w:color="auto"/>
            </w:tcBorders>
            <w:vAlign w:val="center"/>
          </w:tcPr>
          <w:p w14:paraId="76FC2B79" w14:textId="77777777" w:rsidR="00D546A4" w:rsidRDefault="00D546A4">
            <w:pPr>
              <w:pStyle w:val="52"/>
              <w:widowControl/>
              <w:spacing w:line="384" w:lineRule="auto"/>
              <w:jc w:val="left"/>
              <w:rPr>
                <w:rFonts w:ascii="宋体" w:hAnsi="宋体" w:cs="宋体"/>
                <w:sz w:val="27"/>
                <w:szCs w:val="27"/>
              </w:rPr>
            </w:pPr>
          </w:p>
        </w:tc>
      </w:tr>
      <w:tr w:rsidR="00D546A4" w14:paraId="371C3C6C" w14:textId="77777777">
        <w:tc>
          <w:tcPr>
            <w:tcW w:w="2383" w:type="dxa"/>
            <w:tcBorders>
              <w:top w:val="outset" w:sz="6" w:space="0" w:color="auto"/>
              <w:left w:val="outset" w:sz="6" w:space="0" w:color="auto"/>
              <w:bottom w:val="outset" w:sz="6" w:space="0" w:color="auto"/>
              <w:right w:val="outset" w:sz="6" w:space="0" w:color="auto"/>
            </w:tcBorders>
            <w:vAlign w:val="center"/>
          </w:tcPr>
          <w:p w14:paraId="40760A1A"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法定代表人</w:t>
            </w:r>
          </w:p>
        </w:tc>
        <w:tc>
          <w:tcPr>
            <w:tcW w:w="1293" w:type="dxa"/>
            <w:tcBorders>
              <w:top w:val="outset" w:sz="6" w:space="0" w:color="auto"/>
              <w:left w:val="outset" w:sz="6" w:space="0" w:color="auto"/>
              <w:bottom w:val="outset" w:sz="6" w:space="0" w:color="auto"/>
              <w:right w:val="outset" w:sz="6" w:space="0" w:color="auto"/>
            </w:tcBorders>
            <w:vAlign w:val="center"/>
          </w:tcPr>
          <w:p w14:paraId="0B6E5320" w14:textId="77777777" w:rsidR="00D546A4" w:rsidRDefault="00D546A4">
            <w:pPr>
              <w:pStyle w:val="52"/>
              <w:widowControl/>
              <w:spacing w:line="384" w:lineRule="auto"/>
              <w:jc w:val="center"/>
              <w:rPr>
                <w:rFonts w:ascii="宋体" w:hAnsi="宋体" w:cs="宋体"/>
                <w:sz w:val="27"/>
                <w:szCs w:val="27"/>
              </w:rPr>
            </w:pPr>
          </w:p>
        </w:tc>
        <w:tc>
          <w:tcPr>
            <w:tcW w:w="1425" w:type="dxa"/>
            <w:tcBorders>
              <w:top w:val="outset" w:sz="6" w:space="0" w:color="auto"/>
              <w:left w:val="outset" w:sz="6" w:space="0" w:color="auto"/>
              <w:bottom w:val="outset" w:sz="6" w:space="0" w:color="auto"/>
              <w:right w:val="outset" w:sz="6" w:space="0" w:color="auto"/>
            </w:tcBorders>
            <w:vAlign w:val="center"/>
          </w:tcPr>
          <w:p w14:paraId="2277B7A3"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营业期限</w:t>
            </w:r>
          </w:p>
        </w:tc>
        <w:tc>
          <w:tcPr>
            <w:tcW w:w="1506" w:type="dxa"/>
            <w:tcBorders>
              <w:top w:val="outset" w:sz="6" w:space="0" w:color="auto"/>
              <w:left w:val="outset" w:sz="6" w:space="0" w:color="auto"/>
              <w:bottom w:val="outset" w:sz="6" w:space="0" w:color="auto"/>
              <w:right w:val="outset" w:sz="6" w:space="0" w:color="auto"/>
            </w:tcBorders>
            <w:vAlign w:val="center"/>
          </w:tcPr>
          <w:p w14:paraId="65CCA6DA"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7729F3B3"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发证机关</w:t>
            </w:r>
          </w:p>
        </w:tc>
        <w:tc>
          <w:tcPr>
            <w:tcW w:w="1974" w:type="dxa"/>
            <w:tcBorders>
              <w:top w:val="outset" w:sz="6" w:space="0" w:color="auto"/>
              <w:left w:val="outset" w:sz="6" w:space="0" w:color="auto"/>
              <w:bottom w:val="outset" w:sz="6" w:space="0" w:color="auto"/>
              <w:right w:val="outset" w:sz="6" w:space="0" w:color="auto"/>
            </w:tcBorders>
            <w:vAlign w:val="center"/>
          </w:tcPr>
          <w:p w14:paraId="1F77198F" w14:textId="77777777" w:rsidR="00D546A4" w:rsidRDefault="00D546A4">
            <w:pPr>
              <w:pStyle w:val="52"/>
              <w:widowControl/>
              <w:spacing w:line="384" w:lineRule="auto"/>
              <w:jc w:val="left"/>
              <w:rPr>
                <w:rFonts w:ascii="宋体" w:hAnsi="宋体" w:cs="宋体"/>
                <w:sz w:val="27"/>
                <w:szCs w:val="27"/>
              </w:rPr>
            </w:pPr>
          </w:p>
        </w:tc>
      </w:tr>
      <w:tr w:rsidR="00D546A4" w14:paraId="657D4C81" w14:textId="77777777">
        <w:tc>
          <w:tcPr>
            <w:tcW w:w="2383" w:type="dxa"/>
            <w:tcBorders>
              <w:top w:val="outset" w:sz="6" w:space="0" w:color="auto"/>
              <w:left w:val="outset" w:sz="6" w:space="0" w:color="auto"/>
              <w:bottom w:val="outset" w:sz="6" w:space="0" w:color="auto"/>
              <w:right w:val="outset" w:sz="6" w:space="0" w:color="auto"/>
            </w:tcBorders>
            <w:vAlign w:val="center"/>
          </w:tcPr>
          <w:p w14:paraId="5146BAEC"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有效期</w:t>
            </w:r>
          </w:p>
        </w:tc>
        <w:tc>
          <w:tcPr>
            <w:tcW w:w="1293" w:type="dxa"/>
            <w:tcBorders>
              <w:top w:val="outset" w:sz="6" w:space="0" w:color="auto"/>
              <w:left w:val="outset" w:sz="6" w:space="0" w:color="auto"/>
              <w:bottom w:val="outset" w:sz="6" w:space="0" w:color="auto"/>
              <w:right w:val="outset" w:sz="6" w:space="0" w:color="auto"/>
            </w:tcBorders>
            <w:vAlign w:val="center"/>
          </w:tcPr>
          <w:p w14:paraId="217DD8B6" w14:textId="77777777" w:rsidR="00D546A4" w:rsidRDefault="00D546A4">
            <w:pPr>
              <w:pStyle w:val="52"/>
              <w:widowControl/>
              <w:spacing w:line="384" w:lineRule="auto"/>
              <w:jc w:val="center"/>
              <w:rPr>
                <w:rFonts w:ascii="宋体" w:hAnsi="宋体" w:cs="宋体"/>
                <w:sz w:val="27"/>
                <w:szCs w:val="27"/>
              </w:rPr>
            </w:pPr>
          </w:p>
        </w:tc>
        <w:tc>
          <w:tcPr>
            <w:tcW w:w="1425" w:type="dxa"/>
            <w:tcBorders>
              <w:top w:val="outset" w:sz="6" w:space="0" w:color="auto"/>
              <w:left w:val="outset" w:sz="6" w:space="0" w:color="auto"/>
              <w:bottom w:val="outset" w:sz="6" w:space="0" w:color="auto"/>
              <w:right w:val="outset" w:sz="6" w:space="0" w:color="auto"/>
            </w:tcBorders>
            <w:vAlign w:val="center"/>
          </w:tcPr>
          <w:p w14:paraId="73EF83F3"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许可范围</w:t>
            </w:r>
          </w:p>
        </w:tc>
        <w:tc>
          <w:tcPr>
            <w:tcW w:w="4950" w:type="dxa"/>
            <w:gridSpan w:val="3"/>
            <w:tcBorders>
              <w:top w:val="outset" w:sz="6" w:space="0" w:color="auto"/>
              <w:left w:val="outset" w:sz="6" w:space="0" w:color="auto"/>
              <w:bottom w:val="outset" w:sz="6" w:space="0" w:color="auto"/>
              <w:right w:val="outset" w:sz="6" w:space="0" w:color="auto"/>
            </w:tcBorders>
            <w:vAlign w:val="center"/>
          </w:tcPr>
          <w:p w14:paraId="46A5E635" w14:textId="77777777" w:rsidR="00D546A4" w:rsidRDefault="00D546A4">
            <w:pPr>
              <w:pStyle w:val="52"/>
              <w:widowControl/>
              <w:spacing w:line="384" w:lineRule="auto"/>
              <w:jc w:val="left"/>
              <w:rPr>
                <w:rFonts w:ascii="宋体" w:hAnsi="宋体" w:cs="宋体"/>
                <w:sz w:val="27"/>
                <w:szCs w:val="27"/>
              </w:rPr>
            </w:pPr>
          </w:p>
        </w:tc>
      </w:tr>
      <w:tr w:rsidR="00D546A4" w14:paraId="23EE1702" w14:textId="77777777">
        <w:tc>
          <w:tcPr>
            <w:tcW w:w="2383" w:type="dxa"/>
            <w:tcBorders>
              <w:top w:val="outset" w:sz="6" w:space="0" w:color="auto"/>
              <w:left w:val="outset" w:sz="6" w:space="0" w:color="auto"/>
              <w:bottom w:val="outset" w:sz="6" w:space="0" w:color="auto"/>
              <w:right w:val="outset" w:sz="6" w:space="0" w:color="auto"/>
            </w:tcBorders>
            <w:vAlign w:val="center"/>
          </w:tcPr>
          <w:p w14:paraId="12ECD51F"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单位地址</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22B8BB17" w14:textId="77777777" w:rsidR="00D546A4" w:rsidRDefault="00D546A4">
            <w:pPr>
              <w:pStyle w:val="52"/>
              <w:widowControl/>
              <w:spacing w:line="384" w:lineRule="auto"/>
              <w:jc w:val="left"/>
              <w:rPr>
                <w:rFonts w:ascii="宋体" w:hAnsi="宋体" w:cs="宋体"/>
                <w:sz w:val="27"/>
                <w:szCs w:val="27"/>
              </w:rPr>
            </w:pPr>
          </w:p>
        </w:tc>
      </w:tr>
    </w:tbl>
    <w:p w14:paraId="7FF55D4C" w14:textId="77777777" w:rsidR="00D546A4" w:rsidRDefault="00D546A4">
      <w:pPr>
        <w:pStyle w:val="52"/>
        <w:widowControl/>
        <w:snapToGrid w:val="0"/>
        <w:spacing w:before="100" w:beforeAutospacing="1" w:after="100" w:afterAutospacing="1" w:line="300" w:lineRule="auto"/>
        <w:jc w:val="center"/>
        <w:rPr>
          <w:rFonts w:ascii="黑体" w:eastAsia="黑体" w:hAnsi="宋体" w:cs="黑体"/>
          <w:b/>
          <w:snapToGrid w:val="0"/>
          <w:kern w:val="0"/>
          <w:sz w:val="36"/>
          <w:szCs w:val="36"/>
        </w:rPr>
      </w:pPr>
    </w:p>
    <w:p w14:paraId="030927F2" w14:textId="77777777" w:rsidR="00D546A4" w:rsidRDefault="00FC44E8">
      <w:pPr>
        <w:pStyle w:val="52"/>
        <w:widowControl/>
        <w:snapToGrid w:val="0"/>
        <w:spacing w:before="100" w:beforeAutospacing="1" w:after="100" w:afterAutospacing="1" w:line="300" w:lineRule="auto"/>
        <w:jc w:val="center"/>
        <w:rPr>
          <w:rFonts w:ascii="黑体" w:eastAsia="黑体" w:hAnsi="宋体" w:cs="黑体"/>
          <w:b/>
          <w:kern w:val="0"/>
          <w:sz w:val="36"/>
          <w:szCs w:val="36"/>
        </w:rPr>
      </w:pPr>
      <w:r>
        <w:rPr>
          <w:rFonts w:ascii="黑体" w:eastAsia="黑体" w:hAnsi="宋体" w:cs="黑体" w:hint="eastAsia"/>
          <w:b/>
          <w:snapToGrid w:val="0"/>
          <w:kern w:val="0"/>
          <w:sz w:val="36"/>
          <w:szCs w:val="36"/>
          <w:u w:val="single"/>
        </w:rPr>
        <w:t xml:space="preserve">        </w:t>
      </w:r>
      <w:r>
        <w:rPr>
          <w:rFonts w:ascii="黑体" w:eastAsia="黑体" w:hAnsi="宋体" w:cs="黑体" w:hint="eastAsia"/>
          <w:b/>
          <w:snapToGrid w:val="0"/>
          <w:kern w:val="0"/>
          <w:sz w:val="36"/>
          <w:szCs w:val="36"/>
        </w:rPr>
        <w:t xml:space="preserve">企业资质证书 </w:t>
      </w:r>
    </w:p>
    <w:tbl>
      <w:tblPr>
        <w:tblpPr w:leftFromText="180" w:rightFromText="180" w:vertAnchor="text" w:horzAnchor="page" w:tblpX="688" w:tblpY="388"/>
        <w:tblOverlap w:val="never"/>
        <w:tblW w:w="10051" w:type="dxa"/>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383"/>
        <w:gridCol w:w="1293"/>
        <w:gridCol w:w="1425"/>
        <w:gridCol w:w="1506"/>
        <w:gridCol w:w="1470"/>
        <w:gridCol w:w="1974"/>
      </w:tblGrid>
      <w:tr w:rsidR="00D546A4" w14:paraId="45FA2944" w14:textId="77777777">
        <w:tc>
          <w:tcPr>
            <w:tcW w:w="2383" w:type="dxa"/>
            <w:tcBorders>
              <w:top w:val="outset" w:sz="6" w:space="0" w:color="auto"/>
              <w:left w:val="outset" w:sz="6" w:space="0" w:color="auto"/>
              <w:bottom w:val="outset" w:sz="6" w:space="0" w:color="auto"/>
              <w:right w:val="outset" w:sz="6" w:space="0" w:color="auto"/>
            </w:tcBorders>
            <w:vAlign w:val="center"/>
          </w:tcPr>
          <w:p w14:paraId="114E21CB"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单位名称</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7D732909" w14:textId="77777777" w:rsidR="00D546A4" w:rsidRDefault="00D546A4">
            <w:pPr>
              <w:pStyle w:val="52"/>
              <w:widowControl/>
              <w:spacing w:line="384" w:lineRule="auto"/>
              <w:jc w:val="left"/>
              <w:rPr>
                <w:rFonts w:ascii="宋体" w:hAnsi="宋体" w:cs="宋体"/>
                <w:sz w:val="27"/>
                <w:szCs w:val="27"/>
              </w:rPr>
            </w:pPr>
          </w:p>
        </w:tc>
      </w:tr>
      <w:tr w:rsidR="00D546A4" w14:paraId="393D5295" w14:textId="77777777">
        <w:tc>
          <w:tcPr>
            <w:tcW w:w="2383" w:type="dxa"/>
            <w:tcBorders>
              <w:top w:val="outset" w:sz="6" w:space="0" w:color="auto"/>
              <w:left w:val="outset" w:sz="6" w:space="0" w:color="auto"/>
              <w:bottom w:val="outset" w:sz="6" w:space="0" w:color="auto"/>
              <w:right w:val="outset" w:sz="6" w:space="0" w:color="auto"/>
            </w:tcBorders>
            <w:vAlign w:val="center"/>
          </w:tcPr>
          <w:p w14:paraId="290DFE3B"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统一社会信用代码</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18DEDFD3" w14:textId="77777777" w:rsidR="00D546A4" w:rsidRDefault="00D546A4">
            <w:pPr>
              <w:pStyle w:val="52"/>
              <w:widowControl/>
              <w:spacing w:line="384" w:lineRule="auto"/>
              <w:jc w:val="left"/>
              <w:rPr>
                <w:rFonts w:ascii="宋体" w:hAnsi="宋体" w:cs="宋体"/>
                <w:sz w:val="27"/>
                <w:szCs w:val="27"/>
              </w:rPr>
            </w:pPr>
          </w:p>
        </w:tc>
      </w:tr>
      <w:tr w:rsidR="00D546A4" w14:paraId="14EBE7CA" w14:textId="77777777">
        <w:tc>
          <w:tcPr>
            <w:tcW w:w="2383" w:type="dxa"/>
            <w:tcBorders>
              <w:top w:val="outset" w:sz="6" w:space="0" w:color="auto"/>
              <w:left w:val="outset" w:sz="6" w:space="0" w:color="auto"/>
              <w:bottom w:val="outset" w:sz="6" w:space="0" w:color="auto"/>
              <w:right w:val="outset" w:sz="6" w:space="0" w:color="auto"/>
            </w:tcBorders>
            <w:vAlign w:val="center"/>
          </w:tcPr>
          <w:p w14:paraId="0095E910"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证书编号 </w:t>
            </w:r>
          </w:p>
        </w:tc>
        <w:tc>
          <w:tcPr>
            <w:tcW w:w="1293" w:type="dxa"/>
            <w:tcBorders>
              <w:top w:val="outset" w:sz="6" w:space="0" w:color="auto"/>
              <w:left w:val="outset" w:sz="6" w:space="0" w:color="auto"/>
              <w:bottom w:val="outset" w:sz="6" w:space="0" w:color="auto"/>
              <w:right w:val="outset" w:sz="6" w:space="0" w:color="auto"/>
            </w:tcBorders>
            <w:vAlign w:val="center"/>
          </w:tcPr>
          <w:p w14:paraId="121AB081"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 </w:t>
            </w:r>
          </w:p>
        </w:tc>
        <w:tc>
          <w:tcPr>
            <w:tcW w:w="1425" w:type="dxa"/>
            <w:tcBorders>
              <w:top w:val="outset" w:sz="6" w:space="0" w:color="auto"/>
              <w:left w:val="outset" w:sz="6" w:space="0" w:color="auto"/>
              <w:bottom w:val="outset" w:sz="6" w:space="0" w:color="auto"/>
              <w:right w:val="outset" w:sz="6" w:space="0" w:color="auto"/>
            </w:tcBorders>
            <w:vAlign w:val="center"/>
          </w:tcPr>
          <w:p w14:paraId="24F2065B"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法定代表人</w:t>
            </w:r>
          </w:p>
        </w:tc>
        <w:tc>
          <w:tcPr>
            <w:tcW w:w="1506" w:type="dxa"/>
            <w:tcBorders>
              <w:top w:val="outset" w:sz="6" w:space="0" w:color="auto"/>
              <w:left w:val="outset" w:sz="6" w:space="0" w:color="auto"/>
              <w:bottom w:val="outset" w:sz="6" w:space="0" w:color="auto"/>
              <w:right w:val="outset" w:sz="6" w:space="0" w:color="auto"/>
            </w:tcBorders>
            <w:vAlign w:val="center"/>
          </w:tcPr>
          <w:p w14:paraId="73EA8698"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073A59E4" w14:textId="77777777" w:rsidR="00D546A4" w:rsidRDefault="00FC44E8">
            <w:pPr>
              <w:pStyle w:val="52"/>
              <w:widowControl/>
              <w:spacing w:line="384" w:lineRule="auto"/>
              <w:jc w:val="center"/>
              <w:rPr>
                <w:rFonts w:ascii="宋体" w:hAnsi="宋体" w:cs="宋体"/>
                <w:sz w:val="27"/>
                <w:szCs w:val="27"/>
              </w:rPr>
            </w:pPr>
            <w:r>
              <w:rPr>
                <w:rFonts w:ascii="宋体" w:hAnsi="宋体" w:cs="宋体" w:hint="eastAsia"/>
                <w:sz w:val="27"/>
                <w:szCs w:val="27"/>
                <w:lang w:bidi="ar"/>
              </w:rPr>
              <w:t xml:space="preserve">经济性质 </w:t>
            </w:r>
          </w:p>
        </w:tc>
        <w:tc>
          <w:tcPr>
            <w:tcW w:w="1974" w:type="dxa"/>
            <w:tcBorders>
              <w:top w:val="outset" w:sz="6" w:space="0" w:color="auto"/>
              <w:left w:val="outset" w:sz="6" w:space="0" w:color="auto"/>
              <w:bottom w:val="outset" w:sz="6" w:space="0" w:color="auto"/>
              <w:right w:val="outset" w:sz="6" w:space="0" w:color="auto"/>
            </w:tcBorders>
            <w:vAlign w:val="center"/>
          </w:tcPr>
          <w:p w14:paraId="64972178" w14:textId="77777777" w:rsidR="00D546A4" w:rsidRDefault="00D546A4">
            <w:pPr>
              <w:pStyle w:val="52"/>
              <w:widowControl/>
              <w:spacing w:line="384" w:lineRule="auto"/>
              <w:jc w:val="left"/>
              <w:rPr>
                <w:rFonts w:ascii="宋体" w:hAnsi="宋体" w:cs="宋体"/>
                <w:sz w:val="27"/>
                <w:szCs w:val="27"/>
              </w:rPr>
            </w:pPr>
          </w:p>
        </w:tc>
      </w:tr>
      <w:tr w:rsidR="00D546A4" w14:paraId="662C3498" w14:textId="77777777">
        <w:tc>
          <w:tcPr>
            <w:tcW w:w="2383" w:type="dxa"/>
            <w:tcBorders>
              <w:top w:val="outset" w:sz="6" w:space="0" w:color="auto"/>
              <w:left w:val="outset" w:sz="6" w:space="0" w:color="auto"/>
              <w:bottom w:val="outset" w:sz="6" w:space="0" w:color="auto"/>
              <w:right w:val="outset" w:sz="6" w:space="0" w:color="auto"/>
            </w:tcBorders>
            <w:vAlign w:val="center"/>
          </w:tcPr>
          <w:p w14:paraId="3927F924"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是否主项资质</w:t>
            </w:r>
          </w:p>
        </w:tc>
        <w:tc>
          <w:tcPr>
            <w:tcW w:w="1293" w:type="dxa"/>
            <w:tcBorders>
              <w:top w:val="outset" w:sz="6" w:space="0" w:color="auto"/>
              <w:left w:val="outset" w:sz="6" w:space="0" w:color="auto"/>
              <w:bottom w:val="outset" w:sz="6" w:space="0" w:color="auto"/>
              <w:right w:val="outset" w:sz="6" w:space="0" w:color="auto"/>
            </w:tcBorders>
            <w:vAlign w:val="center"/>
          </w:tcPr>
          <w:p w14:paraId="4D8D9BDD" w14:textId="77777777" w:rsidR="00D546A4" w:rsidRDefault="00D546A4">
            <w:pPr>
              <w:pStyle w:val="52"/>
              <w:widowControl/>
              <w:spacing w:line="384" w:lineRule="auto"/>
              <w:jc w:val="center"/>
              <w:rPr>
                <w:rFonts w:ascii="宋体" w:hAnsi="宋体" w:cs="宋体"/>
                <w:sz w:val="27"/>
                <w:szCs w:val="27"/>
              </w:rPr>
            </w:pPr>
          </w:p>
        </w:tc>
        <w:tc>
          <w:tcPr>
            <w:tcW w:w="1425" w:type="dxa"/>
            <w:tcBorders>
              <w:top w:val="outset" w:sz="6" w:space="0" w:color="auto"/>
              <w:left w:val="outset" w:sz="6" w:space="0" w:color="auto"/>
              <w:bottom w:val="outset" w:sz="6" w:space="0" w:color="auto"/>
              <w:right w:val="outset" w:sz="6" w:space="0" w:color="auto"/>
            </w:tcBorders>
            <w:vAlign w:val="center"/>
          </w:tcPr>
          <w:p w14:paraId="4CA1598E"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有效期</w:t>
            </w:r>
          </w:p>
        </w:tc>
        <w:tc>
          <w:tcPr>
            <w:tcW w:w="1506" w:type="dxa"/>
            <w:tcBorders>
              <w:top w:val="outset" w:sz="6" w:space="0" w:color="auto"/>
              <w:left w:val="outset" w:sz="6" w:space="0" w:color="auto"/>
              <w:bottom w:val="outset" w:sz="6" w:space="0" w:color="auto"/>
              <w:right w:val="outset" w:sz="6" w:space="0" w:color="auto"/>
            </w:tcBorders>
            <w:vAlign w:val="center"/>
          </w:tcPr>
          <w:p w14:paraId="64F5887B" w14:textId="77777777" w:rsidR="00D546A4" w:rsidRDefault="00D546A4">
            <w:pPr>
              <w:pStyle w:val="52"/>
              <w:widowControl/>
              <w:spacing w:line="384" w:lineRule="auto"/>
              <w:jc w:val="left"/>
              <w:rPr>
                <w:rFonts w:ascii="宋体" w:hAnsi="宋体" w:cs="宋体"/>
                <w:sz w:val="27"/>
                <w:szCs w:val="27"/>
              </w:rPr>
            </w:pPr>
          </w:p>
        </w:tc>
        <w:tc>
          <w:tcPr>
            <w:tcW w:w="1470" w:type="dxa"/>
            <w:tcBorders>
              <w:top w:val="outset" w:sz="6" w:space="0" w:color="auto"/>
              <w:left w:val="outset" w:sz="6" w:space="0" w:color="auto"/>
              <w:bottom w:val="outset" w:sz="6" w:space="0" w:color="auto"/>
              <w:right w:val="outset" w:sz="6" w:space="0" w:color="auto"/>
            </w:tcBorders>
            <w:vAlign w:val="center"/>
          </w:tcPr>
          <w:p w14:paraId="3A81C61A"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发证机关</w:t>
            </w:r>
          </w:p>
        </w:tc>
        <w:tc>
          <w:tcPr>
            <w:tcW w:w="1974" w:type="dxa"/>
            <w:tcBorders>
              <w:top w:val="outset" w:sz="6" w:space="0" w:color="auto"/>
              <w:left w:val="outset" w:sz="6" w:space="0" w:color="auto"/>
              <w:bottom w:val="outset" w:sz="6" w:space="0" w:color="auto"/>
              <w:right w:val="outset" w:sz="6" w:space="0" w:color="auto"/>
            </w:tcBorders>
            <w:vAlign w:val="center"/>
          </w:tcPr>
          <w:p w14:paraId="1F99B11C" w14:textId="77777777" w:rsidR="00D546A4" w:rsidRDefault="00D546A4">
            <w:pPr>
              <w:pStyle w:val="52"/>
              <w:widowControl/>
              <w:spacing w:line="384" w:lineRule="auto"/>
              <w:jc w:val="left"/>
              <w:rPr>
                <w:rFonts w:ascii="宋体" w:hAnsi="宋体" w:cs="宋体"/>
                <w:sz w:val="27"/>
                <w:szCs w:val="27"/>
              </w:rPr>
            </w:pPr>
          </w:p>
        </w:tc>
      </w:tr>
      <w:tr w:rsidR="00D546A4" w14:paraId="392E0E1D" w14:textId="77777777">
        <w:tc>
          <w:tcPr>
            <w:tcW w:w="2383" w:type="dxa"/>
            <w:tcBorders>
              <w:top w:val="outset" w:sz="6" w:space="0" w:color="auto"/>
              <w:left w:val="outset" w:sz="6" w:space="0" w:color="auto"/>
              <w:bottom w:val="outset" w:sz="6" w:space="0" w:color="auto"/>
              <w:right w:val="outset" w:sz="6" w:space="0" w:color="auto"/>
            </w:tcBorders>
            <w:vAlign w:val="center"/>
          </w:tcPr>
          <w:p w14:paraId="48EA989D" w14:textId="77777777" w:rsidR="00D546A4" w:rsidRDefault="00FC44E8">
            <w:pPr>
              <w:pStyle w:val="52"/>
              <w:widowControl/>
              <w:spacing w:line="384" w:lineRule="auto"/>
              <w:jc w:val="center"/>
              <w:rPr>
                <w:rFonts w:ascii="宋体" w:hAnsi="宋体" w:cs="宋体"/>
                <w:sz w:val="27"/>
                <w:szCs w:val="27"/>
                <w:lang w:bidi="ar"/>
              </w:rPr>
            </w:pPr>
            <w:r>
              <w:rPr>
                <w:rFonts w:ascii="宋体" w:hAnsi="宋体" w:cs="宋体" w:hint="eastAsia"/>
                <w:sz w:val="27"/>
                <w:szCs w:val="27"/>
                <w:lang w:bidi="ar"/>
              </w:rPr>
              <w:t>资质类别及等级</w:t>
            </w:r>
          </w:p>
        </w:tc>
        <w:tc>
          <w:tcPr>
            <w:tcW w:w="7668" w:type="dxa"/>
            <w:gridSpan w:val="5"/>
            <w:tcBorders>
              <w:top w:val="outset" w:sz="6" w:space="0" w:color="auto"/>
              <w:left w:val="outset" w:sz="6" w:space="0" w:color="auto"/>
              <w:bottom w:val="outset" w:sz="6" w:space="0" w:color="auto"/>
              <w:right w:val="outset" w:sz="6" w:space="0" w:color="auto"/>
            </w:tcBorders>
            <w:vAlign w:val="center"/>
          </w:tcPr>
          <w:p w14:paraId="6AEDA05D" w14:textId="77777777" w:rsidR="00D546A4" w:rsidRDefault="00D546A4">
            <w:pPr>
              <w:pStyle w:val="52"/>
              <w:widowControl/>
              <w:spacing w:line="384" w:lineRule="auto"/>
              <w:jc w:val="left"/>
              <w:rPr>
                <w:rFonts w:ascii="宋体" w:hAnsi="宋体" w:cs="宋体"/>
                <w:sz w:val="27"/>
                <w:szCs w:val="27"/>
              </w:rPr>
            </w:pPr>
          </w:p>
        </w:tc>
      </w:tr>
    </w:tbl>
    <w:p w14:paraId="36E051F7" w14:textId="77777777" w:rsidR="00D546A4" w:rsidRDefault="00D546A4">
      <w:pPr>
        <w:pStyle w:val="52"/>
        <w:spacing w:line="440" w:lineRule="exact"/>
        <w:rPr>
          <w:rFonts w:ascii="Times New Roman" w:hAnsi="Times New Roman"/>
          <w:szCs w:val="21"/>
        </w:rPr>
      </w:pPr>
    </w:p>
    <w:p w14:paraId="56B54BFE" w14:textId="77777777" w:rsidR="00D546A4" w:rsidRDefault="00FC44E8">
      <w:pPr>
        <w:pStyle w:val="52"/>
        <w:spacing w:line="440" w:lineRule="exact"/>
        <w:rPr>
          <w:rFonts w:ascii="Times New Roman" w:hAnsi="Times New Roman"/>
          <w:szCs w:val="21"/>
        </w:rPr>
      </w:pPr>
      <w:r>
        <w:rPr>
          <w:rFonts w:ascii="Times New Roman" w:eastAsia="楷体_GB2312" w:hAnsi="Times New Roman" w:cs="楷体_GB2312" w:hint="eastAsia"/>
          <w:szCs w:val="21"/>
        </w:rPr>
        <w:t>【备注：企业基本情况、营业执照、企业资质证书的信息均需从“桂建云”读取，投标人不可修改，投标人以上信息未通过“桂建云”读取的，在评审时不予承认。】</w:t>
      </w:r>
    </w:p>
    <w:p w14:paraId="04313242" w14:textId="77777777" w:rsidR="00D546A4" w:rsidRDefault="00FC44E8">
      <w:pPr>
        <w:pStyle w:val="52"/>
        <w:jc w:val="center"/>
        <w:outlineLvl w:val="0"/>
        <w:rPr>
          <w:rFonts w:ascii="Times New Roman" w:hAnsi="Times New Roman"/>
          <w:sz w:val="28"/>
          <w:szCs w:val="28"/>
        </w:rPr>
      </w:pPr>
      <w:r>
        <w:rPr>
          <w:rFonts w:ascii="Times New Roman" w:hAnsi="Times New Roman"/>
          <w:szCs w:val="21"/>
        </w:rPr>
        <w:br w:type="page"/>
      </w:r>
      <w:r>
        <w:rPr>
          <w:rFonts w:ascii="Times New Roman" w:hAnsi="Times New Roman" w:cs="宋体"/>
          <w:b/>
          <w:bCs/>
          <w:sz w:val="28"/>
          <w:szCs w:val="28"/>
        </w:rPr>
        <w:t>2</w:t>
      </w:r>
      <w:r>
        <w:rPr>
          <w:rFonts w:ascii="Times New Roman" w:hAnsi="Times New Roman" w:cs="宋体" w:hint="eastAsia"/>
          <w:b/>
          <w:bCs/>
          <w:sz w:val="28"/>
          <w:szCs w:val="28"/>
        </w:rPr>
        <w:t>、联合体协议书（联合体投标人适用）</w:t>
      </w:r>
    </w:p>
    <w:p w14:paraId="6E61BF6D" w14:textId="77777777" w:rsidR="00D546A4" w:rsidRDefault="00FC44E8">
      <w:pPr>
        <w:pStyle w:val="52"/>
        <w:spacing w:line="394" w:lineRule="exact"/>
        <w:rPr>
          <w:rFonts w:ascii="Times New Roman" w:hAnsi="Times New Roman"/>
          <w:szCs w:val="21"/>
        </w:rPr>
      </w:pPr>
      <w:r>
        <w:rPr>
          <w:rFonts w:ascii="Times New Roman" w:hAnsi="Times New Roman" w:cs="宋体" w:hint="eastAsia"/>
          <w:szCs w:val="21"/>
        </w:rPr>
        <w:t>牵头人名称：</w:t>
      </w:r>
      <w:r>
        <w:rPr>
          <w:rFonts w:ascii="Times New Roman" w:hAnsi="Times New Roman"/>
          <w:szCs w:val="21"/>
          <w:u w:val="single"/>
        </w:rPr>
        <w:t xml:space="preserve">                                                  </w:t>
      </w:r>
    </w:p>
    <w:p w14:paraId="36F9B44E" w14:textId="77777777" w:rsidR="00D546A4" w:rsidRDefault="00FC44E8">
      <w:pPr>
        <w:pStyle w:val="52"/>
        <w:spacing w:line="394" w:lineRule="exact"/>
        <w:rPr>
          <w:rFonts w:ascii="Times New Roman" w:hAnsi="Times New Roman"/>
          <w:szCs w:val="21"/>
        </w:rPr>
      </w:pPr>
      <w:r>
        <w:rPr>
          <w:rFonts w:ascii="Times New Roman" w:hAnsi="Times New Roman" w:cs="宋体" w:hint="eastAsia"/>
          <w:szCs w:val="21"/>
        </w:rPr>
        <w:t>法定代表人：</w:t>
      </w:r>
      <w:r>
        <w:rPr>
          <w:rFonts w:ascii="Times New Roman" w:hAnsi="Times New Roman"/>
          <w:szCs w:val="21"/>
          <w:u w:val="single"/>
        </w:rPr>
        <w:t xml:space="preserve">                                                  </w:t>
      </w:r>
    </w:p>
    <w:p w14:paraId="2486E9FB" w14:textId="77777777" w:rsidR="00D546A4" w:rsidRDefault="00FC44E8">
      <w:pPr>
        <w:pStyle w:val="52"/>
        <w:spacing w:line="394" w:lineRule="exact"/>
        <w:rPr>
          <w:rFonts w:ascii="Times New Roman" w:hAnsi="Times New Roman"/>
          <w:szCs w:val="21"/>
        </w:rPr>
      </w:pPr>
      <w:r>
        <w:rPr>
          <w:rFonts w:ascii="Times New Roman" w:hAnsi="Times New Roman" w:cs="宋体" w:hint="eastAsia"/>
          <w:szCs w:val="21"/>
        </w:rPr>
        <w:t>法定住所：</w:t>
      </w:r>
      <w:r>
        <w:rPr>
          <w:rFonts w:ascii="Times New Roman" w:hAnsi="Times New Roman"/>
          <w:szCs w:val="21"/>
          <w:u w:val="single"/>
        </w:rPr>
        <w:t xml:space="preserve">                                                    </w:t>
      </w:r>
    </w:p>
    <w:p w14:paraId="66CB0D42" w14:textId="77777777" w:rsidR="00D546A4" w:rsidRDefault="00FC44E8">
      <w:pPr>
        <w:pStyle w:val="52"/>
        <w:spacing w:line="394" w:lineRule="exact"/>
        <w:rPr>
          <w:rFonts w:ascii="Times New Roman" w:hAnsi="Times New Roman"/>
          <w:szCs w:val="21"/>
        </w:rPr>
      </w:pPr>
      <w:r>
        <w:rPr>
          <w:rFonts w:ascii="Times New Roman" w:hAnsi="Times New Roman" w:cs="宋体" w:hint="eastAsia"/>
          <w:szCs w:val="21"/>
        </w:rPr>
        <w:t>成员二名称：</w:t>
      </w:r>
      <w:r>
        <w:rPr>
          <w:rFonts w:ascii="Times New Roman" w:hAnsi="Times New Roman"/>
          <w:szCs w:val="21"/>
          <w:u w:val="single"/>
        </w:rPr>
        <w:t xml:space="preserve">                                                  </w:t>
      </w:r>
    </w:p>
    <w:p w14:paraId="16C89D55" w14:textId="77777777" w:rsidR="00D546A4" w:rsidRDefault="00FC44E8">
      <w:pPr>
        <w:pStyle w:val="52"/>
        <w:spacing w:line="394" w:lineRule="exact"/>
        <w:rPr>
          <w:rFonts w:ascii="Times New Roman" w:hAnsi="Times New Roman"/>
          <w:szCs w:val="21"/>
        </w:rPr>
      </w:pPr>
      <w:r>
        <w:rPr>
          <w:rFonts w:ascii="Times New Roman" w:hAnsi="Times New Roman" w:cs="宋体" w:hint="eastAsia"/>
          <w:szCs w:val="21"/>
        </w:rPr>
        <w:t>法定代表人：</w:t>
      </w:r>
      <w:r>
        <w:rPr>
          <w:rFonts w:ascii="Times New Roman" w:hAnsi="Times New Roman"/>
          <w:szCs w:val="21"/>
          <w:u w:val="single"/>
        </w:rPr>
        <w:t xml:space="preserve">                                                  </w:t>
      </w:r>
    </w:p>
    <w:p w14:paraId="29487F20" w14:textId="77777777" w:rsidR="00D546A4" w:rsidRDefault="00FC44E8">
      <w:pPr>
        <w:pStyle w:val="52"/>
        <w:spacing w:line="394" w:lineRule="exact"/>
        <w:rPr>
          <w:rFonts w:ascii="Times New Roman" w:hAnsi="Times New Roman"/>
          <w:szCs w:val="21"/>
          <w:u w:val="single"/>
        </w:rPr>
      </w:pPr>
      <w:r>
        <w:rPr>
          <w:rFonts w:ascii="Times New Roman" w:hAnsi="Times New Roman" w:cs="宋体" w:hint="eastAsia"/>
          <w:szCs w:val="21"/>
        </w:rPr>
        <w:t>法定住所：</w:t>
      </w:r>
      <w:r>
        <w:rPr>
          <w:rFonts w:ascii="Times New Roman" w:hAnsi="Times New Roman"/>
          <w:szCs w:val="21"/>
          <w:u w:val="single"/>
        </w:rPr>
        <w:t xml:space="preserve">                                                    </w:t>
      </w:r>
    </w:p>
    <w:p w14:paraId="5D41BFC5" w14:textId="77777777" w:rsidR="00D546A4" w:rsidRDefault="00FC44E8">
      <w:pPr>
        <w:pStyle w:val="52"/>
        <w:spacing w:line="394" w:lineRule="exact"/>
        <w:rPr>
          <w:rFonts w:ascii="Times New Roman" w:hAnsi="Times New Roman"/>
          <w:szCs w:val="21"/>
        </w:rPr>
      </w:pPr>
      <w:r>
        <w:rPr>
          <w:rFonts w:ascii="Times New Roman" w:hAnsi="Times New Roman"/>
          <w:szCs w:val="21"/>
        </w:rPr>
        <w:t>……</w:t>
      </w:r>
    </w:p>
    <w:p w14:paraId="3E66DDE8"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cs="宋体" w:hint="eastAsia"/>
          <w:szCs w:val="21"/>
        </w:rPr>
        <w:t>鉴于上述各成员单位经过友好协商，自愿组成</w:t>
      </w:r>
      <w:r>
        <w:rPr>
          <w:rFonts w:ascii="Times New Roman" w:hAnsi="Times New Roman"/>
          <w:szCs w:val="21"/>
          <w:u w:val="single"/>
        </w:rPr>
        <w:t xml:space="preserve">                          </w:t>
      </w:r>
      <w:r>
        <w:rPr>
          <w:rFonts w:ascii="Times New Roman" w:hAnsi="Times New Roman" w:cs="宋体" w:hint="eastAsia"/>
          <w:szCs w:val="21"/>
        </w:rPr>
        <w:t>（联合体名称）联合体，共同参加</w:t>
      </w:r>
      <w:r>
        <w:rPr>
          <w:rFonts w:ascii="Times New Roman" w:hAnsi="Times New Roman"/>
          <w:szCs w:val="21"/>
          <w:u w:val="single"/>
        </w:rPr>
        <w:t xml:space="preserve">                                     </w:t>
      </w:r>
      <w:r>
        <w:rPr>
          <w:rFonts w:ascii="Times New Roman" w:hAnsi="Times New Roman" w:cs="宋体" w:hint="eastAsia"/>
          <w:szCs w:val="21"/>
        </w:rPr>
        <w:t>（招标人名称）（以下简称招标人）</w:t>
      </w:r>
    </w:p>
    <w:p w14:paraId="0B5BD1FE" w14:textId="77777777" w:rsidR="00D546A4" w:rsidRDefault="00FC44E8">
      <w:pPr>
        <w:pStyle w:val="52"/>
        <w:spacing w:line="400" w:lineRule="exact"/>
        <w:rPr>
          <w:rFonts w:ascii="Times New Roman" w:hAnsi="Times New Roman"/>
          <w:szCs w:val="21"/>
        </w:rPr>
      </w:pPr>
      <w:r>
        <w:rPr>
          <w:rFonts w:ascii="Times New Roman" w:hAnsi="Times New Roman"/>
          <w:szCs w:val="21"/>
          <w:u w:val="single"/>
        </w:rPr>
        <w:t xml:space="preserve">                           </w:t>
      </w:r>
      <w:r>
        <w:rPr>
          <w:rFonts w:ascii="Times New Roman" w:hAnsi="Times New Roman" w:cs="宋体" w:hint="eastAsia"/>
          <w:szCs w:val="21"/>
        </w:rPr>
        <w:t>（项目名称）（以下简称本工程）的施工投标并争取赢得本工程施工承包合同（以下简称合同）。现就联合体投标事宜订立如下协议：</w:t>
      </w:r>
    </w:p>
    <w:p w14:paraId="5C93C667"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cs="宋体" w:hint="eastAsia"/>
          <w:szCs w:val="21"/>
        </w:rPr>
        <w:t>．</w:t>
      </w:r>
      <w:r>
        <w:rPr>
          <w:rFonts w:ascii="Times New Roman" w:hAnsi="Times New Roman"/>
          <w:szCs w:val="21"/>
          <w:u w:val="single"/>
        </w:rPr>
        <w:t xml:space="preserve">        </w:t>
      </w:r>
      <w:r>
        <w:rPr>
          <w:rFonts w:ascii="Times New Roman" w:hAnsi="Times New Roman" w:cs="宋体" w:hint="eastAsia"/>
          <w:szCs w:val="21"/>
        </w:rPr>
        <w:t>（某成员单位名称）为</w:t>
      </w:r>
      <w:r>
        <w:rPr>
          <w:rFonts w:ascii="Times New Roman" w:hAnsi="Times New Roman"/>
          <w:szCs w:val="21"/>
          <w:u w:val="single"/>
        </w:rPr>
        <w:t xml:space="preserve">              </w:t>
      </w:r>
      <w:r>
        <w:rPr>
          <w:rFonts w:ascii="Times New Roman" w:hAnsi="Times New Roman" w:cs="宋体" w:hint="eastAsia"/>
          <w:szCs w:val="21"/>
        </w:rPr>
        <w:t>（联合体名称）牵头人。</w:t>
      </w:r>
    </w:p>
    <w:p w14:paraId="2C2F420C"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cs="宋体" w:hint="eastAsia"/>
          <w:szCs w:val="21"/>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2C059E07"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cs="宋体" w:hint="eastAsia"/>
          <w:szCs w:val="21"/>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6E8C39F2"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cs="宋体" w:hint="eastAsia"/>
          <w:szCs w:val="21"/>
        </w:rPr>
        <w:t>．联合体各成员单位内部的职责分工如下：</w:t>
      </w:r>
      <w:r>
        <w:rPr>
          <w:rFonts w:ascii="Times New Roman" w:hAnsi="Times New Roman"/>
          <w:szCs w:val="21"/>
          <w:u w:val="single"/>
        </w:rPr>
        <w:t xml:space="preserve">                                    </w:t>
      </w:r>
      <w:r>
        <w:rPr>
          <w:rFonts w:ascii="Times New Roman" w:hAnsi="Times New Roman" w:cs="宋体" w:hint="eastAsia"/>
          <w:szCs w:val="21"/>
        </w:rPr>
        <w:t>。按照本条上述分工，联合体成员单位各自所承担的合同工作量比例如下：</w:t>
      </w:r>
      <w:r>
        <w:rPr>
          <w:rFonts w:ascii="Times New Roman" w:hAnsi="Times New Roman"/>
          <w:szCs w:val="21"/>
          <w:u w:val="single"/>
        </w:rPr>
        <w:t xml:space="preserve">               </w:t>
      </w:r>
      <w:r>
        <w:rPr>
          <w:rFonts w:ascii="Times New Roman" w:hAnsi="Times New Roman" w:cs="宋体" w:hint="eastAsia"/>
          <w:szCs w:val="21"/>
        </w:rPr>
        <w:t>。</w:t>
      </w:r>
    </w:p>
    <w:p w14:paraId="1497FD17"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szCs w:val="21"/>
        </w:rPr>
        <w:t>5</w:t>
      </w:r>
      <w:r>
        <w:rPr>
          <w:rFonts w:ascii="Times New Roman" w:hAnsi="Times New Roman" w:cs="宋体" w:hint="eastAsia"/>
          <w:szCs w:val="21"/>
        </w:rPr>
        <w:t>．投标工作和联合体在中标后工程实施过程中的有关费用按各自承担的工作量分摊。</w:t>
      </w:r>
    </w:p>
    <w:p w14:paraId="25D51EB8"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szCs w:val="21"/>
        </w:rPr>
        <w:t>6</w:t>
      </w:r>
      <w:r>
        <w:rPr>
          <w:rFonts w:ascii="Times New Roman" w:hAnsi="Times New Roman" w:cs="宋体" w:hint="eastAsia"/>
          <w:szCs w:val="21"/>
        </w:rPr>
        <w:t>．联合体中标后，本联合体协议是合同的附件，对联合体各成员单位有合同约束力。</w:t>
      </w:r>
    </w:p>
    <w:p w14:paraId="7C0837A1"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szCs w:val="21"/>
        </w:rPr>
        <w:t>7</w:t>
      </w:r>
      <w:r>
        <w:rPr>
          <w:rFonts w:ascii="Times New Roman" w:hAnsi="Times New Roman" w:cs="宋体" w:hint="eastAsia"/>
          <w:szCs w:val="21"/>
        </w:rPr>
        <w:t>．本协议书自签署之日起生效，联合体未中标或者中标时合同履行完毕后自动失效。</w:t>
      </w:r>
    </w:p>
    <w:p w14:paraId="624B23EE" w14:textId="77777777" w:rsidR="00D546A4" w:rsidRDefault="00FC44E8">
      <w:pPr>
        <w:pStyle w:val="52"/>
        <w:spacing w:line="400" w:lineRule="exact"/>
        <w:ind w:firstLineChars="200" w:firstLine="420"/>
        <w:rPr>
          <w:rFonts w:ascii="Times New Roman" w:hAnsi="Times New Roman"/>
          <w:szCs w:val="21"/>
        </w:rPr>
      </w:pPr>
      <w:r>
        <w:rPr>
          <w:rFonts w:ascii="Times New Roman" w:hAnsi="Times New Roman"/>
          <w:szCs w:val="21"/>
        </w:rPr>
        <w:t>8</w:t>
      </w:r>
      <w:r>
        <w:rPr>
          <w:rFonts w:ascii="Times New Roman" w:hAnsi="Times New Roman" w:cs="宋体" w:hint="eastAsia"/>
          <w:szCs w:val="21"/>
        </w:rPr>
        <w:t>．本协议书一式</w:t>
      </w:r>
      <w:r>
        <w:rPr>
          <w:rFonts w:ascii="Times New Roman" w:hAnsi="Times New Roman"/>
          <w:szCs w:val="21"/>
          <w:u w:val="single"/>
        </w:rPr>
        <w:t xml:space="preserve">            </w:t>
      </w:r>
      <w:r>
        <w:rPr>
          <w:rFonts w:ascii="Times New Roman" w:hAnsi="Times New Roman" w:cs="宋体" w:hint="eastAsia"/>
          <w:szCs w:val="21"/>
        </w:rPr>
        <w:t>份，联合体成员和招标人各执一份。</w:t>
      </w:r>
    </w:p>
    <w:p w14:paraId="77AE58D2" w14:textId="77777777" w:rsidR="00D546A4" w:rsidRDefault="00D546A4">
      <w:pPr>
        <w:pStyle w:val="52"/>
        <w:spacing w:line="394" w:lineRule="exact"/>
        <w:rPr>
          <w:rFonts w:ascii="Times New Roman" w:hAnsi="Times New Roman"/>
          <w:szCs w:val="21"/>
        </w:rPr>
      </w:pPr>
    </w:p>
    <w:p w14:paraId="769257B0" w14:textId="77777777" w:rsidR="00D546A4" w:rsidRDefault="00FC44E8">
      <w:pPr>
        <w:pStyle w:val="52"/>
        <w:spacing w:line="394" w:lineRule="exact"/>
        <w:ind w:firstLineChars="850" w:firstLine="1785"/>
        <w:rPr>
          <w:rFonts w:ascii="Times New Roman" w:hAnsi="Times New Roman"/>
          <w:szCs w:val="21"/>
        </w:rPr>
      </w:pPr>
      <w:r>
        <w:rPr>
          <w:rFonts w:ascii="Times New Roman" w:hAnsi="Times New Roman" w:cs="宋体" w:hint="eastAsia"/>
          <w:szCs w:val="21"/>
        </w:rPr>
        <w:t>牵头人名称：</w:t>
      </w:r>
      <w:r>
        <w:rPr>
          <w:rFonts w:ascii="Times New Roman" w:hAnsi="Times New Roman"/>
          <w:szCs w:val="21"/>
          <w:u w:val="single"/>
        </w:rPr>
        <w:t xml:space="preserve">                                    </w:t>
      </w:r>
      <w:r>
        <w:rPr>
          <w:rFonts w:ascii="Times New Roman" w:hAnsi="Times New Roman" w:cs="宋体" w:hint="eastAsia"/>
          <w:szCs w:val="21"/>
        </w:rPr>
        <w:t>（盖法人单位章）</w:t>
      </w:r>
    </w:p>
    <w:p w14:paraId="673AEE40" w14:textId="77777777" w:rsidR="00D546A4" w:rsidRDefault="00D546A4">
      <w:pPr>
        <w:pStyle w:val="52"/>
        <w:spacing w:line="394" w:lineRule="exact"/>
        <w:ind w:firstLineChars="850" w:firstLine="1785"/>
        <w:rPr>
          <w:rFonts w:ascii="Times New Roman" w:hAnsi="Times New Roman"/>
          <w:szCs w:val="21"/>
        </w:rPr>
      </w:pPr>
    </w:p>
    <w:p w14:paraId="5AD2FC11" w14:textId="77777777" w:rsidR="00D546A4" w:rsidRDefault="00FC44E8">
      <w:pPr>
        <w:pStyle w:val="52"/>
        <w:spacing w:line="394" w:lineRule="exact"/>
        <w:ind w:firstLineChars="850" w:firstLine="1785"/>
        <w:rPr>
          <w:rFonts w:ascii="Times New Roman" w:hAnsi="Times New Roman"/>
          <w:szCs w:val="21"/>
        </w:rPr>
      </w:pPr>
      <w:r>
        <w:rPr>
          <w:rFonts w:ascii="Times New Roman" w:hAnsi="Times New Roman" w:cs="宋体" w:hint="eastAsia"/>
          <w:szCs w:val="21"/>
        </w:rPr>
        <w:t>成员二名称：</w:t>
      </w:r>
      <w:r>
        <w:rPr>
          <w:rFonts w:ascii="Times New Roman" w:hAnsi="Times New Roman"/>
          <w:szCs w:val="21"/>
          <w:u w:val="single"/>
        </w:rPr>
        <w:t xml:space="preserve">                                    </w:t>
      </w:r>
      <w:r>
        <w:rPr>
          <w:rFonts w:ascii="Times New Roman" w:hAnsi="Times New Roman" w:cs="宋体" w:hint="eastAsia"/>
          <w:szCs w:val="21"/>
        </w:rPr>
        <w:t>（盖法人单位章）</w:t>
      </w:r>
    </w:p>
    <w:p w14:paraId="6B1D0AD0" w14:textId="77777777" w:rsidR="00D546A4" w:rsidRDefault="00FC44E8">
      <w:pPr>
        <w:pStyle w:val="52"/>
        <w:spacing w:line="394" w:lineRule="exact"/>
        <w:ind w:firstLineChars="850" w:firstLine="1785"/>
        <w:rPr>
          <w:rFonts w:ascii="Times New Roman" w:hAnsi="Times New Roman"/>
          <w:szCs w:val="21"/>
        </w:rPr>
      </w:pPr>
      <w:r>
        <w:rPr>
          <w:rFonts w:ascii="Times New Roman" w:hAnsi="Times New Roman"/>
          <w:szCs w:val="21"/>
        </w:rPr>
        <w:t>……</w:t>
      </w:r>
    </w:p>
    <w:p w14:paraId="5434CA51" w14:textId="77777777" w:rsidR="00D546A4" w:rsidRDefault="00FC44E8">
      <w:pPr>
        <w:pStyle w:val="52"/>
        <w:wordWrap w:val="0"/>
        <w:spacing w:line="394" w:lineRule="exact"/>
        <w:jc w:val="right"/>
        <w:rPr>
          <w:rFonts w:ascii="Times New Roman" w:hAnsi="Times New Roman"/>
          <w:szCs w:val="21"/>
        </w:rPr>
      </w:pPr>
      <w:r>
        <w:rPr>
          <w:rFonts w:ascii="Times New Roman" w:hAnsi="Times New Roman"/>
          <w:szCs w:val="21"/>
          <w:u w:val="single"/>
        </w:rPr>
        <w:t xml:space="preserve">        </w:t>
      </w:r>
      <w:r>
        <w:rPr>
          <w:rFonts w:ascii="Times New Roman" w:hAnsi="Times New Roman" w:cs="宋体" w:hint="eastAsia"/>
          <w:szCs w:val="21"/>
        </w:rPr>
        <w:t>年</w:t>
      </w:r>
      <w:r>
        <w:rPr>
          <w:rFonts w:ascii="Times New Roman" w:hAnsi="Times New Roman"/>
          <w:szCs w:val="21"/>
          <w:u w:val="single"/>
        </w:rPr>
        <w:t xml:space="preserve">        </w:t>
      </w:r>
      <w:r>
        <w:rPr>
          <w:rFonts w:ascii="Times New Roman" w:hAnsi="Times New Roman" w:cs="宋体" w:hint="eastAsia"/>
          <w:szCs w:val="21"/>
        </w:rPr>
        <w:t>月</w:t>
      </w:r>
      <w:r>
        <w:rPr>
          <w:rFonts w:ascii="Times New Roman" w:hAnsi="Times New Roman"/>
          <w:szCs w:val="21"/>
          <w:u w:val="single"/>
        </w:rPr>
        <w:t xml:space="preserve">        </w:t>
      </w:r>
      <w:r>
        <w:rPr>
          <w:rFonts w:ascii="Times New Roman" w:hAnsi="Times New Roman" w:cs="宋体" w:hint="eastAsia"/>
          <w:szCs w:val="21"/>
        </w:rPr>
        <w:t>日</w:t>
      </w:r>
    </w:p>
    <w:p w14:paraId="08426FE7" w14:textId="77777777" w:rsidR="00D546A4" w:rsidRDefault="00D546A4">
      <w:pPr>
        <w:pStyle w:val="52"/>
        <w:spacing w:line="394" w:lineRule="exact"/>
        <w:rPr>
          <w:rFonts w:ascii="Times New Roman" w:hAnsi="Times New Roman"/>
          <w:szCs w:val="21"/>
        </w:rPr>
      </w:pPr>
    </w:p>
    <w:p w14:paraId="77CBA8A9" w14:textId="77777777" w:rsidR="00D546A4" w:rsidRDefault="00D546A4">
      <w:pPr>
        <w:pStyle w:val="52"/>
        <w:spacing w:line="394" w:lineRule="exact"/>
        <w:rPr>
          <w:rFonts w:ascii="Times New Roman" w:hAnsi="Times New Roman"/>
          <w:szCs w:val="21"/>
        </w:rPr>
      </w:pPr>
    </w:p>
    <w:p w14:paraId="5B1260FE" w14:textId="77777777" w:rsidR="00D546A4" w:rsidRDefault="00D546A4">
      <w:pPr>
        <w:pStyle w:val="52"/>
        <w:spacing w:line="394" w:lineRule="exact"/>
        <w:rPr>
          <w:rFonts w:ascii="Times New Roman" w:hAnsi="Times New Roman"/>
          <w:szCs w:val="21"/>
        </w:rPr>
      </w:pPr>
    </w:p>
    <w:p w14:paraId="6B1FC504" w14:textId="77777777" w:rsidR="00D546A4" w:rsidRDefault="00D546A4">
      <w:pPr>
        <w:pStyle w:val="52"/>
        <w:spacing w:line="394" w:lineRule="exact"/>
        <w:rPr>
          <w:rFonts w:ascii="Times New Roman" w:hAnsi="Times New Roman"/>
          <w:szCs w:val="21"/>
        </w:rPr>
      </w:pPr>
    </w:p>
    <w:p w14:paraId="3CD61500" w14:textId="77777777" w:rsidR="00D546A4" w:rsidRDefault="00FC44E8">
      <w:pPr>
        <w:pStyle w:val="52"/>
        <w:jc w:val="center"/>
        <w:outlineLvl w:val="0"/>
        <w:rPr>
          <w:rFonts w:ascii="Times New Roman" w:hAnsi="Times New Roman" w:cs="宋体"/>
          <w:b/>
          <w:bCs/>
          <w:sz w:val="28"/>
          <w:szCs w:val="28"/>
        </w:rPr>
      </w:pPr>
      <w:r>
        <w:rPr>
          <w:rFonts w:ascii="Times New Roman" w:hAnsi="Times New Roman" w:cs="宋体"/>
          <w:b/>
          <w:bCs/>
          <w:sz w:val="28"/>
          <w:szCs w:val="28"/>
        </w:rPr>
        <w:t>3</w:t>
      </w:r>
      <w:r>
        <w:rPr>
          <w:rFonts w:ascii="Times New Roman" w:hAnsi="Times New Roman" w:cs="宋体" w:hint="eastAsia"/>
          <w:b/>
          <w:bCs/>
          <w:sz w:val="28"/>
          <w:szCs w:val="28"/>
        </w:rPr>
        <w:t>、投标保证金</w:t>
      </w:r>
    </w:p>
    <w:p w14:paraId="7BF0863A" w14:textId="77777777" w:rsidR="00D546A4" w:rsidRDefault="00FC44E8">
      <w:pPr>
        <w:pStyle w:val="52"/>
        <w:spacing w:line="480" w:lineRule="auto"/>
        <w:ind w:firstLineChars="250" w:firstLine="525"/>
        <w:jc w:val="left"/>
        <w:rPr>
          <w:rFonts w:ascii="Times New Roman" w:hAnsi="Times New Roman" w:cs="宋体"/>
          <w:sz w:val="28"/>
          <w:szCs w:val="28"/>
        </w:rPr>
      </w:pPr>
      <w:r>
        <w:rPr>
          <w:rFonts w:ascii="Times New Roman" w:hAnsi="Times New Roman" w:cs="宋体" w:hint="eastAsia"/>
          <w:szCs w:val="21"/>
        </w:rPr>
        <w:t>投标保证金的转帐（或电汇、网上支付）底单原件的扫描件、电子转账截图或保函（</w:t>
      </w:r>
      <w:r>
        <w:rPr>
          <w:rFonts w:ascii="Times New Roman" w:hAnsi="宋体" w:hint="eastAsia"/>
          <w:szCs w:val="21"/>
        </w:rPr>
        <w:t>投标人使用银行保函、保证保险保函、工程担保保函时，投标人开具纸质保函的，需将保函原件扫描件作为投标文件的组成部分同步上传至全国公共资源交易平台</w:t>
      </w:r>
      <w:r>
        <w:rPr>
          <w:rFonts w:ascii="Times New Roman" w:hAnsi="宋体" w:hint="eastAsia"/>
          <w:szCs w:val="21"/>
        </w:rPr>
        <w:t>(</w:t>
      </w:r>
      <w:r>
        <w:rPr>
          <w:rFonts w:ascii="Times New Roman" w:hAnsi="宋体" w:hint="eastAsia"/>
          <w:szCs w:val="21"/>
        </w:rPr>
        <w:t>广西壮族自治区</w:t>
      </w:r>
      <w:r>
        <w:rPr>
          <w:rFonts w:ascii="Times New Roman" w:hAnsi="宋体" w:hint="eastAsia"/>
          <w:szCs w:val="21"/>
        </w:rPr>
        <w:t>)</w:t>
      </w:r>
      <w:r>
        <w:rPr>
          <w:rFonts w:ascii="Times New Roman" w:hAnsi="宋体" w:hint="eastAsia"/>
          <w:szCs w:val="21"/>
        </w:rPr>
        <w:t>，工程担保保证人应将出具的纸质保函相关信息录入“广西建筑市场监管云”平台，以实现开标时保函的自动查询及验真通过，否则投标无效</w:t>
      </w:r>
      <w:r>
        <w:rPr>
          <w:rFonts w:ascii="Times New Roman" w:hAnsi="宋体" w:hint="eastAsia"/>
          <w:szCs w:val="21"/>
        </w:rPr>
        <w:t>;</w:t>
      </w:r>
      <w:r>
        <w:rPr>
          <w:rFonts w:ascii="Times New Roman" w:hAnsi="宋体" w:hint="eastAsia"/>
          <w:szCs w:val="21"/>
        </w:rPr>
        <w:t>投标人开具电子保函的，需通过全国公共资源交易平台</w:t>
      </w:r>
      <w:r>
        <w:rPr>
          <w:rFonts w:ascii="Times New Roman" w:hAnsi="宋体" w:hint="eastAsia"/>
          <w:szCs w:val="21"/>
        </w:rPr>
        <w:t>(</w:t>
      </w:r>
      <w:r>
        <w:rPr>
          <w:rFonts w:ascii="Times New Roman" w:hAnsi="宋体" w:hint="eastAsia"/>
          <w:szCs w:val="21"/>
        </w:rPr>
        <w:t>广西壮族自治区</w:t>
      </w:r>
      <w:r>
        <w:rPr>
          <w:rFonts w:ascii="Times New Roman" w:hAnsi="宋体" w:hint="eastAsia"/>
          <w:szCs w:val="21"/>
        </w:rPr>
        <w:t>)</w:t>
      </w:r>
      <w:r>
        <w:rPr>
          <w:rFonts w:ascii="Times New Roman" w:hAnsi="宋体" w:hint="eastAsia"/>
          <w:szCs w:val="21"/>
        </w:rPr>
        <w:t>电子交易系统在开标时自动认证通过，否则投标无效）</w:t>
      </w:r>
      <w:r>
        <w:rPr>
          <w:rFonts w:ascii="Times New Roman" w:hAnsi="Times New Roman" w:cs="宋体" w:hint="eastAsia"/>
          <w:sz w:val="28"/>
          <w:szCs w:val="28"/>
        </w:rPr>
        <w:t>。</w:t>
      </w:r>
    </w:p>
    <w:p w14:paraId="555A481E" w14:textId="77777777" w:rsidR="00D546A4" w:rsidRDefault="00D546A4">
      <w:pPr>
        <w:pStyle w:val="52"/>
        <w:spacing w:line="360" w:lineRule="auto"/>
        <w:jc w:val="left"/>
        <w:rPr>
          <w:rFonts w:ascii="黑体" w:eastAsia="黑体" w:hAnsi="黑体" w:cs="黑体"/>
          <w:b/>
          <w:bCs/>
          <w:sz w:val="32"/>
          <w:szCs w:val="32"/>
        </w:rPr>
      </w:pPr>
    </w:p>
    <w:p w14:paraId="038D9A38" w14:textId="77777777" w:rsidR="00D546A4" w:rsidRDefault="00FC44E8">
      <w:pPr>
        <w:pStyle w:val="52"/>
        <w:spacing w:line="360" w:lineRule="auto"/>
        <w:jc w:val="center"/>
        <w:rPr>
          <w:rFonts w:ascii="宋体" w:hAnsi="宋体"/>
          <w:b/>
          <w:bCs/>
          <w:sz w:val="32"/>
          <w:szCs w:val="32"/>
        </w:rPr>
      </w:pPr>
      <w:r>
        <w:rPr>
          <w:rFonts w:ascii="宋体" w:hAnsi="宋体" w:hint="eastAsia"/>
          <w:b/>
          <w:bCs/>
          <w:sz w:val="32"/>
          <w:szCs w:val="32"/>
        </w:rPr>
        <w:t>投标保函示范文本</w:t>
      </w:r>
    </w:p>
    <w:p w14:paraId="6A61F85C" w14:textId="77777777" w:rsidR="00D546A4" w:rsidRDefault="00FC44E8">
      <w:pPr>
        <w:pStyle w:val="52"/>
        <w:spacing w:line="360" w:lineRule="auto"/>
        <w:jc w:val="center"/>
        <w:rPr>
          <w:rFonts w:ascii="宋体" w:hAnsi="宋体"/>
          <w:b/>
          <w:bCs/>
          <w:sz w:val="32"/>
          <w:szCs w:val="32"/>
        </w:rPr>
      </w:pPr>
      <w:r>
        <w:rPr>
          <w:rFonts w:ascii="宋体" w:hAnsi="宋体" w:hint="eastAsia"/>
          <w:b/>
          <w:bCs/>
          <w:sz w:val="32"/>
          <w:szCs w:val="32"/>
        </w:rPr>
        <w:t>（独立保函）</w:t>
      </w:r>
    </w:p>
    <w:p w14:paraId="4B81CD18" w14:textId="77777777" w:rsidR="00D546A4" w:rsidRDefault="00FC44E8">
      <w:pPr>
        <w:pStyle w:val="52"/>
        <w:wordWrap w:val="0"/>
        <w:spacing w:line="360" w:lineRule="auto"/>
        <w:jc w:val="right"/>
        <w:rPr>
          <w:rFonts w:ascii="宋体" w:hAnsi="宋体"/>
          <w:szCs w:val="21"/>
        </w:rPr>
      </w:pPr>
      <w:r>
        <w:rPr>
          <w:rFonts w:ascii="宋体" w:hAnsi="宋体" w:hint="eastAsia"/>
          <w:szCs w:val="21"/>
        </w:rPr>
        <w:t xml:space="preserve">编号： </w:t>
      </w:r>
      <w:r>
        <w:rPr>
          <w:rFonts w:ascii="宋体" w:hAnsi="宋体"/>
          <w:szCs w:val="21"/>
        </w:rPr>
        <w:t xml:space="preserve">          </w:t>
      </w:r>
    </w:p>
    <w:p w14:paraId="4DA5EC3B" w14:textId="77777777" w:rsidR="00D546A4" w:rsidRDefault="00FC44E8">
      <w:pPr>
        <w:pStyle w:val="52"/>
        <w:spacing w:line="360" w:lineRule="auto"/>
        <w:rPr>
          <w:rFonts w:ascii="宋体" w:hAnsi="宋体"/>
          <w:sz w:val="24"/>
          <w:szCs w:val="24"/>
        </w:rPr>
      </w:pPr>
      <w:r>
        <w:rPr>
          <w:rFonts w:ascii="宋体" w:hAnsi="宋体"/>
          <w:sz w:val="24"/>
          <w:szCs w:val="24"/>
        </w:rPr>
        <w:t xml:space="preserve"> </w:t>
      </w:r>
    </w:p>
    <w:p w14:paraId="71647D74" w14:textId="77777777" w:rsidR="00D546A4" w:rsidRDefault="00FC44E8">
      <w:pPr>
        <w:pStyle w:val="52"/>
        <w:spacing w:line="360" w:lineRule="auto"/>
        <w:rPr>
          <w:rFonts w:ascii="宋体" w:hAnsi="宋体"/>
          <w:sz w:val="24"/>
          <w:szCs w:val="24"/>
        </w:rPr>
      </w:pPr>
      <w:bookmarkStart w:id="1848" w:name="_Hlk40303117"/>
      <w:r>
        <w:rPr>
          <w:rFonts w:ascii="宋体" w:hAnsi="宋体" w:hint="eastAsia"/>
          <w:sz w:val="24"/>
          <w:szCs w:val="24"/>
        </w:rPr>
        <w:t>申请人：</w:t>
      </w:r>
    </w:p>
    <w:p w14:paraId="372DCC2B" w14:textId="77777777" w:rsidR="00D546A4" w:rsidRDefault="00FC44E8">
      <w:pPr>
        <w:pStyle w:val="52"/>
        <w:spacing w:line="360" w:lineRule="auto"/>
        <w:rPr>
          <w:rFonts w:ascii="宋体" w:hAnsi="宋体"/>
          <w:sz w:val="24"/>
          <w:szCs w:val="24"/>
        </w:rPr>
      </w:pPr>
      <w:r>
        <w:rPr>
          <w:rFonts w:ascii="宋体" w:hAnsi="宋体" w:hint="eastAsia"/>
          <w:sz w:val="24"/>
          <w:szCs w:val="24"/>
        </w:rPr>
        <w:t>地址</w:t>
      </w:r>
      <w:r>
        <w:rPr>
          <w:rFonts w:ascii="宋体" w:hAnsi="宋体"/>
          <w:sz w:val="24"/>
          <w:szCs w:val="24"/>
        </w:rPr>
        <w:t>：</w:t>
      </w:r>
    </w:p>
    <w:p w14:paraId="72FE5F5D" w14:textId="77777777" w:rsidR="00D546A4" w:rsidRDefault="00FC44E8">
      <w:pPr>
        <w:pStyle w:val="52"/>
        <w:spacing w:line="360" w:lineRule="auto"/>
        <w:rPr>
          <w:rFonts w:ascii="宋体" w:hAnsi="宋体"/>
          <w:sz w:val="24"/>
          <w:szCs w:val="24"/>
        </w:rPr>
      </w:pPr>
      <w:r>
        <w:rPr>
          <w:rFonts w:ascii="宋体" w:hAnsi="宋体" w:hint="eastAsia"/>
          <w:sz w:val="24"/>
          <w:szCs w:val="24"/>
        </w:rPr>
        <w:t>受益人：</w:t>
      </w:r>
      <w:r>
        <w:rPr>
          <w:rFonts w:ascii="宋体" w:hAnsi="宋体"/>
          <w:sz w:val="24"/>
          <w:szCs w:val="24"/>
        </w:rPr>
        <w:t xml:space="preserve"> </w:t>
      </w:r>
    </w:p>
    <w:p w14:paraId="239D7982" w14:textId="77777777" w:rsidR="00D546A4" w:rsidRDefault="00FC44E8">
      <w:pPr>
        <w:pStyle w:val="52"/>
        <w:spacing w:line="360" w:lineRule="auto"/>
        <w:rPr>
          <w:rFonts w:ascii="宋体" w:hAnsi="宋体"/>
          <w:sz w:val="24"/>
          <w:szCs w:val="24"/>
        </w:rPr>
      </w:pPr>
      <w:r>
        <w:rPr>
          <w:rFonts w:ascii="宋体" w:hAnsi="宋体" w:hint="eastAsia"/>
          <w:sz w:val="24"/>
          <w:szCs w:val="24"/>
        </w:rPr>
        <w:t>地址：</w:t>
      </w:r>
    </w:p>
    <w:p w14:paraId="6B4B3A7A" w14:textId="77777777" w:rsidR="00D546A4" w:rsidRDefault="00FC44E8">
      <w:pPr>
        <w:pStyle w:val="52"/>
        <w:spacing w:line="360" w:lineRule="auto"/>
        <w:rPr>
          <w:rFonts w:ascii="宋体" w:hAnsi="宋体"/>
          <w:sz w:val="24"/>
          <w:szCs w:val="24"/>
        </w:rPr>
      </w:pPr>
      <w:r>
        <w:rPr>
          <w:rFonts w:ascii="宋体" w:hAnsi="宋体" w:hint="eastAsia"/>
          <w:sz w:val="24"/>
          <w:szCs w:val="24"/>
        </w:rPr>
        <w:t>开立人：</w:t>
      </w:r>
    </w:p>
    <w:bookmarkEnd w:id="1848"/>
    <w:p w14:paraId="400F5ABF" w14:textId="77777777" w:rsidR="00D546A4" w:rsidRDefault="00FC44E8">
      <w:pPr>
        <w:pStyle w:val="52"/>
        <w:spacing w:line="360" w:lineRule="auto"/>
        <w:rPr>
          <w:rFonts w:ascii="宋体" w:hAnsi="宋体"/>
          <w:sz w:val="24"/>
          <w:szCs w:val="24"/>
        </w:rPr>
      </w:pPr>
      <w:r>
        <w:rPr>
          <w:rFonts w:ascii="宋体" w:hAnsi="宋体" w:hint="eastAsia"/>
          <w:sz w:val="24"/>
          <w:szCs w:val="24"/>
        </w:rPr>
        <w:t>地址：</w:t>
      </w:r>
    </w:p>
    <w:p w14:paraId="2819381D" w14:textId="77777777" w:rsidR="00D546A4" w:rsidRDefault="00D546A4">
      <w:pPr>
        <w:pStyle w:val="52"/>
        <w:spacing w:line="360" w:lineRule="auto"/>
        <w:rPr>
          <w:rFonts w:ascii="宋体" w:hAnsi="宋体"/>
          <w:sz w:val="24"/>
          <w:szCs w:val="24"/>
        </w:rPr>
      </w:pPr>
    </w:p>
    <w:p w14:paraId="6A8A8B7F" w14:textId="77777777" w:rsidR="00D546A4" w:rsidRDefault="00FC44E8">
      <w:pPr>
        <w:pStyle w:val="52"/>
        <w:spacing w:line="360" w:lineRule="auto"/>
        <w:rPr>
          <w:rFonts w:ascii="宋体" w:hAnsi="宋体"/>
          <w:sz w:val="24"/>
          <w:szCs w:val="24"/>
        </w:rPr>
      </w:pPr>
      <w:r>
        <w:rPr>
          <w:rFonts w:ascii="宋体" w:hAnsi="宋体" w:hint="eastAsia"/>
          <w:sz w:val="24"/>
          <w:szCs w:val="24"/>
        </w:rPr>
        <w:t>致：（受益人名称）</w:t>
      </w:r>
    </w:p>
    <w:p w14:paraId="6016749B"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我方（即“开立人”）已获得通知，本保函申请人（即“投标人”）已响应贵方于</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日就</w:t>
      </w:r>
      <w:r>
        <w:rPr>
          <w:rFonts w:ascii="宋体" w:hAnsi="宋体" w:hint="eastAsia"/>
          <w:sz w:val="24"/>
          <w:szCs w:val="24"/>
          <w:u w:val="single"/>
        </w:rPr>
        <w:t xml:space="preserve">                            </w:t>
      </w:r>
      <w:r>
        <w:rPr>
          <w:rFonts w:ascii="宋体" w:hAnsi="宋体" w:hint="eastAsia"/>
          <w:sz w:val="24"/>
          <w:szCs w:val="24"/>
        </w:rPr>
        <w:t>（以下简称“本工程”）发出的招标文件，并已向招标人（即“受益人”）提交了投标文件（即“基础交易”）。</w:t>
      </w:r>
    </w:p>
    <w:p w14:paraId="5884469C"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一、我方理解根据招标条件，投标人必须提交一份投标保函（以下简称“本保函”），以担保投标人诚信履行其在上述基础交易中承担的投标人义务。鉴此，应申请人要求，我方在此同意向贵方出具此投标保函，本保函担保金额最高不超过</w:t>
      </w:r>
      <w:r>
        <w:rPr>
          <w:rFonts w:ascii="宋体" w:hAnsi="宋体"/>
          <w:sz w:val="24"/>
          <w:szCs w:val="24"/>
        </w:rPr>
        <w:t>人民币（大写）</w:t>
      </w:r>
      <w:r>
        <w:rPr>
          <w:rFonts w:ascii="宋体" w:hAnsi="宋体"/>
          <w:sz w:val="24"/>
          <w:szCs w:val="24"/>
          <w:u w:val="single"/>
        </w:rPr>
        <w:t xml:space="preserve">      </w:t>
      </w:r>
      <w:r>
        <w:rPr>
          <w:rFonts w:ascii="宋体" w:hAnsi="宋体"/>
          <w:sz w:val="24"/>
          <w:szCs w:val="24"/>
        </w:rPr>
        <w:t>元（¥</w:t>
      </w:r>
      <w:r>
        <w:rPr>
          <w:rFonts w:ascii="宋体" w:hAnsi="宋体"/>
          <w:sz w:val="24"/>
          <w:szCs w:val="24"/>
          <w:u w:val="single"/>
        </w:rPr>
        <w:t xml:space="preserve">       </w:t>
      </w:r>
      <w:r>
        <w:rPr>
          <w:rFonts w:ascii="宋体" w:hAnsi="宋体"/>
          <w:sz w:val="24"/>
          <w:szCs w:val="24"/>
        </w:rPr>
        <w:t>）。</w:t>
      </w:r>
    </w:p>
    <w:p w14:paraId="6595A284"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二、我方在投标人发生以下情形时承担保证担保责任：</w:t>
      </w:r>
      <w:r>
        <w:rPr>
          <w:rFonts w:ascii="宋体" w:hAnsi="宋体"/>
          <w:sz w:val="24"/>
          <w:szCs w:val="24"/>
        </w:rPr>
        <w:t xml:space="preserve"> </w:t>
      </w:r>
    </w:p>
    <w:p w14:paraId="3888859C" w14:textId="77777777" w:rsidR="00D546A4" w:rsidRDefault="00FC44E8">
      <w:pPr>
        <w:pStyle w:val="52"/>
        <w:spacing w:line="360" w:lineRule="auto"/>
        <w:ind w:left="480"/>
        <w:rPr>
          <w:rFonts w:ascii="宋体" w:hAnsi="宋体"/>
          <w:sz w:val="24"/>
          <w:szCs w:val="24"/>
        </w:rPr>
      </w:pPr>
      <w:r>
        <w:rPr>
          <w:rFonts w:ascii="宋体" w:hAnsi="宋体" w:hint="eastAsia"/>
          <w:sz w:val="24"/>
          <w:szCs w:val="24"/>
        </w:rPr>
        <w:t>（1）投标</w:t>
      </w:r>
      <w:r>
        <w:rPr>
          <w:rFonts w:ascii="宋体" w:hAnsi="宋体"/>
          <w:sz w:val="24"/>
          <w:szCs w:val="24"/>
        </w:rPr>
        <w:t xml:space="preserve">人在开标后和投标有效期满之前撤销投标的； </w:t>
      </w:r>
    </w:p>
    <w:p w14:paraId="687A7B79"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（2）</w:t>
      </w:r>
      <w:r>
        <w:rPr>
          <w:rFonts w:ascii="宋体" w:hAnsi="宋体"/>
          <w:sz w:val="24"/>
          <w:szCs w:val="24"/>
        </w:rPr>
        <w:t>投标人在收到中标通知后，</w:t>
      </w:r>
      <w:r>
        <w:rPr>
          <w:rFonts w:ascii="宋体" w:hAnsi="宋体" w:hint="eastAsia"/>
          <w:sz w:val="24"/>
          <w:szCs w:val="24"/>
        </w:rPr>
        <w:t>不能或拒绝</w:t>
      </w:r>
      <w:r>
        <w:rPr>
          <w:rFonts w:ascii="宋体" w:hAnsi="宋体"/>
          <w:sz w:val="24"/>
          <w:szCs w:val="24"/>
        </w:rPr>
        <w:t xml:space="preserve">在中标通知书规定的时间内与贵方签订合同； </w:t>
      </w:r>
    </w:p>
    <w:p w14:paraId="3DDFCDF0"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（3）投标人在与贵方签订合同后，未在规定的时间内提交符合招标文件要求的履约担保；</w:t>
      </w:r>
    </w:p>
    <w:p w14:paraId="4DEC4920"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（4）投标人违反</w:t>
      </w:r>
      <w:r>
        <w:rPr>
          <w:rFonts w:ascii="宋体" w:hAnsi="宋体"/>
          <w:sz w:val="24"/>
          <w:szCs w:val="24"/>
        </w:rPr>
        <w:t>招标文件规定</w:t>
      </w:r>
      <w:r>
        <w:rPr>
          <w:rFonts w:ascii="宋体" w:hAnsi="宋体" w:hint="eastAsia"/>
          <w:sz w:val="24"/>
          <w:szCs w:val="24"/>
        </w:rPr>
        <w:t>的其他</w:t>
      </w:r>
      <w:r>
        <w:rPr>
          <w:rFonts w:ascii="宋体" w:hAnsi="宋体"/>
          <w:sz w:val="24"/>
          <w:szCs w:val="24"/>
        </w:rPr>
        <w:t>情形。</w:t>
      </w:r>
    </w:p>
    <w:p w14:paraId="7CBE41C3" w14:textId="77777777" w:rsidR="00D546A4" w:rsidRDefault="00FC44E8">
      <w:pPr>
        <w:pStyle w:val="52"/>
        <w:spacing w:line="360" w:lineRule="auto"/>
        <w:rPr>
          <w:rFonts w:ascii="宋体" w:hAnsi="宋体"/>
          <w:sz w:val="24"/>
          <w:szCs w:val="24"/>
        </w:rPr>
      </w:pPr>
      <w:r>
        <w:rPr>
          <w:rFonts w:ascii="宋体" w:hAnsi="宋体" w:hint="eastAsia"/>
          <w:sz w:val="24"/>
          <w:szCs w:val="24"/>
        </w:rPr>
        <w:t xml:space="preserve">    三、本保函为</w:t>
      </w:r>
      <w:r>
        <w:rPr>
          <w:rFonts w:ascii="宋体" w:hAnsi="宋体"/>
          <w:sz w:val="24"/>
          <w:szCs w:val="24"/>
        </w:rPr>
        <w:t>不可撤销、</w:t>
      </w:r>
      <w:r>
        <w:rPr>
          <w:rFonts w:ascii="宋体" w:hAnsi="宋体" w:hint="eastAsia"/>
          <w:sz w:val="24"/>
          <w:szCs w:val="24"/>
        </w:rPr>
        <w:t>不可转让的见索即付</w:t>
      </w:r>
      <w:r>
        <w:rPr>
          <w:rFonts w:ascii="宋体" w:hAnsi="宋体"/>
          <w:sz w:val="24"/>
          <w:szCs w:val="24"/>
        </w:rPr>
        <w:t>独立</w:t>
      </w:r>
      <w:r>
        <w:rPr>
          <w:rFonts w:ascii="宋体" w:hAnsi="宋体" w:hint="eastAsia"/>
          <w:sz w:val="24"/>
          <w:szCs w:val="24"/>
        </w:rPr>
        <w:t>保函</w:t>
      </w:r>
      <w:r>
        <w:rPr>
          <w:rFonts w:ascii="宋体" w:hAnsi="宋体"/>
          <w:sz w:val="24"/>
          <w:szCs w:val="24"/>
        </w:rPr>
        <w:t>。</w:t>
      </w:r>
      <w:r>
        <w:rPr>
          <w:rFonts w:ascii="宋体" w:hAnsi="宋体" w:hint="eastAsia"/>
          <w:sz w:val="24"/>
          <w:szCs w:val="24"/>
        </w:rPr>
        <w:t>本保函</w:t>
      </w:r>
      <w:r>
        <w:rPr>
          <w:rFonts w:ascii="宋体" w:hAnsi="宋体"/>
          <w:sz w:val="24"/>
          <w:szCs w:val="24"/>
        </w:rPr>
        <w:t>有效期自</w:t>
      </w:r>
      <w:r>
        <w:rPr>
          <w:rFonts w:ascii="宋体" w:hAnsi="宋体" w:hint="eastAsia"/>
          <w:sz w:val="24"/>
          <w:szCs w:val="24"/>
        </w:rPr>
        <w:t>开立之日起</w:t>
      </w:r>
      <w:r>
        <w:rPr>
          <w:rFonts w:ascii="宋体" w:hAnsi="宋体"/>
          <w:sz w:val="24"/>
          <w:szCs w:val="24"/>
        </w:rPr>
        <w:t>至</w:t>
      </w:r>
      <w:r>
        <w:rPr>
          <w:rFonts w:ascii="宋体" w:hAnsi="宋体" w:hint="eastAsia"/>
          <w:sz w:val="24"/>
          <w:szCs w:val="24"/>
        </w:rPr>
        <w:t>投标有效期届满之日后的</w:t>
      </w:r>
      <w:r>
        <w:rPr>
          <w:rFonts w:ascii="宋体" w:hAnsi="宋体"/>
          <w:sz w:val="24"/>
          <w:szCs w:val="24"/>
          <w:u w:val="single"/>
        </w:rPr>
        <w:t xml:space="preserve"> </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日</w:t>
      </w:r>
      <w:r>
        <w:rPr>
          <w:rFonts w:ascii="宋体" w:hAnsi="宋体"/>
          <w:sz w:val="24"/>
          <w:szCs w:val="24"/>
        </w:rPr>
        <w:t>。</w:t>
      </w:r>
      <w:r>
        <w:rPr>
          <w:rFonts w:ascii="宋体" w:hAnsi="宋体" w:hint="eastAsia"/>
          <w:sz w:val="24"/>
          <w:szCs w:val="24"/>
        </w:rPr>
        <w:t>投标有效期延长的，本保函有效期相应顺延</w:t>
      </w:r>
      <w:bookmarkStart w:id="1849" w:name="_Hlk58489417"/>
      <w:r>
        <w:rPr>
          <w:rFonts w:ascii="宋体" w:hAnsi="宋体" w:hint="eastAsia"/>
          <w:sz w:val="24"/>
          <w:szCs w:val="24"/>
        </w:rPr>
        <w:t>，最迟不超过</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日</w:t>
      </w:r>
      <w:bookmarkEnd w:id="1849"/>
      <w:r>
        <w:rPr>
          <w:rFonts w:ascii="宋体" w:hAnsi="宋体" w:hint="eastAsia"/>
          <w:sz w:val="24"/>
          <w:szCs w:val="24"/>
        </w:rPr>
        <w:t>。</w:t>
      </w:r>
    </w:p>
    <w:p w14:paraId="29EDE0AF" w14:textId="77777777" w:rsidR="00D546A4" w:rsidRDefault="00FC44E8">
      <w:pPr>
        <w:pStyle w:val="52"/>
        <w:spacing w:line="360" w:lineRule="auto"/>
        <w:ind w:firstLine="480"/>
        <w:rPr>
          <w:rFonts w:ascii="宋体" w:hAnsi="宋体"/>
          <w:sz w:val="24"/>
          <w:szCs w:val="24"/>
        </w:rPr>
      </w:pPr>
      <w:bookmarkStart w:id="1850" w:name="_Hlk40302764"/>
      <w:r>
        <w:rPr>
          <w:rFonts w:ascii="宋体" w:hAnsi="宋体" w:hint="eastAsia"/>
          <w:sz w:val="24"/>
          <w:szCs w:val="24"/>
        </w:rPr>
        <w:t>四、我方承诺，在收到受益人发来的书面付款通知后的</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u w:val="single"/>
        </w:rPr>
        <w:t xml:space="preserve"> </w:t>
      </w:r>
      <w:r>
        <w:rPr>
          <w:rFonts w:ascii="宋体" w:hAnsi="宋体" w:hint="eastAsia"/>
          <w:sz w:val="24"/>
          <w:szCs w:val="24"/>
        </w:rPr>
        <w:t>日内无条件支付，前述书面付款通知即为付款要求之单据，且应满足以下要求：</w:t>
      </w:r>
    </w:p>
    <w:p w14:paraId="25D16361"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（1）付款通知到达的日期在本保函的有效期内；</w:t>
      </w:r>
    </w:p>
    <w:p w14:paraId="6CDE56DA"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（2）载明要求支付的金额；</w:t>
      </w:r>
    </w:p>
    <w:p w14:paraId="28B6E880"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（3）</w:t>
      </w:r>
      <w:bookmarkStart w:id="1851" w:name="_Hlk40354215"/>
      <w:r>
        <w:rPr>
          <w:rFonts w:ascii="宋体" w:hAnsi="宋体" w:hint="eastAsia"/>
          <w:sz w:val="24"/>
          <w:szCs w:val="24"/>
        </w:rPr>
        <w:t>载明申请人违反招投标文件规定的义务内容和具体条款；</w:t>
      </w:r>
      <w:bookmarkEnd w:id="1851"/>
    </w:p>
    <w:p w14:paraId="0C02415B"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（4）</w:t>
      </w:r>
      <w:bookmarkStart w:id="1852" w:name="_Hlk40354839"/>
      <w:r>
        <w:rPr>
          <w:rFonts w:ascii="宋体" w:hAnsi="宋体" w:hint="eastAsia"/>
          <w:sz w:val="24"/>
          <w:szCs w:val="24"/>
        </w:rPr>
        <w:t>声明不存在招标文件规定或我国法律规定免除申请人或我方支付责任的情形；</w:t>
      </w:r>
      <w:bookmarkEnd w:id="1852"/>
    </w:p>
    <w:p w14:paraId="4D920524"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（5）书面付款通知应在本保函有效期内到达的地址是：</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w:t>
      </w:r>
    </w:p>
    <w:bookmarkEnd w:id="1850"/>
    <w:p w14:paraId="75DC220C" w14:textId="77777777" w:rsidR="00D546A4" w:rsidRDefault="00FC44E8">
      <w:pPr>
        <w:pStyle w:val="52"/>
        <w:spacing w:line="360" w:lineRule="auto"/>
        <w:rPr>
          <w:rFonts w:ascii="宋体" w:hAnsi="宋体"/>
          <w:sz w:val="24"/>
          <w:szCs w:val="24"/>
        </w:rPr>
      </w:pPr>
      <w:r>
        <w:rPr>
          <w:rFonts w:ascii="宋体" w:hAnsi="宋体" w:hint="eastAsia"/>
          <w:sz w:val="24"/>
          <w:szCs w:val="24"/>
        </w:rPr>
        <w:t xml:space="preserve">    </w:t>
      </w:r>
      <w:bookmarkStart w:id="1853" w:name="_Hlk40303486"/>
      <w:r>
        <w:rPr>
          <w:rFonts w:ascii="宋体" w:hAnsi="宋体" w:hint="eastAsia"/>
          <w:sz w:val="24"/>
          <w:szCs w:val="24"/>
        </w:rPr>
        <w:t>受益人发出的书面付款通知应由其为鉴明受益人法定代表人（负责人）或授权代理人签字并加盖公章。</w:t>
      </w:r>
      <w:bookmarkEnd w:id="1853"/>
    </w:p>
    <w:p w14:paraId="19131CC0"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五、</w:t>
      </w:r>
      <w:r>
        <w:rPr>
          <w:rFonts w:ascii="宋体" w:hAnsi="宋体"/>
          <w:sz w:val="24"/>
          <w:szCs w:val="24"/>
        </w:rPr>
        <w:t>本保函项下的权利不得转让，不得设定担保。</w:t>
      </w:r>
      <w:r>
        <w:rPr>
          <w:rFonts w:ascii="宋体" w:hAnsi="宋体" w:hint="eastAsia"/>
          <w:sz w:val="24"/>
          <w:szCs w:val="24"/>
        </w:rPr>
        <w:t>贵方</w:t>
      </w:r>
      <w:r>
        <w:rPr>
          <w:rFonts w:ascii="宋体" w:hAnsi="宋体"/>
          <w:sz w:val="24"/>
          <w:szCs w:val="24"/>
        </w:rPr>
        <w:t>未经我方书面同意转让本保函或其项下任何权利，</w:t>
      </w:r>
      <w:r>
        <w:rPr>
          <w:rFonts w:ascii="宋体" w:hAnsi="宋体" w:hint="eastAsia"/>
          <w:sz w:val="24"/>
          <w:szCs w:val="24"/>
        </w:rPr>
        <w:t>对我方不发生法律效力</w:t>
      </w:r>
      <w:r>
        <w:rPr>
          <w:rFonts w:ascii="宋体" w:hAnsi="宋体"/>
          <w:sz w:val="24"/>
          <w:szCs w:val="24"/>
        </w:rPr>
        <w:t xml:space="preserve">。 </w:t>
      </w:r>
    </w:p>
    <w:p w14:paraId="0D42A4EE"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六、</w:t>
      </w:r>
      <w:r>
        <w:rPr>
          <w:rFonts w:ascii="宋体" w:hAnsi="宋体"/>
          <w:sz w:val="24"/>
          <w:szCs w:val="24"/>
        </w:rPr>
        <w:t xml:space="preserve">本保函项下的基础交易不成立、不生效、无效、被撤销、被解除，不影响本保函的独立有效。 </w:t>
      </w:r>
    </w:p>
    <w:p w14:paraId="50BDF442"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七、受益人</w:t>
      </w:r>
      <w:r>
        <w:rPr>
          <w:rFonts w:ascii="宋体" w:hAnsi="宋体"/>
          <w:sz w:val="24"/>
          <w:szCs w:val="24"/>
        </w:rPr>
        <w:t>应在本保函到期后的</w:t>
      </w:r>
      <w:r>
        <w:rPr>
          <w:rFonts w:ascii="宋体" w:hAnsi="宋体" w:hint="eastAsia"/>
          <w:sz w:val="24"/>
          <w:szCs w:val="24"/>
        </w:rPr>
        <w:t>七</w:t>
      </w:r>
      <w:r>
        <w:rPr>
          <w:rFonts w:ascii="宋体" w:hAnsi="宋体"/>
          <w:sz w:val="24"/>
          <w:szCs w:val="24"/>
        </w:rPr>
        <w:t>日内将本保函正本退回我方</w:t>
      </w:r>
      <w:r>
        <w:rPr>
          <w:rFonts w:ascii="宋体" w:hAnsi="宋体" w:hint="eastAsia"/>
          <w:sz w:val="24"/>
          <w:szCs w:val="24"/>
        </w:rPr>
        <w:t>注销</w:t>
      </w:r>
      <w:r>
        <w:rPr>
          <w:rFonts w:ascii="宋体" w:hAnsi="宋体"/>
          <w:sz w:val="24"/>
          <w:szCs w:val="24"/>
        </w:rPr>
        <w:t>，但是不论</w:t>
      </w:r>
      <w:r>
        <w:rPr>
          <w:rFonts w:ascii="宋体" w:hAnsi="宋体" w:hint="eastAsia"/>
          <w:sz w:val="24"/>
          <w:szCs w:val="24"/>
        </w:rPr>
        <w:t>受益人</w:t>
      </w:r>
      <w:r>
        <w:rPr>
          <w:rFonts w:ascii="宋体" w:hAnsi="宋体"/>
          <w:sz w:val="24"/>
          <w:szCs w:val="24"/>
        </w:rPr>
        <w:t>是否按此要求将本保函正本退回我方，我方在本保函项下的义务和责任均在保函</w:t>
      </w:r>
      <w:r>
        <w:rPr>
          <w:rFonts w:ascii="宋体" w:hAnsi="宋体" w:hint="eastAsia"/>
          <w:sz w:val="24"/>
          <w:szCs w:val="24"/>
        </w:rPr>
        <w:t>有效期</w:t>
      </w:r>
      <w:r>
        <w:rPr>
          <w:rFonts w:ascii="宋体" w:hAnsi="宋体"/>
          <w:sz w:val="24"/>
          <w:szCs w:val="24"/>
        </w:rPr>
        <w:t xml:space="preserve">到期后自动消灭。 </w:t>
      </w:r>
    </w:p>
    <w:p w14:paraId="225071DA" w14:textId="77777777" w:rsidR="00D546A4" w:rsidRDefault="00FC44E8">
      <w:pPr>
        <w:pStyle w:val="52"/>
        <w:spacing w:line="360" w:lineRule="auto"/>
        <w:ind w:firstLineChars="200" w:firstLine="480"/>
        <w:rPr>
          <w:rFonts w:ascii="宋体" w:hAnsi="宋体"/>
          <w:sz w:val="24"/>
          <w:szCs w:val="24"/>
        </w:rPr>
      </w:pPr>
      <w:bookmarkStart w:id="1854" w:name="_Hlk40303383"/>
      <w:bookmarkStart w:id="1855" w:name="_Hlk40354981"/>
      <w:r>
        <w:rPr>
          <w:rFonts w:ascii="宋体" w:hAnsi="宋体" w:hint="eastAsia"/>
          <w:sz w:val="24"/>
          <w:szCs w:val="24"/>
        </w:rPr>
        <w:t>八、</w:t>
      </w:r>
      <w:r>
        <w:rPr>
          <w:rFonts w:ascii="宋体" w:hAnsi="宋体"/>
          <w:sz w:val="24"/>
          <w:szCs w:val="24"/>
        </w:rPr>
        <w:t>本保函</w:t>
      </w:r>
      <w:r>
        <w:rPr>
          <w:rFonts w:ascii="宋体" w:hAnsi="宋体" w:hint="eastAsia"/>
          <w:sz w:val="24"/>
          <w:szCs w:val="24"/>
        </w:rPr>
        <w:t>适用的法律为中华人民共和国法律，争议裁判管辖地为中华人民共和国</w:t>
      </w:r>
      <w:bookmarkEnd w:id="1854"/>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w:t>
      </w:r>
      <w:r>
        <w:rPr>
          <w:rFonts w:ascii="宋体" w:hAnsi="宋体"/>
          <w:sz w:val="24"/>
          <w:szCs w:val="24"/>
        </w:rPr>
        <w:t xml:space="preserve"> </w:t>
      </w:r>
    </w:p>
    <w:bookmarkEnd w:id="1855"/>
    <w:p w14:paraId="032C84ED"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九、</w:t>
      </w:r>
      <w:r>
        <w:rPr>
          <w:rFonts w:ascii="宋体" w:hAnsi="宋体"/>
          <w:sz w:val="24"/>
          <w:szCs w:val="24"/>
        </w:rPr>
        <w:t>本保函自我方法定代表人</w:t>
      </w:r>
      <w:r>
        <w:rPr>
          <w:rFonts w:ascii="宋体" w:hAnsi="宋体" w:hint="eastAsia"/>
          <w:sz w:val="24"/>
          <w:szCs w:val="24"/>
        </w:rPr>
        <w:t>或授权代表</w:t>
      </w:r>
      <w:r>
        <w:rPr>
          <w:rFonts w:ascii="宋体" w:hAnsi="宋体"/>
          <w:sz w:val="24"/>
          <w:szCs w:val="24"/>
        </w:rPr>
        <w:t>签字</w:t>
      </w:r>
      <w:r>
        <w:rPr>
          <w:rFonts w:ascii="宋体" w:hAnsi="宋体" w:hint="eastAsia"/>
          <w:sz w:val="24"/>
          <w:szCs w:val="24"/>
        </w:rPr>
        <w:t>并</w:t>
      </w:r>
      <w:r>
        <w:rPr>
          <w:rFonts w:ascii="宋体" w:hAnsi="宋体"/>
          <w:sz w:val="24"/>
          <w:szCs w:val="24"/>
        </w:rPr>
        <w:t xml:space="preserve">加盖公章之日起生效。 </w:t>
      </w:r>
    </w:p>
    <w:p w14:paraId="5DF42B92" w14:textId="77777777" w:rsidR="00D546A4" w:rsidRDefault="00D546A4">
      <w:pPr>
        <w:pStyle w:val="52"/>
        <w:spacing w:line="360" w:lineRule="auto"/>
        <w:ind w:firstLineChars="200" w:firstLine="480"/>
        <w:rPr>
          <w:rFonts w:ascii="宋体" w:hAnsi="宋体"/>
          <w:sz w:val="24"/>
          <w:szCs w:val="24"/>
        </w:rPr>
      </w:pPr>
    </w:p>
    <w:p w14:paraId="7B387813"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开 立 人</w:t>
      </w:r>
      <w:r>
        <w:rPr>
          <w:rFonts w:ascii="宋体" w:hAnsi="宋体"/>
          <w:sz w:val="24"/>
          <w:szCs w:val="24"/>
        </w:rPr>
        <w:t xml:space="preserve">：                 </w:t>
      </w:r>
      <w:r>
        <w:rPr>
          <w:rFonts w:ascii="宋体" w:hAnsi="宋体" w:hint="eastAsia"/>
          <w:sz w:val="24"/>
          <w:szCs w:val="24"/>
        </w:rPr>
        <w:t xml:space="preserve">               </w:t>
      </w:r>
      <w:r>
        <w:rPr>
          <w:rFonts w:ascii="宋体" w:hAnsi="宋体"/>
          <w:sz w:val="24"/>
          <w:szCs w:val="24"/>
        </w:rPr>
        <w:t>（</w:t>
      </w:r>
      <w:r>
        <w:rPr>
          <w:rFonts w:ascii="宋体" w:hAnsi="宋体" w:hint="eastAsia"/>
          <w:sz w:val="24"/>
          <w:szCs w:val="24"/>
        </w:rPr>
        <w:t>公</w:t>
      </w:r>
      <w:r>
        <w:rPr>
          <w:rFonts w:ascii="宋体" w:hAnsi="宋体"/>
          <w:sz w:val="24"/>
          <w:szCs w:val="24"/>
        </w:rPr>
        <w:t xml:space="preserve">章） </w:t>
      </w:r>
    </w:p>
    <w:p w14:paraId="4063614C"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法定代表人（或授权代表） ：</w:t>
      </w:r>
      <w:r>
        <w:rPr>
          <w:rFonts w:ascii="宋体" w:hAnsi="宋体"/>
          <w:sz w:val="24"/>
          <w:szCs w:val="24"/>
        </w:rPr>
        <w:t xml:space="preserve">               （签字） </w:t>
      </w:r>
    </w:p>
    <w:p w14:paraId="3F9865C5"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地</w:t>
      </w:r>
      <w:r>
        <w:rPr>
          <w:rFonts w:ascii="宋体" w:hAnsi="宋体"/>
          <w:sz w:val="24"/>
          <w:szCs w:val="24"/>
        </w:rPr>
        <w:t xml:space="preserve">    址：                                       </w:t>
      </w:r>
    </w:p>
    <w:p w14:paraId="54850324"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邮政编码：</w:t>
      </w:r>
      <w:r>
        <w:rPr>
          <w:rFonts w:ascii="宋体" w:hAnsi="宋体"/>
          <w:sz w:val="24"/>
          <w:szCs w:val="24"/>
        </w:rPr>
        <w:t xml:space="preserve">                 </w:t>
      </w:r>
    </w:p>
    <w:p w14:paraId="0DD66E59"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电</w:t>
      </w:r>
      <w:r>
        <w:rPr>
          <w:rFonts w:ascii="宋体" w:hAnsi="宋体"/>
          <w:sz w:val="24"/>
          <w:szCs w:val="24"/>
        </w:rPr>
        <w:t xml:space="preserve">    话：                 </w:t>
      </w:r>
    </w:p>
    <w:p w14:paraId="7653FFE1"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传</w:t>
      </w:r>
      <w:r>
        <w:rPr>
          <w:rFonts w:ascii="宋体" w:hAnsi="宋体"/>
          <w:sz w:val="24"/>
          <w:szCs w:val="24"/>
        </w:rPr>
        <w:t xml:space="preserve">    真：                 </w:t>
      </w:r>
    </w:p>
    <w:p w14:paraId="0F8C59BF"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开立时间：</w:t>
      </w:r>
      <w:r>
        <w:rPr>
          <w:rFonts w:ascii="宋体" w:hAnsi="宋体"/>
          <w:sz w:val="24"/>
          <w:szCs w:val="24"/>
        </w:rPr>
        <w:t xml:space="preserve">      年      月   </w:t>
      </w:r>
      <w:r>
        <w:rPr>
          <w:rFonts w:ascii="宋体" w:hAnsi="宋体" w:hint="eastAsia"/>
          <w:sz w:val="24"/>
          <w:szCs w:val="24"/>
        </w:rPr>
        <w:t>日</w:t>
      </w:r>
    </w:p>
    <w:p w14:paraId="165BA35F" w14:textId="77777777" w:rsidR="00D546A4" w:rsidRDefault="00D546A4">
      <w:pPr>
        <w:pStyle w:val="52"/>
        <w:spacing w:line="360" w:lineRule="auto"/>
        <w:ind w:firstLineChars="200" w:firstLine="480"/>
        <w:rPr>
          <w:rFonts w:ascii="宋体" w:hAnsi="宋体"/>
          <w:sz w:val="24"/>
          <w:szCs w:val="24"/>
        </w:rPr>
      </w:pPr>
    </w:p>
    <w:p w14:paraId="549722B7" w14:textId="77777777" w:rsidR="00D546A4" w:rsidRDefault="00D546A4">
      <w:pPr>
        <w:pStyle w:val="52"/>
        <w:spacing w:line="360" w:lineRule="auto"/>
        <w:ind w:firstLineChars="200" w:firstLine="420"/>
        <w:rPr>
          <w:rFonts w:ascii="Times New Roman" w:hAnsi="Times New Roman"/>
          <w:szCs w:val="21"/>
        </w:rPr>
      </w:pPr>
    </w:p>
    <w:p w14:paraId="451BB0F4" w14:textId="77777777" w:rsidR="00D546A4" w:rsidRDefault="00D546A4">
      <w:pPr>
        <w:pStyle w:val="52"/>
        <w:spacing w:line="480" w:lineRule="auto"/>
        <w:ind w:firstLineChars="250" w:firstLine="525"/>
        <w:jc w:val="left"/>
        <w:rPr>
          <w:rFonts w:ascii="Times New Roman" w:hAnsi="Times New Roman"/>
          <w:szCs w:val="21"/>
        </w:rPr>
      </w:pPr>
    </w:p>
    <w:p w14:paraId="52605EC0" w14:textId="77777777" w:rsidR="00D546A4" w:rsidRDefault="00D546A4">
      <w:pPr>
        <w:pStyle w:val="52"/>
        <w:spacing w:line="480" w:lineRule="auto"/>
        <w:ind w:firstLineChars="250" w:firstLine="525"/>
        <w:jc w:val="left"/>
        <w:rPr>
          <w:rFonts w:ascii="Times New Roman" w:hAnsi="Times New Roman"/>
          <w:szCs w:val="21"/>
        </w:rPr>
      </w:pPr>
    </w:p>
    <w:p w14:paraId="561FCAFC" w14:textId="77777777" w:rsidR="00D546A4" w:rsidRDefault="00FC44E8">
      <w:pPr>
        <w:pStyle w:val="52"/>
        <w:spacing w:line="360" w:lineRule="auto"/>
        <w:jc w:val="center"/>
        <w:rPr>
          <w:rFonts w:ascii="宋体" w:hAnsi="宋体"/>
          <w:b/>
          <w:bCs/>
          <w:sz w:val="32"/>
          <w:szCs w:val="32"/>
        </w:rPr>
      </w:pPr>
      <w:r>
        <w:rPr>
          <w:rFonts w:ascii="宋体" w:hAnsi="宋体" w:hint="eastAsia"/>
          <w:b/>
          <w:bCs/>
          <w:sz w:val="32"/>
          <w:szCs w:val="32"/>
        </w:rPr>
        <w:t>投标保函示范文本</w:t>
      </w:r>
    </w:p>
    <w:p w14:paraId="1CBAFA38" w14:textId="77777777" w:rsidR="00D546A4" w:rsidRDefault="00FC44E8">
      <w:pPr>
        <w:pStyle w:val="52"/>
        <w:spacing w:line="360" w:lineRule="auto"/>
        <w:jc w:val="center"/>
        <w:rPr>
          <w:rFonts w:ascii="宋体" w:hAnsi="宋体"/>
          <w:b/>
          <w:bCs/>
          <w:sz w:val="32"/>
          <w:szCs w:val="32"/>
        </w:rPr>
      </w:pPr>
      <w:r>
        <w:rPr>
          <w:rFonts w:ascii="宋体" w:hAnsi="宋体" w:hint="eastAsia"/>
          <w:b/>
          <w:bCs/>
          <w:sz w:val="32"/>
          <w:szCs w:val="32"/>
        </w:rPr>
        <w:t>（非独立保函）</w:t>
      </w:r>
    </w:p>
    <w:p w14:paraId="4C1DF38F" w14:textId="77777777" w:rsidR="00D546A4" w:rsidRDefault="00FC44E8">
      <w:pPr>
        <w:pStyle w:val="52"/>
        <w:wordWrap w:val="0"/>
        <w:spacing w:line="360" w:lineRule="auto"/>
        <w:jc w:val="right"/>
        <w:rPr>
          <w:rFonts w:ascii="宋体" w:hAnsi="宋体"/>
          <w:szCs w:val="21"/>
        </w:rPr>
      </w:pPr>
      <w:r>
        <w:rPr>
          <w:rFonts w:ascii="宋体" w:hAnsi="宋体" w:hint="eastAsia"/>
          <w:szCs w:val="21"/>
        </w:rPr>
        <w:t xml:space="preserve">编号： </w:t>
      </w:r>
      <w:r>
        <w:rPr>
          <w:rFonts w:ascii="宋体" w:hAnsi="宋体"/>
          <w:szCs w:val="21"/>
        </w:rPr>
        <w:t xml:space="preserve">          </w:t>
      </w:r>
    </w:p>
    <w:p w14:paraId="34159E26" w14:textId="77777777" w:rsidR="00D546A4" w:rsidRDefault="00D546A4">
      <w:pPr>
        <w:pStyle w:val="52"/>
        <w:spacing w:line="360" w:lineRule="auto"/>
        <w:jc w:val="right"/>
        <w:rPr>
          <w:rFonts w:ascii="宋体" w:hAnsi="宋体"/>
          <w:szCs w:val="21"/>
        </w:rPr>
      </w:pPr>
    </w:p>
    <w:p w14:paraId="3C60F28B" w14:textId="77777777" w:rsidR="00D546A4" w:rsidRDefault="00FC44E8">
      <w:pPr>
        <w:pStyle w:val="52"/>
        <w:spacing w:line="360" w:lineRule="auto"/>
        <w:rPr>
          <w:rFonts w:ascii="宋体" w:hAnsi="宋体"/>
          <w:sz w:val="24"/>
          <w:szCs w:val="24"/>
        </w:rPr>
      </w:pPr>
      <w:r>
        <w:rPr>
          <w:rFonts w:ascii="宋体" w:hAnsi="宋体" w:hint="eastAsia"/>
          <w:sz w:val="24"/>
          <w:szCs w:val="24"/>
        </w:rPr>
        <w:t>投标人：</w:t>
      </w:r>
    </w:p>
    <w:p w14:paraId="6E45970F" w14:textId="77777777" w:rsidR="00D546A4" w:rsidRDefault="00FC44E8">
      <w:pPr>
        <w:pStyle w:val="52"/>
        <w:spacing w:line="360" w:lineRule="auto"/>
        <w:rPr>
          <w:rFonts w:ascii="宋体" w:hAnsi="宋体"/>
          <w:sz w:val="24"/>
          <w:szCs w:val="24"/>
        </w:rPr>
      </w:pPr>
      <w:r>
        <w:rPr>
          <w:rFonts w:ascii="宋体" w:hAnsi="宋体" w:hint="eastAsia"/>
          <w:sz w:val="24"/>
          <w:szCs w:val="24"/>
        </w:rPr>
        <w:t>地址</w:t>
      </w:r>
      <w:r>
        <w:rPr>
          <w:rFonts w:ascii="宋体" w:hAnsi="宋体"/>
          <w:sz w:val="24"/>
          <w:szCs w:val="24"/>
        </w:rPr>
        <w:t>：</w:t>
      </w:r>
    </w:p>
    <w:p w14:paraId="7EC10F1C" w14:textId="77777777" w:rsidR="00D546A4" w:rsidRDefault="00FC44E8">
      <w:pPr>
        <w:pStyle w:val="52"/>
        <w:spacing w:line="360" w:lineRule="auto"/>
        <w:rPr>
          <w:rFonts w:ascii="宋体" w:hAnsi="宋体"/>
          <w:sz w:val="24"/>
          <w:szCs w:val="24"/>
        </w:rPr>
      </w:pPr>
      <w:r>
        <w:rPr>
          <w:rFonts w:ascii="宋体" w:hAnsi="宋体" w:hint="eastAsia"/>
          <w:sz w:val="24"/>
          <w:szCs w:val="24"/>
        </w:rPr>
        <w:t>担保权人/招标人：</w:t>
      </w:r>
      <w:r>
        <w:rPr>
          <w:rFonts w:ascii="宋体" w:hAnsi="宋体"/>
          <w:sz w:val="24"/>
          <w:szCs w:val="24"/>
        </w:rPr>
        <w:t xml:space="preserve"> </w:t>
      </w:r>
    </w:p>
    <w:p w14:paraId="4F6D9E55" w14:textId="77777777" w:rsidR="00D546A4" w:rsidRDefault="00FC44E8">
      <w:pPr>
        <w:pStyle w:val="52"/>
        <w:spacing w:line="360" w:lineRule="auto"/>
        <w:rPr>
          <w:rFonts w:ascii="宋体" w:hAnsi="宋体"/>
          <w:sz w:val="24"/>
          <w:szCs w:val="24"/>
        </w:rPr>
      </w:pPr>
      <w:r>
        <w:rPr>
          <w:rFonts w:ascii="宋体" w:hAnsi="宋体" w:hint="eastAsia"/>
          <w:sz w:val="24"/>
          <w:szCs w:val="24"/>
        </w:rPr>
        <w:t>地址：</w:t>
      </w:r>
    </w:p>
    <w:p w14:paraId="3B5FF1C7" w14:textId="77777777" w:rsidR="00D546A4" w:rsidRDefault="00FC44E8">
      <w:pPr>
        <w:pStyle w:val="52"/>
        <w:spacing w:line="360" w:lineRule="auto"/>
        <w:rPr>
          <w:rFonts w:ascii="宋体" w:hAnsi="宋体"/>
          <w:sz w:val="24"/>
          <w:szCs w:val="24"/>
        </w:rPr>
      </w:pPr>
      <w:r>
        <w:rPr>
          <w:rFonts w:ascii="宋体" w:hAnsi="宋体" w:hint="eastAsia"/>
          <w:sz w:val="24"/>
          <w:szCs w:val="24"/>
        </w:rPr>
        <w:t>保证人：</w:t>
      </w:r>
    </w:p>
    <w:p w14:paraId="6ACB4365" w14:textId="77777777" w:rsidR="00D546A4" w:rsidRDefault="00FC44E8">
      <w:pPr>
        <w:pStyle w:val="52"/>
        <w:spacing w:line="360" w:lineRule="auto"/>
        <w:rPr>
          <w:rFonts w:ascii="宋体" w:hAnsi="宋体"/>
          <w:sz w:val="24"/>
          <w:szCs w:val="24"/>
        </w:rPr>
      </w:pPr>
      <w:r>
        <w:rPr>
          <w:rFonts w:ascii="宋体" w:hAnsi="宋体" w:hint="eastAsia"/>
          <w:sz w:val="24"/>
          <w:szCs w:val="24"/>
        </w:rPr>
        <w:t>地址：</w:t>
      </w:r>
    </w:p>
    <w:p w14:paraId="12E56D4F" w14:textId="77777777" w:rsidR="00D546A4" w:rsidRDefault="00D546A4">
      <w:pPr>
        <w:pStyle w:val="52"/>
        <w:spacing w:line="360" w:lineRule="auto"/>
        <w:rPr>
          <w:rFonts w:ascii="宋体" w:hAnsi="宋体"/>
          <w:sz w:val="24"/>
          <w:szCs w:val="24"/>
        </w:rPr>
      </w:pPr>
    </w:p>
    <w:p w14:paraId="069F2DAB" w14:textId="77777777" w:rsidR="00D546A4" w:rsidRDefault="00FC44E8">
      <w:pPr>
        <w:pStyle w:val="52"/>
        <w:spacing w:line="360" w:lineRule="auto"/>
        <w:rPr>
          <w:rFonts w:ascii="宋体" w:hAnsi="宋体"/>
          <w:sz w:val="24"/>
          <w:szCs w:val="24"/>
        </w:rPr>
      </w:pPr>
      <w:r>
        <w:rPr>
          <w:rFonts w:ascii="宋体" w:hAnsi="宋体"/>
          <w:sz w:val="24"/>
          <w:szCs w:val="24"/>
          <w:u w:val="single"/>
        </w:rPr>
        <w:t xml:space="preserve">              </w:t>
      </w:r>
      <w:r>
        <w:rPr>
          <w:rFonts w:ascii="宋体" w:hAnsi="宋体"/>
          <w:sz w:val="24"/>
          <w:szCs w:val="24"/>
        </w:rPr>
        <w:t>（</w:t>
      </w:r>
      <w:r>
        <w:rPr>
          <w:rFonts w:ascii="宋体" w:hAnsi="宋体" w:hint="eastAsia"/>
          <w:sz w:val="24"/>
          <w:szCs w:val="24"/>
        </w:rPr>
        <w:t>招标人</w:t>
      </w:r>
      <w:r>
        <w:rPr>
          <w:rFonts w:ascii="宋体" w:hAnsi="宋体"/>
          <w:sz w:val="24"/>
          <w:szCs w:val="24"/>
        </w:rPr>
        <w:t xml:space="preserve">名称）： </w:t>
      </w:r>
    </w:p>
    <w:p w14:paraId="23A7B4EA"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鉴于</w:t>
      </w:r>
      <w:r>
        <w:rPr>
          <w:rFonts w:ascii="宋体" w:hAnsi="宋体"/>
          <w:sz w:val="24"/>
          <w:szCs w:val="24"/>
          <w:u w:val="single"/>
        </w:rPr>
        <w:t xml:space="preserve">        </w:t>
      </w:r>
      <w:r>
        <w:rPr>
          <w:rFonts w:ascii="宋体" w:hAnsi="宋体"/>
          <w:sz w:val="24"/>
          <w:szCs w:val="24"/>
        </w:rPr>
        <w:t>（以下简称“投标人”）参加</w:t>
      </w:r>
      <w:r>
        <w:rPr>
          <w:rFonts w:ascii="宋体" w:hAnsi="宋体" w:hint="eastAsia"/>
          <w:sz w:val="24"/>
          <w:szCs w:val="24"/>
        </w:rPr>
        <w:t>招标人</w:t>
      </w:r>
      <w:r>
        <w:rPr>
          <w:rFonts w:ascii="宋体" w:hAnsi="宋体"/>
          <w:sz w:val="24"/>
          <w:szCs w:val="24"/>
        </w:rPr>
        <w:t>就</w:t>
      </w:r>
      <w:r>
        <w:rPr>
          <w:rFonts w:ascii="宋体" w:hAnsi="宋体"/>
          <w:sz w:val="24"/>
          <w:szCs w:val="24"/>
          <w:u w:val="single"/>
        </w:rPr>
        <w:t xml:space="preserve">       </w:t>
      </w:r>
      <w:r>
        <w:rPr>
          <w:rFonts w:ascii="宋体" w:hAnsi="宋体"/>
          <w:sz w:val="24"/>
          <w:szCs w:val="24"/>
        </w:rPr>
        <w:t>项目组织的招 标，招标编号为</w:t>
      </w:r>
      <w:r>
        <w:rPr>
          <w:rFonts w:ascii="宋体" w:hAnsi="宋体"/>
          <w:sz w:val="24"/>
          <w:szCs w:val="24"/>
          <w:u w:val="single"/>
        </w:rPr>
        <w:t xml:space="preserve">         </w:t>
      </w:r>
      <w:r>
        <w:rPr>
          <w:rFonts w:ascii="宋体" w:hAnsi="宋体"/>
          <w:sz w:val="24"/>
          <w:szCs w:val="24"/>
        </w:rPr>
        <w:t>。</w:t>
      </w:r>
      <w:r>
        <w:rPr>
          <w:rFonts w:ascii="宋体" w:hAnsi="宋体" w:hint="eastAsia"/>
          <w:sz w:val="24"/>
          <w:szCs w:val="24"/>
        </w:rPr>
        <w:t>应</w:t>
      </w:r>
      <w:r>
        <w:rPr>
          <w:rFonts w:ascii="宋体" w:hAnsi="宋体"/>
          <w:sz w:val="24"/>
          <w:szCs w:val="24"/>
        </w:rPr>
        <w:t>投标人的</w:t>
      </w:r>
      <w:r>
        <w:rPr>
          <w:rFonts w:ascii="宋体" w:hAnsi="宋体" w:hint="eastAsia"/>
          <w:sz w:val="24"/>
          <w:szCs w:val="24"/>
        </w:rPr>
        <w:t>申请</w:t>
      </w:r>
      <w:r>
        <w:rPr>
          <w:rFonts w:ascii="宋体" w:hAnsi="宋体"/>
          <w:sz w:val="24"/>
          <w:szCs w:val="24"/>
        </w:rPr>
        <w:t>，我方</w:t>
      </w:r>
      <w:r>
        <w:rPr>
          <w:rFonts w:ascii="宋体" w:hAnsi="宋体" w:hint="eastAsia"/>
          <w:sz w:val="24"/>
          <w:szCs w:val="24"/>
        </w:rPr>
        <w:t>即保证人</w:t>
      </w:r>
      <w:r>
        <w:rPr>
          <w:rFonts w:ascii="宋体" w:hAnsi="宋体"/>
          <w:sz w:val="24"/>
          <w:szCs w:val="24"/>
        </w:rPr>
        <w:t>同意就投标人履行招投标文件项下的义务</w:t>
      </w:r>
      <w:r>
        <w:rPr>
          <w:rFonts w:ascii="宋体" w:hAnsi="宋体" w:hint="eastAsia"/>
          <w:sz w:val="24"/>
          <w:szCs w:val="24"/>
        </w:rPr>
        <w:t>以保证的方式</w:t>
      </w:r>
      <w:r>
        <w:rPr>
          <w:rFonts w:ascii="宋体" w:hAnsi="宋体"/>
          <w:sz w:val="24"/>
          <w:szCs w:val="24"/>
        </w:rPr>
        <w:t>向</w:t>
      </w:r>
      <w:r>
        <w:rPr>
          <w:rFonts w:ascii="宋体" w:hAnsi="宋体" w:hint="eastAsia"/>
          <w:sz w:val="24"/>
          <w:szCs w:val="24"/>
        </w:rPr>
        <w:t>招标人</w:t>
      </w:r>
      <w:r>
        <w:rPr>
          <w:rFonts w:ascii="宋体" w:hAnsi="宋体"/>
          <w:sz w:val="24"/>
          <w:szCs w:val="24"/>
        </w:rPr>
        <w:t>提供</w:t>
      </w:r>
      <w:r>
        <w:rPr>
          <w:rFonts w:ascii="宋体" w:hAnsi="宋体" w:hint="eastAsia"/>
          <w:sz w:val="24"/>
          <w:szCs w:val="24"/>
        </w:rPr>
        <w:t>如下保证担保（以下简称“本保证担保”）</w:t>
      </w:r>
      <w:r>
        <w:rPr>
          <w:rFonts w:ascii="宋体" w:hAnsi="宋体"/>
          <w:sz w:val="24"/>
          <w:szCs w:val="24"/>
        </w:rPr>
        <w:t xml:space="preserve">。 </w:t>
      </w:r>
    </w:p>
    <w:p w14:paraId="73D44CE5" w14:textId="77777777" w:rsidR="00D546A4" w:rsidRDefault="00FC44E8">
      <w:pPr>
        <w:pStyle w:val="52"/>
        <w:spacing w:line="360" w:lineRule="auto"/>
        <w:ind w:firstLineChars="200" w:firstLine="482"/>
        <w:rPr>
          <w:rFonts w:ascii="宋体" w:hAnsi="宋体"/>
          <w:b/>
          <w:bCs/>
          <w:sz w:val="24"/>
          <w:szCs w:val="24"/>
        </w:rPr>
      </w:pPr>
      <w:r>
        <w:rPr>
          <w:rFonts w:ascii="宋体" w:hAnsi="宋体" w:hint="eastAsia"/>
          <w:b/>
          <w:bCs/>
          <w:sz w:val="24"/>
          <w:szCs w:val="24"/>
        </w:rPr>
        <w:t>一、保证担保的范围及保证担保金额</w:t>
      </w:r>
    </w:p>
    <w:p w14:paraId="3296EFDE" w14:textId="77777777" w:rsidR="00D546A4" w:rsidRDefault="00FC44E8">
      <w:pPr>
        <w:pStyle w:val="52"/>
        <w:spacing w:line="360" w:lineRule="auto"/>
        <w:rPr>
          <w:rFonts w:ascii="宋体" w:hAnsi="宋体"/>
          <w:sz w:val="24"/>
          <w:szCs w:val="24"/>
        </w:rPr>
      </w:pPr>
      <w:r>
        <w:rPr>
          <w:rFonts w:ascii="宋体" w:hAnsi="宋体" w:hint="eastAsia"/>
          <w:sz w:val="24"/>
          <w:szCs w:val="24"/>
        </w:rPr>
        <w:t xml:space="preserve">    1</w:t>
      </w:r>
      <w:r>
        <w:rPr>
          <w:rFonts w:ascii="宋体" w:hAnsi="宋体"/>
          <w:sz w:val="24"/>
          <w:szCs w:val="24"/>
        </w:rPr>
        <w:t>.</w:t>
      </w:r>
      <w:r>
        <w:rPr>
          <w:rFonts w:ascii="宋体" w:hAnsi="宋体" w:hint="eastAsia"/>
          <w:sz w:val="24"/>
          <w:szCs w:val="24"/>
        </w:rPr>
        <w:t>我方在投标人发生以下情形时承担保证担保责任：</w:t>
      </w:r>
      <w:r>
        <w:rPr>
          <w:rFonts w:ascii="宋体" w:hAnsi="宋体"/>
          <w:sz w:val="24"/>
          <w:szCs w:val="24"/>
        </w:rPr>
        <w:t xml:space="preserve"> </w:t>
      </w:r>
    </w:p>
    <w:p w14:paraId="637CE918" w14:textId="77777777" w:rsidR="00D546A4" w:rsidRDefault="00FC44E8">
      <w:pPr>
        <w:pStyle w:val="52"/>
        <w:spacing w:line="360" w:lineRule="auto"/>
        <w:rPr>
          <w:rFonts w:ascii="宋体" w:hAnsi="宋体"/>
          <w:sz w:val="24"/>
          <w:szCs w:val="24"/>
        </w:rPr>
      </w:pPr>
      <w:r>
        <w:rPr>
          <w:rFonts w:ascii="宋体" w:hAnsi="宋体" w:hint="eastAsia"/>
          <w:sz w:val="24"/>
          <w:szCs w:val="24"/>
        </w:rPr>
        <w:t xml:space="preserve">    （1）</w:t>
      </w:r>
      <w:r>
        <w:rPr>
          <w:rFonts w:ascii="宋体" w:hAnsi="宋体"/>
          <w:sz w:val="24"/>
          <w:szCs w:val="24"/>
        </w:rPr>
        <w:t xml:space="preserve">投标人在开标后和投标有效期满之前撤销投标的； </w:t>
      </w:r>
    </w:p>
    <w:p w14:paraId="4A072891"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（2）</w:t>
      </w:r>
      <w:r>
        <w:rPr>
          <w:rFonts w:ascii="宋体" w:hAnsi="宋体"/>
          <w:sz w:val="24"/>
          <w:szCs w:val="24"/>
        </w:rPr>
        <w:t>投标人在收到中标通知后，</w:t>
      </w:r>
      <w:r>
        <w:rPr>
          <w:rFonts w:ascii="宋体" w:hAnsi="宋体" w:hint="eastAsia"/>
          <w:sz w:val="24"/>
          <w:szCs w:val="24"/>
        </w:rPr>
        <w:t>不能或拒绝</w:t>
      </w:r>
      <w:r>
        <w:rPr>
          <w:rFonts w:ascii="宋体" w:hAnsi="宋体"/>
          <w:sz w:val="24"/>
          <w:szCs w:val="24"/>
        </w:rPr>
        <w:t>在中标通知书规定的时间内与贵方签订合同；</w:t>
      </w:r>
    </w:p>
    <w:p w14:paraId="0FAC1D44"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（3）投标人在与贵方签订合同后，未在规定的时间内提交符合招标文件要求的履约担保；</w:t>
      </w:r>
    </w:p>
    <w:p w14:paraId="58EB8455" w14:textId="77777777" w:rsidR="00D546A4" w:rsidRDefault="00FC44E8">
      <w:pPr>
        <w:pStyle w:val="52"/>
        <w:spacing w:line="360" w:lineRule="auto"/>
        <w:ind w:firstLine="480"/>
        <w:rPr>
          <w:rFonts w:ascii="宋体" w:hAnsi="宋体"/>
          <w:sz w:val="24"/>
          <w:szCs w:val="24"/>
        </w:rPr>
      </w:pPr>
      <w:r>
        <w:rPr>
          <w:rFonts w:ascii="宋体" w:hAnsi="宋体" w:hint="eastAsia"/>
          <w:sz w:val="24"/>
          <w:szCs w:val="24"/>
        </w:rPr>
        <w:t>（4）投标人违反</w:t>
      </w:r>
      <w:r>
        <w:rPr>
          <w:rFonts w:ascii="宋体" w:hAnsi="宋体"/>
          <w:sz w:val="24"/>
          <w:szCs w:val="24"/>
        </w:rPr>
        <w:t>招标文件规定</w:t>
      </w:r>
      <w:r>
        <w:rPr>
          <w:rFonts w:ascii="宋体" w:hAnsi="宋体" w:hint="eastAsia"/>
          <w:sz w:val="24"/>
          <w:szCs w:val="24"/>
        </w:rPr>
        <w:t>的其他</w:t>
      </w:r>
      <w:r>
        <w:rPr>
          <w:rFonts w:ascii="宋体" w:hAnsi="宋体"/>
          <w:sz w:val="24"/>
          <w:szCs w:val="24"/>
        </w:rPr>
        <w:t>情形。</w:t>
      </w:r>
    </w:p>
    <w:p w14:paraId="5E40876B" w14:textId="77777777" w:rsidR="00D546A4" w:rsidRDefault="00FC44E8">
      <w:pPr>
        <w:pStyle w:val="52"/>
        <w:spacing w:line="360" w:lineRule="auto"/>
        <w:rPr>
          <w:rFonts w:ascii="宋体" w:hAnsi="宋体"/>
          <w:sz w:val="24"/>
          <w:szCs w:val="24"/>
        </w:rPr>
      </w:pPr>
      <w:r>
        <w:rPr>
          <w:rFonts w:ascii="宋体" w:hAnsi="宋体" w:hint="eastAsia"/>
          <w:sz w:val="24"/>
          <w:szCs w:val="24"/>
        </w:rPr>
        <w:t xml:space="preserve">    2</w:t>
      </w:r>
      <w:r>
        <w:rPr>
          <w:rFonts w:ascii="宋体" w:hAnsi="宋体"/>
          <w:sz w:val="24"/>
          <w:szCs w:val="24"/>
        </w:rPr>
        <w:t>.</w:t>
      </w:r>
      <w:r>
        <w:rPr>
          <w:rFonts w:ascii="宋体" w:hAnsi="宋体" w:hint="eastAsia"/>
          <w:sz w:val="24"/>
          <w:szCs w:val="24"/>
        </w:rPr>
        <w:t>保证担保金额最高不超过</w:t>
      </w:r>
      <w:r>
        <w:rPr>
          <w:rFonts w:ascii="宋体" w:hAnsi="宋体"/>
          <w:sz w:val="24"/>
          <w:szCs w:val="24"/>
        </w:rPr>
        <w:t>人民币（大写）</w:t>
      </w:r>
      <w:r>
        <w:rPr>
          <w:rFonts w:ascii="宋体" w:hAnsi="宋体"/>
          <w:sz w:val="24"/>
          <w:szCs w:val="24"/>
          <w:u w:val="single"/>
        </w:rPr>
        <w:t xml:space="preserve">          </w:t>
      </w:r>
      <w:r>
        <w:rPr>
          <w:rFonts w:ascii="宋体" w:hAnsi="宋体"/>
          <w:sz w:val="24"/>
          <w:szCs w:val="24"/>
        </w:rPr>
        <w:t>元（¥</w:t>
      </w:r>
      <w:r>
        <w:rPr>
          <w:rFonts w:ascii="宋体" w:hAnsi="宋体"/>
          <w:sz w:val="24"/>
          <w:szCs w:val="24"/>
          <w:u w:val="single"/>
        </w:rPr>
        <w:t xml:space="preserve">       </w:t>
      </w:r>
      <w:r>
        <w:rPr>
          <w:rFonts w:ascii="宋体" w:hAnsi="宋体"/>
          <w:sz w:val="24"/>
          <w:szCs w:val="24"/>
        </w:rPr>
        <w:t xml:space="preserve">）。 </w:t>
      </w:r>
    </w:p>
    <w:p w14:paraId="6C980C34" w14:textId="77777777" w:rsidR="00D546A4" w:rsidRDefault="00FC44E8">
      <w:pPr>
        <w:pStyle w:val="52"/>
        <w:spacing w:line="360" w:lineRule="auto"/>
        <w:ind w:firstLineChars="200" w:firstLine="482"/>
        <w:rPr>
          <w:rFonts w:ascii="宋体" w:hAnsi="宋体"/>
          <w:b/>
          <w:bCs/>
          <w:sz w:val="24"/>
          <w:szCs w:val="24"/>
        </w:rPr>
      </w:pPr>
      <w:r>
        <w:rPr>
          <w:rFonts w:ascii="宋体" w:hAnsi="宋体" w:hint="eastAsia"/>
          <w:b/>
          <w:bCs/>
          <w:sz w:val="24"/>
          <w:szCs w:val="24"/>
        </w:rPr>
        <w:t>二、保证担保的方式及保证期间</w:t>
      </w:r>
      <w:r>
        <w:rPr>
          <w:rFonts w:ascii="宋体" w:hAnsi="宋体"/>
          <w:b/>
          <w:bCs/>
          <w:sz w:val="24"/>
          <w:szCs w:val="24"/>
        </w:rPr>
        <w:t xml:space="preserve"> </w:t>
      </w:r>
    </w:p>
    <w:p w14:paraId="20191C28"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1.保证担保方式：连带责任保证。</w:t>
      </w:r>
    </w:p>
    <w:p w14:paraId="7E59E858"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保证期间：</w:t>
      </w:r>
      <w:r>
        <w:rPr>
          <w:rFonts w:ascii="宋体" w:hAnsi="宋体"/>
          <w:sz w:val="24"/>
          <w:szCs w:val="24"/>
        </w:rPr>
        <w:t>自</w:t>
      </w:r>
      <w:r>
        <w:rPr>
          <w:rFonts w:ascii="宋体" w:hAnsi="宋体" w:hint="eastAsia"/>
          <w:sz w:val="24"/>
          <w:szCs w:val="24"/>
        </w:rPr>
        <w:t>出具之日起</w:t>
      </w:r>
      <w:r>
        <w:rPr>
          <w:rFonts w:ascii="宋体" w:hAnsi="宋体"/>
          <w:sz w:val="24"/>
          <w:szCs w:val="24"/>
        </w:rPr>
        <w:t>至</w:t>
      </w:r>
      <w:r>
        <w:rPr>
          <w:rFonts w:ascii="宋体" w:hAnsi="宋体" w:hint="eastAsia"/>
          <w:sz w:val="24"/>
          <w:szCs w:val="24"/>
        </w:rPr>
        <w:t>招标文件规定的投标有效期届满后</w:t>
      </w:r>
      <w:r>
        <w:rPr>
          <w:rFonts w:ascii="宋体" w:hAnsi="宋体"/>
          <w:sz w:val="24"/>
          <w:szCs w:val="24"/>
          <w:u w:val="single"/>
        </w:rPr>
        <w:t xml:space="preserve">   </w:t>
      </w:r>
      <w:r>
        <w:rPr>
          <w:rFonts w:ascii="宋体" w:hAnsi="宋体" w:hint="eastAsia"/>
          <w:sz w:val="24"/>
          <w:szCs w:val="24"/>
        </w:rPr>
        <w:t>日</w:t>
      </w:r>
      <w:r>
        <w:rPr>
          <w:rFonts w:ascii="宋体" w:hAnsi="宋体"/>
          <w:sz w:val="24"/>
          <w:szCs w:val="24"/>
        </w:rPr>
        <w:t>。</w:t>
      </w:r>
      <w:r>
        <w:rPr>
          <w:rFonts w:ascii="宋体" w:hAnsi="宋体" w:hint="eastAsia"/>
          <w:sz w:val="24"/>
          <w:szCs w:val="24"/>
        </w:rPr>
        <w:t>投标有效期延长的，本保函保证期间相应顺延，最迟不超过</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日。</w:t>
      </w:r>
    </w:p>
    <w:p w14:paraId="5A33728D" w14:textId="77777777" w:rsidR="00D546A4" w:rsidRDefault="00FC44E8">
      <w:pPr>
        <w:pStyle w:val="52"/>
        <w:spacing w:line="360" w:lineRule="auto"/>
        <w:ind w:firstLineChars="200" w:firstLine="482"/>
        <w:rPr>
          <w:rFonts w:ascii="宋体" w:hAnsi="宋体"/>
          <w:b/>
          <w:bCs/>
          <w:sz w:val="24"/>
          <w:szCs w:val="24"/>
        </w:rPr>
      </w:pPr>
      <w:r>
        <w:rPr>
          <w:rFonts w:ascii="宋体" w:hAnsi="宋体" w:hint="eastAsia"/>
          <w:b/>
          <w:bCs/>
          <w:sz w:val="24"/>
          <w:szCs w:val="24"/>
        </w:rPr>
        <w:t>三、承担保证担保责任的形式</w:t>
      </w:r>
    </w:p>
    <w:p w14:paraId="02BE6B5C"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我方按照贵方的要求以下列方式之一承担保证责任：</w:t>
      </w:r>
      <w:r>
        <w:rPr>
          <w:rFonts w:ascii="宋体" w:hAnsi="宋体"/>
          <w:sz w:val="24"/>
          <w:szCs w:val="24"/>
        </w:rPr>
        <w:t xml:space="preserve"> </w:t>
      </w:r>
    </w:p>
    <w:p w14:paraId="5E295D9F"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1.代投标人向贵方支付投标保证金为人民币</w:t>
      </w:r>
      <w:r>
        <w:rPr>
          <w:rFonts w:ascii="宋体" w:hAnsi="宋体"/>
          <w:sz w:val="24"/>
          <w:szCs w:val="24"/>
          <w:u w:val="single"/>
        </w:rPr>
        <w:t xml:space="preserve">    </w:t>
      </w:r>
      <w:r>
        <w:rPr>
          <w:rFonts w:ascii="宋体" w:hAnsi="宋体"/>
          <w:sz w:val="24"/>
          <w:szCs w:val="24"/>
        </w:rPr>
        <w:t>元</w:t>
      </w:r>
      <w:r>
        <w:rPr>
          <w:rFonts w:ascii="宋体" w:hAnsi="宋体" w:hint="eastAsia"/>
          <w:sz w:val="24"/>
          <w:szCs w:val="24"/>
        </w:rPr>
        <w:t>；</w:t>
      </w:r>
    </w:p>
    <w:p w14:paraId="73F97540"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2.给贵方造成损失的，在保证担保最高金额范围内向贵方支付赔偿金、利息、律师费、诉讼费用等实现债权的费用。</w:t>
      </w:r>
    </w:p>
    <w:p w14:paraId="44141CF3" w14:textId="77777777" w:rsidR="00D546A4" w:rsidRDefault="00FC44E8">
      <w:pPr>
        <w:pStyle w:val="52"/>
        <w:spacing w:line="360" w:lineRule="auto"/>
        <w:ind w:firstLineChars="200" w:firstLine="482"/>
        <w:rPr>
          <w:rFonts w:ascii="宋体" w:hAnsi="宋体"/>
          <w:b/>
          <w:bCs/>
          <w:sz w:val="24"/>
          <w:szCs w:val="24"/>
        </w:rPr>
      </w:pPr>
      <w:r>
        <w:rPr>
          <w:rFonts w:ascii="宋体" w:hAnsi="宋体" w:hint="eastAsia"/>
          <w:b/>
          <w:bCs/>
          <w:sz w:val="24"/>
          <w:szCs w:val="24"/>
        </w:rPr>
        <w:t>四、代偿的安排</w:t>
      </w:r>
      <w:r>
        <w:rPr>
          <w:rFonts w:ascii="宋体" w:hAnsi="宋体"/>
          <w:b/>
          <w:bCs/>
          <w:sz w:val="24"/>
          <w:szCs w:val="24"/>
        </w:rPr>
        <w:t xml:space="preserve"> </w:t>
      </w:r>
    </w:p>
    <w:p w14:paraId="52A76421"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1.贵方要求我方承担保证责任的，应向我方发出书面索赔通知。索赔通知应写明要求索赔的金额，支付款项应到达的帐号，并附有说明投标人违约造成贵方损失情况的证明材料。</w:t>
      </w:r>
    </w:p>
    <w:p w14:paraId="7AB91542"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2.我方收到贵方的书面索赔通知及相应证明材料后，在</w:t>
      </w:r>
      <w:r>
        <w:rPr>
          <w:rFonts w:ascii="宋体" w:hAnsi="宋体"/>
          <w:sz w:val="24"/>
          <w:szCs w:val="24"/>
          <w:u w:val="single"/>
        </w:rPr>
        <w:t xml:space="preserve">    </w:t>
      </w:r>
      <w:r>
        <w:rPr>
          <w:rFonts w:ascii="宋体" w:hAnsi="宋体" w:hint="eastAsia"/>
          <w:sz w:val="24"/>
          <w:szCs w:val="24"/>
        </w:rPr>
        <w:t>工作日内进行核定后按照本保函的承诺承担保证责任。</w:t>
      </w:r>
    </w:p>
    <w:p w14:paraId="29718BED" w14:textId="77777777" w:rsidR="00D546A4" w:rsidRDefault="00FC44E8">
      <w:pPr>
        <w:pStyle w:val="52"/>
        <w:spacing w:line="360" w:lineRule="auto"/>
        <w:ind w:firstLineChars="200" w:firstLine="482"/>
        <w:rPr>
          <w:rFonts w:ascii="宋体" w:hAnsi="宋体"/>
          <w:b/>
          <w:bCs/>
          <w:sz w:val="24"/>
          <w:szCs w:val="24"/>
        </w:rPr>
      </w:pPr>
      <w:r>
        <w:rPr>
          <w:rFonts w:ascii="宋体" w:hAnsi="宋体" w:hint="eastAsia"/>
          <w:b/>
          <w:bCs/>
          <w:sz w:val="24"/>
          <w:szCs w:val="24"/>
        </w:rPr>
        <w:t>五、保证担保责任的解除</w:t>
      </w:r>
      <w:r>
        <w:rPr>
          <w:rFonts w:ascii="宋体" w:hAnsi="宋体"/>
          <w:b/>
          <w:bCs/>
          <w:sz w:val="24"/>
          <w:szCs w:val="24"/>
        </w:rPr>
        <w:t xml:space="preserve"> </w:t>
      </w:r>
    </w:p>
    <w:p w14:paraId="0411BBD3"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sz w:val="24"/>
          <w:szCs w:val="24"/>
        </w:rPr>
        <w:t xml:space="preserve">保证期间届满贵方未向我方书面主张保证责任的，自保证期间届满次日起，我方解除保证责任。 </w:t>
      </w:r>
    </w:p>
    <w:p w14:paraId="375F2E06"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sz w:val="24"/>
          <w:szCs w:val="24"/>
        </w:rPr>
        <w:t>我方按照本</w:t>
      </w:r>
      <w:r>
        <w:rPr>
          <w:rFonts w:ascii="宋体" w:hAnsi="宋体" w:hint="eastAsia"/>
          <w:sz w:val="24"/>
          <w:szCs w:val="24"/>
        </w:rPr>
        <w:t>保证担保</w:t>
      </w:r>
      <w:r>
        <w:rPr>
          <w:rFonts w:ascii="宋体" w:hAnsi="宋体"/>
          <w:sz w:val="24"/>
          <w:szCs w:val="24"/>
        </w:rPr>
        <w:t>向贵方履行了</w:t>
      </w:r>
      <w:r>
        <w:rPr>
          <w:rFonts w:ascii="宋体" w:hAnsi="宋体" w:hint="eastAsia"/>
          <w:sz w:val="24"/>
          <w:szCs w:val="24"/>
        </w:rPr>
        <w:t>保证担保责任</w:t>
      </w:r>
      <w:r>
        <w:rPr>
          <w:rFonts w:ascii="宋体" w:hAnsi="宋体"/>
          <w:sz w:val="24"/>
          <w:szCs w:val="24"/>
        </w:rPr>
        <w:t>后，自我方向贵方支付</w:t>
      </w:r>
      <w:r>
        <w:rPr>
          <w:rFonts w:ascii="宋体" w:hAnsi="宋体" w:hint="eastAsia"/>
          <w:sz w:val="24"/>
          <w:szCs w:val="24"/>
        </w:rPr>
        <w:t>的金额达到最高保证担保金额</w:t>
      </w:r>
      <w:r>
        <w:rPr>
          <w:rFonts w:ascii="宋体" w:hAnsi="宋体"/>
          <w:sz w:val="24"/>
          <w:szCs w:val="24"/>
        </w:rPr>
        <w:t>之日起，</w:t>
      </w:r>
      <w:r>
        <w:rPr>
          <w:rFonts w:ascii="宋体" w:hAnsi="宋体" w:hint="eastAsia"/>
          <w:sz w:val="24"/>
          <w:szCs w:val="24"/>
        </w:rPr>
        <w:t>保证担保责任</w:t>
      </w:r>
      <w:r>
        <w:rPr>
          <w:rFonts w:ascii="宋体" w:hAnsi="宋体"/>
          <w:sz w:val="24"/>
          <w:szCs w:val="24"/>
        </w:rPr>
        <w:t xml:space="preserve">解除。 </w:t>
      </w:r>
    </w:p>
    <w:p w14:paraId="597561A3"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按照法律法规的规定应解除我方保证</w:t>
      </w:r>
      <w:r>
        <w:rPr>
          <w:rFonts w:ascii="宋体" w:hAnsi="宋体" w:hint="eastAsia"/>
          <w:sz w:val="24"/>
          <w:szCs w:val="24"/>
        </w:rPr>
        <w:t>担保</w:t>
      </w:r>
      <w:r>
        <w:rPr>
          <w:rFonts w:ascii="宋体" w:hAnsi="宋体"/>
          <w:sz w:val="24"/>
          <w:szCs w:val="24"/>
        </w:rPr>
        <w:t>责任的其它情形的，我方在本保证担保项下的保证</w:t>
      </w:r>
      <w:r>
        <w:rPr>
          <w:rFonts w:ascii="宋体" w:hAnsi="宋体" w:hint="eastAsia"/>
          <w:sz w:val="24"/>
          <w:szCs w:val="24"/>
        </w:rPr>
        <w:t>担保</w:t>
      </w:r>
      <w:r>
        <w:rPr>
          <w:rFonts w:ascii="宋体" w:hAnsi="宋体"/>
          <w:sz w:val="24"/>
          <w:szCs w:val="24"/>
        </w:rPr>
        <w:t xml:space="preserve">责任亦解除。 </w:t>
      </w:r>
    </w:p>
    <w:p w14:paraId="072F92AB"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4.我方解除保证责任后，贵方应按上述约定，自我方保证担保责任解除之日起七</w:t>
      </w:r>
      <w:r>
        <w:rPr>
          <w:rFonts w:ascii="宋体" w:hAnsi="宋体"/>
          <w:sz w:val="24"/>
          <w:szCs w:val="24"/>
        </w:rPr>
        <w:t>日内，将本保证担保原件返还我方。但是不论贵方是否按此要求将本保证担保</w:t>
      </w:r>
      <w:r>
        <w:rPr>
          <w:rFonts w:ascii="宋体" w:hAnsi="宋体" w:hint="eastAsia"/>
          <w:sz w:val="24"/>
          <w:szCs w:val="24"/>
        </w:rPr>
        <w:t>原件</w:t>
      </w:r>
      <w:r>
        <w:rPr>
          <w:rFonts w:ascii="宋体" w:hAnsi="宋体"/>
          <w:sz w:val="24"/>
          <w:szCs w:val="24"/>
        </w:rPr>
        <w:t>退回我方，我方在本保证担保项下的义务和责任均</w:t>
      </w:r>
      <w:r>
        <w:rPr>
          <w:rFonts w:ascii="宋体" w:hAnsi="宋体" w:hint="eastAsia"/>
          <w:sz w:val="24"/>
          <w:szCs w:val="24"/>
        </w:rPr>
        <w:t>自保证担保责任解除之日</w:t>
      </w:r>
      <w:r>
        <w:rPr>
          <w:rFonts w:ascii="宋体" w:hAnsi="宋体"/>
          <w:sz w:val="24"/>
          <w:szCs w:val="24"/>
        </w:rPr>
        <w:t>自动消灭。</w:t>
      </w:r>
    </w:p>
    <w:p w14:paraId="471A658A" w14:textId="77777777" w:rsidR="00D546A4" w:rsidRDefault="00FC44E8">
      <w:pPr>
        <w:pStyle w:val="52"/>
        <w:spacing w:line="360" w:lineRule="auto"/>
        <w:ind w:firstLineChars="200" w:firstLine="482"/>
        <w:rPr>
          <w:rFonts w:ascii="宋体" w:hAnsi="宋体"/>
          <w:b/>
          <w:bCs/>
          <w:sz w:val="24"/>
          <w:szCs w:val="24"/>
        </w:rPr>
      </w:pPr>
      <w:r>
        <w:rPr>
          <w:rFonts w:ascii="宋体" w:hAnsi="宋体" w:hint="eastAsia"/>
          <w:b/>
          <w:bCs/>
          <w:sz w:val="24"/>
          <w:szCs w:val="24"/>
        </w:rPr>
        <w:t>六、免责条款</w:t>
      </w:r>
      <w:r>
        <w:rPr>
          <w:rFonts w:ascii="宋体" w:hAnsi="宋体"/>
          <w:b/>
          <w:bCs/>
          <w:sz w:val="24"/>
          <w:szCs w:val="24"/>
        </w:rPr>
        <w:t xml:space="preserve"> </w:t>
      </w:r>
    </w:p>
    <w:p w14:paraId="5AB63A8B"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sz w:val="24"/>
          <w:szCs w:val="24"/>
        </w:rPr>
        <w:t xml:space="preserve"> 因贵方</w:t>
      </w:r>
      <w:r>
        <w:rPr>
          <w:rFonts w:ascii="宋体" w:hAnsi="宋体" w:hint="eastAsia"/>
          <w:sz w:val="24"/>
          <w:szCs w:val="24"/>
        </w:rPr>
        <w:t>原因</w:t>
      </w:r>
      <w:r>
        <w:rPr>
          <w:rFonts w:ascii="宋体" w:hAnsi="宋体"/>
          <w:sz w:val="24"/>
          <w:szCs w:val="24"/>
        </w:rPr>
        <w:t>致使投标人</w:t>
      </w:r>
      <w:r>
        <w:rPr>
          <w:rFonts w:ascii="宋体" w:hAnsi="宋体" w:hint="eastAsia"/>
          <w:sz w:val="24"/>
          <w:szCs w:val="24"/>
        </w:rPr>
        <w:t>违反</w:t>
      </w:r>
      <w:r>
        <w:rPr>
          <w:rFonts w:ascii="宋体" w:hAnsi="宋体"/>
          <w:sz w:val="24"/>
          <w:szCs w:val="24"/>
        </w:rPr>
        <w:t>招</w:t>
      </w:r>
      <w:r>
        <w:rPr>
          <w:rFonts w:ascii="宋体" w:hAnsi="宋体" w:hint="eastAsia"/>
          <w:sz w:val="24"/>
          <w:szCs w:val="24"/>
        </w:rPr>
        <w:t>投</w:t>
      </w:r>
      <w:r>
        <w:rPr>
          <w:rFonts w:ascii="宋体" w:hAnsi="宋体"/>
          <w:sz w:val="24"/>
          <w:szCs w:val="24"/>
        </w:rPr>
        <w:t>标文件的，我方不承担保证</w:t>
      </w:r>
      <w:r>
        <w:rPr>
          <w:rFonts w:ascii="宋体" w:hAnsi="宋体" w:hint="eastAsia"/>
          <w:sz w:val="24"/>
          <w:szCs w:val="24"/>
        </w:rPr>
        <w:t>担保</w:t>
      </w:r>
      <w:r>
        <w:rPr>
          <w:rFonts w:ascii="宋体" w:hAnsi="宋体"/>
          <w:sz w:val="24"/>
          <w:szCs w:val="24"/>
        </w:rPr>
        <w:t xml:space="preserve">责任。 </w:t>
      </w:r>
    </w:p>
    <w:p w14:paraId="1BF0D76A"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sz w:val="24"/>
          <w:szCs w:val="24"/>
        </w:rPr>
        <w:t xml:space="preserve"> 依照法律规定或贵方与投标人的另行约定，免除投标人部分或全部义务的，我方亦免除其相应的保证</w:t>
      </w:r>
      <w:r>
        <w:rPr>
          <w:rFonts w:ascii="宋体" w:hAnsi="宋体" w:hint="eastAsia"/>
          <w:sz w:val="24"/>
          <w:szCs w:val="24"/>
        </w:rPr>
        <w:t>担保</w:t>
      </w:r>
      <w:r>
        <w:rPr>
          <w:rFonts w:ascii="宋体" w:hAnsi="宋体"/>
          <w:sz w:val="24"/>
          <w:szCs w:val="24"/>
        </w:rPr>
        <w:t xml:space="preserve">责任。 </w:t>
      </w:r>
    </w:p>
    <w:p w14:paraId="0184CD16"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 xml:space="preserve"> 因不可抗力造成投标人</w:t>
      </w:r>
      <w:r>
        <w:rPr>
          <w:rFonts w:ascii="宋体" w:hAnsi="宋体" w:hint="eastAsia"/>
          <w:sz w:val="24"/>
          <w:szCs w:val="24"/>
        </w:rPr>
        <w:t>违反</w:t>
      </w:r>
      <w:r>
        <w:rPr>
          <w:rFonts w:ascii="宋体" w:hAnsi="宋体"/>
          <w:sz w:val="24"/>
          <w:szCs w:val="24"/>
        </w:rPr>
        <w:t>招</w:t>
      </w:r>
      <w:r>
        <w:rPr>
          <w:rFonts w:ascii="宋体" w:hAnsi="宋体" w:hint="eastAsia"/>
          <w:sz w:val="24"/>
          <w:szCs w:val="24"/>
        </w:rPr>
        <w:t>投</w:t>
      </w:r>
      <w:r>
        <w:rPr>
          <w:rFonts w:ascii="宋体" w:hAnsi="宋体"/>
          <w:sz w:val="24"/>
          <w:szCs w:val="24"/>
        </w:rPr>
        <w:t>标文件</w:t>
      </w:r>
      <w:r>
        <w:rPr>
          <w:rFonts w:ascii="宋体" w:hAnsi="宋体" w:hint="eastAsia"/>
          <w:sz w:val="24"/>
          <w:szCs w:val="24"/>
        </w:rPr>
        <w:t>的</w:t>
      </w:r>
      <w:r>
        <w:rPr>
          <w:rFonts w:ascii="宋体" w:hAnsi="宋体"/>
          <w:sz w:val="24"/>
          <w:szCs w:val="24"/>
        </w:rPr>
        <w:t>，我方不承担保证</w:t>
      </w:r>
      <w:r>
        <w:rPr>
          <w:rFonts w:ascii="宋体" w:hAnsi="宋体" w:hint="eastAsia"/>
          <w:sz w:val="24"/>
          <w:szCs w:val="24"/>
        </w:rPr>
        <w:t>担保</w:t>
      </w:r>
      <w:r>
        <w:rPr>
          <w:rFonts w:ascii="宋体" w:hAnsi="宋体"/>
          <w:sz w:val="24"/>
          <w:szCs w:val="24"/>
        </w:rPr>
        <w:t>责任。</w:t>
      </w:r>
    </w:p>
    <w:p w14:paraId="5EBC74B8" w14:textId="77777777" w:rsidR="00D546A4" w:rsidRDefault="00FC44E8">
      <w:pPr>
        <w:pStyle w:val="52"/>
        <w:spacing w:line="360" w:lineRule="auto"/>
        <w:ind w:firstLineChars="200" w:firstLine="482"/>
        <w:rPr>
          <w:rFonts w:ascii="宋体" w:hAnsi="宋体"/>
          <w:b/>
          <w:bCs/>
          <w:sz w:val="24"/>
          <w:szCs w:val="24"/>
        </w:rPr>
      </w:pPr>
      <w:r>
        <w:rPr>
          <w:rFonts w:ascii="宋体" w:hAnsi="宋体" w:hint="eastAsia"/>
          <w:b/>
          <w:bCs/>
          <w:sz w:val="24"/>
          <w:szCs w:val="24"/>
        </w:rPr>
        <w:t>七、其他</w:t>
      </w:r>
    </w:p>
    <w:p w14:paraId="7ED6ABBB"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sz w:val="24"/>
          <w:szCs w:val="24"/>
        </w:rPr>
        <w:t>本保证担保项下的权利不得转让，不得设定担保。贵方未经我方书面同意转让本保证担保或其项下任何权利，</w:t>
      </w:r>
      <w:r>
        <w:rPr>
          <w:rFonts w:ascii="宋体" w:hAnsi="宋体" w:hint="eastAsia"/>
          <w:sz w:val="24"/>
          <w:szCs w:val="24"/>
        </w:rPr>
        <w:t>对我方不发生法律效力</w:t>
      </w:r>
      <w:r>
        <w:rPr>
          <w:rFonts w:ascii="宋体" w:hAnsi="宋体"/>
          <w:sz w:val="24"/>
          <w:szCs w:val="24"/>
        </w:rPr>
        <w:t xml:space="preserve">。 </w:t>
      </w:r>
    </w:p>
    <w:p w14:paraId="0C871807"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sz w:val="24"/>
          <w:szCs w:val="24"/>
        </w:rPr>
        <w:t>.本</w:t>
      </w:r>
      <w:r>
        <w:rPr>
          <w:rFonts w:ascii="宋体" w:hAnsi="宋体" w:hint="eastAsia"/>
          <w:sz w:val="24"/>
          <w:szCs w:val="24"/>
        </w:rPr>
        <w:t>保证担保适用的法律为中华人民共和国法律，争议裁判管辖地为中华人民共和国</w:t>
      </w:r>
      <w:r>
        <w:rPr>
          <w:rFonts w:ascii="宋体" w:hAnsi="宋体" w:hint="eastAsia"/>
          <w:sz w:val="24"/>
          <w:szCs w:val="24"/>
          <w:u w:val="single"/>
        </w:rPr>
        <w:t xml:space="preserve"> </w:t>
      </w:r>
      <w:r>
        <w:rPr>
          <w:rFonts w:ascii="宋体" w:hAnsi="宋体"/>
          <w:sz w:val="24"/>
          <w:szCs w:val="24"/>
          <w:u w:val="single"/>
        </w:rPr>
        <w:t xml:space="preserve">    </w:t>
      </w:r>
      <w:r>
        <w:rPr>
          <w:rFonts w:ascii="宋体" w:hAnsi="宋体" w:hint="eastAsia"/>
          <w:sz w:val="24"/>
          <w:szCs w:val="24"/>
        </w:rPr>
        <w:t>。</w:t>
      </w:r>
      <w:r>
        <w:rPr>
          <w:rFonts w:ascii="宋体" w:hAnsi="宋体"/>
          <w:sz w:val="24"/>
          <w:szCs w:val="24"/>
        </w:rPr>
        <w:t xml:space="preserve"> </w:t>
      </w:r>
    </w:p>
    <w:p w14:paraId="35B17805"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.本</w:t>
      </w:r>
      <w:r>
        <w:rPr>
          <w:rFonts w:ascii="宋体" w:hAnsi="宋体" w:hint="eastAsia"/>
          <w:sz w:val="24"/>
          <w:szCs w:val="24"/>
        </w:rPr>
        <w:t>保证担保</w:t>
      </w:r>
      <w:r>
        <w:rPr>
          <w:rFonts w:ascii="宋体" w:hAnsi="宋体"/>
          <w:sz w:val="24"/>
          <w:szCs w:val="24"/>
        </w:rPr>
        <w:t>自我方法定代表</w:t>
      </w:r>
      <w:r>
        <w:rPr>
          <w:rFonts w:ascii="宋体" w:hAnsi="宋体" w:hint="eastAsia"/>
          <w:sz w:val="24"/>
          <w:szCs w:val="24"/>
        </w:rPr>
        <w:t>人或授权代表</w:t>
      </w:r>
      <w:r>
        <w:rPr>
          <w:rFonts w:ascii="宋体" w:hAnsi="宋体"/>
          <w:sz w:val="24"/>
          <w:szCs w:val="24"/>
        </w:rPr>
        <w:t>签字</w:t>
      </w:r>
      <w:r>
        <w:rPr>
          <w:rFonts w:ascii="宋体" w:hAnsi="宋体" w:hint="eastAsia"/>
          <w:sz w:val="24"/>
          <w:szCs w:val="24"/>
        </w:rPr>
        <w:t>并</w:t>
      </w:r>
      <w:r>
        <w:rPr>
          <w:rFonts w:ascii="宋体" w:hAnsi="宋体"/>
          <w:sz w:val="24"/>
          <w:szCs w:val="24"/>
        </w:rPr>
        <w:t xml:space="preserve">加盖公章之日起生效。 </w:t>
      </w:r>
    </w:p>
    <w:p w14:paraId="7456297C" w14:textId="77777777" w:rsidR="00D546A4" w:rsidRDefault="00D546A4">
      <w:pPr>
        <w:pStyle w:val="52"/>
        <w:spacing w:line="360" w:lineRule="auto"/>
        <w:ind w:firstLineChars="200" w:firstLine="480"/>
        <w:rPr>
          <w:rFonts w:ascii="宋体" w:hAnsi="宋体"/>
          <w:sz w:val="24"/>
          <w:szCs w:val="24"/>
        </w:rPr>
      </w:pPr>
    </w:p>
    <w:p w14:paraId="288279CD"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保 证 人</w:t>
      </w:r>
      <w:r>
        <w:rPr>
          <w:rFonts w:ascii="宋体" w:hAnsi="宋体"/>
          <w:sz w:val="24"/>
          <w:szCs w:val="24"/>
        </w:rPr>
        <w:t xml:space="preserve">：               </w:t>
      </w: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（公</w:t>
      </w:r>
      <w:r>
        <w:rPr>
          <w:rFonts w:ascii="宋体" w:hAnsi="宋体"/>
          <w:sz w:val="24"/>
          <w:szCs w:val="24"/>
        </w:rPr>
        <w:t xml:space="preserve">章） </w:t>
      </w:r>
    </w:p>
    <w:p w14:paraId="30877BC6"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法定代表人（或授权代表）：</w:t>
      </w:r>
      <w:r>
        <w:rPr>
          <w:rFonts w:ascii="宋体" w:hAnsi="宋体"/>
          <w:sz w:val="24"/>
          <w:szCs w:val="24"/>
        </w:rPr>
        <w:t xml:space="preserve">               （签字） </w:t>
      </w:r>
    </w:p>
    <w:p w14:paraId="58A42DA6"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地</w:t>
      </w:r>
      <w:r>
        <w:rPr>
          <w:rFonts w:ascii="宋体" w:hAnsi="宋体"/>
          <w:sz w:val="24"/>
          <w:szCs w:val="24"/>
        </w:rPr>
        <w:t xml:space="preserve">    址：                                       </w:t>
      </w:r>
    </w:p>
    <w:p w14:paraId="2D782787"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邮政编码：</w:t>
      </w:r>
      <w:r>
        <w:rPr>
          <w:rFonts w:ascii="宋体" w:hAnsi="宋体"/>
          <w:sz w:val="24"/>
          <w:szCs w:val="24"/>
        </w:rPr>
        <w:t xml:space="preserve">                 </w:t>
      </w:r>
    </w:p>
    <w:p w14:paraId="759120EF"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电</w:t>
      </w:r>
      <w:r>
        <w:rPr>
          <w:rFonts w:ascii="宋体" w:hAnsi="宋体"/>
          <w:sz w:val="24"/>
          <w:szCs w:val="24"/>
        </w:rPr>
        <w:t xml:space="preserve">    话：                 </w:t>
      </w:r>
    </w:p>
    <w:p w14:paraId="5BA9682F" w14:textId="77777777" w:rsidR="00D546A4" w:rsidRDefault="00FC44E8">
      <w:pPr>
        <w:pStyle w:val="52"/>
        <w:spacing w:line="360" w:lineRule="auto"/>
        <w:ind w:firstLineChars="200" w:firstLine="480"/>
        <w:rPr>
          <w:rFonts w:ascii="宋体" w:hAnsi="宋体"/>
          <w:sz w:val="24"/>
          <w:szCs w:val="24"/>
        </w:rPr>
      </w:pPr>
      <w:r>
        <w:rPr>
          <w:rFonts w:ascii="宋体" w:hAnsi="宋体" w:hint="eastAsia"/>
          <w:sz w:val="24"/>
          <w:szCs w:val="24"/>
        </w:rPr>
        <w:t>传</w:t>
      </w:r>
      <w:r>
        <w:rPr>
          <w:rFonts w:ascii="宋体" w:hAnsi="宋体"/>
          <w:sz w:val="24"/>
          <w:szCs w:val="24"/>
        </w:rPr>
        <w:t xml:space="preserve">    真：                 </w:t>
      </w:r>
    </w:p>
    <w:p w14:paraId="0D0EBA8E" w14:textId="77777777" w:rsidR="00D546A4" w:rsidRDefault="00FC44E8">
      <w:pPr>
        <w:pStyle w:val="52"/>
        <w:ind w:firstLineChars="200" w:firstLine="480"/>
        <w:rPr>
          <w:rFonts w:ascii="Times New Roman" w:hAnsi="Times New Roman"/>
          <w:szCs w:val="21"/>
        </w:rPr>
      </w:pPr>
      <w:r>
        <w:rPr>
          <w:rFonts w:ascii="宋体" w:hAnsi="宋体" w:hint="eastAsia"/>
          <w:sz w:val="24"/>
          <w:szCs w:val="24"/>
        </w:rPr>
        <w:t xml:space="preserve">时 </w:t>
      </w:r>
      <w:r>
        <w:rPr>
          <w:rFonts w:ascii="宋体" w:hAnsi="宋体"/>
          <w:sz w:val="24"/>
          <w:szCs w:val="24"/>
        </w:rPr>
        <w:t xml:space="preserve">   </w:t>
      </w:r>
      <w:r>
        <w:rPr>
          <w:rFonts w:ascii="宋体" w:hAnsi="宋体" w:hint="eastAsia"/>
          <w:sz w:val="24"/>
          <w:szCs w:val="24"/>
        </w:rPr>
        <w:t>间：</w:t>
      </w:r>
      <w:r>
        <w:rPr>
          <w:rFonts w:ascii="宋体" w:hAnsi="宋体"/>
          <w:sz w:val="24"/>
          <w:szCs w:val="24"/>
        </w:rPr>
        <w:t xml:space="preserve">      年      月        日</w:t>
      </w:r>
    </w:p>
    <w:p w14:paraId="09178725" w14:textId="77777777" w:rsidR="00D546A4" w:rsidRDefault="00FC44E8">
      <w:pPr>
        <w:pStyle w:val="52"/>
        <w:spacing w:line="360" w:lineRule="auto"/>
        <w:rPr>
          <w:rFonts w:ascii="Times New Roman" w:hAnsi="Times New Roman"/>
          <w:sz w:val="24"/>
          <w:szCs w:val="24"/>
        </w:rPr>
      </w:pPr>
      <w:r>
        <w:rPr>
          <w:rFonts w:ascii="Times New Roman" w:hAnsi="Times New Roman"/>
          <w:szCs w:val="21"/>
        </w:rPr>
        <w:br w:type="page"/>
      </w:r>
    </w:p>
    <w:p w14:paraId="66A85AB3" w14:textId="77777777" w:rsidR="00D546A4" w:rsidRDefault="00FC44E8">
      <w:pPr>
        <w:pStyle w:val="52"/>
        <w:jc w:val="center"/>
        <w:outlineLvl w:val="0"/>
        <w:rPr>
          <w:rFonts w:ascii="Times New Roman" w:hAnsi="Times New Roman" w:cs="宋体"/>
          <w:b/>
          <w:bCs/>
          <w:sz w:val="28"/>
          <w:szCs w:val="28"/>
        </w:rPr>
      </w:pPr>
      <w:r>
        <w:rPr>
          <w:rFonts w:ascii="Times New Roman" w:hAnsi="Times New Roman" w:cs="宋体"/>
          <w:b/>
          <w:bCs/>
          <w:sz w:val="28"/>
          <w:szCs w:val="28"/>
        </w:rPr>
        <w:t>4</w:t>
      </w:r>
      <w:r>
        <w:rPr>
          <w:rFonts w:ascii="Times New Roman" w:hAnsi="Times New Roman" w:cs="宋体" w:hint="eastAsia"/>
          <w:b/>
          <w:bCs/>
          <w:sz w:val="28"/>
          <w:szCs w:val="28"/>
        </w:rPr>
        <w:t>、建设工程项目管理承诺书</w:t>
      </w:r>
    </w:p>
    <w:p w14:paraId="63AC7112" w14:textId="77777777" w:rsidR="00D546A4" w:rsidRDefault="00D546A4">
      <w:pPr>
        <w:pStyle w:val="52"/>
        <w:spacing w:line="480" w:lineRule="auto"/>
        <w:jc w:val="left"/>
        <w:rPr>
          <w:rFonts w:ascii="Times New Roman" w:hAnsi="Times New Roman"/>
          <w:szCs w:val="21"/>
        </w:rPr>
      </w:pPr>
    </w:p>
    <w:p w14:paraId="697ABCE4" w14:textId="77777777" w:rsidR="00D546A4" w:rsidRDefault="00FC44E8">
      <w:pPr>
        <w:pStyle w:val="52"/>
        <w:spacing w:line="480" w:lineRule="auto"/>
        <w:jc w:val="left"/>
        <w:rPr>
          <w:rFonts w:ascii="Times New Roman" w:hAnsi="Times New Roman"/>
          <w:szCs w:val="21"/>
        </w:rPr>
      </w:pPr>
      <w:r>
        <w:rPr>
          <w:rFonts w:ascii="Times New Roman" w:hAnsi="Times New Roman" w:cs="宋体" w:hint="eastAsia"/>
          <w:szCs w:val="21"/>
        </w:rPr>
        <w:t>致</w:t>
      </w:r>
      <w:r>
        <w:rPr>
          <w:rFonts w:ascii="Times New Roman" w:hAnsi="Times New Roman"/>
          <w:szCs w:val="21"/>
          <w:u w:val="single"/>
        </w:rPr>
        <w:t xml:space="preserve">                        </w:t>
      </w:r>
      <w:r>
        <w:rPr>
          <w:rFonts w:ascii="Times New Roman" w:hAnsi="Times New Roman" w:cs="宋体" w:hint="eastAsia"/>
          <w:szCs w:val="21"/>
        </w:rPr>
        <w:t>（招标人名称）：</w:t>
      </w:r>
    </w:p>
    <w:p w14:paraId="24AD729D"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cs="宋体" w:hint="eastAsia"/>
          <w:szCs w:val="21"/>
        </w:rPr>
        <w:t>作为参与</w:t>
      </w:r>
      <w:r>
        <w:rPr>
          <w:rFonts w:ascii="Times New Roman" w:hAnsi="Times New Roman"/>
          <w:szCs w:val="21"/>
          <w:u w:val="single"/>
        </w:rPr>
        <w:t xml:space="preserve">                  </w:t>
      </w:r>
      <w:r>
        <w:rPr>
          <w:rFonts w:ascii="Times New Roman" w:hAnsi="Times New Roman" w:cs="宋体" w:hint="eastAsia"/>
          <w:szCs w:val="21"/>
        </w:rPr>
        <w:t>（工程名称）项目的投标方，根据国家、自治区相关文件规定，我方在此向招标人承诺：</w:t>
      </w:r>
    </w:p>
    <w:p w14:paraId="2D12A736"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szCs w:val="21"/>
        </w:rPr>
        <w:t>1</w:t>
      </w:r>
      <w:r>
        <w:rPr>
          <w:rFonts w:ascii="Times New Roman" w:hAnsi="Times New Roman"/>
          <w:szCs w:val="21"/>
        </w:rPr>
        <w:t>、一旦中标，我方保证按照政府相关部门的规定，</w:t>
      </w:r>
      <w:r>
        <w:rPr>
          <w:rFonts w:ascii="宋体" w:hAnsi="宋体" w:hint="eastAsia"/>
          <w:szCs w:val="21"/>
        </w:rPr>
        <w:t>在中标后7个工作日内，按照《保障农民工工资支付条例》规定及广西壮族自治区有关规定开设农民工工资专用账户，并按</w:t>
      </w:r>
      <w:r>
        <w:rPr>
          <w:rFonts w:ascii="宋体" w:hAnsi="宋体" w:hint="eastAsia"/>
          <w:szCs w:val="21"/>
          <w:u w:val="single"/>
        </w:rPr>
        <w:t>要求</w:t>
      </w:r>
      <w:r>
        <w:rPr>
          <w:rFonts w:ascii="宋体" w:hAnsi="宋体" w:hint="eastAsia"/>
          <w:szCs w:val="21"/>
        </w:rPr>
        <w:t>比例将农民工工资保证金存入帐户</w:t>
      </w:r>
      <w:r>
        <w:rPr>
          <w:rFonts w:ascii="Times New Roman" w:hAnsi="Times New Roman" w:hint="eastAsia"/>
          <w:szCs w:val="21"/>
        </w:rPr>
        <w:t>，专项用于支付本工程提供劳动的农民工被拖欠的工资。</w:t>
      </w:r>
      <w:r>
        <w:rPr>
          <w:rFonts w:ascii="Times New Roman" w:hAnsi="Times New Roman"/>
          <w:szCs w:val="21"/>
        </w:rPr>
        <w:t>按照与农民工依法约定的工资支付周期和具体支付日期支付工资</w:t>
      </w:r>
      <w:r>
        <w:rPr>
          <w:rFonts w:ascii="Times New Roman" w:hAnsi="Times New Roman" w:hint="eastAsia"/>
          <w:szCs w:val="21"/>
        </w:rPr>
        <w:t>，保证</w:t>
      </w:r>
      <w:r>
        <w:rPr>
          <w:rFonts w:ascii="Times New Roman" w:hAnsi="Times New Roman"/>
          <w:szCs w:val="21"/>
        </w:rPr>
        <w:t>每月至少向农民工足额支付一次工资。</w:t>
      </w:r>
    </w:p>
    <w:p w14:paraId="3FA5829B"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szCs w:val="21"/>
        </w:rPr>
        <w:t>2</w:t>
      </w:r>
      <w:r>
        <w:rPr>
          <w:rFonts w:ascii="Times New Roman" w:hAnsi="Times New Roman"/>
          <w:szCs w:val="21"/>
        </w:rPr>
        <w:t>、一旦中标，我方保证在施工过程中，严格执行《广西壮族自治区建筑工程安全文明施工费使用管理细则》（桂建质〔</w:t>
      </w:r>
      <w:r>
        <w:rPr>
          <w:rFonts w:ascii="Times New Roman" w:hAnsi="Times New Roman"/>
          <w:szCs w:val="21"/>
        </w:rPr>
        <w:t>20</w:t>
      </w:r>
      <w:r>
        <w:rPr>
          <w:rFonts w:ascii="Times New Roman" w:hAnsi="Times New Roman" w:hint="eastAsia"/>
          <w:szCs w:val="21"/>
        </w:rPr>
        <w:t>15</w:t>
      </w:r>
      <w:r>
        <w:rPr>
          <w:rFonts w:ascii="Times New Roman" w:hAnsi="Times New Roman"/>
          <w:szCs w:val="21"/>
        </w:rPr>
        <w:t>〕</w:t>
      </w:r>
      <w:r>
        <w:rPr>
          <w:rFonts w:ascii="Times New Roman" w:hAnsi="Times New Roman" w:hint="eastAsia"/>
          <w:szCs w:val="21"/>
        </w:rPr>
        <w:t>16</w:t>
      </w:r>
      <w:r>
        <w:rPr>
          <w:rFonts w:ascii="Times New Roman" w:hAnsi="Times New Roman"/>
          <w:szCs w:val="21"/>
        </w:rPr>
        <w:t>号）的有关规定，确保建设工程各项安全防护、文明施工措施落实到位。如我方在该项目的承包中出现未按桂建质〔</w:t>
      </w:r>
      <w:r>
        <w:rPr>
          <w:rFonts w:ascii="Times New Roman" w:hAnsi="Times New Roman"/>
          <w:szCs w:val="21"/>
        </w:rPr>
        <w:t>20</w:t>
      </w:r>
      <w:r>
        <w:rPr>
          <w:rFonts w:ascii="Times New Roman" w:hAnsi="Times New Roman" w:hint="eastAsia"/>
          <w:szCs w:val="21"/>
        </w:rPr>
        <w:t>15</w:t>
      </w:r>
      <w:r>
        <w:rPr>
          <w:rFonts w:ascii="Times New Roman" w:hAnsi="Times New Roman"/>
          <w:szCs w:val="21"/>
        </w:rPr>
        <w:t>〕</w:t>
      </w:r>
      <w:r>
        <w:rPr>
          <w:rFonts w:ascii="Times New Roman" w:hAnsi="Times New Roman" w:hint="eastAsia"/>
          <w:szCs w:val="21"/>
        </w:rPr>
        <w:t>16</w:t>
      </w:r>
      <w:r>
        <w:rPr>
          <w:rFonts w:ascii="Times New Roman" w:hAnsi="Times New Roman"/>
          <w:szCs w:val="21"/>
        </w:rPr>
        <w:t>号文附件一规定执行的情形，我方愿意按照相关规定接受建设单位及有关主管部门的处罚。</w:t>
      </w:r>
    </w:p>
    <w:p w14:paraId="4B9052CB" w14:textId="77777777" w:rsidR="00D546A4" w:rsidRDefault="00FC44E8">
      <w:pPr>
        <w:pStyle w:val="52"/>
        <w:spacing w:line="520" w:lineRule="exact"/>
        <w:ind w:leftChars="-1" w:left="-2" w:firstLineChars="214" w:firstLine="449"/>
        <w:jc w:val="left"/>
        <w:rPr>
          <w:rFonts w:ascii="Times New Roman" w:hAnsi="Times New Roman"/>
          <w:szCs w:val="21"/>
        </w:rPr>
      </w:pPr>
      <w:r>
        <w:rPr>
          <w:rFonts w:ascii="Times New Roman" w:hAnsi="Times New Roman"/>
          <w:szCs w:val="21"/>
        </w:rPr>
        <w:t>3</w:t>
      </w:r>
      <w:r>
        <w:rPr>
          <w:rFonts w:ascii="Times New Roman" w:hAnsi="Times New Roman"/>
          <w:szCs w:val="21"/>
        </w:rPr>
        <w:t>、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7AC51174"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hint="eastAsia"/>
          <w:szCs w:val="21"/>
        </w:rPr>
        <w:t>4</w:t>
      </w:r>
      <w:r>
        <w:rPr>
          <w:rFonts w:ascii="Times New Roman" w:hAnsi="Times New Roman" w:hint="eastAsia"/>
          <w:szCs w:val="21"/>
        </w:rPr>
        <w:t>、一旦中标，我方保证在施工过程中，严格执行《关于禁止使用不符合规范要求的竹脚手架的通知》（</w:t>
      </w:r>
      <w:r>
        <w:rPr>
          <w:rFonts w:ascii="Times New Roman" w:hAnsi="Times New Roman"/>
          <w:szCs w:val="21"/>
        </w:rPr>
        <w:t>桂建</w:t>
      </w:r>
      <w:r>
        <w:rPr>
          <w:rFonts w:ascii="Times New Roman" w:hAnsi="Times New Roman" w:hint="eastAsia"/>
          <w:szCs w:val="21"/>
        </w:rPr>
        <w:t>管字</w:t>
      </w:r>
      <w:r>
        <w:rPr>
          <w:rFonts w:ascii="Times New Roman" w:hAnsi="Times New Roman"/>
          <w:szCs w:val="21"/>
        </w:rPr>
        <w:t>〔</w:t>
      </w:r>
      <w:r>
        <w:rPr>
          <w:rFonts w:ascii="Times New Roman" w:hAnsi="Times New Roman"/>
          <w:szCs w:val="21"/>
        </w:rPr>
        <w:t>200</w:t>
      </w:r>
      <w:r>
        <w:rPr>
          <w:rFonts w:ascii="Times New Roman" w:hAnsi="Times New Roman" w:hint="eastAsia"/>
          <w:szCs w:val="21"/>
        </w:rPr>
        <w:t>3</w:t>
      </w:r>
      <w:r>
        <w:rPr>
          <w:rFonts w:ascii="Times New Roman" w:hAnsi="Times New Roman"/>
          <w:szCs w:val="21"/>
        </w:rPr>
        <w:t>〕</w:t>
      </w:r>
      <w:r>
        <w:rPr>
          <w:rFonts w:ascii="Times New Roman" w:hAnsi="Times New Roman" w:hint="eastAsia"/>
          <w:szCs w:val="21"/>
        </w:rPr>
        <w:t>40</w:t>
      </w:r>
      <w:r>
        <w:rPr>
          <w:rFonts w:ascii="Times New Roman" w:hAnsi="Times New Roman"/>
          <w:szCs w:val="21"/>
        </w:rPr>
        <w:t>号</w:t>
      </w:r>
      <w:r>
        <w:rPr>
          <w:rFonts w:ascii="Times New Roman" w:hAnsi="Times New Roman" w:hint="eastAsia"/>
          <w:szCs w:val="21"/>
        </w:rPr>
        <w:t>）的有关规定，不使用竹脚手架。如我方在该</w:t>
      </w:r>
      <w:r>
        <w:rPr>
          <w:rFonts w:ascii="Times New Roman" w:hAnsi="Times New Roman"/>
          <w:szCs w:val="21"/>
        </w:rPr>
        <w:t>项目的承包中出现未按规定执行的情形，我方愿意按照相关规定接受建设单位及有关主管部门的处罚。</w:t>
      </w:r>
    </w:p>
    <w:p w14:paraId="753B9BEE"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hint="eastAsia"/>
          <w:szCs w:val="21"/>
        </w:rPr>
        <w:t>5</w:t>
      </w:r>
      <w:r>
        <w:rPr>
          <w:rFonts w:ascii="Times New Roman" w:hAnsi="Times New Roman" w:hint="eastAsia"/>
          <w:szCs w:val="21"/>
        </w:rPr>
        <w:t>、一旦中标，我方保证严格执行《危险性较大的分部分项工程安全管理规定》（建办质〔</w:t>
      </w:r>
      <w:r>
        <w:rPr>
          <w:rFonts w:ascii="Times New Roman" w:hAnsi="Times New Roman" w:hint="eastAsia"/>
          <w:szCs w:val="21"/>
        </w:rPr>
        <w:t>2018</w:t>
      </w:r>
      <w:r>
        <w:rPr>
          <w:rFonts w:ascii="Times New Roman" w:hAnsi="Times New Roman" w:hint="eastAsia"/>
          <w:szCs w:val="21"/>
        </w:rPr>
        <w:t>〕</w:t>
      </w:r>
      <w:r>
        <w:rPr>
          <w:rFonts w:ascii="Times New Roman" w:hAnsi="Times New Roman" w:hint="eastAsia"/>
          <w:szCs w:val="21"/>
        </w:rPr>
        <w:t>31</w:t>
      </w:r>
      <w:r>
        <w:rPr>
          <w:rFonts w:ascii="Times New Roman" w:hAnsi="Times New Roman" w:hint="eastAsia"/>
          <w:szCs w:val="21"/>
        </w:rPr>
        <w:t>号）的规定，强化对深基坑、高切坡、高大模板、人工挖孔桩、起重吊装、临时活动板房等重大危险源的专项施工方案的编制、论证、审批、实施、检测的风险管理。</w:t>
      </w:r>
    </w:p>
    <w:p w14:paraId="0AD9DEFE" w14:textId="77777777" w:rsidR="00D546A4" w:rsidRDefault="00D546A4">
      <w:pPr>
        <w:pStyle w:val="52"/>
        <w:spacing w:line="520" w:lineRule="exact"/>
        <w:jc w:val="left"/>
        <w:rPr>
          <w:rFonts w:ascii="Times New Roman" w:hAnsi="Times New Roman"/>
          <w:szCs w:val="21"/>
        </w:rPr>
      </w:pPr>
    </w:p>
    <w:p w14:paraId="634C6E8B" w14:textId="77777777" w:rsidR="00D546A4" w:rsidRDefault="00FC44E8">
      <w:pPr>
        <w:pStyle w:val="52"/>
        <w:spacing w:line="360" w:lineRule="auto"/>
        <w:ind w:firstLineChars="2100" w:firstLine="4410"/>
        <w:jc w:val="left"/>
        <w:rPr>
          <w:rFonts w:ascii="Times New Roman" w:hAnsi="Times New Roman" w:cs="宋体"/>
          <w:szCs w:val="21"/>
          <w:u w:val="single"/>
        </w:rPr>
      </w:pPr>
      <w:r>
        <w:rPr>
          <w:rFonts w:ascii="Times New Roman" w:hAnsi="Times New Roman" w:cs="宋体" w:hint="eastAsia"/>
          <w:szCs w:val="21"/>
        </w:rPr>
        <w:t>投标人：</w:t>
      </w:r>
      <w:r>
        <w:rPr>
          <w:rFonts w:ascii="Times New Roman" w:hAnsi="Times New Roman"/>
          <w:szCs w:val="21"/>
          <w:u w:val="single"/>
        </w:rPr>
        <w:t xml:space="preserve">       </w:t>
      </w:r>
      <w:r>
        <w:rPr>
          <w:rFonts w:ascii="Times New Roman" w:hAnsi="Times New Roman" w:cs="宋体" w:hint="eastAsia"/>
          <w:szCs w:val="21"/>
          <w:u w:val="single"/>
        </w:rPr>
        <w:t>（盖法人单位电子印章）</w:t>
      </w:r>
    </w:p>
    <w:p w14:paraId="0639B426" w14:textId="77777777" w:rsidR="00D546A4" w:rsidRDefault="00D546A4">
      <w:pPr>
        <w:pStyle w:val="52"/>
        <w:spacing w:line="360" w:lineRule="auto"/>
        <w:ind w:firstLineChars="2100" w:firstLine="4410"/>
        <w:jc w:val="left"/>
        <w:rPr>
          <w:rFonts w:ascii="Times New Roman" w:hAnsi="Times New Roman"/>
          <w:szCs w:val="21"/>
          <w:u w:val="single"/>
        </w:rPr>
      </w:pPr>
    </w:p>
    <w:p w14:paraId="6EC0CDA0" w14:textId="77777777" w:rsidR="00D546A4" w:rsidRDefault="00FC44E8">
      <w:pPr>
        <w:pStyle w:val="52"/>
        <w:spacing w:line="360" w:lineRule="auto"/>
        <w:ind w:firstLineChars="2150" w:firstLine="4515"/>
        <w:jc w:val="center"/>
        <w:rPr>
          <w:rFonts w:ascii="Times New Roman" w:hAnsi="Times New Roman"/>
          <w:szCs w:val="21"/>
        </w:rPr>
      </w:pPr>
      <w:r>
        <w:rPr>
          <w:rFonts w:ascii="Times New Roman" w:hAnsi="Times New Roman" w:cs="宋体" w:hint="eastAsia"/>
          <w:szCs w:val="21"/>
        </w:rPr>
        <w:t>日期：</w:t>
      </w:r>
      <w:r>
        <w:rPr>
          <w:rFonts w:ascii="Times New Roman" w:hAnsi="Times New Roman"/>
          <w:szCs w:val="21"/>
          <w:u w:val="single"/>
        </w:rPr>
        <w:t xml:space="preserve">         </w:t>
      </w:r>
      <w:r>
        <w:rPr>
          <w:rFonts w:ascii="Times New Roman" w:hAnsi="Times New Roman" w:cs="宋体" w:hint="eastAsia"/>
          <w:szCs w:val="21"/>
        </w:rPr>
        <w:t>年</w:t>
      </w:r>
      <w:r>
        <w:rPr>
          <w:rFonts w:ascii="Times New Roman" w:hAnsi="Times New Roman"/>
          <w:szCs w:val="21"/>
          <w:u w:val="single"/>
        </w:rPr>
        <w:t xml:space="preserve">        </w:t>
      </w:r>
      <w:r>
        <w:rPr>
          <w:rFonts w:ascii="Times New Roman" w:hAnsi="Times New Roman" w:cs="宋体" w:hint="eastAsia"/>
          <w:szCs w:val="21"/>
        </w:rPr>
        <w:t>月</w:t>
      </w:r>
      <w:r>
        <w:rPr>
          <w:rFonts w:ascii="Times New Roman" w:hAnsi="Times New Roman"/>
          <w:szCs w:val="21"/>
          <w:u w:val="single"/>
        </w:rPr>
        <w:t xml:space="preserve">        </w:t>
      </w:r>
      <w:r>
        <w:rPr>
          <w:rFonts w:ascii="Times New Roman" w:hAnsi="Times New Roman" w:cs="宋体" w:hint="eastAsia"/>
          <w:szCs w:val="21"/>
        </w:rPr>
        <w:t>日</w:t>
      </w:r>
      <w:r>
        <w:rPr>
          <w:rFonts w:ascii="Times New Roman" w:hAnsi="Times New Roman"/>
          <w:szCs w:val="21"/>
        </w:rPr>
        <w:br w:type="page"/>
      </w:r>
      <w:r>
        <w:rPr>
          <w:rFonts w:ascii="Times New Roman" w:hAnsi="Times New Roman" w:cs="宋体" w:hint="eastAsia"/>
          <w:b/>
          <w:bCs/>
          <w:sz w:val="28"/>
          <w:szCs w:val="28"/>
        </w:rPr>
        <w:t>广西壮族自治区建筑工程安全文明施工措施项目清单内容</w:t>
      </w:r>
    </w:p>
    <w:p w14:paraId="759D5953" w14:textId="77777777" w:rsidR="00D546A4" w:rsidRDefault="00FC44E8">
      <w:pPr>
        <w:pStyle w:val="52"/>
        <w:spacing w:line="360" w:lineRule="auto"/>
        <w:ind w:firstLineChars="250" w:firstLine="600"/>
        <w:jc w:val="center"/>
        <w:rPr>
          <w:rFonts w:ascii="Times New Roman" w:hAnsi="Times New Roman"/>
          <w:sz w:val="24"/>
          <w:szCs w:val="24"/>
        </w:rPr>
      </w:pPr>
      <w:r>
        <w:rPr>
          <w:rFonts w:ascii="Times New Roman" w:hAnsi="Times New Roman" w:cs="宋体" w:hint="eastAsia"/>
          <w:sz w:val="24"/>
          <w:szCs w:val="24"/>
        </w:rPr>
        <w:t>（桂建质〔</w:t>
      </w:r>
      <w:r>
        <w:rPr>
          <w:rFonts w:ascii="Times New Roman" w:hAnsi="Times New Roman"/>
          <w:sz w:val="24"/>
          <w:szCs w:val="24"/>
        </w:rPr>
        <w:t>2015</w:t>
      </w:r>
      <w:r>
        <w:rPr>
          <w:rFonts w:ascii="Times New Roman" w:hAnsi="Times New Roman" w:cs="宋体" w:hint="eastAsia"/>
          <w:sz w:val="24"/>
          <w:szCs w:val="24"/>
        </w:rPr>
        <w:t>〕</w:t>
      </w:r>
      <w:r>
        <w:rPr>
          <w:rFonts w:ascii="Times New Roman" w:hAnsi="Times New Roman"/>
          <w:sz w:val="24"/>
          <w:szCs w:val="24"/>
        </w:rPr>
        <w:t>16</w:t>
      </w:r>
      <w:r>
        <w:rPr>
          <w:rFonts w:ascii="Times New Roman" w:hAnsi="Times New Roman" w:cs="宋体" w:hint="eastAsia"/>
          <w:sz w:val="24"/>
          <w:szCs w:val="24"/>
        </w:rPr>
        <w:t>号文附件一）</w:t>
      </w:r>
    </w:p>
    <w:p w14:paraId="3078BC11" w14:textId="77777777" w:rsidR="00D546A4" w:rsidRDefault="00FC44E8">
      <w:pPr>
        <w:pStyle w:val="52"/>
        <w:spacing w:line="240" w:lineRule="atLeast"/>
        <w:jc w:val="center"/>
        <w:rPr>
          <w:rFonts w:ascii="宋体" w:hAnsi="Times New Roman"/>
          <w:b/>
          <w:bCs/>
          <w:sz w:val="24"/>
          <w:szCs w:val="24"/>
        </w:rPr>
      </w:pPr>
      <w:r>
        <w:rPr>
          <w:rFonts w:ascii="宋体" w:hAnsi="宋体" w:cs="宋体" w:hint="eastAsia"/>
          <w:b/>
          <w:bCs/>
          <w:sz w:val="24"/>
          <w:szCs w:val="24"/>
        </w:rPr>
        <w:t>广西壮族自治区</w:t>
      </w:r>
    </w:p>
    <w:p w14:paraId="22D395D8" w14:textId="77777777" w:rsidR="00D546A4" w:rsidRDefault="00FC44E8">
      <w:pPr>
        <w:pStyle w:val="52"/>
        <w:spacing w:line="240" w:lineRule="atLeast"/>
        <w:ind w:firstLine="546"/>
        <w:jc w:val="center"/>
        <w:rPr>
          <w:rFonts w:ascii="Times New Roman" w:hAnsi="Times New Roman"/>
          <w:b/>
          <w:bCs/>
          <w:w w:val="90"/>
          <w:sz w:val="24"/>
          <w:szCs w:val="24"/>
        </w:rPr>
      </w:pPr>
      <w:r>
        <w:rPr>
          <w:rFonts w:ascii="Times New Roman" w:hAnsi="Times New Roman" w:cs="宋体" w:hint="eastAsia"/>
          <w:b/>
          <w:bCs/>
          <w:w w:val="90"/>
          <w:sz w:val="24"/>
          <w:szCs w:val="24"/>
        </w:rPr>
        <w:t>建设工程安全文明施工措施项目清单内容</w:t>
      </w:r>
    </w:p>
    <w:p w14:paraId="2A2845C1" w14:textId="77777777" w:rsidR="00D546A4" w:rsidRDefault="00D546A4">
      <w:pPr>
        <w:pStyle w:val="52"/>
        <w:spacing w:line="240" w:lineRule="atLeast"/>
        <w:ind w:firstLine="546"/>
        <w:jc w:val="center"/>
        <w:rPr>
          <w:rFonts w:ascii="Times New Roman" w:hAnsi="Times New Roman"/>
          <w:b/>
          <w:bCs/>
          <w:w w:val="90"/>
          <w:sz w:val="24"/>
          <w:szCs w:val="24"/>
        </w:rPr>
      </w:pPr>
    </w:p>
    <w:tbl>
      <w:tblPr>
        <w:tblW w:w="945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525"/>
        <w:gridCol w:w="1545"/>
        <w:gridCol w:w="6645"/>
      </w:tblGrid>
      <w:tr w:rsidR="00D546A4" w14:paraId="3E986DF6" w14:textId="77777777">
        <w:trPr>
          <w:cantSplit/>
          <w:trHeight w:hRule="exact" w:val="501"/>
        </w:trPr>
        <w:tc>
          <w:tcPr>
            <w:tcW w:w="738" w:type="dxa"/>
            <w:tcBorders>
              <w:top w:val="single" w:sz="12" w:space="0" w:color="auto"/>
            </w:tcBorders>
            <w:vAlign w:val="center"/>
          </w:tcPr>
          <w:p w14:paraId="6608BF20" w14:textId="77777777" w:rsidR="00D546A4" w:rsidRDefault="00FC44E8">
            <w:pPr>
              <w:pStyle w:val="52"/>
              <w:spacing w:line="300" w:lineRule="exact"/>
              <w:jc w:val="center"/>
              <w:rPr>
                <w:rFonts w:ascii="方正仿宋_GBK" w:eastAsia="方正仿宋_GBK" w:hAnsi="Times New Roman"/>
                <w:b/>
                <w:bCs/>
                <w:szCs w:val="21"/>
              </w:rPr>
            </w:pPr>
            <w:r>
              <w:rPr>
                <w:rFonts w:ascii="方正仿宋_GBK" w:eastAsia="方正仿宋_GBK" w:hAnsi="Times New Roman" w:cs="方正仿宋_GBK" w:hint="eastAsia"/>
                <w:b/>
                <w:bCs/>
                <w:szCs w:val="21"/>
              </w:rPr>
              <w:t>类别</w:t>
            </w:r>
          </w:p>
        </w:tc>
        <w:tc>
          <w:tcPr>
            <w:tcW w:w="2070" w:type="dxa"/>
            <w:gridSpan w:val="2"/>
            <w:tcBorders>
              <w:top w:val="single" w:sz="12" w:space="0" w:color="auto"/>
            </w:tcBorders>
            <w:vAlign w:val="center"/>
          </w:tcPr>
          <w:p w14:paraId="7899096F" w14:textId="77777777" w:rsidR="00D546A4" w:rsidRDefault="00FC44E8">
            <w:pPr>
              <w:pStyle w:val="52"/>
              <w:spacing w:line="300" w:lineRule="exact"/>
              <w:jc w:val="center"/>
              <w:rPr>
                <w:rFonts w:ascii="方正仿宋_GBK" w:eastAsia="方正仿宋_GBK" w:hAnsi="Times New Roman"/>
                <w:b/>
                <w:bCs/>
                <w:szCs w:val="21"/>
              </w:rPr>
            </w:pPr>
            <w:r>
              <w:rPr>
                <w:rFonts w:ascii="方正仿宋_GBK" w:eastAsia="方正仿宋_GBK" w:hAnsi="Times New Roman" w:cs="方正仿宋_GBK" w:hint="eastAsia"/>
                <w:b/>
                <w:bCs/>
                <w:szCs w:val="21"/>
              </w:rPr>
              <w:t>项目名称</w:t>
            </w:r>
          </w:p>
        </w:tc>
        <w:tc>
          <w:tcPr>
            <w:tcW w:w="6645" w:type="dxa"/>
            <w:tcBorders>
              <w:top w:val="single" w:sz="12" w:space="0" w:color="auto"/>
            </w:tcBorders>
            <w:vAlign w:val="center"/>
          </w:tcPr>
          <w:p w14:paraId="220BED39" w14:textId="77777777" w:rsidR="00D546A4" w:rsidRDefault="00FC44E8">
            <w:pPr>
              <w:pStyle w:val="52"/>
              <w:spacing w:line="300" w:lineRule="exact"/>
              <w:jc w:val="center"/>
              <w:rPr>
                <w:rFonts w:ascii="方正仿宋_GBK" w:eastAsia="方正仿宋_GBK" w:hAnsi="Times New Roman"/>
                <w:b/>
                <w:bCs/>
                <w:szCs w:val="21"/>
              </w:rPr>
            </w:pPr>
            <w:r>
              <w:rPr>
                <w:rFonts w:ascii="方正仿宋_GBK" w:eastAsia="方正仿宋_GBK" w:hAnsi="Times New Roman" w:cs="方正仿宋_GBK" w:hint="eastAsia"/>
                <w:b/>
                <w:bCs/>
                <w:szCs w:val="21"/>
              </w:rPr>
              <w:t>主要内容和要求</w:t>
            </w:r>
          </w:p>
        </w:tc>
      </w:tr>
      <w:tr w:rsidR="00D546A4" w14:paraId="5BA43F2C" w14:textId="77777777">
        <w:trPr>
          <w:cantSplit/>
        </w:trPr>
        <w:tc>
          <w:tcPr>
            <w:tcW w:w="738" w:type="dxa"/>
            <w:vMerge w:val="restart"/>
            <w:vAlign w:val="center"/>
          </w:tcPr>
          <w:p w14:paraId="78BF506E"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文明</w:t>
            </w:r>
          </w:p>
          <w:p w14:paraId="5E7D7289"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施工</w:t>
            </w:r>
          </w:p>
          <w:p w14:paraId="0D9FE53D"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与</w:t>
            </w:r>
          </w:p>
          <w:p w14:paraId="4A2A051D"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环境</w:t>
            </w:r>
          </w:p>
          <w:p w14:paraId="49130CF7"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保护</w:t>
            </w:r>
          </w:p>
        </w:tc>
        <w:tc>
          <w:tcPr>
            <w:tcW w:w="2070" w:type="dxa"/>
            <w:gridSpan w:val="2"/>
            <w:vAlign w:val="center"/>
          </w:tcPr>
          <w:p w14:paraId="7AE53AFD"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安全警示</w:t>
            </w:r>
          </w:p>
          <w:p w14:paraId="47150541"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标志牌</w:t>
            </w:r>
          </w:p>
        </w:tc>
        <w:tc>
          <w:tcPr>
            <w:tcW w:w="6645" w:type="dxa"/>
            <w:vAlign w:val="center"/>
          </w:tcPr>
          <w:p w14:paraId="0C776682"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在易发伤亡事故（或危险）处设置明显的、符合国家标准要求的安全警示标志牌。</w:t>
            </w:r>
          </w:p>
        </w:tc>
      </w:tr>
      <w:tr w:rsidR="00D546A4" w14:paraId="1C82F78F" w14:textId="77777777">
        <w:trPr>
          <w:cantSplit/>
        </w:trPr>
        <w:tc>
          <w:tcPr>
            <w:tcW w:w="738" w:type="dxa"/>
            <w:vMerge/>
            <w:vAlign w:val="center"/>
          </w:tcPr>
          <w:p w14:paraId="471872CB"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0FF8C099"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现场围挡</w:t>
            </w:r>
          </w:p>
        </w:tc>
        <w:tc>
          <w:tcPr>
            <w:tcW w:w="6645" w:type="dxa"/>
            <w:vAlign w:val="center"/>
          </w:tcPr>
          <w:p w14:paraId="550161CE"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1. </w:t>
            </w:r>
            <w:r>
              <w:rPr>
                <w:rFonts w:ascii="方正仿宋_GBK" w:eastAsia="方正仿宋_GBK" w:hAnsi="Times New Roman" w:cs="方正仿宋_GBK" w:hint="eastAsia"/>
                <w:szCs w:val="21"/>
              </w:rPr>
              <w:t>现场采用封闭围挡，高度不小于</w:t>
            </w:r>
            <w:r>
              <w:rPr>
                <w:rFonts w:ascii="方正仿宋_GBK" w:eastAsia="方正仿宋_GBK" w:hAnsi="Times New Roman" w:cs="方正仿宋_GBK"/>
                <w:szCs w:val="21"/>
              </w:rPr>
              <w:t>1.8m</w:t>
            </w:r>
            <w:r>
              <w:rPr>
                <w:rFonts w:ascii="方正仿宋_GBK" w:eastAsia="方正仿宋_GBK" w:hAnsi="Times New Roman" w:cs="方正仿宋_GBK" w:hint="eastAsia"/>
                <w:szCs w:val="21"/>
              </w:rPr>
              <w:t>。</w:t>
            </w:r>
          </w:p>
          <w:p w14:paraId="31120CD4"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2. </w:t>
            </w:r>
            <w:r>
              <w:rPr>
                <w:rFonts w:ascii="方正仿宋_GBK" w:eastAsia="方正仿宋_GBK" w:hAnsi="Times New Roman" w:cs="方正仿宋_GBK" w:hint="eastAsia"/>
                <w:szCs w:val="21"/>
              </w:rPr>
              <w:t>围挡材料可用彩色、定型钢板，砌块等墙体。</w:t>
            </w:r>
          </w:p>
        </w:tc>
      </w:tr>
      <w:tr w:rsidR="00D546A4" w14:paraId="476C3441" w14:textId="77777777">
        <w:trPr>
          <w:cantSplit/>
        </w:trPr>
        <w:tc>
          <w:tcPr>
            <w:tcW w:w="738" w:type="dxa"/>
            <w:vMerge/>
            <w:vAlign w:val="center"/>
          </w:tcPr>
          <w:p w14:paraId="675FFAEB"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6829FEA2"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七牌二图</w:t>
            </w:r>
          </w:p>
        </w:tc>
        <w:tc>
          <w:tcPr>
            <w:tcW w:w="6645" w:type="dxa"/>
            <w:vAlign w:val="center"/>
          </w:tcPr>
          <w:p w14:paraId="2E1A70F5"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在进门处悬挂工程概况、现场出入制度、管理人员名单及监督电话、安全生产规定、文明施工、消防保卫、节能公示等七牌以及施工现场总平面图、工程效果图。</w:t>
            </w:r>
          </w:p>
        </w:tc>
      </w:tr>
      <w:tr w:rsidR="00D546A4" w14:paraId="6B3ED10C" w14:textId="77777777">
        <w:trPr>
          <w:cantSplit/>
          <w:trHeight w:val="510"/>
        </w:trPr>
        <w:tc>
          <w:tcPr>
            <w:tcW w:w="738" w:type="dxa"/>
            <w:vMerge/>
            <w:vAlign w:val="center"/>
          </w:tcPr>
          <w:p w14:paraId="1D1D85DF"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10A570D7"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企业标志</w:t>
            </w:r>
          </w:p>
        </w:tc>
        <w:tc>
          <w:tcPr>
            <w:tcW w:w="6645" w:type="dxa"/>
            <w:vAlign w:val="center"/>
          </w:tcPr>
          <w:p w14:paraId="35E69DC1"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现场出入的大门应设有本企业标志或企业标识。</w:t>
            </w:r>
          </w:p>
        </w:tc>
      </w:tr>
      <w:tr w:rsidR="00D546A4" w14:paraId="25663123" w14:textId="77777777">
        <w:trPr>
          <w:cantSplit/>
        </w:trPr>
        <w:tc>
          <w:tcPr>
            <w:tcW w:w="738" w:type="dxa"/>
            <w:vMerge/>
            <w:vAlign w:val="center"/>
          </w:tcPr>
          <w:p w14:paraId="63E6B4B1"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24AEC38B"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场容场貌</w:t>
            </w:r>
          </w:p>
        </w:tc>
        <w:tc>
          <w:tcPr>
            <w:tcW w:w="6645" w:type="dxa"/>
            <w:vAlign w:val="center"/>
          </w:tcPr>
          <w:p w14:paraId="5F906BC8"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1. </w:t>
            </w:r>
            <w:r>
              <w:rPr>
                <w:rFonts w:ascii="方正仿宋_GBK" w:eastAsia="方正仿宋_GBK" w:hAnsi="Times New Roman" w:cs="方正仿宋_GBK" w:hint="eastAsia"/>
                <w:szCs w:val="21"/>
              </w:rPr>
              <w:t>道路畅通。</w:t>
            </w:r>
          </w:p>
          <w:p w14:paraId="4283D204"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2. </w:t>
            </w:r>
            <w:r>
              <w:rPr>
                <w:rFonts w:ascii="方正仿宋_GBK" w:eastAsia="方正仿宋_GBK" w:hAnsi="Times New Roman" w:cs="方正仿宋_GBK" w:hint="eastAsia"/>
                <w:szCs w:val="21"/>
              </w:rPr>
              <w:t>排水设施齐全畅通。</w:t>
            </w:r>
          </w:p>
          <w:p w14:paraId="561CAEAE"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3. </w:t>
            </w:r>
            <w:r>
              <w:rPr>
                <w:rFonts w:ascii="方正仿宋_GBK" w:eastAsia="方正仿宋_GBK" w:hAnsi="Times New Roman" w:cs="方正仿宋_GBK" w:hint="eastAsia"/>
                <w:szCs w:val="21"/>
              </w:rPr>
              <w:t>工地地面硬化处理（办公区、生活区、现场道路、材料堆放、混凝土搅拌、砂浆搅拌、钢筋加工等场地和外脚手架基础等）。</w:t>
            </w:r>
          </w:p>
        </w:tc>
      </w:tr>
      <w:tr w:rsidR="00D546A4" w14:paraId="4445218E" w14:textId="77777777">
        <w:trPr>
          <w:cantSplit/>
        </w:trPr>
        <w:tc>
          <w:tcPr>
            <w:tcW w:w="738" w:type="dxa"/>
            <w:vMerge/>
            <w:vAlign w:val="center"/>
          </w:tcPr>
          <w:p w14:paraId="5C77E314"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7E4F6E86"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材料堆放</w:t>
            </w:r>
          </w:p>
        </w:tc>
        <w:tc>
          <w:tcPr>
            <w:tcW w:w="6645" w:type="dxa"/>
            <w:vAlign w:val="center"/>
          </w:tcPr>
          <w:p w14:paraId="484FF8F9" w14:textId="77777777" w:rsidR="00D546A4" w:rsidRDefault="00FC44E8">
            <w:pPr>
              <w:pStyle w:val="52"/>
              <w:numPr>
                <w:ilvl w:val="0"/>
                <w:numId w:val="3"/>
              </w:numPr>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材料、构件、料具等堆放时，应有名称、品种、规格等标牌。</w:t>
            </w:r>
          </w:p>
          <w:p w14:paraId="3F0F50AF"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2. </w:t>
            </w:r>
            <w:r>
              <w:rPr>
                <w:rFonts w:ascii="方正仿宋_GBK" w:eastAsia="方正仿宋_GBK" w:hAnsi="Times New Roman" w:cs="方正仿宋_GBK" w:hint="eastAsia"/>
                <w:szCs w:val="21"/>
              </w:rPr>
              <w:t>水泥和其它易飞扬细颗粒建筑材料应封闭存放或采取覆盖等措施。</w:t>
            </w:r>
          </w:p>
          <w:p w14:paraId="4997167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3. </w:t>
            </w:r>
            <w:r>
              <w:rPr>
                <w:rFonts w:ascii="方正仿宋_GBK" w:eastAsia="方正仿宋_GBK" w:hAnsi="Times New Roman" w:cs="方正仿宋_GBK" w:hint="eastAsia"/>
                <w:szCs w:val="21"/>
              </w:rPr>
              <w:t>易燃、易爆和有毒有害物品分类存放。</w:t>
            </w:r>
          </w:p>
        </w:tc>
      </w:tr>
      <w:tr w:rsidR="00D546A4" w14:paraId="0B3A5F54" w14:textId="77777777">
        <w:trPr>
          <w:cantSplit/>
          <w:trHeight w:hRule="exact" w:val="510"/>
        </w:trPr>
        <w:tc>
          <w:tcPr>
            <w:tcW w:w="738" w:type="dxa"/>
            <w:vMerge/>
            <w:vAlign w:val="center"/>
          </w:tcPr>
          <w:p w14:paraId="2B250E04"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47978997"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现场防火</w:t>
            </w:r>
          </w:p>
        </w:tc>
        <w:tc>
          <w:tcPr>
            <w:tcW w:w="6645" w:type="dxa"/>
            <w:vAlign w:val="center"/>
          </w:tcPr>
          <w:p w14:paraId="1B865367"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消防器材配置合理，符合消防要求。</w:t>
            </w:r>
          </w:p>
        </w:tc>
      </w:tr>
      <w:tr w:rsidR="00D546A4" w14:paraId="51810911" w14:textId="77777777">
        <w:trPr>
          <w:cantSplit/>
        </w:trPr>
        <w:tc>
          <w:tcPr>
            <w:tcW w:w="738" w:type="dxa"/>
            <w:vMerge/>
            <w:vAlign w:val="center"/>
          </w:tcPr>
          <w:p w14:paraId="5967C2E0"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7CABEF67"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垃圾清运</w:t>
            </w:r>
          </w:p>
        </w:tc>
        <w:tc>
          <w:tcPr>
            <w:tcW w:w="6645" w:type="dxa"/>
            <w:vAlign w:val="center"/>
          </w:tcPr>
          <w:p w14:paraId="6B0C2F10"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1. </w:t>
            </w:r>
            <w:r>
              <w:rPr>
                <w:rFonts w:ascii="方正仿宋_GBK" w:eastAsia="方正仿宋_GBK" w:hAnsi="Times New Roman" w:cs="方正仿宋_GBK" w:hint="eastAsia"/>
                <w:szCs w:val="21"/>
              </w:rPr>
              <w:t>施工现场应设置密闭式垃圾站，施工垃圾、生活垃圾应分类存放。</w:t>
            </w:r>
          </w:p>
          <w:p w14:paraId="4D766156"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2. </w:t>
            </w:r>
            <w:r>
              <w:rPr>
                <w:rFonts w:ascii="方正仿宋_GBK" w:eastAsia="方正仿宋_GBK" w:hAnsi="Times New Roman" w:cs="方正仿宋_GBK" w:hint="eastAsia"/>
                <w:szCs w:val="21"/>
              </w:rPr>
              <w:t>施工垃圾必须采用相应容器或管道运输。</w:t>
            </w:r>
          </w:p>
        </w:tc>
      </w:tr>
      <w:tr w:rsidR="00D546A4" w14:paraId="02072EA5" w14:textId="77777777">
        <w:trPr>
          <w:cantSplit/>
        </w:trPr>
        <w:tc>
          <w:tcPr>
            <w:tcW w:w="738" w:type="dxa"/>
            <w:vMerge/>
            <w:vAlign w:val="center"/>
          </w:tcPr>
          <w:p w14:paraId="5E45AF6F"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3268227F"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宣传栏、环保及不扰民措施</w:t>
            </w:r>
          </w:p>
        </w:tc>
        <w:tc>
          <w:tcPr>
            <w:tcW w:w="6645" w:type="dxa"/>
            <w:vAlign w:val="center"/>
          </w:tcPr>
          <w:p w14:paraId="60002E90"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宣传栏、安全宣传标语等，洗车（防止污染市区道路）、粉尘、噪声控制和排污（污水、废气）措施等。</w:t>
            </w:r>
          </w:p>
        </w:tc>
      </w:tr>
      <w:tr w:rsidR="00D546A4" w14:paraId="4C0583ED" w14:textId="77777777">
        <w:trPr>
          <w:cantSplit/>
        </w:trPr>
        <w:tc>
          <w:tcPr>
            <w:tcW w:w="738" w:type="dxa"/>
            <w:vMerge w:val="restart"/>
            <w:vAlign w:val="center"/>
          </w:tcPr>
          <w:p w14:paraId="68952BBB"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临时设施</w:t>
            </w:r>
          </w:p>
        </w:tc>
        <w:tc>
          <w:tcPr>
            <w:tcW w:w="2070" w:type="dxa"/>
            <w:gridSpan w:val="2"/>
            <w:vAlign w:val="center"/>
          </w:tcPr>
          <w:p w14:paraId="3DBBA331"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现场办公</w:t>
            </w:r>
          </w:p>
          <w:p w14:paraId="62705BC0"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生活设施</w:t>
            </w:r>
          </w:p>
        </w:tc>
        <w:tc>
          <w:tcPr>
            <w:tcW w:w="6645" w:type="dxa"/>
            <w:vAlign w:val="center"/>
          </w:tcPr>
          <w:p w14:paraId="0B7CC37F"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1. </w:t>
            </w:r>
            <w:r>
              <w:rPr>
                <w:rFonts w:ascii="方正仿宋_GBK" w:eastAsia="方正仿宋_GBK" w:hAnsi="Times New Roman" w:cs="方正仿宋_GBK" w:hint="eastAsia"/>
                <w:szCs w:val="21"/>
              </w:rPr>
              <w:t>施工现场办公、生活区与作业区分开设置，保持安全距离。</w:t>
            </w:r>
          </w:p>
          <w:p w14:paraId="4C64A472"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2. </w:t>
            </w:r>
            <w:r>
              <w:rPr>
                <w:rFonts w:ascii="方正仿宋_GBK" w:eastAsia="方正仿宋_GBK" w:hAnsi="Times New Roman" w:cs="方正仿宋_GBK" w:hint="eastAsia"/>
                <w:szCs w:val="21"/>
              </w:rPr>
              <w:t>工地办公室、现场宿舍、食堂、厕所、饮水、沐浴、休息场所等符合卫生、消防安全要求。</w:t>
            </w:r>
          </w:p>
        </w:tc>
      </w:tr>
      <w:tr w:rsidR="00D546A4" w14:paraId="401E3C7C" w14:textId="77777777">
        <w:trPr>
          <w:cantSplit/>
        </w:trPr>
        <w:tc>
          <w:tcPr>
            <w:tcW w:w="738" w:type="dxa"/>
            <w:vMerge/>
            <w:vAlign w:val="center"/>
          </w:tcPr>
          <w:p w14:paraId="0AA30520"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restart"/>
            <w:vAlign w:val="center"/>
          </w:tcPr>
          <w:p w14:paraId="2B0850ED"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施工现场</w:t>
            </w:r>
          </w:p>
          <w:p w14:paraId="791565B1"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临时用电</w:t>
            </w:r>
          </w:p>
        </w:tc>
        <w:tc>
          <w:tcPr>
            <w:tcW w:w="1545" w:type="dxa"/>
            <w:vAlign w:val="center"/>
          </w:tcPr>
          <w:p w14:paraId="44EB3016"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配电线路</w:t>
            </w:r>
          </w:p>
        </w:tc>
        <w:tc>
          <w:tcPr>
            <w:tcW w:w="6645" w:type="dxa"/>
            <w:vAlign w:val="center"/>
          </w:tcPr>
          <w:p w14:paraId="0DA08E57"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1. </w:t>
            </w:r>
            <w:r>
              <w:rPr>
                <w:rFonts w:ascii="方正仿宋_GBK" w:eastAsia="方正仿宋_GBK" w:hAnsi="Times New Roman" w:cs="方正仿宋_GBK" w:hint="eastAsia"/>
                <w:szCs w:val="21"/>
              </w:rPr>
              <w:t>按照</w:t>
            </w:r>
            <w:r>
              <w:rPr>
                <w:rFonts w:ascii="方正仿宋_GBK" w:eastAsia="方正仿宋_GBK" w:hAnsi="Times New Roman" w:cs="方正仿宋_GBK"/>
                <w:szCs w:val="21"/>
              </w:rPr>
              <w:t>TN-S</w:t>
            </w:r>
            <w:r>
              <w:rPr>
                <w:rFonts w:ascii="方正仿宋_GBK" w:eastAsia="方正仿宋_GBK" w:hAnsi="Times New Roman" w:cs="方正仿宋_GBK" w:hint="eastAsia"/>
                <w:szCs w:val="21"/>
              </w:rPr>
              <w:t>系统要求配备五芯电缆、四芯电缆和三芯电缆。</w:t>
            </w:r>
          </w:p>
          <w:p w14:paraId="63816AFB"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2. </w:t>
            </w:r>
            <w:r>
              <w:rPr>
                <w:rFonts w:ascii="方正仿宋_GBK" w:eastAsia="方正仿宋_GBK" w:hAnsi="Times New Roman" w:cs="方正仿宋_GBK" w:hint="eastAsia"/>
                <w:szCs w:val="21"/>
              </w:rPr>
              <w:t>按要求架设临时用电线路的电杆、横担、瓷夹、瓷瓶等，或电缆埋地的地沟。</w:t>
            </w:r>
          </w:p>
          <w:p w14:paraId="76F2150B"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3. </w:t>
            </w:r>
            <w:r>
              <w:rPr>
                <w:rFonts w:ascii="方正仿宋_GBK" w:eastAsia="方正仿宋_GBK" w:hAnsi="Times New Roman" w:cs="方正仿宋_GBK" w:hint="eastAsia"/>
                <w:szCs w:val="21"/>
              </w:rPr>
              <w:t>对靠近施工现场的外电线路，设置木质、塑料等绝缘体的防护设施。</w:t>
            </w:r>
          </w:p>
        </w:tc>
      </w:tr>
      <w:tr w:rsidR="00D546A4" w14:paraId="1EFF3669" w14:textId="77777777">
        <w:trPr>
          <w:cantSplit/>
        </w:trPr>
        <w:tc>
          <w:tcPr>
            <w:tcW w:w="738" w:type="dxa"/>
            <w:vMerge/>
            <w:vAlign w:val="center"/>
          </w:tcPr>
          <w:p w14:paraId="630333B1"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0CE2F48E"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79CCAA99"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配电箱</w:t>
            </w:r>
          </w:p>
          <w:p w14:paraId="3BB9A692"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开关箱</w:t>
            </w:r>
          </w:p>
        </w:tc>
        <w:tc>
          <w:tcPr>
            <w:tcW w:w="6645" w:type="dxa"/>
            <w:vAlign w:val="center"/>
          </w:tcPr>
          <w:p w14:paraId="5C37F399"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1. </w:t>
            </w:r>
            <w:r>
              <w:rPr>
                <w:rFonts w:ascii="方正仿宋_GBK" w:eastAsia="方正仿宋_GBK" w:hAnsi="Times New Roman" w:cs="方正仿宋_GBK" w:hint="eastAsia"/>
                <w:szCs w:val="21"/>
              </w:rPr>
              <w:t>按三级配电要求，配备总配电箱、分配电箱、开关箱三类（铁质）标准电箱，开关箱应符合“一机、一箱、一闸、一漏”，三类电箱中的各类电器应是合格品。</w:t>
            </w:r>
          </w:p>
          <w:p w14:paraId="6989162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2. </w:t>
            </w:r>
            <w:r>
              <w:rPr>
                <w:rFonts w:ascii="方正仿宋_GBK" w:eastAsia="方正仿宋_GBK" w:hAnsi="Times New Roman" w:cs="方正仿宋_GBK" w:hint="eastAsia"/>
                <w:szCs w:val="21"/>
              </w:rPr>
              <w:t>按两级保护的要求，选取符合容量要求和质量合格的总配电箱和开关箱中的漏电保护器。</w:t>
            </w:r>
          </w:p>
          <w:p w14:paraId="4B232996"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3. </w:t>
            </w:r>
            <w:r>
              <w:rPr>
                <w:rFonts w:ascii="方正仿宋_GBK" w:eastAsia="方正仿宋_GBK" w:hAnsi="Times New Roman" w:cs="方正仿宋_GBK" w:hint="eastAsia"/>
                <w:szCs w:val="21"/>
              </w:rPr>
              <w:t>对大型、落地式分配电箱、开关箱设置防护棚和通透式围挡。</w:t>
            </w:r>
          </w:p>
        </w:tc>
      </w:tr>
      <w:tr w:rsidR="00D546A4" w14:paraId="02F04359" w14:textId="77777777">
        <w:trPr>
          <w:cantSplit/>
          <w:trHeight w:val="575"/>
        </w:trPr>
        <w:tc>
          <w:tcPr>
            <w:tcW w:w="738" w:type="dxa"/>
            <w:vMerge/>
            <w:vAlign w:val="center"/>
          </w:tcPr>
          <w:p w14:paraId="3FD72898"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3C3D2FE0"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12628A5B"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接地装置</w:t>
            </w:r>
          </w:p>
        </w:tc>
        <w:tc>
          <w:tcPr>
            <w:tcW w:w="6645" w:type="dxa"/>
            <w:vAlign w:val="center"/>
          </w:tcPr>
          <w:p w14:paraId="696280B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施工现场应设置不少于三处的重复接地装置。</w:t>
            </w:r>
          </w:p>
        </w:tc>
      </w:tr>
      <w:tr w:rsidR="00D546A4" w14:paraId="69D6CAC3" w14:textId="77777777">
        <w:trPr>
          <w:cantSplit/>
          <w:trHeight w:val="916"/>
        </w:trPr>
        <w:tc>
          <w:tcPr>
            <w:tcW w:w="738" w:type="dxa"/>
            <w:vMerge/>
            <w:vAlign w:val="center"/>
          </w:tcPr>
          <w:p w14:paraId="56546B85"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7FADC460"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48539FC5"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现场变配电装置</w:t>
            </w:r>
          </w:p>
        </w:tc>
        <w:tc>
          <w:tcPr>
            <w:tcW w:w="6645" w:type="dxa"/>
            <w:vAlign w:val="center"/>
          </w:tcPr>
          <w:p w14:paraId="4B251D0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总配电房建筑材料必须达到消防防火要求，室内做硬地坪、电缆沟。</w:t>
            </w:r>
          </w:p>
        </w:tc>
      </w:tr>
      <w:tr w:rsidR="00D546A4" w14:paraId="21EE5E06" w14:textId="77777777">
        <w:trPr>
          <w:cantSplit/>
          <w:trHeight w:val="612"/>
        </w:trPr>
        <w:tc>
          <w:tcPr>
            <w:tcW w:w="738" w:type="dxa"/>
            <w:vAlign w:val="center"/>
          </w:tcPr>
          <w:p w14:paraId="702D9066" w14:textId="77777777" w:rsidR="00D546A4" w:rsidRDefault="00FC44E8">
            <w:pPr>
              <w:pStyle w:val="52"/>
              <w:spacing w:line="300" w:lineRule="exact"/>
              <w:jc w:val="center"/>
              <w:rPr>
                <w:rFonts w:ascii="方正仿宋_GBK" w:eastAsia="方正仿宋_GBK" w:hAnsi="Times New Roman"/>
                <w:b/>
                <w:bCs/>
                <w:szCs w:val="21"/>
              </w:rPr>
            </w:pPr>
            <w:r>
              <w:rPr>
                <w:rFonts w:ascii="方正仿宋_GBK" w:eastAsia="方正仿宋_GBK" w:hAnsi="Times New Roman" w:cs="方正仿宋_GBK" w:hint="eastAsia"/>
                <w:b/>
                <w:bCs/>
                <w:szCs w:val="21"/>
              </w:rPr>
              <w:t>类别</w:t>
            </w:r>
          </w:p>
        </w:tc>
        <w:tc>
          <w:tcPr>
            <w:tcW w:w="2070" w:type="dxa"/>
            <w:gridSpan w:val="2"/>
            <w:vAlign w:val="center"/>
          </w:tcPr>
          <w:p w14:paraId="1F099909" w14:textId="77777777" w:rsidR="00D546A4" w:rsidRDefault="00FC44E8">
            <w:pPr>
              <w:pStyle w:val="52"/>
              <w:spacing w:line="300" w:lineRule="exact"/>
              <w:jc w:val="center"/>
              <w:rPr>
                <w:rFonts w:ascii="方正仿宋_GBK" w:eastAsia="方正仿宋_GBK" w:hAnsi="Times New Roman"/>
                <w:b/>
                <w:bCs/>
                <w:szCs w:val="21"/>
              </w:rPr>
            </w:pPr>
            <w:r>
              <w:rPr>
                <w:rFonts w:ascii="方正仿宋_GBK" w:eastAsia="方正仿宋_GBK" w:hAnsi="Times New Roman" w:cs="方正仿宋_GBK" w:hint="eastAsia"/>
                <w:b/>
                <w:bCs/>
                <w:szCs w:val="21"/>
              </w:rPr>
              <w:t>项目名称</w:t>
            </w:r>
          </w:p>
        </w:tc>
        <w:tc>
          <w:tcPr>
            <w:tcW w:w="6645" w:type="dxa"/>
            <w:vAlign w:val="center"/>
          </w:tcPr>
          <w:p w14:paraId="4E40AB09" w14:textId="77777777" w:rsidR="00D546A4" w:rsidRDefault="00FC44E8">
            <w:pPr>
              <w:pStyle w:val="52"/>
              <w:spacing w:line="300" w:lineRule="exact"/>
              <w:jc w:val="center"/>
              <w:rPr>
                <w:rFonts w:ascii="方正仿宋_GBK" w:eastAsia="方正仿宋_GBK" w:hAnsi="Times New Roman"/>
                <w:b/>
                <w:bCs/>
                <w:szCs w:val="21"/>
              </w:rPr>
            </w:pPr>
            <w:r>
              <w:rPr>
                <w:rFonts w:ascii="方正仿宋_GBK" w:eastAsia="方正仿宋_GBK" w:hAnsi="Times New Roman" w:cs="方正仿宋_GBK" w:hint="eastAsia"/>
                <w:b/>
                <w:bCs/>
                <w:szCs w:val="21"/>
              </w:rPr>
              <w:t>主要内容和要求</w:t>
            </w:r>
          </w:p>
        </w:tc>
      </w:tr>
      <w:tr w:rsidR="00D546A4" w14:paraId="2DD6170D" w14:textId="77777777">
        <w:trPr>
          <w:cantSplit/>
        </w:trPr>
        <w:tc>
          <w:tcPr>
            <w:tcW w:w="738" w:type="dxa"/>
            <w:vMerge w:val="restart"/>
            <w:vAlign w:val="center"/>
          </w:tcPr>
          <w:p w14:paraId="5099D948"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安全施工</w:t>
            </w:r>
          </w:p>
        </w:tc>
        <w:tc>
          <w:tcPr>
            <w:tcW w:w="525" w:type="dxa"/>
            <w:vMerge w:val="restart"/>
            <w:vAlign w:val="center"/>
          </w:tcPr>
          <w:p w14:paraId="39317579"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高处作业防护</w:t>
            </w:r>
          </w:p>
        </w:tc>
        <w:tc>
          <w:tcPr>
            <w:tcW w:w="1545" w:type="dxa"/>
            <w:vAlign w:val="center"/>
          </w:tcPr>
          <w:p w14:paraId="3974866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楼层、屋面、阳台等临边</w:t>
            </w:r>
          </w:p>
        </w:tc>
        <w:tc>
          <w:tcPr>
            <w:tcW w:w="6645" w:type="dxa"/>
            <w:vAlign w:val="center"/>
          </w:tcPr>
          <w:p w14:paraId="46545F3A"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设两道防护栏杆和</w:t>
            </w:r>
            <w:r>
              <w:rPr>
                <w:rFonts w:ascii="方正仿宋_GBK" w:eastAsia="方正仿宋_GBK" w:hAnsi="Times New Roman" w:cs="方正仿宋_GBK"/>
                <w:szCs w:val="21"/>
              </w:rPr>
              <w:t>18cm</w:t>
            </w:r>
            <w:r>
              <w:rPr>
                <w:rFonts w:ascii="方正仿宋_GBK" w:eastAsia="方正仿宋_GBK" w:hAnsi="Times New Roman" w:cs="方正仿宋_GBK" w:hint="eastAsia"/>
                <w:szCs w:val="21"/>
              </w:rPr>
              <w:t>高的踢脚板，用密目式安全立网全封闭。</w:t>
            </w:r>
          </w:p>
        </w:tc>
      </w:tr>
      <w:tr w:rsidR="00D546A4" w14:paraId="1CD7D460" w14:textId="77777777">
        <w:trPr>
          <w:cantSplit/>
        </w:trPr>
        <w:tc>
          <w:tcPr>
            <w:tcW w:w="738" w:type="dxa"/>
            <w:vMerge/>
            <w:vAlign w:val="center"/>
          </w:tcPr>
          <w:p w14:paraId="093F258B"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568FF47A"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6BA2C1E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通道口</w:t>
            </w:r>
          </w:p>
        </w:tc>
        <w:tc>
          <w:tcPr>
            <w:tcW w:w="6645" w:type="dxa"/>
            <w:vAlign w:val="center"/>
          </w:tcPr>
          <w:p w14:paraId="5DF50BF0"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设防护棚，防护棚应为不小于</w:t>
            </w:r>
            <w:r>
              <w:rPr>
                <w:rFonts w:ascii="方正仿宋_GBK" w:eastAsia="方正仿宋_GBK" w:hAnsi="Times New Roman" w:cs="方正仿宋_GBK"/>
                <w:szCs w:val="21"/>
              </w:rPr>
              <w:t>5cm</w:t>
            </w:r>
            <w:r>
              <w:rPr>
                <w:rFonts w:ascii="方正仿宋_GBK" w:eastAsia="方正仿宋_GBK" w:hAnsi="Times New Roman" w:cs="方正仿宋_GBK" w:hint="eastAsia"/>
                <w:szCs w:val="21"/>
              </w:rPr>
              <w:t>厚的木板或两道相距</w:t>
            </w:r>
            <w:r>
              <w:rPr>
                <w:rFonts w:ascii="方正仿宋_GBK" w:eastAsia="方正仿宋_GBK" w:hAnsi="Times New Roman" w:cs="方正仿宋_GBK"/>
                <w:szCs w:val="21"/>
              </w:rPr>
              <w:t>50cm</w:t>
            </w:r>
            <w:r>
              <w:rPr>
                <w:rFonts w:ascii="方正仿宋_GBK" w:eastAsia="方正仿宋_GBK" w:hAnsi="Times New Roman" w:cs="方正仿宋_GBK" w:hint="eastAsia"/>
                <w:szCs w:val="21"/>
              </w:rPr>
              <w:t>的竹笆。两侧应沿栏杆架用密目式安全网封闭。</w:t>
            </w:r>
          </w:p>
        </w:tc>
      </w:tr>
      <w:tr w:rsidR="00D546A4" w14:paraId="20D9D810" w14:textId="77777777">
        <w:trPr>
          <w:cantSplit/>
        </w:trPr>
        <w:tc>
          <w:tcPr>
            <w:tcW w:w="738" w:type="dxa"/>
            <w:vMerge/>
            <w:vAlign w:val="center"/>
          </w:tcPr>
          <w:p w14:paraId="1EFB26B7"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24090B08"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09F8EF80"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预留洞口</w:t>
            </w:r>
          </w:p>
        </w:tc>
        <w:tc>
          <w:tcPr>
            <w:tcW w:w="6645" w:type="dxa"/>
            <w:vAlign w:val="center"/>
          </w:tcPr>
          <w:p w14:paraId="2E08C0D1"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用硬质材料全封闭，短边超过</w:t>
            </w:r>
            <w:r>
              <w:rPr>
                <w:rFonts w:ascii="方正仿宋_GBK" w:eastAsia="方正仿宋_GBK" w:hAnsi="Times New Roman" w:cs="方正仿宋_GBK"/>
                <w:szCs w:val="21"/>
              </w:rPr>
              <w:t>1.5m</w:t>
            </w:r>
            <w:r>
              <w:rPr>
                <w:rFonts w:ascii="方正仿宋_GBK" w:eastAsia="方正仿宋_GBK" w:hAnsi="Times New Roman" w:cs="方正仿宋_GBK" w:hint="eastAsia"/>
                <w:szCs w:val="21"/>
              </w:rPr>
              <w:t>长的洞口，除封闭外四周还应设有防护栏杆。</w:t>
            </w:r>
          </w:p>
        </w:tc>
      </w:tr>
      <w:tr w:rsidR="00D546A4" w14:paraId="726B4CEF" w14:textId="77777777">
        <w:trPr>
          <w:cantSplit/>
          <w:trHeight w:val="605"/>
        </w:trPr>
        <w:tc>
          <w:tcPr>
            <w:tcW w:w="738" w:type="dxa"/>
            <w:vMerge/>
            <w:vAlign w:val="center"/>
          </w:tcPr>
          <w:p w14:paraId="604291E3"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74E39484"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59C59119"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电梯井口</w:t>
            </w:r>
          </w:p>
        </w:tc>
        <w:tc>
          <w:tcPr>
            <w:tcW w:w="6645" w:type="dxa"/>
            <w:vAlign w:val="center"/>
          </w:tcPr>
          <w:p w14:paraId="0B5C63BF"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设置定型化、工具化的防护门，在电梯井内每隔</w:t>
            </w:r>
            <w:r>
              <w:rPr>
                <w:rFonts w:ascii="方正仿宋_GBK" w:eastAsia="方正仿宋_GBK" w:hAnsi="Times New Roman" w:cs="方正仿宋_GBK"/>
                <w:szCs w:val="21"/>
              </w:rPr>
              <w:t>2</w:t>
            </w:r>
            <w:r>
              <w:rPr>
                <w:rFonts w:ascii="方正仿宋_GBK" w:eastAsia="方正仿宋_GBK" w:hAnsi="Times New Roman" w:cs="方正仿宋_GBK" w:hint="eastAsia"/>
                <w:szCs w:val="21"/>
              </w:rPr>
              <w:t>层（不大于</w:t>
            </w:r>
            <w:r>
              <w:rPr>
                <w:rFonts w:ascii="方正仿宋_GBK" w:eastAsia="方正仿宋_GBK" w:hAnsi="Times New Roman" w:cs="方正仿宋_GBK"/>
                <w:szCs w:val="21"/>
              </w:rPr>
              <w:t>10m</w:t>
            </w:r>
            <w:r>
              <w:rPr>
                <w:rFonts w:ascii="方正仿宋_GBK" w:eastAsia="方正仿宋_GBK" w:hAnsi="Times New Roman" w:cs="方正仿宋_GBK" w:hint="eastAsia"/>
                <w:szCs w:val="21"/>
              </w:rPr>
              <w:t>）设置一道水平防护。</w:t>
            </w:r>
          </w:p>
        </w:tc>
      </w:tr>
      <w:tr w:rsidR="00D546A4" w14:paraId="01D669B7" w14:textId="77777777">
        <w:trPr>
          <w:cantSplit/>
        </w:trPr>
        <w:tc>
          <w:tcPr>
            <w:tcW w:w="738" w:type="dxa"/>
            <w:vMerge/>
            <w:vAlign w:val="center"/>
          </w:tcPr>
          <w:p w14:paraId="19734FA8"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77C3A9FB"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285D0D1A"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楼梯边</w:t>
            </w:r>
          </w:p>
        </w:tc>
        <w:tc>
          <w:tcPr>
            <w:tcW w:w="6645" w:type="dxa"/>
            <w:vAlign w:val="center"/>
          </w:tcPr>
          <w:p w14:paraId="14CC6F4C"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设</w:t>
            </w:r>
            <w:r>
              <w:rPr>
                <w:rFonts w:ascii="方正仿宋_GBK" w:eastAsia="方正仿宋_GBK" w:hAnsi="Times New Roman" w:cs="方正仿宋_GBK"/>
                <w:szCs w:val="21"/>
              </w:rPr>
              <w:t>1.2m</w:t>
            </w:r>
            <w:r>
              <w:rPr>
                <w:rFonts w:ascii="方正仿宋_GBK" w:eastAsia="方正仿宋_GBK" w:hAnsi="Times New Roman" w:cs="方正仿宋_GBK" w:hint="eastAsia"/>
                <w:szCs w:val="21"/>
              </w:rPr>
              <w:t>高的定型化、工具化的防护栏，</w:t>
            </w:r>
            <w:r>
              <w:rPr>
                <w:rFonts w:ascii="方正仿宋_GBK" w:eastAsia="方正仿宋_GBK" w:hAnsi="Times New Roman" w:cs="方正仿宋_GBK"/>
                <w:szCs w:val="21"/>
              </w:rPr>
              <w:t>18cm</w:t>
            </w:r>
            <w:r>
              <w:rPr>
                <w:rFonts w:ascii="方正仿宋_GBK" w:eastAsia="方正仿宋_GBK" w:hAnsi="Times New Roman" w:cs="方正仿宋_GBK" w:hint="eastAsia"/>
                <w:szCs w:val="21"/>
              </w:rPr>
              <w:t>高的踢脚板。</w:t>
            </w:r>
          </w:p>
        </w:tc>
      </w:tr>
      <w:tr w:rsidR="00D546A4" w14:paraId="0C2A0CBE" w14:textId="77777777">
        <w:trPr>
          <w:cantSplit/>
        </w:trPr>
        <w:tc>
          <w:tcPr>
            <w:tcW w:w="738" w:type="dxa"/>
            <w:vMerge/>
            <w:vAlign w:val="center"/>
          </w:tcPr>
          <w:p w14:paraId="19A24050"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008A04B3"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49E30405"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垂直方向交叉作业</w:t>
            </w:r>
          </w:p>
        </w:tc>
        <w:tc>
          <w:tcPr>
            <w:tcW w:w="6645" w:type="dxa"/>
            <w:vAlign w:val="center"/>
          </w:tcPr>
          <w:p w14:paraId="251E081D"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设置防护隔离棚或其它设施。</w:t>
            </w:r>
          </w:p>
        </w:tc>
      </w:tr>
      <w:tr w:rsidR="00D546A4" w14:paraId="60414EE8" w14:textId="77777777">
        <w:trPr>
          <w:cantSplit/>
        </w:trPr>
        <w:tc>
          <w:tcPr>
            <w:tcW w:w="738" w:type="dxa"/>
            <w:vMerge/>
            <w:vAlign w:val="center"/>
          </w:tcPr>
          <w:p w14:paraId="44377E16"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1FECDA27"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5C79BA92"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高处作业</w:t>
            </w:r>
          </w:p>
        </w:tc>
        <w:tc>
          <w:tcPr>
            <w:tcW w:w="6645" w:type="dxa"/>
            <w:vAlign w:val="center"/>
          </w:tcPr>
          <w:p w14:paraId="44F759EA"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有悬挂安全带的悬索或其它设施，有操作平台，有上下的梯子或其它形式的通道。</w:t>
            </w:r>
          </w:p>
        </w:tc>
      </w:tr>
      <w:tr w:rsidR="00D546A4" w14:paraId="3B6FF518" w14:textId="77777777">
        <w:trPr>
          <w:cantSplit/>
        </w:trPr>
        <w:tc>
          <w:tcPr>
            <w:tcW w:w="738" w:type="dxa"/>
            <w:vMerge/>
            <w:vAlign w:val="center"/>
          </w:tcPr>
          <w:p w14:paraId="447CFF82"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0A630748"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141AFB99"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基坑、物料平台</w:t>
            </w:r>
          </w:p>
        </w:tc>
        <w:tc>
          <w:tcPr>
            <w:tcW w:w="6645" w:type="dxa"/>
            <w:vAlign w:val="center"/>
          </w:tcPr>
          <w:p w14:paraId="6A32D706"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设</w:t>
            </w:r>
            <w:r>
              <w:rPr>
                <w:rFonts w:ascii="方正仿宋_GBK" w:eastAsia="方正仿宋_GBK" w:hAnsi="Times New Roman" w:cs="方正仿宋_GBK"/>
                <w:szCs w:val="21"/>
              </w:rPr>
              <w:t>1.2m</w:t>
            </w:r>
            <w:r>
              <w:rPr>
                <w:rFonts w:ascii="方正仿宋_GBK" w:eastAsia="方正仿宋_GBK" w:hAnsi="Times New Roman" w:cs="方正仿宋_GBK" w:hint="eastAsia"/>
                <w:szCs w:val="21"/>
              </w:rPr>
              <w:t>高标准化的防护栏，用密目式安全立网封闭，悬挂标识。</w:t>
            </w:r>
          </w:p>
        </w:tc>
      </w:tr>
      <w:tr w:rsidR="00D546A4" w14:paraId="0589E532" w14:textId="77777777">
        <w:trPr>
          <w:cantSplit/>
        </w:trPr>
        <w:tc>
          <w:tcPr>
            <w:tcW w:w="738" w:type="dxa"/>
            <w:vMerge/>
            <w:vAlign w:val="center"/>
          </w:tcPr>
          <w:p w14:paraId="511A737B"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7ECD26BF"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安全防护用品</w:t>
            </w:r>
          </w:p>
        </w:tc>
        <w:tc>
          <w:tcPr>
            <w:tcW w:w="6645" w:type="dxa"/>
            <w:vAlign w:val="center"/>
          </w:tcPr>
          <w:p w14:paraId="1F54714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安全帽、安全带、特种作业人员（电工、焊工、架子工等）防护服装、用品等。</w:t>
            </w:r>
          </w:p>
        </w:tc>
      </w:tr>
      <w:tr w:rsidR="00D546A4" w14:paraId="26883390" w14:textId="77777777">
        <w:trPr>
          <w:cantSplit/>
          <w:trHeight w:val="655"/>
        </w:trPr>
        <w:tc>
          <w:tcPr>
            <w:tcW w:w="738" w:type="dxa"/>
            <w:vMerge w:val="restart"/>
            <w:vAlign w:val="center"/>
          </w:tcPr>
          <w:p w14:paraId="162A5814"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其它</w:t>
            </w:r>
          </w:p>
        </w:tc>
        <w:tc>
          <w:tcPr>
            <w:tcW w:w="525" w:type="dxa"/>
            <w:vMerge w:val="restart"/>
            <w:vAlign w:val="center"/>
          </w:tcPr>
          <w:p w14:paraId="7181B17B"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机械设备防护</w:t>
            </w:r>
          </w:p>
        </w:tc>
        <w:tc>
          <w:tcPr>
            <w:tcW w:w="1545" w:type="dxa"/>
            <w:vAlign w:val="center"/>
          </w:tcPr>
          <w:p w14:paraId="1782C10F"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中小型机械</w:t>
            </w:r>
          </w:p>
        </w:tc>
        <w:tc>
          <w:tcPr>
            <w:tcW w:w="6645" w:type="dxa"/>
            <w:vAlign w:val="center"/>
          </w:tcPr>
          <w:p w14:paraId="0E351C37"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设防护棚（同通道口防护并有防雨措施）。</w:t>
            </w:r>
          </w:p>
        </w:tc>
      </w:tr>
      <w:tr w:rsidR="00D546A4" w14:paraId="5408AFFF" w14:textId="77777777">
        <w:trPr>
          <w:cantSplit/>
        </w:trPr>
        <w:tc>
          <w:tcPr>
            <w:tcW w:w="738" w:type="dxa"/>
            <w:vMerge/>
            <w:vAlign w:val="center"/>
          </w:tcPr>
          <w:p w14:paraId="522EDD06" w14:textId="77777777" w:rsidR="00D546A4" w:rsidRDefault="00D546A4">
            <w:pPr>
              <w:pStyle w:val="52"/>
              <w:spacing w:line="300" w:lineRule="exact"/>
              <w:jc w:val="center"/>
              <w:rPr>
                <w:rFonts w:ascii="方正仿宋_GBK" w:eastAsia="方正仿宋_GBK" w:hAnsi="Times New Roman"/>
                <w:szCs w:val="21"/>
              </w:rPr>
            </w:pPr>
          </w:p>
        </w:tc>
        <w:tc>
          <w:tcPr>
            <w:tcW w:w="525" w:type="dxa"/>
            <w:vMerge/>
            <w:vAlign w:val="center"/>
          </w:tcPr>
          <w:p w14:paraId="6AE2147B" w14:textId="77777777" w:rsidR="00D546A4" w:rsidRDefault="00D546A4">
            <w:pPr>
              <w:pStyle w:val="52"/>
              <w:spacing w:line="300" w:lineRule="exact"/>
              <w:jc w:val="center"/>
              <w:rPr>
                <w:rFonts w:ascii="方正仿宋_GBK" w:eastAsia="方正仿宋_GBK" w:hAnsi="Times New Roman"/>
                <w:szCs w:val="21"/>
              </w:rPr>
            </w:pPr>
          </w:p>
        </w:tc>
        <w:tc>
          <w:tcPr>
            <w:tcW w:w="1545" w:type="dxa"/>
            <w:vAlign w:val="center"/>
          </w:tcPr>
          <w:p w14:paraId="7E38A2B3"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垂直运输设备</w:t>
            </w:r>
          </w:p>
        </w:tc>
        <w:tc>
          <w:tcPr>
            <w:tcW w:w="6645" w:type="dxa"/>
            <w:vAlign w:val="center"/>
          </w:tcPr>
          <w:p w14:paraId="5DC69C25"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1. </w:t>
            </w:r>
            <w:r>
              <w:rPr>
                <w:rFonts w:ascii="方正仿宋_GBK" w:eastAsia="方正仿宋_GBK" w:hAnsi="Times New Roman" w:cs="方正仿宋_GBK" w:hint="eastAsia"/>
                <w:szCs w:val="21"/>
              </w:rPr>
              <w:t>垂直运输设备检测、检验、日常维护、保养等。</w:t>
            </w:r>
          </w:p>
          <w:p w14:paraId="27611FAB"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szCs w:val="21"/>
              </w:rPr>
              <w:t xml:space="preserve">2. </w:t>
            </w:r>
            <w:r>
              <w:rPr>
                <w:rFonts w:ascii="方正仿宋_GBK" w:eastAsia="方正仿宋_GBK" w:hAnsi="Times New Roman" w:cs="方正仿宋_GBK" w:hint="eastAsia"/>
                <w:szCs w:val="21"/>
              </w:rPr>
              <w:t>物料提升机、施工电梯等物料平台搭设、外侧用密目式安全立网全封闭，有安全通道、安全防护门、防护棚等。</w:t>
            </w:r>
          </w:p>
        </w:tc>
      </w:tr>
      <w:tr w:rsidR="00D546A4" w14:paraId="6E8C02B2" w14:textId="77777777">
        <w:trPr>
          <w:cantSplit/>
          <w:trHeight w:hRule="exact" w:val="510"/>
        </w:trPr>
        <w:tc>
          <w:tcPr>
            <w:tcW w:w="738" w:type="dxa"/>
            <w:vMerge/>
            <w:vAlign w:val="center"/>
          </w:tcPr>
          <w:p w14:paraId="6C54B169"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0826F8F1"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专家论证审查</w:t>
            </w:r>
          </w:p>
        </w:tc>
        <w:tc>
          <w:tcPr>
            <w:tcW w:w="6645" w:type="dxa"/>
            <w:vAlign w:val="center"/>
          </w:tcPr>
          <w:p w14:paraId="5A28E95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超过一定规模的危险性较大分部分项工程专家论证审查。</w:t>
            </w:r>
          </w:p>
        </w:tc>
      </w:tr>
      <w:tr w:rsidR="00D546A4" w14:paraId="19FE4A01" w14:textId="77777777">
        <w:trPr>
          <w:cantSplit/>
          <w:trHeight w:hRule="exact" w:val="510"/>
        </w:trPr>
        <w:tc>
          <w:tcPr>
            <w:tcW w:w="738" w:type="dxa"/>
            <w:vMerge/>
            <w:vAlign w:val="center"/>
          </w:tcPr>
          <w:p w14:paraId="0C5055F0"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vAlign w:val="center"/>
          </w:tcPr>
          <w:p w14:paraId="00FD81A1"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应急救援预案</w:t>
            </w:r>
          </w:p>
        </w:tc>
        <w:tc>
          <w:tcPr>
            <w:tcW w:w="6645" w:type="dxa"/>
            <w:vAlign w:val="center"/>
          </w:tcPr>
          <w:p w14:paraId="18629BC3"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救援器材准备及演练等。</w:t>
            </w:r>
          </w:p>
        </w:tc>
      </w:tr>
      <w:tr w:rsidR="00D546A4" w14:paraId="1AC8BE36" w14:textId="77777777">
        <w:trPr>
          <w:cantSplit/>
        </w:trPr>
        <w:tc>
          <w:tcPr>
            <w:tcW w:w="738" w:type="dxa"/>
            <w:vMerge/>
            <w:tcBorders>
              <w:bottom w:val="single" w:sz="12" w:space="0" w:color="auto"/>
            </w:tcBorders>
            <w:vAlign w:val="center"/>
          </w:tcPr>
          <w:p w14:paraId="4B69D640" w14:textId="77777777" w:rsidR="00D546A4" w:rsidRDefault="00D546A4">
            <w:pPr>
              <w:pStyle w:val="52"/>
              <w:spacing w:line="300" w:lineRule="exact"/>
              <w:jc w:val="center"/>
              <w:rPr>
                <w:rFonts w:ascii="方正仿宋_GBK" w:eastAsia="方正仿宋_GBK" w:hAnsi="Times New Roman"/>
                <w:szCs w:val="21"/>
              </w:rPr>
            </w:pPr>
          </w:p>
        </w:tc>
        <w:tc>
          <w:tcPr>
            <w:tcW w:w="2070" w:type="dxa"/>
            <w:gridSpan w:val="2"/>
            <w:tcBorders>
              <w:bottom w:val="single" w:sz="12" w:space="0" w:color="auto"/>
            </w:tcBorders>
            <w:vAlign w:val="center"/>
          </w:tcPr>
          <w:p w14:paraId="364D3B31" w14:textId="77777777" w:rsidR="00D546A4" w:rsidRDefault="00FC44E8">
            <w:pPr>
              <w:pStyle w:val="52"/>
              <w:spacing w:line="300" w:lineRule="exact"/>
              <w:jc w:val="center"/>
              <w:rPr>
                <w:rFonts w:ascii="方正仿宋_GBK" w:eastAsia="方正仿宋_GBK" w:hAnsi="Times New Roman"/>
                <w:szCs w:val="21"/>
              </w:rPr>
            </w:pPr>
            <w:r>
              <w:rPr>
                <w:rFonts w:ascii="方正仿宋_GBK" w:eastAsia="方正仿宋_GBK" w:hAnsi="Times New Roman" w:cs="方正仿宋_GBK" w:hint="eastAsia"/>
                <w:szCs w:val="21"/>
              </w:rPr>
              <w:t>非正常情况施工</w:t>
            </w:r>
          </w:p>
        </w:tc>
        <w:tc>
          <w:tcPr>
            <w:tcW w:w="6645" w:type="dxa"/>
            <w:tcBorders>
              <w:bottom w:val="single" w:sz="12" w:space="0" w:color="auto"/>
            </w:tcBorders>
            <w:vAlign w:val="center"/>
          </w:tcPr>
          <w:p w14:paraId="4BE4922E" w14:textId="77777777" w:rsidR="00D546A4" w:rsidRDefault="00FC44E8">
            <w:pPr>
              <w:pStyle w:val="52"/>
              <w:spacing w:line="300" w:lineRule="exact"/>
              <w:rPr>
                <w:rFonts w:ascii="方正仿宋_GBK" w:eastAsia="方正仿宋_GBK" w:hAnsi="Times New Roman"/>
                <w:szCs w:val="21"/>
              </w:rPr>
            </w:pPr>
            <w:r>
              <w:rPr>
                <w:rFonts w:ascii="方正仿宋_GBK" w:eastAsia="方正仿宋_GBK" w:hAnsi="Times New Roman" w:cs="方正仿宋_GBK" w:hint="eastAsia"/>
                <w:szCs w:val="21"/>
              </w:rPr>
              <w:t>其它特殊情况下的防护费用，如：城市主干道、人流密集、河边等处施工及文物、古建筑、古树保护等。</w:t>
            </w:r>
          </w:p>
        </w:tc>
      </w:tr>
    </w:tbl>
    <w:p w14:paraId="2235ECBE" w14:textId="77777777" w:rsidR="00D546A4" w:rsidRDefault="00D546A4">
      <w:pPr>
        <w:pStyle w:val="52"/>
        <w:spacing w:line="240" w:lineRule="atLeast"/>
        <w:ind w:firstLine="546"/>
        <w:jc w:val="center"/>
        <w:rPr>
          <w:rFonts w:ascii="Times New Roman" w:hAnsi="Times New Roman"/>
          <w:b/>
          <w:bCs/>
          <w:w w:val="90"/>
          <w:sz w:val="24"/>
          <w:szCs w:val="24"/>
        </w:rPr>
      </w:pPr>
    </w:p>
    <w:p w14:paraId="09C807AC" w14:textId="77777777" w:rsidR="00D546A4" w:rsidRDefault="00FC44E8">
      <w:pPr>
        <w:pStyle w:val="52"/>
        <w:spacing w:beforeLines="50" w:before="120"/>
        <w:ind w:firstLineChars="200" w:firstLine="420"/>
        <w:rPr>
          <w:rFonts w:ascii="Times New Roman" w:hAnsi="Times New Roman" w:cs="宋体"/>
          <w:szCs w:val="21"/>
        </w:rPr>
      </w:pPr>
      <w:r>
        <w:rPr>
          <w:rFonts w:ascii="Times New Roman" w:hAnsi="Times New Roman" w:cs="宋体" w:hint="eastAsia"/>
          <w:szCs w:val="21"/>
        </w:rPr>
        <w:t>注：本表所列建筑工程安全文明施工费，是依据现行法律法规及标准规范确定的。如法律法规和标准规范修订，本表所列项目应按照修订后的法律法规和标准规范进行调整。</w:t>
      </w:r>
    </w:p>
    <w:p w14:paraId="59DB125F" w14:textId="77777777" w:rsidR="00D546A4" w:rsidRDefault="00D546A4">
      <w:pPr>
        <w:pStyle w:val="52"/>
        <w:spacing w:beforeLines="50" w:before="120"/>
        <w:ind w:firstLineChars="200" w:firstLine="420"/>
        <w:rPr>
          <w:rFonts w:ascii="Times New Roman" w:hAnsi="Times New Roman" w:cs="宋体"/>
          <w:szCs w:val="21"/>
        </w:rPr>
      </w:pPr>
    </w:p>
    <w:p w14:paraId="445CABE4" w14:textId="77777777" w:rsidR="00D546A4" w:rsidRDefault="00D546A4">
      <w:pPr>
        <w:pStyle w:val="52"/>
        <w:spacing w:beforeLines="50" w:before="120"/>
        <w:ind w:firstLineChars="200" w:firstLine="420"/>
        <w:rPr>
          <w:rFonts w:ascii="Times New Roman" w:hAnsi="Times New Roman" w:cs="宋体"/>
          <w:szCs w:val="21"/>
        </w:rPr>
      </w:pPr>
    </w:p>
    <w:p w14:paraId="323B1A74" w14:textId="77777777" w:rsidR="00D546A4" w:rsidRDefault="00D546A4">
      <w:pPr>
        <w:pStyle w:val="52"/>
        <w:spacing w:beforeLines="50" w:before="120"/>
        <w:ind w:firstLineChars="200" w:firstLine="420"/>
        <w:rPr>
          <w:rFonts w:ascii="Times New Roman" w:hAnsi="Times New Roman" w:cs="宋体"/>
          <w:szCs w:val="21"/>
        </w:rPr>
      </w:pPr>
    </w:p>
    <w:p w14:paraId="207298B4" w14:textId="77777777" w:rsidR="00D546A4" w:rsidRDefault="00D546A4">
      <w:pPr>
        <w:pStyle w:val="52"/>
        <w:spacing w:beforeLines="50" w:before="120"/>
        <w:ind w:firstLineChars="200" w:firstLine="420"/>
        <w:rPr>
          <w:rFonts w:ascii="Times New Roman" w:hAnsi="Times New Roman" w:cs="宋体"/>
          <w:szCs w:val="21"/>
        </w:rPr>
      </w:pPr>
    </w:p>
    <w:p w14:paraId="6758EC95" w14:textId="77777777" w:rsidR="00D546A4" w:rsidRDefault="00D546A4">
      <w:pPr>
        <w:pStyle w:val="52"/>
        <w:spacing w:beforeLines="50" w:before="120"/>
        <w:ind w:firstLineChars="200" w:firstLine="420"/>
        <w:rPr>
          <w:rFonts w:ascii="Times New Roman" w:hAnsi="Times New Roman" w:cs="宋体"/>
          <w:szCs w:val="21"/>
        </w:rPr>
      </w:pPr>
    </w:p>
    <w:p w14:paraId="5978FD00" w14:textId="77777777" w:rsidR="00D546A4" w:rsidRDefault="00D546A4">
      <w:pPr>
        <w:pStyle w:val="52"/>
        <w:spacing w:beforeLines="50" w:before="120"/>
        <w:ind w:firstLineChars="200" w:firstLine="420"/>
        <w:rPr>
          <w:rFonts w:ascii="Times New Roman" w:hAnsi="Times New Roman" w:cs="宋体"/>
          <w:szCs w:val="21"/>
        </w:rPr>
      </w:pPr>
    </w:p>
    <w:p w14:paraId="118EBFEC" w14:textId="77777777" w:rsidR="00D546A4" w:rsidRDefault="00D546A4">
      <w:pPr>
        <w:pStyle w:val="52"/>
        <w:spacing w:beforeLines="50" w:before="120"/>
        <w:ind w:firstLineChars="200" w:firstLine="420"/>
        <w:rPr>
          <w:rFonts w:ascii="Times New Roman" w:hAnsi="Times New Roman"/>
          <w:szCs w:val="21"/>
        </w:rPr>
      </w:pPr>
    </w:p>
    <w:p w14:paraId="2C6568D3" w14:textId="77777777" w:rsidR="00D546A4" w:rsidRDefault="00D546A4">
      <w:pPr>
        <w:pStyle w:val="52"/>
        <w:ind w:firstLineChars="200" w:firstLine="420"/>
        <w:rPr>
          <w:rFonts w:ascii="Times New Roman" w:hAnsi="Times New Roman"/>
          <w:szCs w:val="21"/>
        </w:rPr>
      </w:pPr>
    </w:p>
    <w:p w14:paraId="497320F2" w14:textId="77777777" w:rsidR="00D546A4" w:rsidRDefault="00FC44E8">
      <w:pPr>
        <w:pStyle w:val="52"/>
        <w:spacing w:line="360" w:lineRule="auto"/>
        <w:jc w:val="left"/>
        <w:outlineLvl w:val="0"/>
        <w:rPr>
          <w:rFonts w:ascii="Times New Roman" w:hAnsi="Times New Roman" w:cs="宋体"/>
          <w:b/>
          <w:bCs/>
          <w:sz w:val="28"/>
          <w:szCs w:val="28"/>
        </w:rPr>
      </w:pPr>
      <w:r>
        <w:rPr>
          <w:rFonts w:ascii="Times New Roman" w:hAnsi="Times New Roman" w:cs="宋体"/>
          <w:b/>
          <w:bCs/>
          <w:sz w:val="28"/>
          <w:szCs w:val="28"/>
        </w:rPr>
        <w:t>5</w:t>
      </w:r>
      <w:r>
        <w:rPr>
          <w:rFonts w:ascii="Times New Roman" w:hAnsi="Times New Roman" w:cs="宋体" w:hint="eastAsia"/>
          <w:b/>
          <w:bCs/>
          <w:sz w:val="28"/>
          <w:szCs w:val="28"/>
        </w:rPr>
        <w:t>、项目经理简历表</w:t>
      </w:r>
    </w:p>
    <w:p w14:paraId="60C3C9E4" w14:textId="77777777" w:rsidR="00D546A4" w:rsidRDefault="00FC44E8">
      <w:pPr>
        <w:pStyle w:val="52"/>
        <w:spacing w:beforeLines="50" w:before="120"/>
        <w:ind w:firstLineChars="200" w:firstLine="643"/>
        <w:jc w:val="center"/>
        <w:rPr>
          <w:rFonts w:ascii="Times New Roman" w:hAnsi="Times New Roman" w:cs="宋体"/>
          <w:b/>
          <w:sz w:val="32"/>
          <w:szCs w:val="32"/>
        </w:rPr>
      </w:pPr>
      <w:r>
        <w:rPr>
          <w:rFonts w:ascii="Times New Roman" w:hAnsi="Times New Roman" w:cs="宋体" w:hint="eastAsia"/>
          <w:b/>
          <w:sz w:val="32"/>
          <w:szCs w:val="32"/>
        </w:rPr>
        <w:t>项目经理简历表</w:t>
      </w:r>
    </w:p>
    <w:p w14:paraId="522511D5" w14:textId="77777777" w:rsidR="00D546A4" w:rsidRDefault="00D546A4">
      <w:pPr>
        <w:pStyle w:val="52"/>
        <w:rPr>
          <w:rFonts w:ascii="Times New Roman" w:hAnsi="Times New Roman"/>
          <w:szCs w:val="21"/>
          <w:u w:val="single"/>
        </w:rPr>
      </w:pPr>
    </w:p>
    <w:p w14:paraId="732A08B2" w14:textId="77777777" w:rsidR="00D546A4" w:rsidRDefault="00FC44E8">
      <w:pPr>
        <w:pStyle w:val="52"/>
        <w:rPr>
          <w:rFonts w:ascii="Times New Roman" w:hAnsi="Times New Roman"/>
          <w:szCs w:val="21"/>
        </w:rPr>
      </w:pPr>
      <w:r>
        <w:rPr>
          <w:rFonts w:ascii="Times New Roman" w:hAnsi="Times New Roman"/>
          <w:szCs w:val="21"/>
          <w:u w:val="single"/>
        </w:rPr>
        <w:t xml:space="preserve">            </w:t>
      </w:r>
      <w:r>
        <w:rPr>
          <w:rFonts w:ascii="Times New Roman" w:hAnsi="Times New Roman" w:cs="宋体" w:hint="eastAsia"/>
          <w:szCs w:val="21"/>
          <w:u w:val="single"/>
        </w:rPr>
        <w:t>（招标工程项目名称）</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cs="宋体" w:hint="eastAsia"/>
          <w:szCs w:val="21"/>
        </w:rPr>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D546A4" w14:paraId="4791E8A3" w14:textId="77777777">
        <w:trPr>
          <w:gridBefore w:val="1"/>
          <w:wBefore w:w="8" w:type="dxa"/>
          <w:trHeight w:val="600"/>
          <w:jc w:val="center"/>
        </w:trPr>
        <w:tc>
          <w:tcPr>
            <w:tcW w:w="1154" w:type="dxa"/>
            <w:vAlign w:val="center"/>
          </w:tcPr>
          <w:p w14:paraId="2E9C7938" w14:textId="77777777" w:rsidR="00D546A4" w:rsidRDefault="00FC44E8">
            <w:pPr>
              <w:pStyle w:val="52"/>
              <w:jc w:val="center"/>
              <w:rPr>
                <w:rFonts w:ascii="Times New Roman" w:hAnsi="Times New Roman"/>
                <w:szCs w:val="21"/>
              </w:rPr>
            </w:pPr>
            <w:r>
              <w:rPr>
                <w:rFonts w:ascii="Times New Roman" w:hAnsi="Times New Roman" w:cs="宋体" w:hint="eastAsia"/>
                <w:szCs w:val="21"/>
              </w:rPr>
              <w:t>姓名</w:t>
            </w:r>
          </w:p>
        </w:tc>
        <w:tc>
          <w:tcPr>
            <w:tcW w:w="2340" w:type="dxa"/>
            <w:gridSpan w:val="6"/>
            <w:vAlign w:val="center"/>
          </w:tcPr>
          <w:p w14:paraId="43E32A31" w14:textId="77777777" w:rsidR="00D546A4" w:rsidRDefault="00D546A4">
            <w:pPr>
              <w:pStyle w:val="52"/>
              <w:jc w:val="center"/>
              <w:rPr>
                <w:rFonts w:ascii="Times New Roman" w:hAnsi="Times New Roman"/>
                <w:szCs w:val="21"/>
              </w:rPr>
            </w:pPr>
          </w:p>
        </w:tc>
        <w:tc>
          <w:tcPr>
            <w:tcW w:w="1893" w:type="dxa"/>
            <w:gridSpan w:val="5"/>
            <w:vAlign w:val="center"/>
          </w:tcPr>
          <w:p w14:paraId="7CD67343" w14:textId="77777777" w:rsidR="00D546A4" w:rsidRDefault="00FC44E8">
            <w:pPr>
              <w:pStyle w:val="52"/>
              <w:jc w:val="center"/>
              <w:rPr>
                <w:rFonts w:ascii="Times New Roman" w:hAnsi="Times New Roman"/>
                <w:szCs w:val="21"/>
              </w:rPr>
            </w:pPr>
            <w:r>
              <w:rPr>
                <w:rFonts w:ascii="Times New Roman" w:hAnsi="Times New Roman" w:cs="宋体" w:hint="eastAsia"/>
                <w:szCs w:val="21"/>
              </w:rPr>
              <w:t>性别</w:t>
            </w:r>
          </w:p>
        </w:tc>
        <w:tc>
          <w:tcPr>
            <w:tcW w:w="1585" w:type="dxa"/>
            <w:gridSpan w:val="3"/>
            <w:vAlign w:val="center"/>
          </w:tcPr>
          <w:p w14:paraId="4A10CCE5" w14:textId="77777777" w:rsidR="00D546A4" w:rsidRDefault="00D546A4">
            <w:pPr>
              <w:pStyle w:val="52"/>
              <w:jc w:val="center"/>
              <w:rPr>
                <w:rFonts w:ascii="Times New Roman" w:hAnsi="Times New Roman"/>
                <w:szCs w:val="21"/>
              </w:rPr>
            </w:pPr>
          </w:p>
        </w:tc>
        <w:tc>
          <w:tcPr>
            <w:tcW w:w="1108" w:type="dxa"/>
            <w:vAlign w:val="center"/>
          </w:tcPr>
          <w:p w14:paraId="01915B44" w14:textId="77777777" w:rsidR="00D546A4" w:rsidRDefault="00FC44E8">
            <w:pPr>
              <w:pStyle w:val="52"/>
              <w:jc w:val="center"/>
              <w:rPr>
                <w:rFonts w:ascii="Times New Roman" w:hAnsi="Times New Roman"/>
                <w:szCs w:val="21"/>
              </w:rPr>
            </w:pPr>
            <w:r>
              <w:rPr>
                <w:rFonts w:ascii="Times New Roman" w:hAnsi="Times New Roman" w:cs="宋体" w:hint="eastAsia"/>
                <w:szCs w:val="21"/>
              </w:rPr>
              <w:t>年龄</w:t>
            </w:r>
          </w:p>
        </w:tc>
        <w:tc>
          <w:tcPr>
            <w:tcW w:w="1531" w:type="dxa"/>
            <w:gridSpan w:val="5"/>
            <w:vAlign w:val="center"/>
          </w:tcPr>
          <w:p w14:paraId="4066ECA9" w14:textId="77777777" w:rsidR="00D546A4" w:rsidRDefault="00D546A4">
            <w:pPr>
              <w:pStyle w:val="52"/>
              <w:jc w:val="center"/>
              <w:rPr>
                <w:rFonts w:ascii="Times New Roman" w:hAnsi="Times New Roman"/>
                <w:szCs w:val="21"/>
              </w:rPr>
            </w:pPr>
          </w:p>
        </w:tc>
      </w:tr>
      <w:tr w:rsidR="00D546A4" w14:paraId="341793C7" w14:textId="77777777">
        <w:trPr>
          <w:gridBefore w:val="1"/>
          <w:wBefore w:w="8" w:type="dxa"/>
          <w:trHeight w:val="623"/>
          <w:jc w:val="center"/>
        </w:trPr>
        <w:tc>
          <w:tcPr>
            <w:tcW w:w="1154" w:type="dxa"/>
            <w:vAlign w:val="center"/>
          </w:tcPr>
          <w:p w14:paraId="439680F8" w14:textId="77777777" w:rsidR="00D546A4" w:rsidRDefault="00FC44E8">
            <w:pPr>
              <w:pStyle w:val="52"/>
              <w:jc w:val="center"/>
              <w:rPr>
                <w:rFonts w:ascii="Times New Roman" w:hAnsi="Times New Roman"/>
                <w:szCs w:val="21"/>
              </w:rPr>
            </w:pPr>
            <w:r>
              <w:rPr>
                <w:rFonts w:ascii="Times New Roman" w:hAnsi="Times New Roman" w:cs="宋体" w:hint="eastAsia"/>
                <w:szCs w:val="21"/>
              </w:rPr>
              <w:t>岗位</w:t>
            </w:r>
          </w:p>
        </w:tc>
        <w:tc>
          <w:tcPr>
            <w:tcW w:w="2340" w:type="dxa"/>
            <w:gridSpan w:val="6"/>
            <w:vAlign w:val="center"/>
          </w:tcPr>
          <w:p w14:paraId="7FDE7611" w14:textId="77777777" w:rsidR="00D546A4" w:rsidRDefault="00FC44E8">
            <w:pPr>
              <w:pStyle w:val="52"/>
              <w:jc w:val="center"/>
              <w:rPr>
                <w:rFonts w:ascii="Times New Roman" w:hAnsi="Times New Roman"/>
                <w:szCs w:val="21"/>
              </w:rPr>
            </w:pPr>
            <w:r>
              <w:rPr>
                <w:rFonts w:ascii="Times New Roman" w:hAnsi="Times New Roman" w:hint="eastAsia"/>
                <w:szCs w:val="21"/>
              </w:rPr>
              <w:t>项目经理</w:t>
            </w:r>
          </w:p>
        </w:tc>
        <w:tc>
          <w:tcPr>
            <w:tcW w:w="1893" w:type="dxa"/>
            <w:gridSpan w:val="5"/>
            <w:vAlign w:val="center"/>
          </w:tcPr>
          <w:p w14:paraId="1464716D" w14:textId="77777777" w:rsidR="00D546A4" w:rsidRDefault="00FC44E8">
            <w:pPr>
              <w:pStyle w:val="52"/>
              <w:jc w:val="center"/>
              <w:rPr>
                <w:rFonts w:ascii="Times New Roman" w:hAnsi="Times New Roman"/>
                <w:szCs w:val="21"/>
              </w:rPr>
            </w:pPr>
            <w:r>
              <w:rPr>
                <w:rFonts w:ascii="Times New Roman" w:hAnsi="Times New Roman" w:cs="宋体" w:hint="eastAsia"/>
                <w:szCs w:val="21"/>
              </w:rPr>
              <w:t>职称</w:t>
            </w:r>
          </w:p>
        </w:tc>
        <w:tc>
          <w:tcPr>
            <w:tcW w:w="1585" w:type="dxa"/>
            <w:gridSpan w:val="3"/>
            <w:vAlign w:val="center"/>
          </w:tcPr>
          <w:p w14:paraId="6C6010D3" w14:textId="77777777" w:rsidR="00D546A4" w:rsidRDefault="00D546A4">
            <w:pPr>
              <w:pStyle w:val="52"/>
              <w:jc w:val="center"/>
              <w:rPr>
                <w:rFonts w:ascii="Times New Roman" w:hAnsi="Times New Roman"/>
                <w:szCs w:val="21"/>
              </w:rPr>
            </w:pPr>
          </w:p>
        </w:tc>
        <w:tc>
          <w:tcPr>
            <w:tcW w:w="1108" w:type="dxa"/>
            <w:vAlign w:val="center"/>
          </w:tcPr>
          <w:p w14:paraId="3C7271A1" w14:textId="77777777" w:rsidR="00D546A4" w:rsidRDefault="00FC44E8">
            <w:pPr>
              <w:pStyle w:val="52"/>
              <w:jc w:val="center"/>
              <w:rPr>
                <w:rFonts w:ascii="Times New Roman" w:hAnsi="Times New Roman"/>
                <w:szCs w:val="21"/>
              </w:rPr>
            </w:pPr>
            <w:r>
              <w:rPr>
                <w:rFonts w:ascii="Times New Roman" w:hAnsi="Times New Roman" w:cs="宋体" w:hint="eastAsia"/>
                <w:szCs w:val="21"/>
              </w:rPr>
              <w:t>学历</w:t>
            </w:r>
          </w:p>
        </w:tc>
        <w:tc>
          <w:tcPr>
            <w:tcW w:w="1531" w:type="dxa"/>
            <w:gridSpan w:val="5"/>
            <w:vAlign w:val="center"/>
          </w:tcPr>
          <w:p w14:paraId="0D7DF473" w14:textId="77777777" w:rsidR="00D546A4" w:rsidRDefault="00D546A4">
            <w:pPr>
              <w:pStyle w:val="52"/>
              <w:jc w:val="center"/>
              <w:rPr>
                <w:rFonts w:ascii="Times New Roman" w:hAnsi="Times New Roman"/>
                <w:szCs w:val="21"/>
              </w:rPr>
            </w:pPr>
          </w:p>
        </w:tc>
      </w:tr>
      <w:tr w:rsidR="00D546A4" w14:paraId="7D40EB24" w14:textId="77777777">
        <w:trPr>
          <w:gridBefore w:val="1"/>
          <w:wBefore w:w="8" w:type="dxa"/>
          <w:trHeight w:val="623"/>
          <w:jc w:val="center"/>
        </w:trPr>
        <w:tc>
          <w:tcPr>
            <w:tcW w:w="1154" w:type="dxa"/>
            <w:vAlign w:val="center"/>
          </w:tcPr>
          <w:p w14:paraId="078D156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从业开始时间</w:t>
            </w:r>
          </w:p>
        </w:tc>
        <w:tc>
          <w:tcPr>
            <w:tcW w:w="2340" w:type="dxa"/>
            <w:gridSpan w:val="6"/>
            <w:vAlign w:val="center"/>
          </w:tcPr>
          <w:p w14:paraId="4A7A0D25" w14:textId="77777777" w:rsidR="00D546A4" w:rsidRDefault="00D546A4">
            <w:pPr>
              <w:pStyle w:val="52"/>
              <w:jc w:val="center"/>
              <w:rPr>
                <w:rFonts w:ascii="Times New Roman" w:hAnsi="Times New Roman"/>
                <w:szCs w:val="21"/>
              </w:rPr>
            </w:pPr>
          </w:p>
        </w:tc>
        <w:tc>
          <w:tcPr>
            <w:tcW w:w="1893" w:type="dxa"/>
            <w:gridSpan w:val="5"/>
            <w:vAlign w:val="center"/>
          </w:tcPr>
          <w:p w14:paraId="4757154A"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职称</w:t>
            </w:r>
            <w:r>
              <w:rPr>
                <w:rFonts w:ascii="Times New Roman" w:hAnsi="Times New Roman" w:cs="宋体"/>
                <w:szCs w:val="21"/>
              </w:rPr>
              <w:t>获</w:t>
            </w:r>
            <w:r>
              <w:rPr>
                <w:rFonts w:ascii="Times New Roman" w:hAnsi="Times New Roman" w:cs="宋体" w:hint="eastAsia"/>
                <w:szCs w:val="21"/>
              </w:rPr>
              <w:t>得</w:t>
            </w:r>
            <w:r>
              <w:rPr>
                <w:rFonts w:ascii="Times New Roman" w:hAnsi="Times New Roman" w:cs="宋体"/>
                <w:szCs w:val="21"/>
              </w:rPr>
              <w:t>时间</w:t>
            </w:r>
          </w:p>
        </w:tc>
        <w:tc>
          <w:tcPr>
            <w:tcW w:w="1585" w:type="dxa"/>
            <w:gridSpan w:val="3"/>
            <w:vAlign w:val="center"/>
          </w:tcPr>
          <w:p w14:paraId="72D89158" w14:textId="77777777" w:rsidR="00D546A4" w:rsidRDefault="00D546A4">
            <w:pPr>
              <w:pStyle w:val="52"/>
              <w:jc w:val="center"/>
              <w:rPr>
                <w:rFonts w:ascii="Times New Roman" w:hAnsi="Times New Roman"/>
                <w:szCs w:val="21"/>
              </w:rPr>
            </w:pPr>
          </w:p>
        </w:tc>
        <w:tc>
          <w:tcPr>
            <w:tcW w:w="1108" w:type="dxa"/>
            <w:vAlign w:val="center"/>
          </w:tcPr>
          <w:p w14:paraId="794CD886"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毕业时间</w:t>
            </w:r>
          </w:p>
        </w:tc>
        <w:tc>
          <w:tcPr>
            <w:tcW w:w="1531" w:type="dxa"/>
            <w:gridSpan w:val="5"/>
            <w:vAlign w:val="center"/>
          </w:tcPr>
          <w:p w14:paraId="141B7AC1" w14:textId="77777777" w:rsidR="00D546A4" w:rsidRDefault="00D546A4">
            <w:pPr>
              <w:pStyle w:val="52"/>
              <w:jc w:val="center"/>
              <w:rPr>
                <w:rFonts w:ascii="Times New Roman" w:hAnsi="Times New Roman"/>
                <w:szCs w:val="21"/>
              </w:rPr>
            </w:pPr>
          </w:p>
        </w:tc>
      </w:tr>
      <w:tr w:rsidR="00D546A4" w14:paraId="6E0D8067" w14:textId="77777777">
        <w:trPr>
          <w:gridBefore w:val="1"/>
          <w:wBefore w:w="8" w:type="dxa"/>
          <w:trHeight w:val="600"/>
          <w:jc w:val="center"/>
        </w:trPr>
        <w:tc>
          <w:tcPr>
            <w:tcW w:w="1231" w:type="dxa"/>
            <w:gridSpan w:val="2"/>
            <w:vAlign w:val="center"/>
          </w:tcPr>
          <w:p w14:paraId="3E89CAA6" w14:textId="77777777" w:rsidR="00D546A4" w:rsidRDefault="00FC44E8">
            <w:pPr>
              <w:pStyle w:val="52"/>
              <w:jc w:val="center"/>
              <w:rPr>
                <w:rFonts w:ascii="Times New Roman" w:hAnsi="Times New Roman"/>
                <w:szCs w:val="21"/>
              </w:rPr>
            </w:pPr>
            <w:r>
              <w:rPr>
                <w:rFonts w:ascii="Times New Roman" w:hAnsi="Times New Roman" w:cs="宋体" w:hint="eastAsia"/>
                <w:szCs w:val="21"/>
              </w:rPr>
              <w:t>担任项目经理年限</w:t>
            </w:r>
          </w:p>
        </w:tc>
        <w:tc>
          <w:tcPr>
            <w:tcW w:w="1161" w:type="dxa"/>
            <w:gridSpan w:val="2"/>
            <w:vAlign w:val="center"/>
          </w:tcPr>
          <w:p w14:paraId="473024D6" w14:textId="77777777" w:rsidR="00D546A4" w:rsidRDefault="00D546A4">
            <w:pPr>
              <w:pStyle w:val="52"/>
              <w:jc w:val="center"/>
              <w:rPr>
                <w:rFonts w:ascii="Times New Roman" w:hAnsi="Times New Roman"/>
                <w:szCs w:val="21"/>
              </w:rPr>
            </w:pPr>
          </w:p>
        </w:tc>
        <w:tc>
          <w:tcPr>
            <w:tcW w:w="1402" w:type="dxa"/>
            <w:gridSpan w:val="5"/>
            <w:vAlign w:val="center"/>
          </w:tcPr>
          <w:p w14:paraId="1D01FA1D" w14:textId="77777777" w:rsidR="00D546A4" w:rsidRDefault="00FC44E8">
            <w:pPr>
              <w:pStyle w:val="52"/>
              <w:jc w:val="center"/>
              <w:rPr>
                <w:rFonts w:ascii="Times New Roman" w:hAnsi="Times New Roman"/>
                <w:szCs w:val="21"/>
              </w:rPr>
            </w:pPr>
            <w:r>
              <w:rPr>
                <w:rFonts w:ascii="Times New Roman" w:hAnsi="Times New Roman" w:hint="eastAsia"/>
                <w:szCs w:val="21"/>
              </w:rPr>
              <w:t>身份</w:t>
            </w:r>
            <w:r>
              <w:rPr>
                <w:rFonts w:ascii="Times New Roman" w:hAnsi="Times New Roman"/>
                <w:szCs w:val="21"/>
              </w:rPr>
              <w:t>证号码</w:t>
            </w:r>
          </w:p>
        </w:tc>
        <w:tc>
          <w:tcPr>
            <w:tcW w:w="1209" w:type="dxa"/>
            <w:vAlign w:val="center"/>
          </w:tcPr>
          <w:p w14:paraId="6FE4F23D" w14:textId="77777777" w:rsidR="00D546A4" w:rsidRDefault="00D546A4">
            <w:pPr>
              <w:pStyle w:val="52"/>
              <w:jc w:val="center"/>
              <w:rPr>
                <w:rFonts w:ascii="Times New Roman" w:hAnsi="Times New Roman"/>
                <w:szCs w:val="21"/>
              </w:rPr>
            </w:pPr>
          </w:p>
        </w:tc>
        <w:tc>
          <w:tcPr>
            <w:tcW w:w="3610" w:type="dxa"/>
            <w:gridSpan w:val="9"/>
            <w:vAlign w:val="center"/>
          </w:tcPr>
          <w:p w14:paraId="3D2E07D8" w14:textId="77777777" w:rsidR="00D546A4" w:rsidRDefault="00FC44E8">
            <w:pPr>
              <w:pStyle w:val="52"/>
              <w:jc w:val="center"/>
              <w:rPr>
                <w:rFonts w:ascii="Times New Roman" w:hAnsi="Times New Roman"/>
                <w:szCs w:val="21"/>
              </w:rPr>
            </w:pPr>
            <w:r>
              <w:rPr>
                <w:rFonts w:ascii="Times New Roman" w:hAnsi="Times New Roman" w:hint="eastAsia"/>
                <w:szCs w:val="21"/>
              </w:rPr>
              <w:t>社保所附证明材料索引号</w:t>
            </w:r>
          </w:p>
        </w:tc>
        <w:tc>
          <w:tcPr>
            <w:tcW w:w="998" w:type="dxa"/>
            <w:gridSpan w:val="2"/>
            <w:vAlign w:val="center"/>
          </w:tcPr>
          <w:p w14:paraId="29EFC2B6" w14:textId="77777777" w:rsidR="00D546A4" w:rsidRDefault="00D546A4">
            <w:pPr>
              <w:pStyle w:val="52"/>
              <w:jc w:val="center"/>
              <w:rPr>
                <w:rFonts w:ascii="Times New Roman" w:hAnsi="Times New Roman"/>
                <w:szCs w:val="21"/>
              </w:rPr>
            </w:pPr>
          </w:p>
        </w:tc>
      </w:tr>
      <w:tr w:rsidR="00D546A4" w14:paraId="5702F69A" w14:textId="77777777">
        <w:trPr>
          <w:gridBefore w:val="1"/>
          <w:wBefore w:w="8" w:type="dxa"/>
          <w:trHeight w:val="600"/>
          <w:jc w:val="center"/>
        </w:trPr>
        <w:tc>
          <w:tcPr>
            <w:tcW w:w="1231" w:type="dxa"/>
            <w:gridSpan w:val="2"/>
            <w:vAlign w:val="center"/>
          </w:tcPr>
          <w:p w14:paraId="1703E9C7" w14:textId="77777777" w:rsidR="00D546A4" w:rsidRDefault="00FC44E8">
            <w:pPr>
              <w:pStyle w:val="52"/>
              <w:jc w:val="center"/>
              <w:rPr>
                <w:rFonts w:ascii="Times New Roman" w:hAnsi="Times New Roman"/>
                <w:szCs w:val="21"/>
              </w:rPr>
            </w:pPr>
            <w:r>
              <w:rPr>
                <w:rFonts w:ascii="Times New Roman" w:hAnsi="Times New Roman" w:hint="eastAsia"/>
                <w:szCs w:val="21"/>
              </w:rPr>
              <w:t>证书名称</w:t>
            </w:r>
          </w:p>
        </w:tc>
        <w:tc>
          <w:tcPr>
            <w:tcW w:w="1275" w:type="dxa"/>
            <w:gridSpan w:val="3"/>
            <w:vAlign w:val="center"/>
          </w:tcPr>
          <w:p w14:paraId="0C2C4299" w14:textId="77777777" w:rsidR="00D546A4" w:rsidRDefault="00FC44E8">
            <w:pPr>
              <w:pStyle w:val="52"/>
              <w:jc w:val="center"/>
              <w:rPr>
                <w:rFonts w:ascii="Times New Roman" w:hAnsi="Times New Roman"/>
                <w:szCs w:val="21"/>
              </w:rPr>
            </w:pPr>
            <w:r>
              <w:rPr>
                <w:rFonts w:ascii="Times New Roman" w:hAnsi="Times New Roman" w:hint="eastAsia"/>
                <w:szCs w:val="21"/>
              </w:rPr>
              <w:t>注册专业</w:t>
            </w:r>
          </w:p>
        </w:tc>
        <w:tc>
          <w:tcPr>
            <w:tcW w:w="1222" w:type="dxa"/>
            <w:gridSpan w:val="3"/>
            <w:vAlign w:val="center"/>
          </w:tcPr>
          <w:p w14:paraId="1903B01E" w14:textId="77777777" w:rsidR="00D546A4" w:rsidRDefault="00FC44E8">
            <w:pPr>
              <w:pStyle w:val="52"/>
              <w:jc w:val="center"/>
              <w:rPr>
                <w:rFonts w:ascii="Times New Roman" w:hAnsi="Times New Roman"/>
                <w:szCs w:val="21"/>
              </w:rPr>
            </w:pPr>
            <w:r>
              <w:rPr>
                <w:rFonts w:ascii="Times New Roman" w:hAnsi="Times New Roman"/>
                <w:szCs w:val="21"/>
              </w:rPr>
              <w:t>级别</w:t>
            </w:r>
          </w:p>
        </w:tc>
        <w:tc>
          <w:tcPr>
            <w:tcW w:w="1417" w:type="dxa"/>
            <w:gridSpan w:val="3"/>
            <w:vAlign w:val="center"/>
          </w:tcPr>
          <w:p w14:paraId="3D881BC8" w14:textId="77777777" w:rsidR="00D546A4" w:rsidRDefault="00FC44E8">
            <w:pPr>
              <w:pStyle w:val="52"/>
              <w:jc w:val="center"/>
              <w:rPr>
                <w:rFonts w:ascii="Times New Roman" w:hAnsi="Times New Roman"/>
                <w:szCs w:val="21"/>
              </w:rPr>
            </w:pPr>
            <w:r>
              <w:rPr>
                <w:rFonts w:ascii="Times New Roman" w:hAnsi="Times New Roman" w:cs="宋体" w:hint="eastAsia"/>
                <w:szCs w:val="21"/>
              </w:rPr>
              <w:t>证书编号</w:t>
            </w:r>
          </w:p>
        </w:tc>
        <w:tc>
          <w:tcPr>
            <w:tcW w:w="1418" w:type="dxa"/>
            <w:gridSpan w:val="3"/>
            <w:vAlign w:val="center"/>
          </w:tcPr>
          <w:p w14:paraId="299E99EE" w14:textId="77777777" w:rsidR="00D546A4" w:rsidRDefault="00FC44E8">
            <w:pPr>
              <w:pStyle w:val="52"/>
              <w:jc w:val="center"/>
              <w:rPr>
                <w:rFonts w:ascii="Times New Roman" w:hAnsi="Times New Roman"/>
                <w:szCs w:val="21"/>
              </w:rPr>
            </w:pPr>
            <w:r>
              <w:rPr>
                <w:rFonts w:ascii="Times New Roman" w:hAnsi="Times New Roman" w:hint="eastAsia"/>
                <w:szCs w:val="21"/>
              </w:rPr>
              <w:t>注册时间</w:t>
            </w:r>
          </w:p>
        </w:tc>
        <w:tc>
          <w:tcPr>
            <w:tcW w:w="1632" w:type="dxa"/>
            <w:gridSpan w:val="4"/>
            <w:vAlign w:val="center"/>
          </w:tcPr>
          <w:p w14:paraId="448403DF" w14:textId="77777777" w:rsidR="00D546A4" w:rsidRDefault="00FC44E8">
            <w:pPr>
              <w:pStyle w:val="52"/>
              <w:jc w:val="center"/>
              <w:rPr>
                <w:rFonts w:ascii="Times New Roman" w:hAnsi="Times New Roman"/>
                <w:szCs w:val="21"/>
              </w:rPr>
            </w:pPr>
            <w:r>
              <w:rPr>
                <w:rFonts w:ascii="Times New Roman" w:hAnsi="Times New Roman" w:hint="eastAsia"/>
                <w:szCs w:val="21"/>
              </w:rPr>
              <w:t>注册单位</w:t>
            </w:r>
          </w:p>
        </w:tc>
        <w:tc>
          <w:tcPr>
            <w:tcW w:w="1416" w:type="dxa"/>
            <w:gridSpan w:val="3"/>
            <w:vAlign w:val="center"/>
          </w:tcPr>
          <w:p w14:paraId="179555A2" w14:textId="77777777" w:rsidR="00D546A4" w:rsidRDefault="00FC44E8">
            <w:pPr>
              <w:pStyle w:val="52"/>
              <w:jc w:val="center"/>
              <w:rPr>
                <w:rFonts w:ascii="Times New Roman" w:hAnsi="Times New Roman"/>
                <w:szCs w:val="21"/>
              </w:rPr>
            </w:pPr>
            <w:r>
              <w:rPr>
                <w:rFonts w:ascii="Times New Roman" w:hAnsi="Times New Roman" w:hint="eastAsia"/>
                <w:szCs w:val="21"/>
              </w:rPr>
              <w:t>注册有效期</w:t>
            </w:r>
          </w:p>
        </w:tc>
      </w:tr>
      <w:tr w:rsidR="00D546A4" w14:paraId="203052AA" w14:textId="77777777">
        <w:trPr>
          <w:gridBefore w:val="1"/>
          <w:wBefore w:w="8" w:type="dxa"/>
          <w:trHeight w:val="600"/>
          <w:jc w:val="center"/>
        </w:trPr>
        <w:tc>
          <w:tcPr>
            <w:tcW w:w="1231" w:type="dxa"/>
            <w:gridSpan w:val="2"/>
            <w:vAlign w:val="center"/>
          </w:tcPr>
          <w:p w14:paraId="27BB481D" w14:textId="77777777" w:rsidR="00D546A4" w:rsidRDefault="00D546A4">
            <w:pPr>
              <w:pStyle w:val="52"/>
              <w:jc w:val="center"/>
              <w:rPr>
                <w:rFonts w:ascii="Times New Roman" w:hAnsi="Times New Roman"/>
                <w:szCs w:val="21"/>
              </w:rPr>
            </w:pPr>
          </w:p>
        </w:tc>
        <w:tc>
          <w:tcPr>
            <w:tcW w:w="1275" w:type="dxa"/>
            <w:gridSpan w:val="3"/>
            <w:vAlign w:val="center"/>
          </w:tcPr>
          <w:p w14:paraId="56CA5607" w14:textId="77777777" w:rsidR="00D546A4" w:rsidRDefault="00D546A4">
            <w:pPr>
              <w:pStyle w:val="52"/>
              <w:jc w:val="center"/>
              <w:rPr>
                <w:rFonts w:ascii="Times New Roman" w:hAnsi="Times New Roman"/>
                <w:szCs w:val="21"/>
              </w:rPr>
            </w:pPr>
          </w:p>
        </w:tc>
        <w:tc>
          <w:tcPr>
            <w:tcW w:w="1222" w:type="dxa"/>
            <w:gridSpan w:val="3"/>
            <w:vAlign w:val="center"/>
          </w:tcPr>
          <w:p w14:paraId="2B532E0D" w14:textId="77777777" w:rsidR="00D546A4" w:rsidRDefault="00D546A4">
            <w:pPr>
              <w:pStyle w:val="52"/>
              <w:jc w:val="center"/>
              <w:rPr>
                <w:rFonts w:ascii="Times New Roman" w:hAnsi="Times New Roman" w:cs="宋体"/>
                <w:szCs w:val="21"/>
              </w:rPr>
            </w:pPr>
          </w:p>
        </w:tc>
        <w:tc>
          <w:tcPr>
            <w:tcW w:w="1417" w:type="dxa"/>
            <w:gridSpan w:val="3"/>
            <w:vAlign w:val="center"/>
          </w:tcPr>
          <w:p w14:paraId="311A6497" w14:textId="77777777" w:rsidR="00D546A4" w:rsidRDefault="00D546A4">
            <w:pPr>
              <w:pStyle w:val="52"/>
              <w:jc w:val="center"/>
              <w:rPr>
                <w:rFonts w:ascii="Times New Roman" w:hAnsi="Times New Roman"/>
                <w:szCs w:val="21"/>
              </w:rPr>
            </w:pPr>
          </w:p>
        </w:tc>
        <w:tc>
          <w:tcPr>
            <w:tcW w:w="1418" w:type="dxa"/>
            <w:gridSpan w:val="3"/>
            <w:vAlign w:val="center"/>
          </w:tcPr>
          <w:p w14:paraId="5C91D3B7" w14:textId="77777777" w:rsidR="00D546A4" w:rsidRDefault="00D546A4">
            <w:pPr>
              <w:pStyle w:val="52"/>
              <w:jc w:val="center"/>
              <w:rPr>
                <w:rFonts w:ascii="Times New Roman" w:hAnsi="Times New Roman"/>
                <w:szCs w:val="21"/>
              </w:rPr>
            </w:pPr>
          </w:p>
        </w:tc>
        <w:tc>
          <w:tcPr>
            <w:tcW w:w="1632" w:type="dxa"/>
            <w:gridSpan w:val="4"/>
            <w:vAlign w:val="center"/>
          </w:tcPr>
          <w:p w14:paraId="6173EBAB" w14:textId="77777777" w:rsidR="00D546A4" w:rsidRDefault="00D546A4">
            <w:pPr>
              <w:pStyle w:val="52"/>
              <w:jc w:val="center"/>
              <w:rPr>
                <w:rFonts w:ascii="Times New Roman" w:hAnsi="Times New Roman"/>
                <w:szCs w:val="21"/>
              </w:rPr>
            </w:pPr>
          </w:p>
        </w:tc>
        <w:tc>
          <w:tcPr>
            <w:tcW w:w="1416" w:type="dxa"/>
            <w:gridSpan w:val="3"/>
            <w:vAlign w:val="center"/>
          </w:tcPr>
          <w:p w14:paraId="3724F74F" w14:textId="77777777" w:rsidR="00D546A4" w:rsidRDefault="00D546A4">
            <w:pPr>
              <w:pStyle w:val="52"/>
              <w:jc w:val="center"/>
              <w:rPr>
                <w:rFonts w:ascii="Times New Roman" w:hAnsi="Times New Roman"/>
                <w:szCs w:val="21"/>
              </w:rPr>
            </w:pPr>
          </w:p>
        </w:tc>
      </w:tr>
      <w:tr w:rsidR="00D546A4" w14:paraId="3E677E22" w14:textId="77777777">
        <w:trPr>
          <w:gridBefore w:val="1"/>
          <w:wBefore w:w="8" w:type="dxa"/>
          <w:trHeight w:val="600"/>
          <w:jc w:val="center"/>
        </w:trPr>
        <w:tc>
          <w:tcPr>
            <w:tcW w:w="1231" w:type="dxa"/>
            <w:gridSpan w:val="2"/>
            <w:vAlign w:val="center"/>
          </w:tcPr>
          <w:p w14:paraId="78E009BD" w14:textId="77777777" w:rsidR="00D546A4" w:rsidRDefault="00FC44E8">
            <w:pPr>
              <w:pStyle w:val="52"/>
              <w:jc w:val="center"/>
              <w:rPr>
                <w:rFonts w:ascii="Times New Roman" w:hAnsi="Times New Roman"/>
                <w:szCs w:val="21"/>
              </w:rPr>
            </w:pPr>
            <w:r>
              <w:rPr>
                <w:rFonts w:ascii="Times New Roman" w:hAnsi="Times New Roman" w:hint="eastAsia"/>
                <w:szCs w:val="21"/>
              </w:rPr>
              <w:t>安全生产考核合格证书</w:t>
            </w:r>
          </w:p>
        </w:tc>
        <w:tc>
          <w:tcPr>
            <w:tcW w:w="1275" w:type="dxa"/>
            <w:gridSpan w:val="3"/>
            <w:vAlign w:val="center"/>
          </w:tcPr>
          <w:p w14:paraId="45E28A86" w14:textId="77777777" w:rsidR="00D546A4" w:rsidRDefault="00D546A4">
            <w:pPr>
              <w:pStyle w:val="52"/>
              <w:jc w:val="center"/>
              <w:rPr>
                <w:rFonts w:ascii="Times New Roman" w:hAnsi="Times New Roman"/>
                <w:szCs w:val="21"/>
              </w:rPr>
            </w:pPr>
          </w:p>
        </w:tc>
        <w:tc>
          <w:tcPr>
            <w:tcW w:w="1222" w:type="dxa"/>
            <w:gridSpan w:val="3"/>
            <w:vAlign w:val="center"/>
          </w:tcPr>
          <w:p w14:paraId="1EE9220E" w14:textId="77777777" w:rsidR="00D546A4" w:rsidRDefault="00FC44E8">
            <w:pPr>
              <w:pStyle w:val="52"/>
              <w:jc w:val="center"/>
              <w:rPr>
                <w:rFonts w:ascii="Times New Roman" w:hAnsi="Times New Roman" w:cs="宋体"/>
                <w:szCs w:val="21"/>
              </w:rPr>
            </w:pPr>
            <w:r>
              <w:rPr>
                <w:rFonts w:ascii="Times New Roman" w:hAnsi="Times New Roman" w:hint="eastAsia"/>
                <w:szCs w:val="21"/>
              </w:rPr>
              <w:t>B</w:t>
            </w:r>
            <w:r>
              <w:rPr>
                <w:rFonts w:ascii="Times New Roman" w:hAnsi="Times New Roman" w:hint="eastAsia"/>
                <w:szCs w:val="21"/>
              </w:rPr>
              <w:t>类</w:t>
            </w:r>
          </w:p>
        </w:tc>
        <w:tc>
          <w:tcPr>
            <w:tcW w:w="1417" w:type="dxa"/>
            <w:gridSpan w:val="3"/>
            <w:vAlign w:val="center"/>
          </w:tcPr>
          <w:p w14:paraId="70CC31B9" w14:textId="77777777" w:rsidR="00D546A4" w:rsidRDefault="00D546A4">
            <w:pPr>
              <w:pStyle w:val="52"/>
              <w:jc w:val="center"/>
              <w:rPr>
                <w:rFonts w:ascii="Times New Roman" w:hAnsi="Times New Roman"/>
                <w:szCs w:val="21"/>
              </w:rPr>
            </w:pPr>
          </w:p>
        </w:tc>
        <w:tc>
          <w:tcPr>
            <w:tcW w:w="1418" w:type="dxa"/>
            <w:gridSpan w:val="3"/>
            <w:vAlign w:val="center"/>
          </w:tcPr>
          <w:p w14:paraId="649C80B6" w14:textId="77777777" w:rsidR="00D546A4" w:rsidRDefault="00D546A4">
            <w:pPr>
              <w:pStyle w:val="52"/>
              <w:jc w:val="center"/>
              <w:rPr>
                <w:rFonts w:ascii="Times New Roman" w:hAnsi="Times New Roman"/>
                <w:szCs w:val="21"/>
              </w:rPr>
            </w:pPr>
          </w:p>
        </w:tc>
        <w:tc>
          <w:tcPr>
            <w:tcW w:w="1632" w:type="dxa"/>
            <w:gridSpan w:val="4"/>
            <w:vAlign w:val="center"/>
          </w:tcPr>
          <w:p w14:paraId="6302C5B8" w14:textId="77777777" w:rsidR="00D546A4" w:rsidRDefault="00D546A4">
            <w:pPr>
              <w:pStyle w:val="52"/>
              <w:jc w:val="center"/>
              <w:rPr>
                <w:rFonts w:ascii="Times New Roman" w:hAnsi="Times New Roman"/>
                <w:szCs w:val="21"/>
              </w:rPr>
            </w:pPr>
          </w:p>
        </w:tc>
        <w:tc>
          <w:tcPr>
            <w:tcW w:w="1416" w:type="dxa"/>
            <w:gridSpan w:val="3"/>
            <w:vAlign w:val="center"/>
          </w:tcPr>
          <w:p w14:paraId="7C680A7E" w14:textId="77777777" w:rsidR="00D546A4" w:rsidRDefault="00D546A4">
            <w:pPr>
              <w:pStyle w:val="52"/>
              <w:jc w:val="center"/>
              <w:rPr>
                <w:rFonts w:ascii="Times New Roman" w:hAnsi="Times New Roman"/>
                <w:szCs w:val="21"/>
              </w:rPr>
            </w:pPr>
          </w:p>
        </w:tc>
      </w:tr>
      <w:tr w:rsidR="00D546A4" w14:paraId="019F5A91" w14:textId="77777777">
        <w:trPr>
          <w:gridBefore w:val="1"/>
          <w:wBefore w:w="8" w:type="dxa"/>
          <w:trHeight w:val="620"/>
          <w:jc w:val="center"/>
        </w:trPr>
        <w:tc>
          <w:tcPr>
            <w:tcW w:w="9611" w:type="dxa"/>
            <w:gridSpan w:val="21"/>
            <w:vAlign w:val="center"/>
          </w:tcPr>
          <w:p w14:paraId="235EA9A8" w14:textId="77777777" w:rsidR="00D546A4" w:rsidRDefault="00FC44E8">
            <w:pPr>
              <w:pStyle w:val="52"/>
              <w:jc w:val="center"/>
              <w:rPr>
                <w:rFonts w:ascii="Times New Roman" w:hAnsi="Times New Roman"/>
                <w:szCs w:val="21"/>
              </w:rPr>
            </w:pPr>
            <w:r>
              <w:rPr>
                <w:rFonts w:ascii="Times New Roman" w:hAnsi="Times New Roman" w:cs="宋体" w:hint="eastAsia"/>
                <w:szCs w:val="21"/>
              </w:rPr>
              <w:t>在建和已完工程项目情况</w:t>
            </w:r>
          </w:p>
        </w:tc>
      </w:tr>
      <w:tr w:rsidR="00D546A4" w14:paraId="0FC985FF" w14:textId="77777777">
        <w:trPr>
          <w:gridAfter w:val="1"/>
          <w:wAfter w:w="11" w:type="dxa"/>
          <w:trHeight w:val="600"/>
          <w:jc w:val="center"/>
        </w:trPr>
        <w:tc>
          <w:tcPr>
            <w:tcW w:w="1626" w:type="dxa"/>
            <w:gridSpan w:val="4"/>
            <w:vAlign w:val="center"/>
          </w:tcPr>
          <w:p w14:paraId="5962198E" w14:textId="77777777" w:rsidR="00D546A4" w:rsidRDefault="00D546A4">
            <w:pPr>
              <w:pStyle w:val="52"/>
              <w:jc w:val="center"/>
              <w:rPr>
                <w:rFonts w:ascii="Times New Roman" w:hAnsi="Times New Roman"/>
                <w:szCs w:val="21"/>
              </w:rPr>
            </w:pPr>
          </w:p>
        </w:tc>
        <w:tc>
          <w:tcPr>
            <w:tcW w:w="1548" w:type="dxa"/>
            <w:gridSpan w:val="3"/>
            <w:vAlign w:val="center"/>
          </w:tcPr>
          <w:p w14:paraId="237B5539"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1</w:t>
            </w:r>
          </w:p>
        </w:tc>
        <w:tc>
          <w:tcPr>
            <w:tcW w:w="1837" w:type="dxa"/>
            <w:gridSpan w:val="4"/>
            <w:vAlign w:val="center"/>
          </w:tcPr>
          <w:p w14:paraId="4D813B95"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2</w:t>
            </w:r>
          </w:p>
        </w:tc>
        <w:tc>
          <w:tcPr>
            <w:tcW w:w="1472" w:type="dxa"/>
            <w:gridSpan w:val="3"/>
            <w:vAlign w:val="center"/>
          </w:tcPr>
          <w:p w14:paraId="71D78EBB"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3</w:t>
            </w:r>
          </w:p>
        </w:tc>
        <w:tc>
          <w:tcPr>
            <w:tcW w:w="1641" w:type="dxa"/>
            <w:gridSpan w:val="4"/>
            <w:vAlign w:val="center"/>
          </w:tcPr>
          <w:p w14:paraId="758B8056"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4</w:t>
            </w:r>
          </w:p>
        </w:tc>
        <w:tc>
          <w:tcPr>
            <w:tcW w:w="1484" w:type="dxa"/>
            <w:gridSpan w:val="3"/>
            <w:vAlign w:val="center"/>
          </w:tcPr>
          <w:p w14:paraId="03C74C5F" w14:textId="77777777" w:rsidR="00D546A4" w:rsidRDefault="00FC44E8">
            <w:pPr>
              <w:pStyle w:val="52"/>
              <w:jc w:val="center"/>
              <w:rPr>
                <w:rFonts w:ascii="Times New Roman" w:hAnsi="Times New Roman"/>
                <w:szCs w:val="21"/>
              </w:rPr>
            </w:pPr>
            <w:r>
              <w:rPr>
                <w:rFonts w:ascii="Times New Roman" w:hAnsi="Times New Roman" w:hint="eastAsia"/>
                <w:szCs w:val="21"/>
              </w:rPr>
              <w:t>……</w:t>
            </w:r>
          </w:p>
        </w:tc>
      </w:tr>
      <w:tr w:rsidR="00D546A4" w14:paraId="6645B24F" w14:textId="77777777">
        <w:trPr>
          <w:gridAfter w:val="1"/>
          <w:wAfter w:w="11" w:type="dxa"/>
          <w:trHeight w:val="600"/>
          <w:jc w:val="center"/>
        </w:trPr>
        <w:tc>
          <w:tcPr>
            <w:tcW w:w="1626" w:type="dxa"/>
            <w:gridSpan w:val="4"/>
            <w:vAlign w:val="center"/>
          </w:tcPr>
          <w:p w14:paraId="412644EE" w14:textId="77777777" w:rsidR="00D546A4" w:rsidRDefault="00FC44E8">
            <w:pPr>
              <w:pStyle w:val="52"/>
              <w:jc w:val="center"/>
              <w:rPr>
                <w:rFonts w:ascii="Times New Roman" w:hAnsi="Times New Roman"/>
                <w:szCs w:val="21"/>
              </w:rPr>
            </w:pPr>
            <w:r>
              <w:rPr>
                <w:rFonts w:ascii="Times New Roman" w:hAnsi="Times New Roman" w:hint="eastAsia"/>
                <w:szCs w:val="21"/>
              </w:rPr>
              <w:t>项目名称</w:t>
            </w:r>
          </w:p>
        </w:tc>
        <w:tc>
          <w:tcPr>
            <w:tcW w:w="1548" w:type="dxa"/>
            <w:gridSpan w:val="3"/>
            <w:vAlign w:val="center"/>
          </w:tcPr>
          <w:p w14:paraId="742F2843" w14:textId="77777777" w:rsidR="00D546A4" w:rsidRDefault="00D546A4">
            <w:pPr>
              <w:pStyle w:val="52"/>
              <w:jc w:val="center"/>
              <w:rPr>
                <w:rFonts w:ascii="Times New Roman" w:hAnsi="Times New Roman"/>
                <w:szCs w:val="21"/>
              </w:rPr>
            </w:pPr>
          </w:p>
        </w:tc>
        <w:tc>
          <w:tcPr>
            <w:tcW w:w="1837" w:type="dxa"/>
            <w:gridSpan w:val="4"/>
            <w:vAlign w:val="center"/>
          </w:tcPr>
          <w:p w14:paraId="50288F52" w14:textId="77777777" w:rsidR="00D546A4" w:rsidRDefault="00D546A4">
            <w:pPr>
              <w:pStyle w:val="52"/>
              <w:jc w:val="center"/>
              <w:rPr>
                <w:rFonts w:ascii="Times New Roman" w:hAnsi="Times New Roman"/>
                <w:szCs w:val="21"/>
              </w:rPr>
            </w:pPr>
          </w:p>
        </w:tc>
        <w:tc>
          <w:tcPr>
            <w:tcW w:w="1472" w:type="dxa"/>
            <w:gridSpan w:val="3"/>
            <w:vAlign w:val="center"/>
          </w:tcPr>
          <w:p w14:paraId="3F0F15BB" w14:textId="77777777" w:rsidR="00D546A4" w:rsidRDefault="00D546A4">
            <w:pPr>
              <w:pStyle w:val="52"/>
              <w:jc w:val="center"/>
              <w:rPr>
                <w:rFonts w:ascii="Times New Roman" w:hAnsi="Times New Roman"/>
                <w:szCs w:val="21"/>
              </w:rPr>
            </w:pPr>
          </w:p>
        </w:tc>
        <w:tc>
          <w:tcPr>
            <w:tcW w:w="1641" w:type="dxa"/>
            <w:gridSpan w:val="4"/>
            <w:vAlign w:val="center"/>
          </w:tcPr>
          <w:p w14:paraId="40C171B6" w14:textId="77777777" w:rsidR="00D546A4" w:rsidRDefault="00D546A4">
            <w:pPr>
              <w:pStyle w:val="52"/>
              <w:jc w:val="center"/>
              <w:rPr>
                <w:rFonts w:ascii="Times New Roman" w:hAnsi="Times New Roman"/>
                <w:szCs w:val="21"/>
              </w:rPr>
            </w:pPr>
          </w:p>
        </w:tc>
        <w:tc>
          <w:tcPr>
            <w:tcW w:w="1484" w:type="dxa"/>
            <w:gridSpan w:val="3"/>
            <w:vAlign w:val="center"/>
          </w:tcPr>
          <w:p w14:paraId="58343798" w14:textId="77777777" w:rsidR="00D546A4" w:rsidRDefault="00D546A4">
            <w:pPr>
              <w:pStyle w:val="52"/>
              <w:jc w:val="center"/>
              <w:rPr>
                <w:rFonts w:ascii="Times New Roman" w:hAnsi="Times New Roman"/>
                <w:szCs w:val="21"/>
              </w:rPr>
            </w:pPr>
          </w:p>
        </w:tc>
      </w:tr>
      <w:tr w:rsidR="00D546A4" w14:paraId="3C7E39CC" w14:textId="77777777">
        <w:trPr>
          <w:gridAfter w:val="1"/>
          <w:wAfter w:w="11" w:type="dxa"/>
          <w:trHeight w:val="600"/>
          <w:jc w:val="center"/>
        </w:trPr>
        <w:tc>
          <w:tcPr>
            <w:tcW w:w="1626" w:type="dxa"/>
            <w:gridSpan w:val="4"/>
            <w:vAlign w:val="center"/>
          </w:tcPr>
          <w:p w14:paraId="1AD676B7" w14:textId="77777777" w:rsidR="00D546A4" w:rsidRDefault="00FC44E8">
            <w:pPr>
              <w:pStyle w:val="52"/>
              <w:jc w:val="center"/>
              <w:rPr>
                <w:rFonts w:ascii="Times New Roman" w:hAnsi="Times New Roman"/>
                <w:szCs w:val="21"/>
              </w:rPr>
            </w:pPr>
            <w:r>
              <w:rPr>
                <w:rFonts w:ascii="Times New Roman" w:hAnsi="Times New Roman" w:hint="eastAsia"/>
                <w:szCs w:val="21"/>
              </w:rPr>
              <w:t>项目所在区县</w:t>
            </w:r>
          </w:p>
        </w:tc>
        <w:tc>
          <w:tcPr>
            <w:tcW w:w="1548" w:type="dxa"/>
            <w:gridSpan w:val="3"/>
            <w:vAlign w:val="center"/>
          </w:tcPr>
          <w:p w14:paraId="3095012E" w14:textId="77777777" w:rsidR="00D546A4" w:rsidRDefault="00D546A4">
            <w:pPr>
              <w:pStyle w:val="52"/>
              <w:jc w:val="center"/>
              <w:rPr>
                <w:rFonts w:ascii="Times New Roman" w:hAnsi="Times New Roman"/>
                <w:szCs w:val="21"/>
              </w:rPr>
            </w:pPr>
          </w:p>
        </w:tc>
        <w:tc>
          <w:tcPr>
            <w:tcW w:w="1837" w:type="dxa"/>
            <w:gridSpan w:val="4"/>
            <w:vAlign w:val="center"/>
          </w:tcPr>
          <w:p w14:paraId="5F5B0C1D" w14:textId="77777777" w:rsidR="00D546A4" w:rsidRDefault="00D546A4">
            <w:pPr>
              <w:pStyle w:val="52"/>
              <w:jc w:val="center"/>
              <w:rPr>
                <w:rFonts w:ascii="Times New Roman" w:hAnsi="Times New Roman"/>
                <w:szCs w:val="21"/>
              </w:rPr>
            </w:pPr>
          </w:p>
        </w:tc>
        <w:tc>
          <w:tcPr>
            <w:tcW w:w="1472" w:type="dxa"/>
            <w:gridSpan w:val="3"/>
            <w:vAlign w:val="center"/>
          </w:tcPr>
          <w:p w14:paraId="42EC9C89" w14:textId="77777777" w:rsidR="00D546A4" w:rsidRDefault="00D546A4">
            <w:pPr>
              <w:pStyle w:val="52"/>
              <w:jc w:val="center"/>
              <w:rPr>
                <w:rFonts w:ascii="Times New Roman" w:hAnsi="Times New Roman"/>
                <w:szCs w:val="21"/>
              </w:rPr>
            </w:pPr>
          </w:p>
        </w:tc>
        <w:tc>
          <w:tcPr>
            <w:tcW w:w="1641" w:type="dxa"/>
            <w:gridSpan w:val="4"/>
            <w:vAlign w:val="center"/>
          </w:tcPr>
          <w:p w14:paraId="0A3E121C" w14:textId="77777777" w:rsidR="00D546A4" w:rsidRDefault="00D546A4">
            <w:pPr>
              <w:pStyle w:val="52"/>
              <w:jc w:val="center"/>
              <w:rPr>
                <w:rFonts w:ascii="Times New Roman" w:hAnsi="Times New Roman"/>
                <w:szCs w:val="21"/>
              </w:rPr>
            </w:pPr>
          </w:p>
        </w:tc>
        <w:tc>
          <w:tcPr>
            <w:tcW w:w="1484" w:type="dxa"/>
            <w:gridSpan w:val="3"/>
            <w:vAlign w:val="center"/>
          </w:tcPr>
          <w:p w14:paraId="0A496396" w14:textId="77777777" w:rsidR="00D546A4" w:rsidRDefault="00D546A4">
            <w:pPr>
              <w:pStyle w:val="52"/>
              <w:jc w:val="center"/>
              <w:rPr>
                <w:rFonts w:ascii="Times New Roman" w:hAnsi="Times New Roman"/>
                <w:szCs w:val="21"/>
              </w:rPr>
            </w:pPr>
          </w:p>
        </w:tc>
      </w:tr>
      <w:tr w:rsidR="00D546A4" w14:paraId="74B7865F" w14:textId="77777777">
        <w:trPr>
          <w:gridAfter w:val="1"/>
          <w:wAfter w:w="11" w:type="dxa"/>
          <w:trHeight w:val="541"/>
          <w:jc w:val="center"/>
        </w:trPr>
        <w:tc>
          <w:tcPr>
            <w:tcW w:w="1626" w:type="dxa"/>
            <w:gridSpan w:val="4"/>
            <w:vAlign w:val="center"/>
          </w:tcPr>
          <w:p w14:paraId="517C2BD0"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建设单位</w:t>
            </w:r>
          </w:p>
        </w:tc>
        <w:tc>
          <w:tcPr>
            <w:tcW w:w="1548" w:type="dxa"/>
            <w:gridSpan w:val="3"/>
            <w:vAlign w:val="center"/>
          </w:tcPr>
          <w:p w14:paraId="23A9A933" w14:textId="77777777" w:rsidR="00D546A4" w:rsidRDefault="00D546A4">
            <w:pPr>
              <w:pStyle w:val="52"/>
              <w:jc w:val="center"/>
              <w:rPr>
                <w:rFonts w:ascii="Times New Roman" w:hAnsi="Times New Roman"/>
                <w:szCs w:val="21"/>
              </w:rPr>
            </w:pPr>
          </w:p>
        </w:tc>
        <w:tc>
          <w:tcPr>
            <w:tcW w:w="1837" w:type="dxa"/>
            <w:gridSpan w:val="4"/>
            <w:vAlign w:val="center"/>
          </w:tcPr>
          <w:p w14:paraId="3ECCCCD0" w14:textId="77777777" w:rsidR="00D546A4" w:rsidRDefault="00D546A4">
            <w:pPr>
              <w:pStyle w:val="52"/>
              <w:jc w:val="center"/>
              <w:rPr>
                <w:rFonts w:ascii="Times New Roman" w:hAnsi="Times New Roman"/>
                <w:szCs w:val="21"/>
              </w:rPr>
            </w:pPr>
          </w:p>
        </w:tc>
        <w:tc>
          <w:tcPr>
            <w:tcW w:w="1472" w:type="dxa"/>
            <w:gridSpan w:val="3"/>
            <w:vAlign w:val="center"/>
          </w:tcPr>
          <w:p w14:paraId="51DA25BF" w14:textId="77777777" w:rsidR="00D546A4" w:rsidRDefault="00D546A4">
            <w:pPr>
              <w:pStyle w:val="52"/>
              <w:jc w:val="center"/>
              <w:rPr>
                <w:rFonts w:ascii="Times New Roman" w:hAnsi="Times New Roman"/>
                <w:szCs w:val="21"/>
              </w:rPr>
            </w:pPr>
          </w:p>
        </w:tc>
        <w:tc>
          <w:tcPr>
            <w:tcW w:w="1641" w:type="dxa"/>
            <w:gridSpan w:val="4"/>
            <w:vAlign w:val="center"/>
          </w:tcPr>
          <w:p w14:paraId="38E6F697" w14:textId="77777777" w:rsidR="00D546A4" w:rsidRDefault="00D546A4">
            <w:pPr>
              <w:pStyle w:val="52"/>
              <w:jc w:val="center"/>
              <w:rPr>
                <w:rFonts w:ascii="Times New Roman" w:hAnsi="Times New Roman"/>
                <w:szCs w:val="21"/>
              </w:rPr>
            </w:pPr>
          </w:p>
        </w:tc>
        <w:tc>
          <w:tcPr>
            <w:tcW w:w="1484" w:type="dxa"/>
            <w:gridSpan w:val="3"/>
            <w:vAlign w:val="center"/>
          </w:tcPr>
          <w:p w14:paraId="0F8ECF68" w14:textId="77777777" w:rsidR="00D546A4" w:rsidRDefault="00D546A4">
            <w:pPr>
              <w:pStyle w:val="52"/>
              <w:jc w:val="center"/>
              <w:rPr>
                <w:rFonts w:ascii="Times New Roman" w:hAnsi="Times New Roman"/>
                <w:szCs w:val="21"/>
              </w:rPr>
            </w:pPr>
          </w:p>
        </w:tc>
      </w:tr>
      <w:tr w:rsidR="00D546A4" w14:paraId="1D003059" w14:textId="77777777">
        <w:trPr>
          <w:gridAfter w:val="1"/>
          <w:wAfter w:w="11" w:type="dxa"/>
          <w:trHeight w:val="541"/>
          <w:jc w:val="center"/>
        </w:trPr>
        <w:tc>
          <w:tcPr>
            <w:tcW w:w="1626" w:type="dxa"/>
            <w:gridSpan w:val="4"/>
            <w:vAlign w:val="center"/>
          </w:tcPr>
          <w:p w14:paraId="3FAAD031"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承包单位名称</w:t>
            </w:r>
          </w:p>
        </w:tc>
        <w:tc>
          <w:tcPr>
            <w:tcW w:w="1548" w:type="dxa"/>
            <w:gridSpan w:val="3"/>
            <w:vAlign w:val="center"/>
          </w:tcPr>
          <w:p w14:paraId="1701AE03" w14:textId="77777777" w:rsidR="00D546A4" w:rsidRDefault="00D546A4">
            <w:pPr>
              <w:pStyle w:val="52"/>
              <w:jc w:val="center"/>
              <w:rPr>
                <w:rFonts w:ascii="Times New Roman" w:hAnsi="Times New Roman"/>
                <w:szCs w:val="21"/>
              </w:rPr>
            </w:pPr>
          </w:p>
        </w:tc>
        <w:tc>
          <w:tcPr>
            <w:tcW w:w="1837" w:type="dxa"/>
            <w:gridSpan w:val="4"/>
            <w:vAlign w:val="center"/>
          </w:tcPr>
          <w:p w14:paraId="367D6422" w14:textId="77777777" w:rsidR="00D546A4" w:rsidRDefault="00D546A4">
            <w:pPr>
              <w:pStyle w:val="52"/>
              <w:jc w:val="center"/>
              <w:rPr>
                <w:rFonts w:ascii="Times New Roman" w:hAnsi="Times New Roman"/>
                <w:szCs w:val="21"/>
              </w:rPr>
            </w:pPr>
          </w:p>
        </w:tc>
        <w:tc>
          <w:tcPr>
            <w:tcW w:w="1472" w:type="dxa"/>
            <w:gridSpan w:val="3"/>
            <w:vAlign w:val="center"/>
          </w:tcPr>
          <w:p w14:paraId="03774B4A" w14:textId="77777777" w:rsidR="00D546A4" w:rsidRDefault="00D546A4">
            <w:pPr>
              <w:pStyle w:val="52"/>
              <w:jc w:val="center"/>
              <w:rPr>
                <w:rFonts w:ascii="Times New Roman" w:hAnsi="Times New Roman"/>
                <w:szCs w:val="21"/>
              </w:rPr>
            </w:pPr>
          </w:p>
        </w:tc>
        <w:tc>
          <w:tcPr>
            <w:tcW w:w="1641" w:type="dxa"/>
            <w:gridSpan w:val="4"/>
            <w:vAlign w:val="center"/>
          </w:tcPr>
          <w:p w14:paraId="12900EAE" w14:textId="77777777" w:rsidR="00D546A4" w:rsidRDefault="00D546A4">
            <w:pPr>
              <w:pStyle w:val="52"/>
              <w:jc w:val="center"/>
              <w:rPr>
                <w:rFonts w:ascii="Times New Roman" w:hAnsi="Times New Roman"/>
                <w:szCs w:val="21"/>
              </w:rPr>
            </w:pPr>
          </w:p>
        </w:tc>
        <w:tc>
          <w:tcPr>
            <w:tcW w:w="1484" w:type="dxa"/>
            <w:gridSpan w:val="3"/>
            <w:vAlign w:val="center"/>
          </w:tcPr>
          <w:p w14:paraId="3B8FF6EA" w14:textId="77777777" w:rsidR="00D546A4" w:rsidRDefault="00D546A4">
            <w:pPr>
              <w:pStyle w:val="52"/>
              <w:jc w:val="center"/>
              <w:rPr>
                <w:rFonts w:ascii="Times New Roman" w:hAnsi="Times New Roman"/>
                <w:szCs w:val="21"/>
              </w:rPr>
            </w:pPr>
          </w:p>
        </w:tc>
      </w:tr>
      <w:tr w:rsidR="00D546A4" w14:paraId="1DEB3C5B" w14:textId="77777777">
        <w:trPr>
          <w:gridAfter w:val="1"/>
          <w:wAfter w:w="11" w:type="dxa"/>
          <w:trHeight w:val="541"/>
          <w:jc w:val="center"/>
        </w:trPr>
        <w:tc>
          <w:tcPr>
            <w:tcW w:w="1626" w:type="dxa"/>
            <w:gridSpan w:val="4"/>
            <w:vAlign w:val="center"/>
          </w:tcPr>
          <w:p w14:paraId="2B4B88CC" w14:textId="77777777" w:rsidR="00D546A4" w:rsidRDefault="00FC44E8">
            <w:pPr>
              <w:pStyle w:val="52"/>
              <w:jc w:val="center"/>
              <w:rPr>
                <w:rFonts w:ascii="Times New Roman" w:hAnsi="Times New Roman"/>
                <w:szCs w:val="21"/>
              </w:rPr>
            </w:pPr>
            <w:r>
              <w:rPr>
                <w:rFonts w:ascii="Times New Roman" w:hAnsi="Times New Roman" w:cs="宋体" w:hint="eastAsia"/>
                <w:szCs w:val="21"/>
              </w:rPr>
              <w:t>项目分类</w:t>
            </w:r>
          </w:p>
        </w:tc>
        <w:tc>
          <w:tcPr>
            <w:tcW w:w="1548" w:type="dxa"/>
            <w:gridSpan w:val="3"/>
            <w:vAlign w:val="center"/>
          </w:tcPr>
          <w:p w14:paraId="0BCBB202" w14:textId="77777777" w:rsidR="00D546A4" w:rsidRDefault="00D546A4">
            <w:pPr>
              <w:pStyle w:val="52"/>
              <w:jc w:val="center"/>
              <w:rPr>
                <w:rFonts w:ascii="Times New Roman" w:hAnsi="Times New Roman"/>
                <w:szCs w:val="21"/>
              </w:rPr>
            </w:pPr>
          </w:p>
        </w:tc>
        <w:tc>
          <w:tcPr>
            <w:tcW w:w="1837" w:type="dxa"/>
            <w:gridSpan w:val="4"/>
            <w:vAlign w:val="center"/>
          </w:tcPr>
          <w:p w14:paraId="2078BD89" w14:textId="77777777" w:rsidR="00D546A4" w:rsidRDefault="00D546A4">
            <w:pPr>
              <w:pStyle w:val="52"/>
              <w:jc w:val="center"/>
              <w:rPr>
                <w:rFonts w:ascii="Times New Roman" w:hAnsi="Times New Roman"/>
                <w:szCs w:val="21"/>
              </w:rPr>
            </w:pPr>
          </w:p>
        </w:tc>
        <w:tc>
          <w:tcPr>
            <w:tcW w:w="1472" w:type="dxa"/>
            <w:gridSpan w:val="3"/>
            <w:vAlign w:val="center"/>
          </w:tcPr>
          <w:p w14:paraId="530BFD32" w14:textId="77777777" w:rsidR="00D546A4" w:rsidRDefault="00D546A4">
            <w:pPr>
              <w:pStyle w:val="52"/>
              <w:jc w:val="center"/>
              <w:rPr>
                <w:rFonts w:ascii="Times New Roman" w:hAnsi="Times New Roman"/>
                <w:szCs w:val="21"/>
              </w:rPr>
            </w:pPr>
          </w:p>
        </w:tc>
        <w:tc>
          <w:tcPr>
            <w:tcW w:w="1641" w:type="dxa"/>
            <w:gridSpan w:val="4"/>
            <w:vAlign w:val="center"/>
          </w:tcPr>
          <w:p w14:paraId="0DFD4B7F" w14:textId="77777777" w:rsidR="00D546A4" w:rsidRDefault="00D546A4">
            <w:pPr>
              <w:pStyle w:val="52"/>
              <w:jc w:val="center"/>
              <w:rPr>
                <w:rFonts w:ascii="Times New Roman" w:hAnsi="Times New Roman"/>
                <w:szCs w:val="21"/>
              </w:rPr>
            </w:pPr>
          </w:p>
        </w:tc>
        <w:tc>
          <w:tcPr>
            <w:tcW w:w="1484" w:type="dxa"/>
            <w:gridSpan w:val="3"/>
            <w:vAlign w:val="center"/>
          </w:tcPr>
          <w:p w14:paraId="494602EE" w14:textId="77777777" w:rsidR="00D546A4" w:rsidRDefault="00D546A4">
            <w:pPr>
              <w:pStyle w:val="52"/>
              <w:jc w:val="center"/>
              <w:rPr>
                <w:rFonts w:ascii="Times New Roman" w:hAnsi="Times New Roman"/>
                <w:szCs w:val="21"/>
              </w:rPr>
            </w:pPr>
          </w:p>
        </w:tc>
      </w:tr>
      <w:tr w:rsidR="00D546A4" w14:paraId="425E7CB9" w14:textId="77777777">
        <w:trPr>
          <w:gridAfter w:val="1"/>
          <w:wAfter w:w="11" w:type="dxa"/>
          <w:trHeight w:val="541"/>
          <w:jc w:val="center"/>
        </w:trPr>
        <w:tc>
          <w:tcPr>
            <w:tcW w:w="1626" w:type="dxa"/>
            <w:gridSpan w:val="4"/>
            <w:vAlign w:val="center"/>
          </w:tcPr>
          <w:p w14:paraId="64772501"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建设规模</w:t>
            </w:r>
          </w:p>
        </w:tc>
        <w:tc>
          <w:tcPr>
            <w:tcW w:w="1548" w:type="dxa"/>
            <w:gridSpan w:val="3"/>
            <w:vAlign w:val="center"/>
          </w:tcPr>
          <w:p w14:paraId="49D38F2C" w14:textId="77777777" w:rsidR="00D546A4" w:rsidRDefault="00D546A4">
            <w:pPr>
              <w:pStyle w:val="52"/>
              <w:jc w:val="center"/>
              <w:rPr>
                <w:rFonts w:ascii="Times New Roman" w:hAnsi="Times New Roman"/>
                <w:szCs w:val="21"/>
              </w:rPr>
            </w:pPr>
          </w:p>
        </w:tc>
        <w:tc>
          <w:tcPr>
            <w:tcW w:w="1837" w:type="dxa"/>
            <w:gridSpan w:val="4"/>
            <w:vAlign w:val="center"/>
          </w:tcPr>
          <w:p w14:paraId="542875D5" w14:textId="77777777" w:rsidR="00D546A4" w:rsidRDefault="00D546A4">
            <w:pPr>
              <w:pStyle w:val="52"/>
              <w:jc w:val="center"/>
              <w:rPr>
                <w:rFonts w:ascii="Times New Roman" w:hAnsi="Times New Roman"/>
                <w:szCs w:val="21"/>
              </w:rPr>
            </w:pPr>
          </w:p>
        </w:tc>
        <w:tc>
          <w:tcPr>
            <w:tcW w:w="1472" w:type="dxa"/>
            <w:gridSpan w:val="3"/>
            <w:vAlign w:val="center"/>
          </w:tcPr>
          <w:p w14:paraId="2F3D46F8" w14:textId="77777777" w:rsidR="00D546A4" w:rsidRDefault="00D546A4">
            <w:pPr>
              <w:pStyle w:val="52"/>
              <w:jc w:val="center"/>
              <w:rPr>
                <w:rFonts w:ascii="Times New Roman" w:hAnsi="Times New Roman"/>
                <w:szCs w:val="21"/>
              </w:rPr>
            </w:pPr>
          </w:p>
        </w:tc>
        <w:tc>
          <w:tcPr>
            <w:tcW w:w="1641" w:type="dxa"/>
            <w:gridSpan w:val="4"/>
            <w:vAlign w:val="center"/>
          </w:tcPr>
          <w:p w14:paraId="5CD862B9" w14:textId="77777777" w:rsidR="00D546A4" w:rsidRDefault="00D546A4">
            <w:pPr>
              <w:pStyle w:val="52"/>
              <w:jc w:val="center"/>
              <w:rPr>
                <w:rFonts w:ascii="Times New Roman" w:hAnsi="Times New Roman"/>
                <w:szCs w:val="21"/>
              </w:rPr>
            </w:pPr>
          </w:p>
        </w:tc>
        <w:tc>
          <w:tcPr>
            <w:tcW w:w="1484" w:type="dxa"/>
            <w:gridSpan w:val="3"/>
            <w:vAlign w:val="center"/>
          </w:tcPr>
          <w:p w14:paraId="745029BF" w14:textId="77777777" w:rsidR="00D546A4" w:rsidRDefault="00D546A4">
            <w:pPr>
              <w:pStyle w:val="52"/>
              <w:jc w:val="center"/>
              <w:rPr>
                <w:rFonts w:ascii="Times New Roman" w:hAnsi="Times New Roman"/>
                <w:szCs w:val="21"/>
              </w:rPr>
            </w:pPr>
          </w:p>
        </w:tc>
      </w:tr>
      <w:tr w:rsidR="00D546A4" w14:paraId="1DD73A2E" w14:textId="77777777">
        <w:trPr>
          <w:gridAfter w:val="1"/>
          <w:wAfter w:w="11" w:type="dxa"/>
          <w:trHeight w:val="541"/>
          <w:jc w:val="center"/>
        </w:trPr>
        <w:tc>
          <w:tcPr>
            <w:tcW w:w="1626" w:type="dxa"/>
            <w:gridSpan w:val="4"/>
            <w:vAlign w:val="center"/>
          </w:tcPr>
          <w:p w14:paraId="3DE3944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结构体系</w:t>
            </w:r>
          </w:p>
        </w:tc>
        <w:tc>
          <w:tcPr>
            <w:tcW w:w="1548" w:type="dxa"/>
            <w:gridSpan w:val="3"/>
            <w:vAlign w:val="center"/>
          </w:tcPr>
          <w:p w14:paraId="5EBB73A7" w14:textId="77777777" w:rsidR="00D546A4" w:rsidRDefault="00D546A4">
            <w:pPr>
              <w:pStyle w:val="52"/>
              <w:jc w:val="center"/>
              <w:rPr>
                <w:rFonts w:ascii="Times New Roman" w:hAnsi="Times New Roman"/>
                <w:szCs w:val="21"/>
              </w:rPr>
            </w:pPr>
          </w:p>
        </w:tc>
        <w:tc>
          <w:tcPr>
            <w:tcW w:w="1837" w:type="dxa"/>
            <w:gridSpan w:val="4"/>
            <w:vAlign w:val="center"/>
          </w:tcPr>
          <w:p w14:paraId="5850B90A" w14:textId="77777777" w:rsidR="00D546A4" w:rsidRDefault="00D546A4">
            <w:pPr>
              <w:pStyle w:val="52"/>
              <w:jc w:val="center"/>
              <w:rPr>
                <w:rFonts w:ascii="Times New Roman" w:hAnsi="Times New Roman"/>
                <w:szCs w:val="21"/>
              </w:rPr>
            </w:pPr>
          </w:p>
        </w:tc>
        <w:tc>
          <w:tcPr>
            <w:tcW w:w="1472" w:type="dxa"/>
            <w:gridSpan w:val="3"/>
            <w:vAlign w:val="center"/>
          </w:tcPr>
          <w:p w14:paraId="2BD799A3" w14:textId="77777777" w:rsidR="00D546A4" w:rsidRDefault="00D546A4">
            <w:pPr>
              <w:pStyle w:val="52"/>
              <w:jc w:val="center"/>
              <w:rPr>
                <w:rFonts w:ascii="Times New Roman" w:hAnsi="Times New Roman"/>
                <w:szCs w:val="21"/>
              </w:rPr>
            </w:pPr>
          </w:p>
        </w:tc>
        <w:tc>
          <w:tcPr>
            <w:tcW w:w="1641" w:type="dxa"/>
            <w:gridSpan w:val="4"/>
            <w:vAlign w:val="center"/>
          </w:tcPr>
          <w:p w14:paraId="092DD65D" w14:textId="77777777" w:rsidR="00D546A4" w:rsidRDefault="00D546A4">
            <w:pPr>
              <w:pStyle w:val="52"/>
              <w:jc w:val="center"/>
              <w:rPr>
                <w:rFonts w:ascii="Times New Roman" w:hAnsi="Times New Roman"/>
                <w:szCs w:val="21"/>
              </w:rPr>
            </w:pPr>
          </w:p>
        </w:tc>
        <w:tc>
          <w:tcPr>
            <w:tcW w:w="1484" w:type="dxa"/>
            <w:gridSpan w:val="3"/>
            <w:vAlign w:val="center"/>
          </w:tcPr>
          <w:p w14:paraId="3E856096" w14:textId="77777777" w:rsidR="00D546A4" w:rsidRDefault="00D546A4">
            <w:pPr>
              <w:pStyle w:val="52"/>
              <w:jc w:val="center"/>
              <w:rPr>
                <w:rFonts w:ascii="Times New Roman" w:hAnsi="Times New Roman"/>
                <w:szCs w:val="21"/>
              </w:rPr>
            </w:pPr>
          </w:p>
        </w:tc>
      </w:tr>
      <w:tr w:rsidR="00D546A4" w14:paraId="629D03C9" w14:textId="77777777">
        <w:trPr>
          <w:gridAfter w:val="1"/>
          <w:wAfter w:w="11" w:type="dxa"/>
          <w:trHeight w:val="541"/>
          <w:jc w:val="center"/>
        </w:trPr>
        <w:tc>
          <w:tcPr>
            <w:tcW w:w="1626" w:type="dxa"/>
            <w:gridSpan w:val="4"/>
            <w:vAlign w:val="center"/>
          </w:tcPr>
          <w:p w14:paraId="64DFA876"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面积</w:t>
            </w:r>
            <w:r>
              <w:rPr>
                <w:rFonts w:ascii="Times New Roman" w:hAnsi="Times New Roman" w:cs="宋体"/>
                <w:szCs w:val="21"/>
              </w:rPr>
              <w:t>（平方米）</w:t>
            </w:r>
          </w:p>
        </w:tc>
        <w:tc>
          <w:tcPr>
            <w:tcW w:w="1548" w:type="dxa"/>
            <w:gridSpan w:val="3"/>
            <w:vAlign w:val="center"/>
          </w:tcPr>
          <w:p w14:paraId="734EA815" w14:textId="77777777" w:rsidR="00D546A4" w:rsidRDefault="00D546A4">
            <w:pPr>
              <w:pStyle w:val="52"/>
              <w:jc w:val="center"/>
              <w:rPr>
                <w:rFonts w:ascii="Times New Roman" w:hAnsi="Times New Roman"/>
                <w:szCs w:val="21"/>
              </w:rPr>
            </w:pPr>
          </w:p>
        </w:tc>
        <w:tc>
          <w:tcPr>
            <w:tcW w:w="1837" w:type="dxa"/>
            <w:gridSpan w:val="4"/>
            <w:vAlign w:val="center"/>
          </w:tcPr>
          <w:p w14:paraId="2B931914" w14:textId="77777777" w:rsidR="00D546A4" w:rsidRDefault="00D546A4">
            <w:pPr>
              <w:pStyle w:val="52"/>
              <w:jc w:val="center"/>
              <w:rPr>
                <w:rFonts w:ascii="Times New Roman" w:hAnsi="Times New Roman"/>
                <w:szCs w:val="21"/>
              </w:rPr>
            </w:pPr>
          </w:p>
        </w:tc>
        <w:tc>
          <w:tcPr>
            <w:tcW w:w="1472" w:type="dxa"/>
            <w:gridSpan w:val="3"/>
            <w:vAlign w:val="center"/>
          </w:tcPr>
          <w:p w14:paraId="4535DA06" w14:textId="77777777" w:rsidR="00D546A4" w:rsidRDefault="00D546A4">
            <w:pPr>
              <w:pStyle w:val="52"/>
              <w:jc w:val="center"/>
              <w:rPr>
                <w:rFonts w:ascii="Times New Roman" w:hAnsi="Times New Roman"/>
                <w:szCs w:val="21"/>
              </w:rPr>
            </w:pPr>
          </w:p>
        </w:tc>
        <w:tc>
          <w:tcPr>
            <w:tcW w:w="1641" w:type="dxa"/>
            <w:gridSpan w:val="4"/>
            <w:vAlign w:val="center"/>
          </w:tcPr>
          <w:p w14:paraId="3DF9F624" w14:textId="77777777" w:rsidR="00D546A4" w:rsidRDefault="00D546A4">
            <w:pPr>
              <w:pStyle w:val="52"/>
              <w:jc w:val="center"/>
              <w:rPr>
                <w:rFonts w:ascii="Times New Roman" w:hAnsi="Times New Roman"/>
                <w:szCs w:val="21"/>
              </w:rPr>
            </w:pPr>
          </w:p>
        </w:tc>
        <w:tc>
          <w:tcPr>
            <w:tcW w:w="1484" w:type="dxa"/>
            <w:gridSpan w:val="3"/>
            <w:vAlign w:val="center"/>
          </w:tcPr>
          <w:p w14:paraId="39649460" w14:textId="77777777" w:rsidR="00D546A4" w:rsidRDefault="00D546A4">
            <w:pPr>
              <w:pStyle w:val="52"/>
              <w:jc w:val="center"/>
              <w:rPr>
                <w:rFonts w:ascii="Times New Roman" w:hAnsi="Times New Roman"/>
                <w:szCs w:val="21"/>
              </w:rPr>
            </w:pPr>
          </w:p>
        </w:tc>
      </w:tr>
      <w:tr w:rsidR="00D546A4" w14:paraId="1758B779" w14:textId="77777777">
        <w:trPr>
          <w:gridAfter w:val="1"/>
          <w:wAfter w:w="11" w:type="dxa"/>
          <w:trHeight w:val="541"/>
          <w:jc w:val="center"/>
        </w:trPr>
        <w:tc>
          <w:tcPr>
            <w:tcW w:w="1626" w:type="dxa"/>
            <w:gridSpan w:val="4"/>
            <w:vAlign w:val="center"/>
          </w:tcPr>
          <w:p w14:paraId="3CA718DA"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中标日期</w:t>
            </w:r>
          </w:p>
        </w:tc>
        <w:tc>
          <w:tcPr>
            <w:tcW w:w="1548" w:type="dxa"/>
            <w:gridSpan w:val="3"/>
            <w:vAlign w:val="center"/>
          </w:tcPr>
          <w:p w14:paraId="71712D12" w14:textId="77777777" w:rsidR="00D546A4" w:rsidRDefault="00D546A4">
            <w:pPr>
              <w:pStyle w:val="52"/>
              <w:jc w:val="center"/>
              <w:rPr>
                <w:rFonts w:ascii="Times New Roman" w:hAnsi="Times New Roman"/>
                <w:szCs w:val="21"/>
              </w:rPr>
            </w:pPr>
          </w:p>
        </w:tc>
        <w:tc>
          <w:tcPr>
            <w:tcW w:w="1837" w:type="dxa"/>
            <w:gridSpan w:val="4"/>
            <w:vAlign w:val="center"/>
          </w:tcPr>
          <w:p w14:paraId="1DDB0F7D" w14:textId="77777777" w:rsidR="00D546A4" w:rsidRDefault="00D546A4">
            <w:pPr>
              <w:pStyle w:val="52"/>
              <w:jc w:val="center"/>
              <w:rPr>
                <w:rFonts w:ascii="Times New Roman" w:hAnsi="Times New Roman"/>
                <w:szCs w:val="21"/>
              </w:rPr>
            </w:pPr>
          </w:p>
        </w:tc>
        <w:tc>
          <w:tcPr>
            <w:tcW w:w="1472" w:type="dxa"/>
            <w:gridSpan w:val="3"/>
            <w:vAlign w:val="center"/>
          </w:tcPr>
          <w:p w14:paraId="77EE034D" w14:textId="77777777" w:rsidR="00D546A4" w:rsidRDefault="00D546A4">
            <w:pPr>
              <w:pStyle w:val="52"/>
              <w:jc w:val="center"/>
              <w:rPr>
                <w:rFonts w:ascii="Times New Roman" w:hAnsi="Times New Roman"/>
                <w:szCs w:val="21"/>
              </w:rPr>
            </w:pPr>
          </w:p>
        </w:tc>
        <w:tc>
          <w:tcPr>
            <w:tcW w:w="1641" w:type="dxa"/>
            <w:gridSpan w:val="4"/>
            <w:vAlign w:val="center"/>
          </w:tcPr>
          <w:p w14:paraId="01019976" w14:textId="77777777" w:rsidR="00D546A4" w:rsidRDefault="00D546A4">
            <w:pPr>
              <w:pStyle w:val="52"/>
              <w:jc w:val="center"/>
              <w:rPr>
                <w:rFonts w:ascii="Times New Roman" w:hAnsi="Times New Roman"/>
                <w:szCs w:val="21"/>
              </w:rPr>
            </w:pPr>
          </w:p>
        </w:tc>
        <w:tc>
          <w:tcPr>
            <w:tcW w:w="1484" w:type="dxa"/>
            <w:gridSpan w:val="3"/>
            <w:vAlign w:val="center"/>
          </w:tcPr>
          <w:p w14:paraId="3568FA57" w14:textId="77777777" w:rsidR="00D546A4" w:rsidRDefault="00D546A4">
            <w:pPr>
              <w:pStyle w:val="52"/>
              <w:jc w:val="center"/>
              <w:rPr>
                <w:rFonts w:ascii="Times New Roman" w:hAnsi="Times New Roman"/>
                <w:szCs w:val="21"/>
              </w:rPr>
            </w:pPr>
          </w:p>
        </w:tc>
      </w:tr>
      <w:tr w:rsidR="00D546A4" w14:paraId="19435264" w14:textId="77777777">
        <w:trPr>
          <w:gridAfter w:val="1"/>
          <w:wAfter w:w="11" w:type="dxa"/>
          <w:trHeight w:val="541"/>
          <w:jc w:val="center"/>
        </w:trPr>
        <w:tc>
          <w:tcPr>
            <w:tcW w:w="1626" w:type="dxa"/>
            <w:gridSpan w:val="4"/>
            <w:vAlign w:val="center"/>
          </w:tcPr>
          <w:p w14:paraId="4183500F"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合同金额（万元）</w:t>
            </w:r>
          </w:p>
        </w:tc>
        <w:tc>
          <w:tcPr>
            <w:tcW w:w="1548" w:type="dxa"/>
            <w:gridSpan w:val="3"/>
            <w:vAlign w:val="center"/>
          </w:tcPr>
          <w:p w14:paraId="65A324A4" w14:textId="77777777" w:rsidR="00D546A4" w:rsidRDefault="00D546A4">
            <w:pPr>
              <w:pStyle w:val="52"/>
              <w:jc w:val="center"/>
              <w:rPr>
                <w:rFonts w:ascii="Times New Roman" w:hAnsi="Times New Roman"/>
                <w:szCs w:val="21"/>
              </w:rPr>
            </w:pPr>
          </w:p>
        </w:tc>
        <w:tc>
          <w:tcPr>
            <w:tcW w:w="1837" w:type="dxa"/>
            <w:gridSpan w:val="4"/>
            <w:vAlign w:val="center"/>
          </w:tcPr>
          <w:p w14:paraId="3EC19593" w14:textId="77777777" w:rsidR="00D546A4" w:rsidRDefault="00D546A4">
            <w:pPr>
              <w:pStyle w:val="52"/>
              <w:jc w:val="center"/>
              <w:rPr>
                <w:rFonts w:ascii="Times New Roman" w:hAnsi="Times New Roman"/>
                <w:szCs w:val="21"/>
              </w:rPr>
            </w:pPr>
          </w:p>
        </w:tc>
        <w:tc>
          <w:tcPr>
            <w:tcW w:w="1472" w:type="dxa"/>
            <w:gridSpan w:val="3"/>
            <w:vAlign w:val="center"/>
          </w:tcPr>
          <w:p w14:paraId="2393F4C2" w14:textId="77777777" w:rsidR="00D546A4" w:rsidRDefault="00D546A4">
            <w:pPr>
              <w:pStyle w:val="52"/>
              <w:jc w:val="center"/>
              <w:rPr>
                <w:rFonts w:ascii="Times New Roman" w:hAnsi="Times New Roman"/>
                <w:szCs w:val="21"/>
              </w:rPr>
            </w:pPr>
          </w:p>
        </w:tc>
        <w:tc>
          <w:tcPr>
            <w:tcW w:w="1641" w:type="dxa"/>
            <w:gridSpan w:val="4"/>
            <w:vAlign w:val="center"/>
          </w:tcPr>
          <w:p w14:paraId="7E216D78" w14:textId="77777777" w:rsidR="00D546A4" w:rsidRDefault="00D546A4">
            <w:pPr>
              <w:pStyle w:val="52"/>
              <w:jc w:val="center"/>
              <w:rPr>
                <w:rFonts w:ascii="Times New Roman" w:hAnsi="Times New Roman"/>
                <w:szCs w:val="21"/>
              </w:rPr>
            </w:pPr>
          </w:p>
        </w:tc>
        <w:tc>
          <w:tcPr>
            <w:tcW w:w="1484" w:type="dxa"/>
            <w:gridSpan w:val="3"/>
            <w:vAlign w:val="center"/>
          </w:tcPr>
          <w:p w14:paraId="6371A13B" w14:textId="77777777" w:rsidR="00D546A4" w:rsidRDefault="00D546A4">
            <w:pPr>
              <w:pStyle w:val="52"/>
              <w:jc w:val="center"/>
              <w:rPr>
                <w:rFonts w:ascii="Times New Roman" w:hAnsi="Times New Roman"/>
                <w:szCs w:val="21"/>
              </w:rPr>
            </w:pPr>
          </w:p>
        </w:tc>
      </w:tr>
      <w:tr w:rsidR="00D546A4" w14:paraId="428491FA" w14:textId="77777777">
        <w:trPr>
          <w:gridAfter w:val="1"/>
          <w:wAfter w:w="11" w:type="dxa"/>
          <w:trHeight w:val="541"/>
          <w:jc w:val="center"/>
        </w:trPr>
        <w:tc>
          <w:tcPr>
            <w:tcW w:w="1626" w:type="dxa"/>
            <w:gridSpan w:val="4"/>
            <w:vAlign w:val="center"/>
          </w:tcPr>
          <w:p w14:paraId="46BC86C4"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合同类别</w:t>
            </w:r>
          </w:p>
        </w:tc>
        <w:tc>
          <w:tcPr>
            <w:tcW w:w="1548" w:type="dxa"/>
            <w:gridSpan w:val="3"/>
            <w:vAlign w:val="center"/>
          </w:tcPr>
          <w:p w14:paraId="498AEF22" w14:textId="77777777" w:rsidR="00D546A4" w:rsidRDefault="00D546A4">
            <w:pPr>
              <w:pStyle w:val="52"/>
              <w:jc w:val="center"/>
              <w:rPr>
                <w:rFonts w:ascii="Times New Roman" w:hAnsi="Times New Roman"/>
                <w:szCs w:val="21"/>
              </w:rPr>
            </w:pPr>
          </w:p>
        </w:tc>
        <w:tc>
          <w:tcPr>
            <w:tcW w:w="1837" w:type="dxa"/>
            <w:gridSpan w:val="4"/>
            <w:vAlign w:val="center"/>
          </w:tcPr>
          <w:p w14:paraId="7204D4B3" w14:textId="77777777" w:rsidR="00D546A4" w:rsidRDefault="00D546A4">
            <w:pPr>
              <w:pStyle w:val="52"/>
              <w:jc w:val="center"/>
              <w:rPr>
                <w:rFonts w:ascii="Times New Roman" w:hAnsi="Times New Roman"/>
                <w:szCs w:val="21"/>
              </w:rPr>
            </w:pPr>
          </w:p>
        </w:tc>
        <w:tc>
          <w:tcPr>
            <w:tcW w:w="1472" w:type="dxa"/>
            <w:gridSpan w:val="3"/>
            <w:vAlign w:val="center"/>
          </w:tcPr>
          <w:p w14:paraId="3E60BFB4" w14:textId="77777777" w:rsidR="00D546A4" w:rsidRDefault="00D546A4">
            <w:pPr>
              <w:pStyle w:val="52"/>
              <w:jc w:val="center"/>
              <w:rPr>
                <w:rFonts w:ascii="Times New Roman" w:hAnsi="Times New Roman"/>
                <w:szCs w:val="21"/>
              </w:rPr>
            </w:pPr>
          </w:p>
        </w:tc>
        <w:tc>
          <w:tcPr>
            <w:tcW w:w="1641" w:type="dxa"/>
            <w:gridSpan w:val="4"/>
            <w:vAlign w:val="center"/>
          </w:tcPr>
          <w:p w14:paraId="20A72CCA" w14:textId="77777777" w:rsidR="00D546A4" w:rsidRDefault="00D546A4">
            <w:pPr>
              <w:pStyle w:val="52"/>
              <w:jc w:val="center"/>
              <w:rPr>
                <w:rFonts w:ascii="Times New Roman" w:hAnsi="Times New Roman"/>
                <w:szCs w:val="21"/>
              </w:rPr>
            </w:pPr>
          </w:p>
        </w:tc>
        <w:tc>
          <w:tcPr>
            <w:tcW w:w="1484" w:type="dxa"/>
            <w:gridSpan w:val="3"/>
            <w:vAlign w:val="center"/>
          </w:tcPr>
          <w:p w14:paraId="486E1766" w14:textId="77777777" w:rsidR="00D546A4" w:rsidRDefault="00D546A4">
            <w:pPr>
              <w:pStyle w:val="52"/>
              <w:jc w:val="center"/>
              <w:rPr>
                <w:rFonts w:ascii="Times New Roman" w:hAnsi="Times New Roman"/>
                <w:szCs w:val="21"/>
              </w:rPr>
            </w:pPr>
          </w:p>
        </w:tc>
      </w:tr>
      <w:tr w:rsidR="00D546A4" w14:paraId="6C320AF3" w14:textId="77777777">
        <w:trPr>
          <w:gridAfter w:val="1"/>
          <w:wAfter w:w="11" w:type="dxa"/>
          <w:trHeight w:val="541"/>
          <w:jc w:val="center"/>
        </w:trPr>
        <w:tc>
          <w:tcPr>
            <w:tcW w:w="1626" w:type="dxa"/>
            <w:gridSpan w:val="4"/>
            <w:vAlign w:val="center"/>
          </w:tcPr>
          <w:p w14:paraId="72E0E93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合同签订日期</w:t>
            </w:r>
          </w:p>
        </w:tc>
        <w:tc>
          <w:tcPr>
            <w:tcW w:w="1548" w:type="dxa"/>
            <w:gridSpan w:val="3"/>
            <w:vAlign w:val="center"/>
          </w:tcPr>
          <w:p w14:paraId="395F5160" w14:textId="77777777" w:rsidR="00D546A4" w:rsidRDefault="00D546A4">
            <w:pPr>
              <w:pStyle w:val="52"/>
              <w:jc w:val="center"/>
              <w:rPr>
                <w:rFonts w:ascii="Times New Roman" w:hAnsi="Times New Roman"/>
                <w:szCs w:val="21"/>
              </w:rPr>
            </w:pPr>
          </w:p>
        </w:tc>
        <w:tc>
          <w:tcPr>
            <w:tcW w:w="1837" w:type="dxa"/>
            <w:gridSpan w:val="4"/>
            <w:vAlign w:val="center"/>
          </w:tcPr>
          <w:p w14:paraId="18C18F7E" w14:textId="77777777" w:rsidR="00D546A4" w:rsidRDefault="00D546A4">
            <w:pPr>
              <w:pStyle w:val="52"/>
              <w:jc w:val="center"/>
              <w:rPr>
                <w:rFonts w:ascii="Times New Roman" w:hAnsi="Times New Roman"/>
                <w:szCs w:val="21"/>
              </w:rPr>
            </w:pPr>
          </w:p>
        </w:tc>
        <w:tc>
          <w:tcPr>
            <w:tcW w:w="1472" w:type="dxa"/>
            <w:gridSpan w:val="3"/>
            <w:vAlign w:val="center"/>
          </w:tcPr>
          <w:p w14:paraId="54AA906A" w14:textId="77777777" w:rsidR="00D546A4" w:rsidRDefault="00D546A4">
            <w:pPr>
              <w:pStyle w:val="52"/>
              <w:jc w:val="center"/>
              <w:rPr>
                <w:rFonts w:ascii="Times New Roman" w:hAnsi="Times New Roman"/>
                <w:szCs w:val="21"/>
              </w:rPr>
            </w:pPr>
          </w:p>
        </w:tc>
        <w:tc>
          <w:tcPr>
            <w:tcW w:w="1641" w:type="dxa"/>
            <w:gridSpan w:val="4"/>
            <w:vAlign w:val="center"/>
          </w:tcPr>
          <w:p w14:paraId="2E7322D4" w14:textId="77777777" w:rsidR="00D546A4" w:rsidRDefault="00D546A4">
            <w:pPr>
              <w:pStyle w:val="52"/>
              <w:jc w:val="center"/>
              <w:rPr>
                <w:rFonts w:ascii="Times New Roman" w:hAnsi="Times New Roman"/>
                <w:szCs w:val="21"/>
              </w:rPr>
            </w:pPr>
          </w:p>
        </w:tc>
        <w:tc>
          <w:tcPr>
            <w:tcW w:w="1484" w:type="dxa"/>
            <w:gridSpan w:val="3"/>
            <w:vAlign w:val="center"/>
          </w:tcPr>
          <w:p w14:paraId="120BDD36" w14:textId="77777777" w:rsidR="00D546A4" w:rsidRDefault="00D546A4">
            <w:pPr>
              <w:pStyle w:val="52"/>
              <w:jc w:val="center"/>
              <w:rPr>
                <w:rFonts w:ascii="Times New Roman" w:hAnsi="Times New Roman"/>
                <w:szCs w:val="21"/>
              </w:rPr>
            </w:pPr>
          </w:p>
        </w:tc>
      </w:tr>
      <w:tr w:rsidR="00D546A4" w14:paraId="4CC6D2C1" w14:textId="77777777">
        <w:trPr>
          <w:gridAfter w:val="1"/>
          <w:wAfter w:w="11" w:type="dxa"/>
          <w:trHeight w:val="541"/>
          <w:jc w:val="center"/>
        </w:trPr>
        <w:tc>
          <w:tcPr>
            <w:tcW w:w="1626" w:type="dxa"/>
            <w:gridSpan w:val="4"/>
            <w:vAlign w:val="center"/>
          </w:tcPr>
          <w:p w14:paraId="56DAFE2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施工许可证编号（全国平台）</w:t>
            </w:r>
          </w:p>
        </w:tc>
        <w:tc>
          <w:tcPr>
            <w:tcW w:w="1548" w:type="dxa"/>
            <w:gridSpan w:val="3"/>
            <w:vAlign w:val="center"/>
          </w:tcPr>
          <w:p w14:paraId="2A55950F" w14:textId="77777777" w:rsidR="00D546A4" w:rsidRDefault="00D546A4">
            <w:pPr>
              <w:pStyle w:val="52"/>
              <w:jc w:val="center"/>
              <w:rPr>
                <w:rFonts w:ascii="Times New Roman" w:hAnsi="Times New Roman"/>
                <w:szCs w:val="21"/>
              </w:rPr>
            </w:pPr>
          </w:p>
        </w:tc>
        <w:tc>
          <w:tcPr>
            <w:tcW w:w="1837" w:type="dxa"/>
            <w:gridSpan w:val="4"/>
            <w:vAlign w:val="center"/>
          </w:tcPr>
          <w:p w14:paraId="30442755" w14:textId="77777777" w:rsidR="00D546A4" w:rsidRDefault="00D546A4">
            <w:pPr>
              <w:pStyle w:val="52"/>
              <w:jc w:val="center"/>
              <w:rPr>
                <w:rFonts w:ascii="Times New Roman" w:hAnsi="Times New Roman"/>
                <w:szCs w:val="21"/>
              </w:rPr>
            </w:pPr>
          </w:p>
        </w:tc>
        <w:tc>
          <w:tcPr>
            <w:tcW w:w="1472" w:type="dxa"/>
            <w:gridSpan w:val="3"/>
            <w:vAlign w:val="center"/>
          </w:tcPr>
          <w:p w14:paraId="41A5BB46" w14:textId="77777777" w:rsidR="00D546A4" w:rsidRDefault="00D546A4">
            <w:pPr>
              <w:pStyle w:val="52"/>
              <w:jc w:val="center"/>
              <w:rPr>
                <w:rFonts w:ascii="Times New Roman" w:hAnsi="Times New Roman"/>
                <w:szCs w:val="21"/>
              </w:rPr>
            </w:pPr>
          </w:p>
        </w:tc>
        <w:tc>
          <w:tcPr>
            <w:tcW w:w="1641" w:type="dxa"/>
            <w:gridSpan w:val="4"/>
            <w:vAlign w:val="center"/>
          </w:tcPr>
          <w:p w14:paraId="0E0E4CA4" w14:textId="77777777" w:rsidR="00D546A4" w:rsidRDefault="00D546A4">
            <w:pPr>
              <w:pStyle w:val="52"/>
              <w:jc w:val="center"/>
              <w:rPr>
                <w:rFonts w:ascii="Times New Roman" w:hAnsi="Times New Roman"/>
                <w:szCs w:val="21"/>
              </w:rPr>
            </w:pPr>
          </w:p>
        </w:tc>
        <w:tc>
          <w:tcPr>
            <w:tcW w:w="1484" w:type="dxa"/>
            <w:gridSpan w:val="3"/>
            <w:vAlign w:val="center"/>
          </w:tcPr>
          <w:p w14:paraId="559EEBBF" w14:textId="77777777" w:rsidR="00D546A4" w:rsidRDefault="00D546A4">
            <w:pPr>
              <w:pStyle w:val="52"/>
              <w:jc w:val="center"/>
              <w:rPr>
                <w:rFonts w:ascii="Times New Roman" w:hAnsi="Times New Roman"/>
                <w:szCs w:val="21"/>
              </w:rPr>
            </w:pPr>
          </w:p>
        </w:tc>
      </w:tr>
      <w:tr w:rsidR="00D546A4" w14:paraId="7705BCAE" w14:textId="77777777">
        <w:trPr>
          <w:gridAfter w:val="1"/>
          <w:wAfter w:w="11" w:type="dxa"/>
          <w:trHeight w:val="541"/>
          <w:jc w:val="center"/>
        </w:trPr>
        <w:tc>
          <w:tcPr>
            <w:tcW w:w="1626" w:type="dxa"/>
            <w:gridSpan w:val="4"/>
            <w:vAlign w:val="center"/>
          </w:tcPr>
          <w:p w14:paraId="0290243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省级施工许可证编号</w:t>
            </w:r>
          </w:p>
        </w:tc>
        <w:tc>
          <w:tcPr>
            <w:tcW w:w="1548" w:type="dxa"/>
            <w:gridSpan w:val="3"/>
            <w:vAlign w:val="center"/>
          </w:tcPr>
          <w:p w14:paraId="6EC8F264" w14:textId="77777777" w:rsidR="00D546A4" w:rsidRDefault="00D546A4">
            <w:pPr>
              <w:pStyle w:val="52"/>
              <w:jc w:val="center"/>
              <w:rPr>
                <w:rFonts w:ascii="Times New Roman" w:hAnsi="Times New Roman"/>
                <w:szCs w:val="21"/>
              </w:rPr>
            </w:pPr>
          </w:p>
        </w:tc>
        <w:tc>
          <w:tcPr>
            <w:tcW w:w="1837" w:type="dxa"/>
            <w:gridSpan w:val="4"/>
            <w:vAlign w:val="center"/>
          </w:tcPr>
          <w:p w14:paraId="2E07E5EF" w14:textId="77777777" w:rsidR="00D546A4" w:rsidRDefault="00D546A4">
            <w:pPr>
              <w:pStyle w:val="52"/>
              <w:jc w:val="center"/>
              <w:rPr>
                <w:rFonts w:ascii="Times New Roman" w:hAnsi="Times New Roman"/>
                <w:szCs w:val="21"/>
              </w:rPr>
            </w:pPr>
          </w:p>
        </w:tc>
        <w:tc>
          <w:tcPr>
            <w:tcW w:w="1472" w:type="dxa"/>
            <w:gridSpan w:val="3"/>
            <w:vAlign w:val="center"/>
          </w:tcPr>
          <w:p w14:paraId="000CD91F" w14:textId="77777777" w:rsidR="00D546A4" w:rsidRDefault="00D546A4">
            <w:pPr>
              <w:pStyle w:val="52"/>
              <w:jc w:val="center"/>
              <w:rPr>
                <w:rFonts w:ascii="Times New Roman" w:hAnsi="Times New Roman"/>
                <w:szCs w:val="21"/>
              </w:rPr>
            </w:pPr>
          </w:p>
        </w:tc>
        <w:tc>
          <w:tcPr>
            <w:tcW w:w="1641" w:type="dxa"/>
            <w:gridSpan w:val="4"/>
            <w:vAlign w:val="center"/>
          </w:tcPr>
          <w:p w14:paraId="07F21ED5" w14:textId="77777777" w:rsidR="00D546A4" w:rsidRDefault="00D546A4">
            <w:pPr>
              <w:pStyle w:val="52"/>
              <w:jc w:val="center"/>
              <w:rPr>
                <w:rFonts w:ascii="Times New Roman" w:hAnsi="Times New Roman"/>
                <w:szCs w:val="21"/>
              </w:rPr>
            </w:pPr>
          </w:p>
        </w:tc>
        <w:tc>
          <w:tcPr>
            <w:tcW w:w="1484" w:type="dxa"/>
            <w:gridSpan w:val="3"/>
            <w:vAlign w:val="center"/>
          </w:tcPr>
          <w:p w14:paraId="6E957711" w14:textId="77777777" w:rsidR="00D546A4" w:rsidRDefault="00D546A4">
            <w:pPr>
              <w:pStyle w:val="52"/>
              <w:jc w:val="center"/>
              <w:rPr>
                <w:rFonts w:ascii="Times New Roman" w:hAnsi="Times New Roman"/>
                <w:szCs w:val="21"/>
              </w:rPr>
            </w:pPr>
          </w:p>
        </w:tc>
      </w:tr>
      <w:tr w:rsidR="00D546A4" w14:paraId="49289D9D" w14:textId="77777777">
        <w:trPr>
          <w:gridAfter w:val="1"/>
          <w:wAfter w:w="11" w:type="dxa"/>
          <w:trHeight w:val="541"/>
          <w:jc w:val="center"/>
        </w:trPr>
        <w:tc>
          <w:tcPr>
            <w:tcW w:w="1626" w:type="dxa"/>
            <w:gridSpan w:val="4"/>
            <w:vAlign w:val="center"/>
          </w:tcPr>
          <w:p w14:paraId="3224506E" w14:textId="77777777" w:rsidR="00D546A4" w:rsidRDefault="00FC44E8">
            <w:pPr>
              <w:pStyle w:val="52"/>
              <w:jc w:val="center"/>
              <w:rPr>
                <w:rFonts w:ascii="宋体" w:hAnsi="宋体" w:cs="宋体"/>
                <w:sz w:val="27"/>
                <w:szCs w:val="27"/>
                <w:lang w:bidi="ar"/>
              </w:rPr>
            </w:pPr>
            <w:r>
              <w:rPr>
                <w:rFonts w:ascii="Times New Roman" w:hAnsi="Times New Roman" w:cs="宋体" w:hint="eastAsia"/>
                <w:szCs w:val="21"/>
              </w:rPr>
              <w:t>开工日期</w:t>
            </w:r>
          </w:p>
        </w:tc>
        <w:tc>
          <w:tcPr>
            <w:tcW w:w="1548" w:type="dxa"/>
            <w:gridSpan w:val="3"/>
            <w:vAlign w:val="center"/>
          </w:tcPr>
          <w:p w14:paraId="362E511F" w14:textId="77777777" w:rsidR="00D546A4" w:rsidRDefault="00D546A4">
            <w:pPr>
              <w:pStyle w:val="52"/>
              <w:jc w:val="center"/>
              <w:rPr>
                <w:rFonts w:ascii="Times New Roman" w:hAnsi="Times New Roman"/>
                <w:szCs w:val="21"/>
              </w:rPr>
            </w:pPr>
          </w:p>
        </w:tc>
        <w:tc>
          <w:tcPr>
            <w:tcW w:w="1837" w:type="dxa"/>
            <w:gridSpan w:val="4"/>
            <w:vAlign w:val="center"/>
          </w:tcPr>
          <w:p w14:paraId="29EADED7" w14:textId="77777777" w:rsidR="00D546A4" w:rsidRDefault="00D546A4">
            <w:pPr>
              <w:pStyle w:val="52"/>
              <w:jc w:val="center"/>
              <w:rPr>
                <w:rFonts w:ascii="Times New Roman" w:hAnsi="Times New Roman"/>
                <w:szCs w:val="21"/>
              </w:rPr>
            </w:pPr>
          </w:p>
        </w:tc>
        <w:tc>
          <w:tcPr>
            <w:tcW w:w="1472" w:type="dxa"/>
            <w:gridSpan w:val="3"/>
            <w:vAlign w:val="center"/>
          </w:tcPr>
          <w:p w14:paraId="3273AA02" w14:textId="77777777" w:rsidR="00D546A4" w:rsidRDefault="00D546A4">
            <w:pPr>
              <w:pStyle w:val="52"/>
              <w:jc w:val="center"/>
              <w:rPr>
                <w:rFonts w:ascii="Times New Roman" w:hAnsi="Times New Roman"/>
                <w:szCs w:val="21"/>
              </w:rPr>
            </w:pPr>
          </w:p>
        </w:tc>
        <w:tc>
          <w:tcPr>
            <w:tcW w:w="1641" w:type="dxa"/>
            <w:gridSpan w:val="4"/>
            <w:vAlign w:val="center"/>
          </w:tcPr>
          <w:p w14:paraId="1A4DE8A5" w14:textId="77777777" w:rsidR="00D546A4" w:rsidRDefault="00D546A4">
            <w:pPr>
              <w:pStyle w:val="52"/>
              <w:jc w:val="center"/>
              <w:rPr>
                <w:rFonts w:ascii="Times New Roman" w:hAnsi="Times New Roman"/>
                <w:szCs w:val="21"/>
              </w:rPr>
            </w:pPr>
          </w:p>
        </w:tc>
        <w:tc>
          <w:tcPr>
            <w:tcW w:w="1484" w:type="dxa"/>
            <w:gridSpan w:val="3"/>
            <w:vAlign w:val="center"/>
          </w:tcPr>
          <w:p w14:paraId="39E2B438" w14:textId="77777777" w:rsidR="00D546A4" w:rsidRDefault="00D546A4">
            <w:pPr>
              <w:pStyle w:val="52"/>
              <w:jc w:val="center"/>
              <w:rPr>
                <w:rFonts w:ascii="Times New Roman" w:hAnsi="Times New Roman"/>
                <w:szCs w:val="21"/>
              </w:rPr>
            </w:pPr>
          </w:p>
        </w:tc>
      </w:tr>
      <w:tr w:rsidR="00D546A4" w14:paraId="23621828" w14:textId="77777777">
        <w:trPr>
          <w:gridAfter w:val="1"/>
          <w:wAfter w:w="11" w:type="dxa"/>
          <w:trHeight w:val="549"/>
          <w:jc w:val="center"/>
        </w:trPr>
        <w:tc>
          <w:tcPr>
            <w:tcW w:w="1626" w:type="dxa"/>
            <w:gridSpan w:val="4"/>
            <w:vAlign w:val="center"/>
          </w:tcPr>
          <w:p w14:paraId="36335EA3" w14:textId="77777777" w:rsidR="00D546A4" w:rsidRDefault="00FC44E8">
            <w:pPr>
              <w:pStyle w:val="52"/>
              <w:jc w:val="center"/>
              <w:rPr>
                <w:rFonts w:ascii="Times New Roman" w:hAnsi="Times New Roman"/>
                <w:szCs w:val="21"/>
              </w:rPr>
            </w:pPr>
            <w:r>
              <w:rPr>
                <w:rFonts w:ascii="Times New Roman" w:hAnsi="Times New Roman" w:cs="宋体" w:hint="eastAsia"/>
                <w:szCs w:val="21"/>
              </w:rPr>
              <w:t>竣工日期</w:t>
            </w:r>
          </w:p>
        </w:tc>
        <w:tc>
          <w:tcPr>
            <w:tcW w:w="1548" w:type="dxa"/>
            <w:gridSpan w:val="3"/>
            <w:vAlign w:val="center"/>
          </w:tcPr>
          <w:p w14:paraId="6BC25B72" w14:textId="77777777" w:rsidR="00D546A4" w:rsidRDefault="00D546A4">
            <w:pPr>
              <w:pStyle w:val="52"/>
              <w:jc w:val="center"/>
              <w:rPr>
                <w:rFonts w:ascii="Times New Roman" w:hAnsi="Times New Roman"/>
                <w:szCs w:val="21"/>
              </w:rPr>
            </w:pPr>
          </w:p>
        </w:tc>
        <w:tc>
          <w:tcPr>
            <w:tcW w:w="1837" w:type="dxa"/>
            <w:gridSpan w:val="4"/>
            <w:vAlign w:val="center"/>
          </w:tcPr>
          <w:p w14:paraId="1A3B0227" w14:textId="77777777" w:rsidR="00D546A4" w:rsidRDefault="00D546A4">
            <w:pPr>
              <w:pStyle w:val="52"/>
              <w:jc w:val="center"/>
              <w:rPr>
                <w:rFonts w:ascii="Times New Roman" w:hAnsi="Times New Roman"/>
                <w:szCs w:val="21"/>
              </w:rPr>
            </w:pPr>
          </w:p>
        </w:tc>
        <w:tc>
          <w:tcPr>
            <w:tcW w:w="1472" w:type="dxa"/>
            <w:gridSpan w:val="3"/>
            <w:vAlign w:val="center"/>
          </w:tcPr>
          <w:p w14:paraId="64CE4EA2" w14:textId="77777777" w:rsidR="00D546A4" w:rsidRDefault="00D546A4">
            <w:pPr>
              <w:pStyle w:val="52"/>
              <w:jc w:val="center"/>
              <w:rPr>
                <w:rFonts w:ascii="Times New Roman" w:hAnsi="Times New Roman"/>
                <w:szCs w:val="21"/>
              </w:rPr>
            </w:pPr>
          </w:p>
        </w:tc>
        <w:tc>
          <w:tcPr>
            <w:tcW w:w="1641" w:type="dxa"/>
            <w:gridSpan w:val="4"/>
            <w:vAlign w:val="center"/>
          </w:tcPr>
          <w:p w14:paraId="59AB8D18" w14:textId="77777777" w:rsidR="00D546A4" w:rsidRDefault="00D546A4">
            <w:pPr>
              <w:pStyle w:val="52"/>
              <w:jc w:val="center"/>
              <w:rPr>
                <w:rFonts w:ascii="Times New Roman" w:hAnsi="Times New Roman"/>
                <w:szCs w:val="21"/>
              </w:rPr>
            </w:pPr>
          </w:p>
        </w:tc>
        <w:tc>
          <w:tcPr>
            <w:tcW w:w="1484" w:type="dxa"/>
            <w:gridSpan w:val="3"/>
            <w:vAlign w:val="center"/>
          </w:tcPr>
          <w:p w14:paraId="2550AF4E" w14:textId="77777777" w:rsidR="00D546A4" w:rsidRDefault="00D546A4">
            <w:pPr>
              <w:pStyle w:val="52"/>
              <w:jc w:val="center"/>
              <w:rPr>
                <w:rFonts w:ascii="Times New Roman" w:hAnsi="Times New Roman"/>
                <w:szCs w:val="21"/>
              </w:rPr>
            </w:pPr>
          </w:p>
        </w:tc>
      </w:tr>
      <w:tr w:rsidR="00D546A4" w14:paraId="2E633367" w14:textId="77777777">
        <w:trPr>
          <w:gridAfter w:val="1"/>
          <w:wAfter w:w="11" w:type="dxa"/>
          <w:trHeight w:val="549"/>
          <w:jc w:val="center"/>
        </w:trPr>
        <w:tc>
          <w:tcPr>
            <w:tcW w:w="1626" w:type="dxa"/>
            <w:gridSpan w:val="4"/>
            <w:vAlign w:val="center"/>
          </w:tcPr>
          <w:p w14:paraId="054581B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企业角色</w:t>
            </w:r>
          </w:p>
        </w:tc>
        <w:tc>
          <w:tcPr>
            <w:tcW w:w="1548" w:type="dxa"/>
            <w:gridSpan w:val="3"/>
            <w:vAlign w:val="center"/>
          </w:tcPr>
          <w:p w14:paraId="568CF788" w14:textId="77777777" w:rsidR="00D546A4" w:rsidRDefault="00D546A4">
            <w:pPr>
              <w:pStyle w:val="52"/>
              <w:jc w:val="center"/>
              <w:rPr>
                <w:rFonts w:ascii="Times New Roman" w:hAnsi="Times New Roman"/>
                <w:szCs w:val="21"/>
              </w:rPr>
            </w:pPr>
          </w:p>
        </w:tc>
        <w:tc>
          <w:tcPr>
            <w:tcW w:w="1837" w:type="dxa"/>
            <w:gridSpan w:val="4"/>
            <w:vAlign w:val="center"/>
          </w:tcPr>
          <w:p w14:paraId="7900F7E4" w14:textId="77777777" w:rsidR="00D546A4" w:rsidRDefault="00D546A4">
            <w:pPr>
              <w:pStyle w:val="52"/>
              <w:jc w:val="center"/>
              <w:rPr>
                <w:rFonts w:ascii="Times New Roman" w:hAnsi="Times New Roman"/>
                <w:szCs w:val="21"/>
              </w:rPr>
            </w:pPr>
          </w:p>
        </w:tc>
        <w:tc>
          <w:tcPr>
            <w:tcW w:w="1472" w:type="dxa"/>
            <w:gridSpan w:val="3"/>
            <w:vAlign w:val="center"/>
          </w:tcPr>
          <w:p w14:paraId="3532DDB7" w14:textId="77777777" w:rsidR="00D546A4" w:rsidRDefault="00D546A4">
            <w:pPr>
              <w:pStyle w:val="52"/>
              <w:jc w:val="center"/>
              <w:rPr>
                <w:rFonts w:ascii="Times New Roman" w:hAnsi="Times New Roman"/>
                <w:szCs w:val="21"/>
              </w:rPr>
            </w:pPr>
          </w:p>
        </w:tc>
        <w:tc>
          <w:tcPr>
            <w:tcW w:w="1641" w:type="dxa"/>
            <w:gridSpan w:val="4"/>
            <w:vAlign w:val="center"/>
          </w:tcPr>
          <w:p w14:paraId="7B7080EE" w14:textId="77777777" w:rsidR="00D546A4" w:rsidRDefault="00D546A4">
            <w:pPr>
              <w:pStyle w:val="52"/>
              <w:jc w:val="center"/>
              <w:rPr>
                <w:rFonts w:ascii="Times New Roman" w:hAnsi="Times New Roman"/>
                <w:szCs w:val="21"/>
              </w:rPr>
            </w:pPr>
          </w:p>
        </w:tc>
        <w:tc>
          <w:tcPr>
            <w:tcW w:w="1484" w:type="dxa"/>
            <w:gridSpan w:val="3"/>
            <w:vAlign w:val="center"/>
          </w:tcPr>
          <w:p w14:paraId="260F274B" w14:textId="77777777" w:rsidR="00D546A4" w:rsidRDefault="00D546A4">
            <w:pPr>
              <w:pStyle w:val="52"/>
              <w:jc w:val="center"/>
              <w:rPr>
                <w:rFonts w:ascii="Times New Roman" w:hAnsi="Times New Roman"/>
                <w:szCs w:val="21"/>
              </w:rPr>
            </w:pPr>
          </w:p>
        </w:tc>
      </w:tr>
      <w:tr w:rsidR="00D546A4" w14:paraId="6278FE48" w14:textId="77777777">
        <w:trPr>
          <w:gridAfter w:val="1"/>
          <w:wAfter w:w="11" w:type="dxa"/>
          <w:trHeight w:val="549"/>
          <w:jc w:val="center"/>
        </w:trPr>
        <w:tc>
          <w:tcPr>
            <w:tcW w:w="1626" w:type="dxa"/>
            <w:gridSpan w:val="4"/>
            <w:vAlign w:val="center"/>
          </w:tcPr>
          <w:p w14:paraId="2EB7B10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企业名称</w:t>
            </w:r>
          </w:p>
        </w:tc>
        <w:tc>
          <w:tcPr>
            <w:tcW w:w="1548" w:type="dxa"/>
            <w:gridSpan w:val="3"/>
            <w:vAlign w:val="center"/>
          </w:tcPr>
          <w:p w14:paraId="580E9B93" w14:textId="77777777" w:rsidR="00D546A4" w:rsidRDefault="00D546A4">
            <w:pPr>
              <w:pStyle w:val="52"/>
              <w:jc w:val="center"/>
              <w:rPr>
                <w:rFonts w:ascii="Times New Roman" w:hAnsi="Times New Roman"/>
                <w:szCs w:val="21"/>
              </w:rPr>
            </w:pPr>
          </w:p>
        </w:tc>
        <w:tc>
          <w:tcPr>
            <w:tcW w:w="1837" w:type="dxa"/>
            <w:gridSpan w:val="4"/>
            <w:vAlign w:val="center"/>
          </w:tcPr>
          <w:p w14:paraId="43734E4A" w14:textId="77777777" w:rsidR="00D546A4" w:rsidRDefault="00D546A4">
            <w:pPr>
              <w:pStyle w:val="52"/>
              <w:jc w:val="center"/>
              <w:rPr>
                <w:rFonts w:ascii="Times New Roman" w:hAnsi="Times New Roman"/>
                <w:szCs w:val="21"/>
              </w:rPr>
            </w:pPr>
          </w:p>
        </w:tc>
        <w:tc>
          <w:tcPr>
            <w:tcW w:w="1472" w:type="dxa"/>
            <w:gridSpan w:val="3"/>
            <w:vAlign w:val="center"/>
          </w:tcPr>
          <w:p w14:paraId="398F3856" w14:textId="77777777" w:rsidR="00D546A4" w:rsidRDefault="00D546A4">
            <w:pPr>
              <w:pStyle w:val="52"/>
              <w:jc w:val="center"/>
              <w:rPr>
                <w:rFonts w:ascii="Times New Roman" w:hAnsi="Times New Roman"/>
                <w:szCs w:val="21"/>
              </w:rPr>
            </w:pPr>
          </w:p>
        </w:tc>
        <w:tc>
          <w:tcPr>
            <w:tcW w:w="1641" w:type="dxa"/>
            <w:gridSpan w:val="4"/>
            <w:vAlign w:val="center"/>
          </w:tcPr>
          <w:p w14:paraId="467111B6" w14:textId="77777777" w:rsidR="00D546A4" w:rsidRDefault="00D546A4">
            <w:pPr>
              <w:pStyle w:val="52"/>
              <w:jc w:val="center"/>
              <w:rPr>
                <w:rFonts w:ascii="Times New Roman" w:hAnsi="Times New Roman"/>
                <w:szCs w:val="21"/>
              </w:rPr>
            </w:pPr>
          </w:p>
        </w:tc>
        <w:tc>
          <w:tcPr>
            <w:tcW w:w="1484" w:type="dxa"/>
            <w:gridSpan w:val="3"/>
            <w:vAlign w:val="center"/>
          </w:tcPr>
          <w:p w14:paraId="7AC13E1E" w14:textId="77777777" w:rsidR="00D546A4" w:rsidRDefault="00D546A4">
            <w:pPr>
              <w:pStyle w:val="52"/>
              <w:jc w:val="center"/>
              <w:rPr>
                <w:rFonts w:ascii="Times New Roman" w:hAnsi="Times New Roman"/>
                <w:szCs w:val="21"/>
              </w:rPr>
            </w:pPr>
          </w:p>
        </w:tc>
      </w:tr>
      <w:tr w:rsidR="00D546A4" w14:paraId="4EE10668" w14:textId="77777777">
        <w:trPr>
          <w:gridAfter w:val="1"/>
          <w:wAfter w:w="11" w:type="dxa"/>
          <w:trHeight w:val="549"/>
          <w:jc w:val="center"/>
        </w:trPr>
        <w:tc>
          <w:tcPr>
            <w:tcW w:w="1626" w:type="dxa"/>
            <w:gridSpan w:val="4"/>
            <w:vAlign w:val="center"/>
          </w:tcPr>
          <w:p w14:paraId="56BFF3E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人员角色</w:t>
            </w:r>
          </w:p>
        </w:tc>
        <w:tc>
          <w:tcPr>
            <w:tcW w:w="1548" w:type="dxa"/>
            <w:gridSpan w:val="3"/>
            <w:vAlign w:val="center"/>
          </w:tcPr>
          <w:p w14:paraId="1CFC1C3D" w14:textId="77777777" w:rsidR="00D546A4" w:rsidRDefault="00D546A4">
            <w:pPr>
              <w:pStyle w:val="52"/>
              <w:jc w:val="center"/>
              <w:rPr>
                <w:rFonts w:ascii="Times New Roman" w:hAnsi="Times New Roman"/>
                <w:szCs w:val="21"/>
              </w:rPr>
            </w:pPr>
          </w:p>
        </w:tc>
        <w:tc>
          <w:tcPr>
            <w:tcW w:w="1837" w:type="dxa"/>
            <w:gridSpan w:val="4"/>
            <w:vAlign w:val="center"/>
          </w:tcPr>
          <w:p w14:paraId="0ED422A9" w14:textId="77777777" w:rsidR="00D546A4" w:rsidRDefault="00D546A4">
            <w:pPr>
              <w:pStyle w:val="52"/>
              <w:jc w:val="center"/>
              <w:rPr>
                <w:rFonts w:ascii="Times New Roman" w:hAnsi="Times New Roman"/>
                <w:szCs w:val="21"/>
              </w:rPr>
            </w:pPr>
          </w:p>
        </w:tc>
        <w:tc>
          <w:tcPr>
            <w:tcW w:w="1472" w:type="dxa"/>
            <w:gridSpan w:val="3"/>
            <w:vAlign w:val="center"/>
          </w:tcPr>
          <w:p w14:paraId="7B426058" w14:textId="77777777" w:rsidR="00D546A4" w:rsidRDefault="00D546A4">
            <w:pPr>
              <w:pStyle w:val="52"/>
              <w:jc w:val="center"/>
              <w:rPr>
                <w:rFonts w:ascii="Times New Roman" w:hAnsi="Times New Roman"/>
                <w:szCs w:val="21"/>
              </w:rPr>
            </w:pPr>
          </w:p>
        </w:tc>
        <w:tc>
          <w:tcPr>
            <w:tcW w:w="1641" w:type="dxa"/>
            <w:gridSpan w:val="4"/>
            <w:vAlign w:val="center"/>
          </w:tcPr>
          <w:p w14:paraId="3C76FD97" w14:textId="77777777" w:rsidR="00D546A4" w:rsidRDefault="00D546A4">
            <w:pPr>
              <w:pStyle w:val="52"/>
              <w:jc w:val="center"/>
              <w:rPr>
                <w:rFonts w:ascii="Times New Roman" w:hAnsi="Times New Roman"/>
                <w:szCs w:val="21"/>
              </w:rPr>
            </w:pPr>
          </w:p>
        </w:tc>
        <w:tc>
          <w:tcPr>
            <w:tcW w:w="1484" w:type="dxa"/>
            <w:gridSpan w:val="3"/>
            <w:vAlign w:val="center"/>
          </w:tcPr>
          <w:p w14:paraId="3BEB59CE" w14:textId="77777777" w:rsidR="00D546A4" w:rsidRDefault="00D546A4">
            <w:pPr>
              <w:pStyle w:val="52"/>
              <w:jc w:val="center"/>
              <w:rPr>
                <w:rFonts w:ascii="Times New Roman" w:hAnsi="Times New Roman"/>
                <w:szCs w:val="21"/>
              </w:rPr>
            </w:pPr>
          </w:p>
        </w:tc>
      </w:tr>
      <w:tr w:rsidR="00D546A4" w14:paraId="602E2A0E" w14:textId="77777777">
        <w:trPr>
          <w:gridAfter w:val="1"/>
          <w:wAfter w:w="11" w:type="dxa"/>
          <w:trHeight w:val="549"/>
          <w:jc w:val="center"/>
        </w:trPr>
        <w:tc>
          <w:tcPr>
            <w:tcW w:w="1626" w:type="dxa"/>
            <w:gridSpan w:val="4"/>
            <w:vAlign w:val="center"/>
          </w:tcPr>
          <w:p w14:paraId="29BFA411"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在建或已完</w:t>
            </w:r>
          </w:p>
        </w:tc>
        <w:tc>
          <w:tcPr>
            <w:tcW w:w="1548" w:type="dxa"/>
            <w:gridSpan w:val="3"/>
            <w:vAlign w:val="center"/>
          </w:tcPr>
          <w:p w14:paraId="3805E350" w14:textId="77777777" w:rsidR="00D546A4" w:rsidRDefault="00D546A4">
            <w:pPr>
              <w:pStyle w:val="52"/>
              <w:jc w:val="center"/>
              <w:rPr>
                <w:rFonts w:ascii="Times New Roman" w:hAnsi="Times New Roman"/>
                <w:szCs w:val="21"/>
              </w:rPr>
            </w:pPr>
          </w:p>
        </w:tc>
        <w:tc>
          <w:tcPr>
            <w:tcW w:w="1837" w:type="dxa"/>
            <w:gridSpan w:val="4"/>
            <w:vAlign w:val="center"/>
          </w:tcPr>
          <w:p w14:paraId="54EE444F" w14:textId="77777777" w:rsidR="00D546A4" w:rsidRDefault="00D546A4">
            <w:pPr>
              <w:pStyle w:val="52"/>
              <w:jc w:val="center"/>
              <w:rPr>
                <w:rFonts w:ascii="Times New Roman" w:hAnsi="Times New Roman"/>
                <w:szCs w:val="21"/>
              </w:rPr>
            </w:pPr>
          </w:p>
        </w:tc>
        <w:tc>
          <w:tcPr>
            <w:tcW w:w="1472" w:type="dxa"/>
            <w:gridSpan w:val="3"/>
            <w:vAlign w:val="center"/>
          </w:tcPr>
          <w:p w14:paraId="53BF7925" w14:textId="77777777" w:rsidR="00D546A4" w:rsidRDefault="00D546A4">
            <w:pPr>
              <w:pStyle w:val="52"/>
              <w:jc w:val="center"/>
              <w:rPr>
                <w:rFonts w:ascii="Times New Roman" w:hAnsi="Times New Roman"/>
                <w:szCs w:val="21"/>
              </w:rPr>
            </w:pPr>
          </w:p>
        </w:tc>
        <w:tc>
          <w:tcPr>
            <w:tcW w:w="1641" w:type="dxa"/>
            <w:gridSpan w:val="4"/>
            <w:vAlign w:val="center"/>
          </w:tcPr>
          <w:p w14:paraId="7397503D" w14:textId="77777777" w:rsidR="00D546A4" w:rsidRDefault="00D546A4">
            <w:pPr>
              <w:pStyle w:val="52"/>
              <w:jc w:val="center"/>
              <w:rPr>
                <w:rFonts w:ascii="Times New Roman" w:hAnsi="Times New Roman"/>
                <w:szCs w:val="21"/>
              </w:rPr>
            </w:pPr>
          </w:p>
        </w:tc>
        <w:tc>
          <w:tcPr>
            <w:tcW w:w="1484" w:type="dxa"/>
            <w:gridSpan w:val="3"/>
            <w:vAlign w:val="center"/>
          </w:tcPr>
          <w:p w14:paraId="0EEE1F29" w14:textId="77777777" w:rsidR="00D546A4" w:rsidRDefault="00D546A4">
            <w:pPr>
              <w:pStyle w:val="52"/>
              <w:jc w:val="center"/>
              <w:rPr>
                <w:rFonts w:ascii="Times New Roman" w:hAnsi="Times New Roman"/>
                <w:szCs w:val="21"/>
              </w:rPr>
            </w:pPr>
          </w:p>
        </w:tc>
      </w:tr>
      <w:tr w:rsidR="00D546A4" w14:paraId="56AB2233" w14:textId="77777777">
        <w:trPr>
          <w:gridAfter w:val="1"/>
          <w:wAfter w:w="11" w:type="dxa"/>
          <w:trHeight w:val="549"/>
          <w:jc w:val="center"/>
        </w:trPr>
        <w:tc>
          <w:tcPr>
            <w:tcW w:w="1626" w:type="dxa"/>
            <w:gridSpan w:val="4"/>
            <w:vAlign w:val="center"/>
          </w:tcPr>
          <w:p w14:paraId="661043D5"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工程质量</w:t>
            </w:r>
          </w:p>
        </w:tc>
        <w:tc>
          <w:tcPr>
            <w:tcW w:w="1548" w:type="dxa"/>
            <w:gridSpan w:val="3"/>
            <w:vAlign w:val="center"/>
          </w:tcPr>
          <w:p w14:paraId="19074009" w14:textId="77777777" w:rsidR="00D546A4" w:rsidRDefault="00D546A4">
            <w:pPr>
              <w:pStyle w:val="52"/>
              <w:jc w:val="center"/>
              <w:rPr>
                <w:rFonts w:ascii="Times New Roman" w:hAnsi="Times New Roman"/>
                <w:szCs w:val="21"/>
              </w:rPr>
            </w:pPr>
          </w:p>
        </w:tc>
        <w:tc>
          <w:tcPr>
            <w:tcW w:w="1837" w:type="dxa"/>
            <w:gridSpan w:val="4"/>
            <w:vAlign w:val="center"/>
          </w:tcPr>
          <w:p w14:paraId="46306433" w14:textId="77777777" w:rsidR="00D546A4" w:rsidRDefault="00D546A4">
            <w:pPr>
              <w:pStyle w:val="52"/>
              <w:jc w:val="center"/>
              <w:rPr>
                <w:rFonts w:ascii="Times New Roman" w:hAnsi="Times New Roman"/>
                <w:szCs w:val="21"/>
              </w:rPr>
            </w:pPr>
          </w:p>
        </w:tc>
        <w:tc>
          <w:tcPr>
            <w:tcW w:w="1472" w:type="dxa"/>
            <w:gridSpan w:val="3"/>
            <w:vAlign w:val="center"/>
          </w:tcPr>
          <w:p w14:paraId="4980C494" w14:textId="77777777" w:rsidR="00D546A4" w:rsidRDefault="00D546A4">
            <w:pPr>
              <w:pStyle w:val="52"/>
              <w:jc w:val="center"/>
              <w:rPr>
                <w:rFonts w:ascii="Times New Roman" w:hAnsi="Times New Roman"/>
                <w:szCs w:val="21"/>
              </w:rPr>
            </w:pPr>
          </w:p>
        </w:tc>
        <w:tc>
          <w:tcPr>
            <w:tcW w:w="1641" w:type="dxa"/>
            <w:gridSpan w:val="4"/>
            <w:vAlign w:val="center"/>
          </w:tcPr>
          <w:p w14:paraId="6C02499D" w14:textId="77777777" w:rsidR="00D546A4" w:rsidRDefault="00D546A4">
            <w:pPr>
              <w:pStyle w:val="52"/>
              <w:jc w:val="center"/>
              <w:rPr>
                <w:rFonts w:ascii="Times New Roman" w:hAnsi="Times New Roman"/>
                <w:szCs w:val="21"/>
              </w:rPr>
            </w:pPr>
          </w:p>
        </w:tc>
        <w:tc>
          <w:tcPr>
            <w:tcW w:w="1484" w:type="dxa"/>
            <w:gridSpan w:val="3"/>
            <w:vAlign w:val="center"/>
          </w:tcPr>
          <w:p w14:paraId="2ECF02CC" w14:textId="77777777" w:rsidR="00D546A4" w:rsidRDefault="00D546A4">
            <w:pPr>
              <w:pStyle w:val="52"/>
              <w:jc w:val="center"/>
              <w:rPr>
                <w:rFonts w:ascii="Times New Roman" w:hAnsi="Times New Roman"/>
                <w:szCs w:val="21"/>
              </w:rPr>
            </w:pPr>
          </w:p>
        </w:tc>
      </w:tr>
    </w:tbl>
    <w:p w14:paraId="7E4BF369" w14:textId="77777777" w:rsidR="00D546A4" w:rsidRDefault="00D546A4">
      <w:pPr>
        <w:pStyle w:val="52"/>
        <w:spacing w:line="360" w:lineRule="auto"/>
        <w:rPr>
          <w:rFonts w:ascii="Times New Roman" w:hAnsi="Times New Roman"/>
          <w:szCs w:val="21"/>
        </w:rPr>
      </w:pPr>
    </w:p>
    <w:p w14:paraId="42C61122" w14:textId="77777777" w:rsidR="00D546A4" w:rsidRDefault="00FC44E8">
      <w:pPr>
        <w:pStyle w:val="52"/>
        <w:spacing w:line="360" w:lineRule="auto"/>
        <w:rPr>
          <w:rFonts w:ascii="Times New Roman" w:eastAsia="楷体_GB2312" w:hAnsi="Times New Roman"/>
          <w:szCs w:val="21"/>
        </w:rPr>
      </w:pPr>
      <w:r>
        <w:rPr>
          <w:rFonts w:ascii="Times New Roman" w:eastAsia="楷体_GB2312" w:hAnsi="Times New Roman" w:cs="楷体_GB2312" w:hint="eastAsia"/>
          <w:szCs w:val="21"/>
        </w:rPr>
        <w:t>备注：</w:t>
      </w:r>
    </w:p>
    <w:p w14:paraId="438C2748" w14:textId="77777777" w:rsidR="00D546A4" w:rsidRDefault="00FC44E8">
      <w:pPr>
        <w:pStyle w:val="52"/>
        <w:spacing w:line="360" w:lineRule="auto"/>
        <w:ind w:firstLineChars="200" w:firstLine="420"/>
        <w:rPr>
          <w:rFonts w:ascii="Times New Roman" w:eastAsia="楷体_GB2312" w:hAnsi="Times New Roman" w:cs="楷体_GB2312"/>
          <w:szCs w:val="21"/>
        </w:rPr>
      </w:pPr>
      <w:r>
        <w:rPr>
          <w:rFonts w:ascii="Times New Roman" w:eastAsia="楷体_GB2312" w:hAnsi="Times New Roman"/>
          <w:szCs w:val="21"/>
        </w:rPr>
        <w:t>1</w:t>
      </w:r>
      <w:r>
        <w:rPr>
          <w:rFonts w:ascii="Times New Roman" w:eastAsia="楷体_GB2312" w:hAnsi="Times New Roman" w:cs="楷体_GB2312" w:hint="eastAsia"/>
          <w:szCs w:val="21"/>
        </w:rPr>
        <w:t>、相关信息应与“桂建云”信息一致，</w:t>
      </w:r>
      <w:r>
        <w:rPr>
          <w:rFonts w:ascii="Times New Roman" w:eastAsia="楷体_GB2312" w:hAnsi="Times New Roman" w:cs="楷体_GB2312"/>
          <w:szCs w:val="21"/>
        </w:rPr>
        <w:t>否则</w:t>
      </w:r>
      <w:r>
        <w:rPr>
          <w:rFonts w:ascii="Times New Roman" w:eastAsia="楷体_GB2312" w:hAnsi="Times New Roman" w:cs="楷体_GB2312" w:hint="eastAsia"/>
          <w:szCs w:val="21"/>
        </w:rPr>
        <w:t>评审时不予承认。</w:t>
      </w:r>
    </w:p>
    <w:p w14:paraId="72CBDE81"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2</w:t>
      </w:r>
      <w:r>
        <w:rPr>
          <w:rFonts w:ascii="Times New Roman" w:eastAsia="楷体_GB2312" w:hAnsi="Times New Roman" w:hint="eastAsia"/>
          <w:szCs w:val="21"/>
        </w:rPr>
        <w:t>、项目</w:t>
      </w:r>
      <w:r>
        <w:rPr>
          <w:rFonts w:ascii="Times New Roman" w:eastAsia="楷体_GB2312" w:hAnsi="Times New Roman"/>
          <w:szCs w:val="21"/>
        </w:rPr>
        <w:t>数</w:t>
      </w:r>
      <w:r>
        <w:rPr>
          <w:rFonts w:ascii="Times New Roman" w:eastAsia="楷体_GB2312" w:hAnsi="Times New Roman" w:hint="eastAsia"/>
          <w:szCs w:val="21"/>
        </w:rPr>
        <w:t>可</w:t>
      </w:r>
      <w:r>
        <w:rPr>
          <w:rFonts w:ascii="Times New Roman" w:eastAsia="楷体_GB2312" w:hAnsi="Times New Roman"/>
          <w:szCs w:val="21"/>
        </w:rPr>
        <w:t>以根据需要增加</w:t>
      </w:r>
      <w:r>
        <w:rPr>
          <w:rFonts w:ascii="Times New Roman" w:eastAsia="楷体_GB2312" w:hAnsi="Times New Roman" w:hint="eastAsia"/>
          <w:szCs w:val="21"/>
        </w:rPr>
        <w:t>。</w:t>
      </w:r>
    </w:p>
    <w:p w14:paraId="1223E38B"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3</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05DCF589" w14:textId="77777777" w:rsidR="00D546A4" w:rsidRDefault="00D546A4">
      <w:pPr>
        <w:pStyle w:val="52"/>
        <w:spacing w:line="360" w:lineRule="auto"/>
        <w:ind w:firstLineChars="250" w:firstLine="525"/>
        <w:rPr>
          <w:rFonts w:ascii="Times New Roman" w:hAnsi="Times New Roman"/>
          <w:szCs w:val="21"/>
        </w:rPr>
      </w:pPr>
    </w:p>
    <w:p w14:paraId="08C4386D" w14:textId="77777777" w:rsidR="00D546A4" w:rsidRDefault="00D546A4">
      <w:pPr>
        <w:pStyle w:val="52"/>
        <w:spacing w:beforeLines="50" w:before="120"/>
        <w:ind w:firstLineChars="200" w:firstLine="420"/>
        <w:rPr>
          <w:rFonts w:ascii="Times New Roman" w:hAnsi="Times New Roman" w:cs="宋体"/>
          <w:szCs w:val="21"/>
        </w:rPr>
      </w:pPr>
    </w:p>
    <w:p w14:paraId="6AB57527" w14:textId="77777777" w:rsidR="00D546A4" w:rsidRDefault="00D546A4">
      <w:pPr>
        <w:pStyle w:val="52"/>
        <w:spacing w:beforeLines="50" w:before="120"/>
        <w:ind w:firstLineChars="200" w:firstLine="420"/>
        <w:rPr>
          <w:rFonts w:ascii="Times New Roman" w:hAnsi="Times New Roman" w:cs="宋体"/>
          <w:szCs w:val="21"/>
        </w:rPr>
      </w:pPr>
    </w:p>
    <w:p w14:paraId="4E5C44EA" w14:textId="77777777" w:rsidR="00D546A4" w:rsidRDefault="00FC44E8">
      <w:pPr>
        <w:pStyle w:val="52"/>
        <w:spacing w:line="360" w:lineRule="auto"/>
        <w:jc w:val="left"/>
        <w:outlineLvl w:val="0"/>
        <w:rPr>
          <w:rFonts w:ascii="Times New Roman" w:hAnsi="Times New Roman" w:cs="宋体"/>
          <w:b/>
          <w:bCs/>
          <w:sz w:val="28"/>
          <w:szCs w:val="28"/>
        </w:rPr>
      </w:pPr>
      <w:r>
        <w:rPr>
          <w:rFonts w:ascii="Times New Roman" w:hAnsi="Times New Roman" w:cs="宋体"/>
          <w:b/>
          <w:bCs/>
          <w:sz w:val="28"/>
          <w:szCs w:val="28"/>
        </w:rPr>
        <w:t>6</w:t>
      </w:r>
      <w:r>
        <w:rPr>
          <w:rFonts w:ascii="Times New Roman" w:hAnsi="Times New Roman" w:cs="宋体" w:hint="eastAsia"/>
          <w:b/>
          <w:bCs/>
          <w:sz w:val="28"/>
          <w:szCs w:val="28"/>
        </w:rPr>
        <w:t>、项目技术负责</w:t>
      </w:r>
      <w:r>
        <w:rPr>
          <w:rFonts w:ascii="Times New Roman" w:hAnsi="Times New Roman" w:cs="宋体"/>
          <w:b/>
          <w:bCs/>
          <w:sz w:val="28"/>
          <w:szCs w:val="28"/>
        </w:rPr>
        <w:t>人</w:t>
      </w:r>
      <w:r>
        <w:rPr>
          <w:rFonts w:ascii="Times New Roman" w:hAnsi="Times New Roman" w:cs="宋体" w:hint="eastAsia"/>
          <w:b/>
          <w:bCs/>
          <w:sz w:val="28"/>
          <w:szCs w:val="28"/>
        </w:rPr>
        <w:t>简历表</w:t>
      </w:r>
    </w:p>
    <w:p w14:paraId="44CCA67D" w14:textId="77777777" w:rsidR="00D546A4" w:rsidRDefault="00FC44E8">
      <w:pPr>
        <w:pStyle w:val="52"/>
        <w:spacing w:beforeLines="50" w:before="120"/>
        <w:ind w:firstLineChars="200" w:firstLine="643"/>
        <w:jc w:val="center"/>
        <w:rPr>
          <w:rFonts w:ascii="Times New Roman" w:hAnsi="Times New Roman" w:cs="宋体"/>
          <w:b/>
          <w:sz w:val="32"/>
          <w:szCs w:val="32"/>
        </w:rPr>
      </w:pPr>
      <w:r>
        <w:rPr>
          <w:rFonts w:ascii="Times New Roman" w:hAnsi="Times New Roman" w:cs="宋体" w:hint="eastAsia"/>
          <w:b/>
          <w:sz w:val="32"/>
          <w:szCs w:val="32"/>
        </w:rPr>
        <w:t>项目技术负责人简历表</w:t>
      </w:r>
    </w:p>
    <w:p w14:paraId="7A1BEF4F" w14:textId="77777777" w:rsidR="00D546A4" w:rsidRDefault="00D546A4">
      <w:pPr>
        <w:pStyle w:val="52"/>
        <w:rPr>
          <w:rFonts w:ascii="Times New Roman" w:hAnsi="Times New Roman"/>
          <w:szCs w:val="21"/>
          <w:u w:val="single"/>
        </w:rPr>
      </w:pPr>
    </w:p>
    <w:p w14:paraId="1CB8AB1A" w14:textId="77777777" w:rsidR="00D546A4" w:rsidRDefault="00FC44E8">
      <w:pPr>
        <w:pStyle w:val="52"/>
        <w:rPr>
          <w:rFonts w:ascii="Times New Roman" w:hAnsi="Times New Roman"/>
          <w:szCs w:val="21"/>
        </w:rPr>
      </w:pPr>
      <w:r>
        <w:rPr>
          <w:rFonts w:ascii="Times New Roman" w:hAnsi="Times New Roman"/>
          <w:szCs w:val="21"/>
          <w:u w:val="single"/>
        </w:rPr>
        <w:t xml:space="preserve">            </w:t>
      </w:r>
      <w:r>
        <w:rPr>
          <w:rFonts w:ascii="Times New Roman" w:hAnsi="Times New Roman" w:cs="宋体" w:hint="eastAsia"/>
          <w:szCs w:val="21"/>
          <w:u w:val="single"/>
        </w:rPr>
        <w:t>（招标工程项目名称）</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cs="宋体" w:hint="eastAsia"/>
          <w:szCs w:val="21"/>
        </w:rPr>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D546A4" w14:paraId="5D55A404" w14:textId="77777777">
        <w:trPr>
          <w:gridBefore w:val="1"/>
          <w:wBefore w:w="8" w:type="dxa"/>
          <w:trHeight w:val="600"/>
          <w:jc w:val="center"/>
        </w:trPr>
        <w:tc>
          <w:tcPr>
            <w:tcW w:w="1154" w:type="dxa"/>
            <w:vAlign w:val="center"/>
          </w:tcPr>
          <w:p w14:paraId="7388D298" w14:textId="77777777" w:rsidR="00D546A4" w:rsidRDefault="00FC44E8">
            <w:pPr>
              <w:pStyle w:val="52"/>
              <w:jc w:val="center"/>
              <w:rPr>
                <w:rFonts w:ascii="Times New Roman" w:hAnsi="Times New Roman"/>
                <w:szCs w:val="21"/>
              </w:rPr>
            </w:pPr>
            <w:r>
              <w:rPr>
                <w:rFonts w:ascii="Times New Roman" w:hAnsi="Times New Roman" w:cs="宋体" w:hint="eastAsia"/>
                <w:szCs w:val="21"/>
              </w:rPr>
              <w:t>姓名</w:t>
            </w:r>
          </w:p>
        </w:tc>
        <w:tc>
          <w:tcPr>
            <w:tcW w:w="2340" w:type="dxa"/>
            <w:gridSpan w:val="6"/>
            <w:vAlign w:val="center"/>
          </w:tcPr>
          <w:p w14:paraId="6303FC5D" w14:textId="77777777" w:rsidR="00D546A4" w:rsidRDefault="00D546A4">
            <w:pPr>
              <w:pStyle w:val="52"/>
              <w:jc w:val="center"/>
              <w:rPr>
                <w:rFonts w:ascii="Times New Roman" w:hAnsi="Times New Roman"/>
                <w:szCs w:val="21"/>
              </w:rPr>
            </w:pPr>
          </w:p>
        </w:tc>
        <w:tc>
          <w:tcPr>
            <w:tcW w:w="1893" w:type="dxa"/>
            <w:gridSpan w:val="5"/>
            <w:vAlign w:val="center"/>
          </w:tcPr>
          <w:p w14:paraId="2AF57266" w14:textId="77777777" w:rsidR="00D546A4" w:rsidRDefault="00FC44E8">
            <w:pPr>
              <w:pStyle w:val="52"/>
              <w:jc w:val="center"/>
              <w:rPr>
                <w:rFonts w:ascii="Times New Roman" w:hAnsi="Times New Roman"/>
                <w:szCs w:val="21"/>
              </w:rPr>
            </w:pPr>
            <w:r>
              <w:rPr>
                <w:rFonts w:ascii="Times New Roman" w:hAnsi="Times New Roman" w:cs="宋体" w:hint="eastAsia"/>
                <w:szCs w:val="21"/>
              </w:rPr>
              <w:t>性别</w:t>
            </w:r>
          </w:p>
        </w:tc>
        <w:tc>
          <w:tcPr>
            <w:tcW w:w="1585" w:type="dxa"/>
            <w:gridSpan w:val="3"/>
            <w:vAlign w:val="center"/>
          </w:tcPr>
          <w:p w14:paraId="25327B23" w14:textId="77777777" w:rsidR="00D546A4" w:rsidRDefault="00D546A4">
            <w:pPr>
              <w:pStyle w:val="52"/>
              <w:jc w:val="center"/>
              <w:rPr>
                <w:rFonts w:ascii="Times New Roman" w:hAnsi="Times New Roman"/>
                <w:szCs w:val="21"/>
              </w:rPr>
            </w:pPr>
          </w:p>
        </w:tc>
        <w:tc>
          <w:tcPr>
            <w:tcW w:w="1108" w:type="dxa"/>
            <w:vAlign w:val="center"/>
          </w:tcPr>
          <w:p w14:paraId="1CAABD84" w14:textId="77777777" w:rsidR="00D546A4" w:rsidRDefault="00FC44E8">
            <w:pPr>
              <w:pStyle w:val="52"/>
              <w:jc w:val="center"/>
              <w:rPr>
                <w:rFonts w:ascii="Times New Roman" w:hAnsi="Times New Roman"/>
                <w:szCs w:val="21"/>
              </w:rPr>
            </w:pPr>
            <w:r>
              <w:rPr>
                <w:rFonts w:ascii="Times New Roman" w:hAnsi="Times New Roman" w:cs="宋体" w:hint="eastAsia"/>
                <w:szCs w:val="21"/>
              </w:rPr>
              <w:t>年龄</w:t>
            </w:r>
          </w:p>
        </w:tc>
        <w:tc>
          <w:tcPr>
            <w:tcW w:w="1531" w:type="dxa"/>
            <w:gridSpan w:val="5"/>
            <w:vAlign w:val="center"/>
          </w:tcPr>
          <w:p w14:paraId="5D353596" w14:textId="77777777" w:rsidR="00D546A4" w:rsidRDefault="00D546A4">
            <w:pPr>
              <w:pStyle w:val="52"/>
              <w:jc w:val="center"/>
              <w:rPr>
                <w:rFonts w:ascii="Times New Roman" w:hAnsi="Times New Roman"/>
                <w:szCs w:val="21"/>
              </w:rPr>
            </w:pPr>
          </w:p>
        </w:tc>
      </w:tr>
      <w:tr w:rsidR="00D546A4" w14:paraId="2A8B0D4F" w14:textId="77777777">
        <w:trPr>
          <w:gridBefore w:val="1"/>
          <w:wBefore w:w="8" w:type="dxa"/>
          <w:trHeight w:val="623"/>
          <w:jc w:val="center"/>
        </w:trPr>
        <w:tc>
          <w:tcPr>
            <w:tcW w:w="1154" w:type="dxa"/>
            <w:vAlign w:val="center"/>
          </w:tcPr>
          <w:p w14:paraId="39821634" w14:textId="77777777" w:rsidR="00D546A4" w:rsidRDefault="00FC44E8">
            <w:pPr>
              <w:pStyle w:val="52"/>
              <w:jc w:val="center"/>
              <w:rPr>
                <w:rFonts w:ascii="Times New Roman" w:hAnsi="Times New Roman"/>
                <w:szCs w:val="21"/>
              </w:rPr>
            </w:pPr>
            <w:r>
              <w:rPr>
                <w:rFonts w:ascii="Times New Roman" w:hAnsi="Times New Roman" w:cs="宋体" w:hint="eastAsia"/>
                <w:szCs w:val="21"/>
              </w:rPr>
              <w:t>岗位</w:t>
            </w:r>
          </w:p>
        </w:tc>
        <w:tc>
          <w:tcPr>
            <w:tcW w:w="2340" w:type="dxa"/>
            <w:gridSpan w:val="6"/>
            <w:vAlign w:val="center"/>
          </w:tcPr>
          <w:p w14:paraId="4E9AA02E" w14:textId="77777777" w:rsidR="00D546A4" w:rsidRDefault="00FC44E8">
            <w:pPr>
              <w:pStyle w:val="52"/>
              <w:jc w:val="center"/>
              <w:rPr>
                <w:rFonts w:ascii="Times New Roman" w:hAnsi="Times New Roman"/>
                <w:szCs w:val="21"/>
              </w:rPr>
            </w:pPr>
            <w:r>
              <w:rPr>
                <w:rFonts w:ascii="Times New Roman" w:hAnsi="Times New Roman" w:hint="eastAsia"/>
                <w:szCs w:val="21"/>
              </w:rPr>
              <w:t>项目技术负责人</w:t>
            </w:r>
          </w:p>
        </w:tc>
        <w:tc>
          <w:tcPr>
            <w:tcW w:w="1893" w:type="dxa"/>
            <w:gridSpan w:val="5"/>
            <w:vAlign w:val="center"/>
          </w:tcPr>
          <w:p w14:paraId="1CFFF601" w14:textId="77777777" w:rsidR="00D546A4" w:rsidRDefault="00FC44E8">
            <w:pPr>
              <w:pStyle w:val="52"/>
              <w:jc w:val="center"/>
              <w:rPr>
                <w:rFonts w:ascii="Times New Roman" w:hAnsi="Times New Roman"/>
                <w:szCs w:val="21"/>
              </w:rPr>
            </w:pPr>
            <w:r>
              <w:rPr>
                <w:rFonts w:ascii="Times New Roman" w:hAnsi="Times New Roman" w:cs="宋体" w:hint="eastAsia"/>
                <w:szCs w:val="21"/>
              </w:rPr>
              <w:t>职称</w:t>
            </w:r>
          </w:p>
        </w:tc>
        <w:tc>
          <w:tcPr>
            <w:tcW w:w="1585" w:type="dxa"/>
            <w:gridSpan w:val="3"/>
            <w:vAlign w:val="center"/>
          </w:tcPr>
          <w:p w14:paraId="228D506B" w14:textId="77777777" w:rsidR="00D546A4" w:rsidRDefault="00D546A4">
            <w:pPr>
              <w:pStyle w:val="52"/>
              <w:jc w:val="center"/>
              <w:rPr>
                <w:rFonts w:ascii="Times New Roman" w:hAnsi="Times New Roman"/>
                <w:szCs w:val="21"/>
              </w:rPr>
            </w:pPr>
          </w:p>
        </w:tc>
        <w:tc>
          <w:tcPr>
            <w:tcW w:w="1108" w:type="dxa"/>
            <w:vAlign w:val="center"/>
          </w:tcPr>
          <w:p w14:paraId="2252DA5C" w14:textId="77777777" w:rsidR="00D546A4" w:rsidRDefault="00FC44E8">
            <w:pPr>
              <w:pStyle w:val="52"/>
              <w:jc w:val="center"/>
              <w:rPr>
                <w:rFonts w:ascii="Times New Roman" w:hAnsi="Times New Roman"/>
                <w:szCs w:val="21"/>
              </w:rPr>
            </w:pPr>
            <w:r>
              <w:rPr>
                <w:rFonts w:ascii="Times New Roman" w:hAnsi="Times New Roman" w:cs="宋体" w:hint="eastAsia"/>
                <w:szCs w:val="21"/>
              </w:rPr>
              <w:t>学历</w:t>
            </w:r>
          </w:p>
        </w:tc>
        <w:tc>
          <w:tcPr>
            <w:tcW w:w="1531" w:type="dxa"/>
            <w:gridSpan w:val="5"/>
            <w:vAlign w:val="center"/>
          </w:tcPr>
          <w:p w14:paraId="5F8FCBD1" w14:textId="77777777" w:rsidR="00D546A4" w:rsidRDefault="00D546A4">
            <w:pPr>
              <w:pStyle w:val="52"/>
              <w:jc w:val="center"/>
              <w:rPr>
                <w:rFonts w:ascii="Times New Roman" w:hAnsi="Times New Roman"/>
                <w:szCs w:val="21"/>
              </w:rPr>
            </w:pPr>
          </w:p>
        </w:tc>
      </w:tr>
      <w:tr w:rsidR="00D546A4" w14:paraId="27025130" w14:textId="77777777">
        <w:trPr>
          <w:gridBefore w:val="1"/>
          <w:wBefore w:w="8" w:type="dxa"/>
          <w:trHeight w:val="623"/>
          <w:jc w:val="center"/>
        </w:trPr>
        <w:tc>
          <w:tcPr>
            <w:tcW w:w="1154" w:type="dxa"/>
            <w:vAlign w:val="center"/>
          </w:tcPr>
          <w:p w14:paraId="338A574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从业开始时间</w:t>
            </w:r>
          </w:p>
        </w:tc>
        <w:tc>
          <w:tcPr>
            <w:tcW w:w="2340" w:type="dxa"/>
            <w:gridSpan w:val="6"/>
            <w:vAlign w:val="center"/>
          </w:tcPr>
          <w:p w14:paraId="5D42445C" w14:textId="77777777" w:rsidR="00D546A4" w:rsidRDefault="00D546A4">
            <w:pPr>
              <w:pStyle w:val="52"/>
              <w:jc w:val="center"/>
              <w:rPr>
                <w:rFonts w:ascii="Times New Roman" w:hAnsi="Times New Roman"/>
                <w:szCs w:val="21"/>
              </w:rPr>
            </w:pPr>
          </w:p>
        </w:tc>
        <w:tc>
          <w:tcPr>
            <w:tcW w:w="1893" w:type="dxa"/>
            <w:gridSpan w:val="5"/>
            <w:vAlign w:val="center"/>
          </w:tcPr>
          <w:p w14:paraId="52455EE7"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职称</w:t>
            </w:r>
            <w:r>
              <w:rPr>
                <w:rFonts w:ascii="Times New Roman" w:hAnsi="Times New Roman" w:cs="宋体"/>
                <w:szCs w:val="21"/>
              </w:rPr>
              <w:t>获</w:t>
            </w:r>
            <w:r>
              <w:rPr>
                <w:rFonts w:ascii="Times New Roman" w:hAnsi="Times New Roman" w:cs="宋体" w:hint="eastAsia"/>
                <w:szCs w:val="21"/>
              </w:rPr>
              <w:t>得</w:t>
            </w:r>
            <w:r>
              <w:rPr>
                <w:rFonts w:ascii="Times New Roman" w:hAnsi="Times New Roman" w:cs="宋体"/>
                <w:szCs w:val="21"/>
              </w:rPr>
              <w:t>时间</w:t>
            </w:r>
          </w:p>
        </w:tc>
        <w:tc>
          <w:tcPr>
            <w:tcW w:w="1585" w:type="dxa"/>
            <w:gridSpan w:val="3"/>
            <w:vAlign w:val="center"/>
          </w:tcPr>
          <w:p w14:paraId="4A56A9D2" w14:textId="77777777" w:rsidR="00D546A4" w:rsidRDefault="00D546A4">
            <w:pPr>
              <w:pStyle w:val="52"/>
              <w:jc w:val="center"/>
              <w:rPr>
                <w:rFonts w:ascii="Times New Roman" w:hAnsi="Times New Roman"/>
                <w:szCs w:val="21"/>
              </w:rPr>
            </w:pPr>
          </w:p>
        </w:tc>
        <w:tc>
          <w:tcPr>
            <w:tcW w:w="1108" w:type="dxa"/>
            <w:vAlign w:val="center"/>
          </w:tcPr>
          <w:p w14:paraId="79BDB85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毕业时间</w:t>
            </w:r>
          </w:p>
        </w:tc>
        <w:tc>
          <w:tcPr>
            <w:tcW w:w="1531" w:type="dxa"/>
            <w:gridSpan w:val="5"/>
            <w:vAlign w:val="center"/>
          </w:tcPr>
          <w:p w14:paraId="7E553C96" w14:textId="77777777" w:rsidR="00D546A4" w:rsidRDefault="00D546A4">
            <w:pPr>
              <w:pStyle w:val="52"/>
              <w:jc w:val="center"/>
              <w:rPr>
                <w:rFonts w:ascii="Times New Roman" w:hAnsi="Times New Roman"/>
                <w:szCs w:val="21"/>
              </w:rPr>
            </w:pPr>
          </w:p>
        </w:tc>
      </w:tr>
      <w:tr w:rsidR="00D546A4" w14:paraId="23983966" w14:textId="77777777">
        <w:trPr>
          <w:gridBefore w:val="1"/>
          <w:wBefore w:w="8" w:type="dxa"/>
          <w:trHeight w:val="600"/>
          <w:jc w:val="center"/>
        </w:trPr>
        <w:tc>
          <w:tcPr>
            <w:tcW w:w="1318" w:type="dxa"/>
            <w:gridSpan w:val="2"/>
            <w:vAlign w:val="center"/>
          </w:tcPr>
          <w:p w14:paraId="1EF15A4F" w14:textId="77777777" w:rsidR="00D546A4" w:rsidRDefault="00FC44E8">
            <w:pPr>
              <w:pStyle w:val="52"/>
              <w:jc w:val="center"/>
              <w:rPr>
                <w:rFonts w:ascii="Times New Roman" w:hAnsi="Times New Roman"/>
                <w:szCs w:val="21"/>
              </w:rPr>
            </w:pPr>
            <w:r>
              <w:rPr>
                <w:rFonts w:ascii="Times New Roman" w:hAnsi="Times New Roman" w:cs="宋体" w:hint="eastAsia"/>
                <w:szCs w:val="21"/>
              </w:rPr>
              <w:t>担任</w:t>
            </w:r>
            <w:r>
              <w:rPr>
                <w:rFonts w:ascii="Times New Roman" w:hAnsi="Times New Roman" w:hint="eastAsia"/>
                <w:szCs w:val="21"/>
              </w:rPr>
              <w:t>……</w:t>
            </w:r>
            <w:r>
              <w:rPr>
                <w:rFonts w:ascii="Times New Roman" w:hAnsi="Times New Roman" w:cs="宋体" w:hint="eastAsia"/>
                <w:szCs w:val="21"/>
              </w:rPr>
              <w:t>年限</w:t>
            </w:r>
          </w:p>
        </w:tc>
        <w:tc>
          <w:tcPr>
            <w:tcW w:w="1074" w:type="dxa"/>
            <w:gridSpan w:val="2"/>
            <w:vAlign w:val="center"/>
          </w:tcPr>
          <w:p w14:paraId="2C224132" w14:textId="77777777" w:rsidR="00D546A4" w:rsidRDefault="00D546A4">
            <w:pPr>
              <w:pStyle w:val="52"/>
              <w:jc w:val="center"/>
              <w:rPr>
                <w:rFonts w:ascii="Times New Roman" w:hAnsi="Times New Roman"/>
                <w:szCs w:val="21"/>
              </w:rPr>
            </w:pPr>
          </w:p>
        </w:tc>
        <w:tc>
          <w:tcPr>
            <w:tcW w:w="1402" w:type="dxa"/>
            <w:gridSpan w:val="5"/>
            <w:vAlign w:val="center"/>
          </w:tcPr>
          <w:p w14:paraId="392BF35B" w14:textId="77777777" w:rsidR="00D546A4" w:rsidRDefault="00FC44E8">
            <w:pPr>
              <w:pStyle w:val="52"/>
              <w:jc w:val="center"/>
              <w:rPr>
                <w:rFonts w:ascii="Times New Roman" w:hAnsi="Times New Roman"/>
                <w:szCs w:val="21"/>
              </w:rPr>
            </w:pPr>
            <w:r>
              <w:rPr>
                <w:rFonts w:ascii="Times New Roman" w:hAnsi="Times New Roman" w:hint="eastAsia"/>
                <w:szCs w:val="21"/>
              </w:rPr>
              <w:t>身份</w:t>
            </w:r>
            <w:r>
              <w:rPr>
                <w:rFonts w:ascii="Times New Roman" w:hAnsi="Times New Roman"/>
                <w:szCs w:val="21"/>
              </w:rPr>
              <w:t>证号码</w:t>
            </w:r>
          </w:p>
        </w:tc>
        <w:tc>
          <w:tcPr>
            <w:tcW w:w="1209" w:type="dxa"/>
            <w:vAlign w:val="center"/>
          </w:tcPr>
          <w:p w14:paraId="6623BBE1" w14:textId="77777777" w:rsidR="00D546A4" w:rsidRDefault="00D546A4">
            <w:pPr>
              <w:pStyle w:val="52"/>
              <w:jc w:val="center"/>
              <w:rPr>
                <w:rFonts w:ascii="Times New Roman" w:hAnsi="Times New Roman"/>
                <w:szCs w:val="21"/>
              </w:rPr>
            </w:pPr>
          </w:p>
        </w:tc>
        <w:tc>
          <w:tcPr>
            <w:tcW w:w="3610" w:type="dxa"/>
            <w:gridSpan w:val="9"/>
            <w:vAlign w:val="center"/>
          </w:tcPr>
          <w:p w14:paraId="03EB8E12" w14:textId="77777777" w:rsidR="00D546A4" w:rsidRDefault="00FC44E8">
            <w:pPr>
              <w:pStyle w:val="52"/>
              <w:jc w:val="center"/>
              <w:rPr>
                <w:rFonts w:ascii="Times New Roman" w:hAnsi="Times New Roman"/>
                <w:szCs w:val="21"/>
              </w:rPr>
            </w:pPr>
            <w:r>
              <w:rPr>
                <w:rFonts w:ascii="Times New Roman" w:hAnsi="Times New Roman" w:hint="eastAsia"/>
                <w:szCs w:val="21"/>
              </w:rPr>
              <w:t>社保所附证明材料索引号</w:t>
            </w:r>
          </w:p>
        </w:tc>
        <w:tc>
          <w:tcPr>
            <w:tcW w:w="998" w:type="dxa"/>
            <w:gridSpan w:val="2"/>
            <w:vAlign w:val="center"/>
          </w:tcPr>
          <w:p w14:paraId="7EB5E828" w14:textId="77777777" w:rsidR="00D546A4" w:rsidRDefault="00D546A4">
            <w:pPr>
              <w:pStyle w:val="52"/>
              <w:jc w:val="center"/>
              <w:rPr>
                <w:rFonts w:ascii="Times New Roman" w:hAnsi="Times New Roman"/>
                <w:szCs w:val="21"/>
              </w:rPr>
            </w:pPr>
          </w:p>
        </w:tc>
      </w:tr>
      <w:tr w:rsidR="00D546A4" w14:paraId="08F29CF1" w14:textId="77777777">
        <w:trPr>
          <w:gridBefore w:val="1"/>
          <w:wBefore w:w="8" w:type="dxa"/>
          <w:trHeight w:val="600"/>
          <w:jc w:val="center"/>
        </w:trPr>
        <w:tc>
          <w:tcPr>
            <w:tcW w:w="1318" w:type="dxa"/>
            <w:gridSpan w:val="2"/>
            <w:vAlign w:val="center"/>
          </w:tcPr>
          <w:p w14:paraId="21DEC311" w14:textId="77777777" w:rsidR="00D546A4" w:rsidRDefault="00FC44E8">
            <w:pPr>
              <w:pStyle w:val="52"/>
              <w:jc w:val="center"/>
              <w:rPr>
                <w:rFonts w:ascii="Times New Roman" w:hAnsi="Times New Roman"/>
                <w:szCs w:val="21"/>
              </w:rPr>
            </w:pPr>
            <w:r>
              <w:rPr>
                <w:rFonts w:ascii="Times New Roman" w:hAnsi="Times New Roman" w:hint="eastAsia"/>
                <w:szCs w:val="21"/>
              </w:rPr>
              <w:t>证书名称</w:t>
            </w:r>
          </w:p>
        </w:tc>
        <w:tc>
          <w:tcPr>
            <w:tcW w:w="1188" w:type="dxa"/>
            <w:gridSpan w:val="3"/>
            <w:vAlign w:val="center"/>
          </w:tcPr>
          <w:p w14:paraId="79EE21D0" w14:textId="77777777" w:rsidR="00D546A4" w:rsidRDefault="00FC44E8">
            <w:pPr>
              <w:pStyle w:val="52"/>
              <w:jc w:val="center"/>
              <w:rPr>
                <w:rFonts w:ascii="Times New Roman" w:hAnsi="Times New Roman"/>
                <w:szCs w:val="21"/>
              </w:rPr>
            </w:pPr>
            <w:r>
              <w:rPr>
                <w:rFonts w:ascii="Times New Roman" w:hAnsi="Times New Roman" w:hint="eastAsia"/>
                <w:szCs w:val="21"/>
              </w:rPr>
              <w:t>注册专业</w:t>
            </w:r>
          </w:p>
        </w:tc>
        <w:tc>
          <w:tcPr>
            <w:tcW w:w="1222" w:type="dxa"/>
            <w:gridSpan w:val="3"/>
            <w:vAlign w:val="center"/>
          </w:tcPr>
          <w:p w14:paraId="3F942312" w14:textId="77777777" w:rsidR="00D546A4" w:rsidRDefault="00FC44E8">
            <w:pPr>
              <w:pStyle w:val="52"/>
              <w:jc w:val="center"/>
              <w:rPr>
                <w:rFonts w:ascii="Times New Roman" w:hAnsi="Times New Roman"/>
                <w:szCs w:val="21"/>
              </w:rPr>
            </w:pPr>
            <w:r>
              <w:rPr>
                <w:rFonts w:ascii="Times New Roman" w:hAnsi="Times New Roman"/>
                <w:szCs w:val="21"/>
              </w:rPr>
              <w:t>级别</w:t>
            </w:r>
          </w:p>
        </w:tc>
        <w:tc>
          <w:tcPr>
            <w:tcW w:w="1417" w:type="dxa"/>
            <w:gridSpan w:val="3"/>
            <w:vAlign w:val="center"/>
          </w:tcPr>
          <w:p w14:paraId="311242C8" w14:textId="77777777" w:rsidR="00D546A4" w:rsidRDefault="00FC44E8">
            <w:pPr>
              <w:pStyle w:val="52"/>
              <w:jc w:val="center"/>
              <w:rPr>
                <w:rFonts w:ascii="Times New Roman" w:hAnsi="Times New Roman"/>
                <w:szCs w:val="21"/>
              </w:rPr>
            </w:pPr>
            <w:r>
              <w:rPr>
                <w:rFonts w:ascii="Times New Roman" w:hAnsi="Times New Roman" w:cs="宋体" w:hint="eastAsia"/>
                <w:szCs w:val="21"/>
              </w:rPr>
              <w:t>证书编号</w:t>
            </w:r>
          </w:p>
        </w:tc>
        <w:tc>
          <w:tcPr>
            <w:tcW w:w="1418" w:type="dxa"/>
            <w:gridSpan w:val="3"/>
            <w:vAlign w:val="center"/>
          </w:tcPr>
          <w:p w14:paraId="2498B2F2" w14:textId="77777777" w:rsidR="00D546A4" w:rsidRDefault="00FC44E8">
            <w:pPr>
              <w:pStyle w:val="52"/>
              <w:jc w:val="center"/>
              <w:rPr>
                <w:rFonts w:ascii="Times New Roman" w:hAnsi="Times New Roman"/>
                <w:szCs w:val="21"/>
              </w:rPr>
            </w:pPr>
            <w:r>
              <w:rPr>
                <w:rFonts w:ascii="Times New Roman" w:hAnsi="Times New Roman" w:hint="eastAsia"/>
                <w:szCs w:val="21"/>
              </w:rPr>
              <w:t>注册时间</w:t>
            </w:r>
          </w:p>
        </w:tc>
        <w:tc>
          <w:tcPr>
            <w:tcW w:w="1632" w:type="dxa"/>
            <w:gridSpan w:val="4"/>
            <w:vAlign w:val="center"/>
          </w:tcPr>
          <w:p w14:paraId="1115C1E9" w14:textId="77777777" w:rsidR="00D546A4" w:rsidRDefault="00FC44E8">
            <w:pPr>
              <w:pStyle w:val="52"/>
              <w:jc w:val="center"/>
              <w:rPr>
                <w:rFonts w:ascii="Times New Roman" w:hAnsi="Times New Roman"/>
                <w:szCs w:val="21"/>
              </w:rPr>
            </w:pPr>
            <w:r>
              <w:rPr>
                <w:rFonts w:ascii="Times New Roman" w:hAnsi="Times New Roman" w:hint="eastAsia"/>
                <w:szCs w:val="21"/>
              </w:rPr>
              <w:t>注册单位</w:t>
            </w:r>
          </w:p>
        </w:tc>
        <w:tc>
          <w:tcPr>
            <w:tcW w:w="1416" w:type="dxa"/>
            <w:gridSpan w:val="3"/>
            <w:vAlign w:val="center"/>
          </w:tcPr>
          <w:p w14:paraId="0ABCD2E0" w14:textId="77777777" w:rsidR="00D546A4" w:rsidRDefault="00FC44E8">
            <w:pPr>
              <w:pStyle w:val="52"/>
              <w:jc w:val="center"/>
              <w:rPr>
                <w:rFonts w:ascii="Times New Roman" w:hAnsi="Times New Roman"/>
                <w:szCs w:val="21"/>
              </w:rPr>
            </w:pPr>
            <w:r>
              <w:rPr>
                <w:rFonts w:ascii="Times New Roman" w:hAnsi="Times New Roman" w:hint="eastAsia"/>
                <w:szCs w:val="21"/>
              </w:rPr>
              <w:t>注册有效期</w:t>
            </w:r>
          </w:p>
        </w:tc>
      </w:tr>
      <w:tr w:rsidR="00D546A4" w14:paraId="2B214D85" w14:textId="77777777">
        <w:trPr>
          <w:gridBefore w:val="1"/>
          <w:wBefore w:w="8" w:type="dxa"/>
          <w:trHeight w:val="600"/>
          <w:jc w:val="center"/>
        </w:trPr>
        <w:tc>
          <w:tcPr>
            <w:tcW w:w="1318" w:type="dxa"/>
            <w:gridSpan w:val="2"/>
            <w:vAlign w:val="center"/>
          </w:tcPr>
          <w:p w14:paraId="5E7B7A8D" w14:textId="77777777" w:rsidR="00D546A4" w:rsidRDefault="00D546A4">
            <w:pPr>
              <w:pStyle w:val="52"/>
              <w:jc w:val="center"/>
              <w:rPr>
                <w:rFonts w:ascii="Times New Roman" w:hAnsi="Times New Roman"/>
                <w:szCs w:val="21"/>
              </w:rPr>
            </w:pPr>
          </w:p>
        </w:tc>
        <w:tc>
          <w:tcPr>
            <w:tcW w:w="1188" w:type="dxa"/>
            <w:gridSpan w:val="3"/>
            <w:vAlign w:val="center"/>
          </w:tcPr>
          <w:p w14:paraId="42196B7C" w14:textId="77777777" w:rsidR="00D546A4" w:rsidRDefault="00D546A4">
            <w:pPr>
              <w:pStyle w:val="52"/>
              <w:jc w:val="center"/>
              <w:rPr>
                <w:rFonts w:ascii="Times New Roman" w:hAnsi="Times New Roman"/>
                <w:szCs w:val="21"/>
              </w:rPr>
            </w:pPr>
          </w:p>
        </w:tc>
        <w:tc>
          <w:tcPr>
            <w:tcW w:w="1222" w:type="dxa"/>
            <w:gridSpan w:val="3"/>
            <w:vAlign w:val="center"/>
          </w:tcPr>
          <w:p w14:paraId="643D3BFA" w14:textId="77777777" w:rsidR="00D546A4" w:rsidRDefault="00D546A4">
            <w:pPr>
              <w:pStyle w:val="52"/>
              <w:jc w:val="center"/>
              <w:rPr>
                <w:rFonts w:ascii="Times New Roman" w:hAnsi="Times New Roman" w:cs="宋体"/>
                <w:szCs w:val="21"/>
              </w:rPr>
            </w:pPr>
          </w:p>
        </w:tc>
        <w:tc>
          <w:tcPr>
            <w:tcW w:w="1417" w:type="dxa"/>
            <w:gridSpan w:val="3"/>
            <w:vAlign w:val="center"/>
          </w:tcPr>
          <w:p w14:paraId="1C32CE0C" w14:textId="77777777" w:rsidR="00D546A4" w:rsidRDefault="00D546A4">
            <w:pPr>
              <w:pStyle w:val="52"/>
              <w:jc w:val="center"/>
              <w:rPr>
                <w:rFonts w:ascii="Times New Roman" w:hAnsi="Times New Roman"/>
                <w:szCs w:val="21"/>
              </w:rPr>
            </w:pPr>
          </w:p>
        </w:tc>
        <w:tc>
          <w:tcPr>
            <w:tcW w:w="1418" w:type="dxa"/>
            <w:gridSpan w:val="3"/>
            <w:vAlign w:val="center"/>
          </w:tcPr>
          <w:p w14:paraId="64176F3C" w14:textId="77777777" w:rsidR="00D546A4" w:rsidRDefault="00D546A4">
            <w:pPr>
              <w:pStyle w:val="52"/>
              <w:jc w:val="center"/>
              <w:rPr>
                <w:rFonts w:ascii="Times New Roman" w:hAnsi="Times New Roman"/>
                <w:szCs w:val="21"/>
              </w:rPr>
            </w:pPr>
          </w:p>
        </w:tc>
        <w:tc>
          <w:tcPr>
            <w:tcW w:w="1632" w:type="dxa"/>
            <w:gridSpan w:val="4"/>
            <w:vAlign w:val="center"/>
          </w:tcPr>
          <w:p w14:paraId="72133892" w14:textId="77777777" w:rsidR="00D546A4" w:rsidRDefault="00D546A4">
            <w:pPr>
              <w:pStyle w:val="52"/>
              <w:jc w:val="center"/>
              <w:rPr>
                <w:rFonts w:ascii="Times New Roman" w:hAnsi="Times New Roman"/>
                <w:szCs w:val="21"/>
              </w:rPr>
            </w:pPr>
          </w:p>
        </w:tc>
        <w:tc>
          <w:tcPr>
            <w:tcW w:w="1416" w:type="dxa"/>
            <w:gridSpan w:val="3"/>
            <w:vAlign w:val="center"/>
          </w:tcPr>
          <w:p w14:paraId="666E28D4" w14:textId="77777777" w:rsidR="00D546A4" w:rsidRDefault="00D546A4">
            <w:pPr>
              <w:pStyle w:val="52"/>
              <w:jc w:val="center"/>
              <w:rPr>
                <w:rFonts w:ascii="Times New Roman" w:hAnsi="Times New Roman"/>
                <w:szCs w:val="21"/>
              </w:rPr>
            </w:pPr>
          </w:p>
        </w:tc>
      </w:tr>
      <w:tr w:rsidR="00D546A4" w14:paraId="290F2BD6" w14:textId="77777777">
        <w:trPr>
          <w:gridBefore w:val="1"/>
          <w:wBefore w:w="8" w:type="dxa"/>
          <w:trHeight w:val="600"/>
          <w:jc w:val="center"/>
        </w:trPr>
        <w:tc>
          <w:tcPr>
            <w:tcW w:w="1318" w:type="dxa"/>
            <w:gridSpan w:val="2"/>
            <w:vAlign w:val="center"/>
          </w:tcPr>
          <w:p w14:paraId="37A7AE80" w14:textId="77777777" w:rsidR="00D546A4" w:rsidRDefault="00D546A4">
            <w:pPr>
              <w:pStyle w:val="52"/>
              <w:jc w:val="center"/>
              <w:rPr>
                <w:rFonts w:ascii="Times New Roman" w:hAnsi="Times New Roman"/>
                <w:szCs w:val="21"/>
              </w:rPr>
            </w:pPr>
          </w:p>
        </w:tc>
        <w:tc>
          <w:tcPr>
            <w:tcW w:w="1188" w:type="dxa"/>
            <w:gridSpan w:val="3"/>
            <w:vAlign w:val="center"/>
          </w:tcPr>
          <w:p w14:paraId="36DE2D68" w14:textId="77777777" w:rsidR="00D546A4" w:rsidRDefault="00D546A4">
            <w:pPr>
              <w:pStyle w:val="52"/>
              <w:jc w:val="center"/>
              <w:rPr>
                <w:rFonts w:ascii="Times New Roman" w:hAnsi="Times New Roman"/>
                <w:szCs w:val="21"/>
              </w:rPr>
            </w:pPr>
          </w:p>
        </w:tc>
        <w:tc>
          <w:tcPr>
            <w:tcW w:w="1222" w:type="dxa"/>
            <w:gridSpan w:val="3"/>
            <w:vAlign w:val="center"/>
          </w:tcPr>
          <w:p w14:paraId="0480BE82" w14:textId="77777777" w:rsidR="00D546A4" w:rsidRDefault="00D546A4">
            <w:pPr>
              <w:pStyle w:val="52"/>
              <w:jc w:val="center"/>
              <w:rPr>
                <w:rFonts w:ascii="Times New Roman" w:hAnsi="Times New Roman" w:cs="宋体"/>
                <w:szCs w:val="21"/>
              </w:rPr>
            </w:pPr>
          </w:p>
        </w:tc>
        <w:tc>
          <w:tcPr>
            <w:tcW w:w="1417" w:type="dxa"/>
            <w:gridSpan w:val="3"/>
            <w:vAlign w:val="center"/>
          </w:tcPr>
          <w:p w14:paraId="5A193EE4" w14:textId="77777777" w:rsidR="00D546A4" w:rsidRDefault="00D546A4">
            <w:pPr>
              <w:pStyle w:val="52"/>
              <w:jc w:val="center"/>
              <w:rPr>
                <w:rFonts w:ascii="Times New Roman" w:hAnsi="Times New Roman"/>
                <w:szCs w:val="21"/>
              </w:rPr>
            </w:pPr>
          </w:p>
        </w:tc>
        <w:tc>
          <w:tcPr>
            <w:tcW w:w="1418" w:type="dxa"/>
            <w:gridSpan w:val="3"/>
            <w:vAlign w:val="center"/>
          </w:tcPr>
          <w:p w14:paraId="158E9D7A" w14:textId="77777777" w:rsidR="00D546A4" w:rsidRDefault="00D546A4">
            <w:pPr>
              <w:pStyle w:val="52"/>
              <w:jc w:val="center"/>
              <w:rPr>
                <w:rFonts w:ascii="Times New Roman" w:hAnsi="Times New Roman"/>
                <w:szCs w:val="21"/>
              </w:rPr>
            </w:pPr>
          </w:p>
        </w:tc>
        <w:tc>
          <w:tcPr>
            <w:tcW w:w="1632" w:type="dxa"/>
            <w:gridSpan w:val="4"/>
            <w:vAlign w:val="center"/>
          </w:tcPr>
          <w:p w14:paraId="1B3C1356" w14:textId="77777777" w:rsidR="00D546A4" w:rsidRDefault="00D546A4">
            <w:pPr>
              <w:pStyle w:val="52"/>
              <w:jc w:val="center"/>
              <w:rPr>
                <w:rFonts w:ascii="Times New Roman" w:hAnsi="Times New Roman"/>
                <w:szCs w:val="21"/>
              </w:rPr>
            </w:pPr>
          </w:p>
        </w:tc>
        <w:tc>
          <w:tcPr>
            <w:tcW w:w="1416" w:type="dxa"/>
            <w:gridSpan w:val="3"/>
            <w:vAlign w:val="center"/>
          </w:tcPr>
          <w:p w14:paraId="6ABE7EB1" w14:textId="77777777" w:rsidR="00D546A4" w:rsidRDefault="00D546A4">
            <w:pPr>
              <w:pStyle w:val="52"/>
              <w:jc w:val="center"/>
              <w:rPr>
                <w:rFonts w:ascii="Times New Roman" w:hAnsi="Times New Roman"/>
                <w:szCs w:val="21"/>
              </w:rPr>
            </w:pPr>
          </w:p>
        </w:tc>
      </w:tr>
      <w:tr w:rsidR="00D546A4" w14:paraId="27A582D5" w14:textId="77777777">
        <w:trPr>
          <w:gridBefore w:val="1"/>
          <w:wBefore w:w="8" w:type="dxa"/>
          <w:trHeight w:val="620"/>
          <w:jc w:val="center"/>
        </w:trPr>
        <w:tc>
          <w:tcPr>
            <w:tcW w:w="9611" w:type="dxa"/>
            <w:gridSpan w:val="21"/>
            <w:vAlign w:val="center"/>
          </w:tcPr>
          <w:p w14:paraId="46117AEC" w14:textId="77777777" w:rsidR="00D546A4" w:rsidRDefault="00FC44E8">
            <w:pPr>
              <w:pStyle w:val="52"/>
              <w:jc w:val="center"/>
              <w:rPr>
                <w:rFonts w:ascii="Times New Roman" w:hAnsi="Times New Roman"/>
                <w:szCs w:val="21"/>
              </w:rPr>
            </w:pPr>
            <w:r>
              <w:rPr>
                <w:rFonts w:ascii="Times New Roman" w:hAnsi="Times New Roman" w:cs="宋体" w:hint="eastAsia"/>
                <w:szCs w:val="21"/>
              </w:rPr>
              <w:t>在建和已完工程项目情况</w:t>
            </w:r>
          </w:p>
        </w:tc>
      </w:tr>
      <w:tr w:rsidR="00D546A4" w14:paraId="278EA8CB" w14:textId="77777777">
        <w:trPr>
          <w:gridAfter w:val="1"/>
          <w:wAfter w:w="11" w:type="dxa"/>
          <w:trHeight w:val="600"/>
          <w:jc w:val="center"/>
        </w:trPr>
        <w:tc>
          <w:tcPr>
            <w:tcW w:w="1626" w:type="dxa"/>
            <w:gridSpan w:val="4"/>
            <w:vAlign w:val="center"/>
          </w:tcPr>
          <w:p w14:paraId="1398E9B7" w14:textId="77777777" w:rsidR="00D546A4" w:rsidRDefault="00D546A4">
            <w:pPr>
              <w:pStyle w:val="52"/>
              <w:jc w:val="center"/>
              <w:rPr>
                <w:rFonts w:ascii="Times New Roman" w:hAnsi="Times New Roman"/>
                <w:szCs w:val="21"/>
              </w:rPr>
            </w:pPr>
          </w:p>
        </w:tc>
        <w:tc>
          <w:tcPr>
            <w:tcW w:w="1548" w:type="dxa"/>
            <w:gridSpan w:val="3"/>
            <w:vAlign w:val="center"/>
          </w:tcPr>
          <w:p w14:paraId="6C4ADE21"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1</w:t>
            </w:r>
          </w:p>
        </w:tc>
        <w:tc>
          <w:tcPr>
            <w:tcW w:w="1837" w:type="dxa"/>
            <w:gridSpan w:val="4"/>
            <w:vAlign w:val="center"/>
          </w:tcPr>
          <w:p w14:paraId="0F38913A"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2</w:t>
            </w:r>
          </w:p>
        </w:tc>
        <w:tc>
          <w:tcPr>
            <w:tcW w:w="1472" w:type="dxa"/>
            <w:gridSpan w:val="3"/>
            <w:vAlign w:val="center"/>
          </w:tcPr>
          <w:p w14:paraId="08280DA7"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3</w:t>
            </w:r>
          </w:p>
        </w:tc>
        <w:tc>
          <w:tcPr>
            <w:tcW w:w="1641" w:type="dxa"/>
            <w:gridSpan w:val="4"/>
            <w:vAlign w:val="center"/>
          </w:tcPr>
          <w:p w14:paraId="03A08043"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4</w:t>
            </w:r>
          </w:p>
        </w:tc>
        <w:tc>
          <w:tcPr>
            <w:tcW w:w="1484" w:type="dxa"/>
            <w:gridSpan w:val="3"/>
            <w:vAlign w:val="center"/>
          </w:tcPr>
          <w:p w14:paraId="3F652D7B" w14:textId="77777777" w:rsidR="00D546A4" w:rsidRDefault="00FC44E8">
            <w:pPr>
              <w:pStyle w:val="52"/>
              <w:jc w:val="center"/>
              <w:rPr>
                <w:rFonts w:ascii="Times New Roman" w:hAnsi="Times New Roman"/>
                <w:szCs w:val="21"/>
              </w:rPr>
            </w:pPr>
            <w:r>
              <w:rPr>
                <w:rFonts w:ascii="Times New Roman" w:hAnsi="Times New Roman" w:hint="eastAsia"/>
                <w:szCs w:val="21"/>
              </w:rPr>
              <w:t>……</w:t>
            </w:r>
          </w:p>
        </w:tc>
      </w:tr>
      <w:tr w:rsidR="00D546A4" w14:paraId="466C4D17" w14:textId="77777777">
        <w:trPr>
          <w:gridAfter w:val="1"/>
          <w:wAfter w:w="11" w:type="dxa"/>
          <w:trHeight w:val="600"/>
          <w:jc w:val="center"/>
        </w:trPr>
        <w:tc>
          <w:tcPr>
            <w:tcW w:w="1626" w:type="dxa"/>
            <w:gridSpan w:val="4"/>
            <w:vAlign w:val="center"/>
          </w:tcPr>
          <w:p w14:paraId="26EE36CF" w14:textId="77777777" w:rsidR="00D546A4" w:rsidRDefault="00FC44E8">
            <w:pPr>
              <w:pStyle w:val="52"/>
              <w:jc w:val="center"/>
              <w:rPr>
                <w:rFonts w:ascii="Times New Roman" w:hAnsi="Times New Roman"/>
                <w:szCs w:val="21"/>
              </w:rPr>
            </w:pPr>
            <w:r>
              <w:rPr>
                <w:rFonts w:ascii="Times New Roman" w:hAnsi="Times New Roman" w:hint="eastAsia"/>
                <w:szCs w:val="21"/>
              </w:rPr>
              <w:t>项目名称</w:t>
            </w:r>
          </w:p>
        </w:tc>
        <w:tc>
          <w:tcPr>
            <w:tcW w:w="1548" w:type="dxa"/>
            <w:gridSpan w:val="3"/>
            <w:vAlign w:val="center"/>
          </w:tcPr>
          <w:p w14:paraId="1BB96C7B" w14:textId="77777777" w:rsidR="00D546A4" w:rsidRDefault="00D546A4">
            <w:pPr>
              <w:pStyle w:val="52"/>
              <w:jc w:val="center"/>
              <w:rPr>
                <w:rFonts w:ascii="Times New Roman" w:hAnsi="Times New Roman"/>
                <w:szCs w:val="21"/>
              </w:rPr>
            </w:pPr>
          </w:p>
        </w:tc>
        <w:tc>
          <w:tcPr>
            <w:tcW w:w="1837" w:type="dxa"/>
            <w:gridSpan w:val="4"/>
            <w:vAlign w:val="center"/>
          </w:tcPr>
          <w:p w14:paraId="338376E3" w14:textId="77777777" w:rsidR="00D546A4" w:rsidRDefault="00D546A4">
            <w:pPr>
              <w:pStyle w:val="52"/>
              <w:jc w:val="center"/>
              <w:rPr>
                <w:rFonts w:ascii="Times New Roman" w:hAnsi="Times New Roman"/>
                <w:szCs w:val="21"/>
              </w:rPr>
            </w:pPr>
          </w:p>
        </w:tc>
        <w:tc>
          <w:tcPr>
            <w:tcW w:w="1472" w:type="dxa"/>
            <w:gridSpan w:val="3"/>
            <w:vAlign w:val="center"/>
          </w:tcPr>
          <w:p w14:paraId="5574B1E3" w14:textId="77777777" w:rsidR="00D546A4" w:rsidRDefault="00D546A4">
            <w:pPr>
              <w:pStyle w:val="52"/>
              <w:jc w:val="center"/>
              <w:rPr>
                <w:rFonts w:ascii="Times New Roman" w:hAnsi="Times New Roman"/>
                <w:szCs w:val="21"/>
              </w:rPr>
            </w:pPr>
          </w:p>
        </w:tc>
        <w:tc>
          <w:tcPr>
            <w:tcW w:w="1641" w:type="dxa"/>
            <w:gridSpan w:val="4"/>
            <w:vAlign w:val="center"/>
          </w:tcPr>
          <w:p w14:paraId="78D93FFB" w14:textId="77777777" w:rsidR="00D546A4" w:rsidRDefault="00D546A4">
            <w:pPr>
              <w:pStyle w:val="52"/>
              <w:jc w:val="center"/>
              <w:rPr>
                <w:rFonts w:ascii="Times New Roman" w:hAnsi="Times New Roman"/>
                <w:szCs w:val="21"/>
              </w:rPr>
            </w:pPr>
          </w:p>
        </w:tc>
        <w:tc>
          <w:tcPr>
            <w:tcW w:w="1484" w:type="dxa"/>
            <w:gridSpan w:val="3"/>
            <w:vAlign w:val="center"/>
          </w:tcPr>
          <w:p w14:paraId="41787D50" w14:textId="77777777" w:rsidR="00D546A4" w:rsidRDefault="00D546A4">
            <w:pPr>
              <w:pStyle w:val="52"/>
              <w:jc w:val="center"/>
              <w:rPr>
                <w:rFonts w:ascii="Times New Roman" w:hAnsi="Times New Roman"/>
                <w:szCs w:val="21"/>
              </w:rPr>
            </w:pPr>
          </w:p>
        </w:tc>
      </w:tr>
      <w:tr w:rsidR="00D546A4" w14:paraId="15D096E6" w14:textId="77777777">
        <w:trPr>
          <w:gridAfter w:val="1"/>
          <w:wAfter w:w="11" w:type="dxa"/>
          <w:trHeight w:val="600"/>
          <w:jc w:val="center"/>
        </w:trPr>
        <w:tc>
          <w:tcPr>
            <w:tcW w:w="1626" w:type="dxa"/>
            <w:gridSpan w:val="4"/>
            <w:vAlign w:val="center"/>
          </w:tcPr>
          <w:p w14:paraId="43D63BD4" w14:textId="77777777" w:rsidR="00D546A4" w:rsidRDefault="00FC44E8">
            <w:pPr>
              <w:pStyle w:val="52"/>
              <w:jc w:val="center"/>
              <w:rPr>
                <w:rFonts w:ascii="Times New Roman" w:hAnsi="Times New Roman"/>
                <w:szCs w:val="21"/>
              </w:rPr>
            </w:pPr>
            <w:r>
              <w:rPr>
                <w:rFonts w:ascii="Times New Roman" w:hAnsi="Times New Roman" w:hint="eastAsia"/>
                <w:szCs w:val="21"/>
              </w:rPr>
              <w:t>项目所在区县</w:t>
            </w:r>
          </w:p>
        </w:tc>
        <w:tc>
          <w:tcPr>
            <w:tcW w:w="1548" w:type="dxa"/>
            <w:gridSpan w:val="3"/>
            <w:vAlign w:val="center"/>
          </w:tcPr>
          <w:p w14:paraId="0CC21101" w14:textId="77777777" w:rsidR="00D546A4" w:rsidRDefault="00D546A4">
            <w:pPr>
              <w:pStyle w:val="52"/>
              <w:jc w:val="center"/>
              <w:rPr>
                <w:rFonts w:ascii="Times New Roman" w:hAnsi="Times New Roman"/>
                <w:szCs w:val="21"/>
              </w:rPr>
            </w:pPr>
          </w:p>
        </w:tc>
        <w:tc>
          <w:tcPr>
            <w:tcW w:w="1837" w:type="dxa"/>
            <w:gridSpan w:val="4"/>
            <w:vAlign w:val="center"/>
          </w:tcPr>
          <w:p w14:paraId="0C1316CD" w14:textId="77777777" w:rsidR="00D546A4" w:rsidRDefault="00D546A4">
            <w:pPr>
              <w:pStyle w:val="52"/>
              <w:jc w:val="center"/>
              <w:rPr>
                <w:rFonts w:ascii="Times New Roman" w:hAnsi="Times New Roman"/>
                <w:szCs w:val="21"/>
              </w:rPr>
            </w:pPr>
          </w:p>
        </w:tc>
        <w:tc>
          <w:tcPr>
            <w:tcW w:w="1472" w:type="dxa"/>
            <w:gridSpan w:val="3"/>
            <w:vAlign w:val="center"/>
          </w:tcPr>
          <w:p w14:paraId="535E7C3B" w14:textId="77777777" w:rsidR="00D546A4" w:rsidRDefault="00D546A4">
            <w:pPr>
              <w:pStyle w:val="52"/>
              <w:jc w:val="center"/>
              <w:rPr>
                <w:rFonts w:ascii="Times New Roman" w:hAnsi="Times New Roman"/>
                <w:szCs w:val="21"/>
              </w:rPr>
            </w:pPr>
          </w:p>
        </w:tc>
        <w:tc>
          <w:tcPr>
            <w:tcW w:w="1641" w:type="dxa"/>
            <w:gridSpan w:val="4"/>
            <w:vAlign w:val="center"/>
          </w:tcPr>
          <w:p w14:paraId="6AD0C164" w14:textId="77777777" w:rsidR="00D546A4" w:rsidRDefault="00D546A4">
            <w:pPr>
              <w:pStyle w:val="52"/>
              <w:jc w:val="center"/>
              <w:rPr>
                <w:rFonts w:ascii="Times New Roman" w:hAnsi="Times New Roman"/>
                <w:szCs w:val="21"/>
              </w:rPr>
            </w:pPr>
          </w:p>
        </w:tc>
        <w:tc>
          <w:tcPr>
            <w:tcW w:w="1484" w:type="dxa"/>
            <w:gridSpan w:val="3"/>
            <w:vAlign w:val="center"/>
          </w:tcPr>
          <w:p w14:paraId="659810FD" w14:textId="77777777" w:rsidR="00D546A4" w:rsidRDefault="00D546A4">
            <w:pPr>
              <w:pStyle w:val="52"/>
              <w:jc w:val="center"/>
              <w:rPr>
                <w:rFonts w:ascii="Times New Roman" w:hAnsi="Times New Roman"/>
                <w:szCs w:val="21"/>
              </w:rPr>
            </w:pPr>
          </w:p>
        </w:tc>
      </w:tr>
      <w:tr w:rsidR="00D546A4" w14:paraId="78D7C24B" w14:textId="77777777">
        <w:trPr>
          <w:gridAfter w:val="1"/>
          <w:wAfter w:w="11" w:type="dxa"/>
          <w:trHeight w:val="541"/>
          <w:jc w:val="center"/>
        </w:trPr>
        <w:tc>
          <w:tcPr>
            <w:tcW w:w="1626" w:type="dxa"/>
            <w:gridSpan w:val="4"/>
            <w:vAlign w:val="center"/>
          </w:tcPr>
          <w:p w14:paraId="7E39B8FD"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建设单位</w:t>
            </w:r>
          </w:p>
        </w:tc>
        <w:tc>
          <w:tcPr>
            <w:tcW w:w="1548" w:type="dxa"/>
            <w:gridSpan w:val="3"/>
            <w:vAlign w:val="center"/>
          </w:tcPr>
          <w:p w14:paraId="077AAE09" w14:textId="77777777" w:rsidR="00D546A4" w:rsidRDefault="00D546A4">
            <w:pPr>
              <w:pStyle w:val="52"/>
              <w:jc w:val="center"/>
              <w:rPr>
                <w:rFonts w:ascii="Times New Roman" w:hAnsi="Times New Roman"/>
                <w:szCs w:val="21"/>
              </w:rPr>
            </w:pPr>
          </w:p>
        </w:tc>
        <w:tc>
          <w:tcPr>
            <w:tcW w:w="1837" w:type="dxa"/>
            <w:gridSpan w:val="4"/>
            <w:vAlign w:val="center"/>
          </w:tcPr>
          <w:p w14:paraId="087346F2" w14:textId="77777777" w:rsidR="00D546A4" w:rsidRDefault="00D546A4">
            <w:pPr>
              <w:pStyle w:val="52"/>
              <w:jc w:val="center"/>
              <w:rPr>
                <w:rFonts w:ascii="Times New Roman" w:hAnsi="Times New Roman"/>
                <w:szCs w:val="21"/>
              </w:rPr>
            </w:pPr>
          </w:p>
        </w:tc>
        <w:tc>
          <w:tcPr>
            <w:tcW w:w="1472" w:type="dxa"/>
            <w:gridSpan w:val="3"/>
            <w:vAlign w:val="center"/>
          </w:tcPr>
          <w:p w14:paraId="497563D1" w14:textId="77777777" w:rsidR="00D546A4" w:rsidRDefault="00D546A4">
            <w:pPr>
              <w:pStyle w:val="52"/>
              <w:jc w:val="center"/>
              <w:rPr>
                <w:rFonts w:ascii="Times New Roman" w:hAnsi="Times New Roman"/>
                <w:szCs w:val="21"/>
              </w:rPr>
            </w:pPr>
          </w:p>
        </w:tc>
        <w:tc>
          <w:tcPr>
            <w:tcW w:w="1641" w:type="dxa"/>
            <w:gridSpan w:val="4"/>
            <w:vAlign w:val="center"/>
          </w:tcPr>
          <w:p w14:paraId="378321B7" w14:textId="77777777" w:rsidR="00D546A4" w:rsidRDefault="00D546A4">
            <w:pPr>
              <w:pStyle w:val="52"/>
              <w:jc w:val="center"/>
              <w:rPr>
                <w:rFonts w:ascii="Times New Roman" w:hAnsi="Times New Roman"/>
                <w:szCs w:val="21"/>
              </w:rPr>
            </w:pPr>
          </w:p>
        </w:tc>
        <w:tc>
          <w:tcPr>
            <w:tcW w:w="1484" w:type="dxa"/>
            <w:gridSpan w:val="3"/>
            <w:vAlign w:val="center"/>
          </w:tcPr>
          <w:p w14:paraId="3CB14CB0" w14:textId="77777777" w:rsidR="00D546A4" w:rsidRDefault="00D546A4">
            <w:pPr>
              <w:pStyle w:val="52"/>
              <w:jc w:val="center"/>
              <w:rPr>
                <w:rFonts w:ascii="Times New Roman" w:hAnsi="Times New Roman"/>
                <w:szCs w:val="21"/>
              </w:rPr>
            </w:pPr>
          </w:p>
        </w:tc>
      </w:tr>
      <w:tr w:rsidR="00D546A4" w14:paraId="6ADD0FD4" w14:textId="77777777">
        <w:trPr>
          <w:gridAfter w:val="1"/>
          <w:wAfter w:w="11" w:type="dxa"/>
          <w:trHeight w:val="541"/>
          <w:jc w:val="center"/>
        </w:trPr>
        <w:tc>
          <w:tcPr>
            <w:tcW w:w="1626" w:type="dxa"/>
            <w:gridSpan w:val="4"/>
            <w:vAlign w:val="center"/>
          </w:tcPr>
          <w:p w14:paraId="0845A69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承包单位名称</w:t>
            </w:r>
          </w:p>
        </w:tc>
        <w:tc>
          <w:tcPr>
            <w:tcW w:w="1548" w:type="dxa"/>
            <w:gridSpan w:val="3"/>
            <w:vAlign w:val="center"/>
          </w:tcPr>
          <w:p w14:paraId="7314C5B2" w14:textId="77777777" w:rsidR="00D546A4" w:rsidRDefault="00D546A4">
            <w:pPr>
              <w:pStyle w:val="52"/>
              <w:jc w:val="center"/>
              <w:rPr>
                <w:rFonts w:ascii="Times New Roman" w:hAnsi="Times New Roman"/>
                <w:szCs w:val="21"/>
              </w:rPr>
            </w:pPr>
          </w:p>
        </w:tc>
        <w:tc>
          <w:tcPr>
            <w:tcW w:w="1837" w:type="dxa"/>
            <w:gridSpan w:val="4"/>
            <w:vAlign w:val="center"/>
          </w:tcPr>
          <w:p w14:paraId="7EF12B81" w14:textId="77777777" w:rsidR="00D546A4" w:rsidRDefault="00D546A4">
            <w:pPr>
              <w:pStyle w:val="52"/>
              <w:jc w:val="center"/>
              <w:rPr>
                <w:rFonts w:ascii="Times New Roman" w:hAnsi="Times New Roman"/>
                <w:szCs w:val="21"/>
              </w:rPr>
            </w:pPr>
          </w:p>
        </w:tc>
        <w:tc>
          <w:tcPr>
            <w:tcW w:w="1472" w:type="dxa"/>
            <w:gridSpan w:val="3"/>
            <w:vAlign w:val="center"/>
          </w:tcPr>
          <w:p w14:paraId="051EFF29" w14:textId="77777777" w:rsidR="00D546A4" w:rsidRDefault="00D546A4">
            <w:pPr>
              <w:pStyle w:val="52"/>
              <w:jc w:val="center"/>
              <w:rPr>
                <w:rFonts w:ascii="Times New Roman" w:hAnsi="Times New Roman"/>
                <w:szCs w:val="21"/>
              </w:rPr>
            </w:pPr>
          </w:p>
        </w:tc>
        <w:tc>
          <w:tcPr>
            <w:tcW w:w="1641" w:type="dxa"/>
            <w:gridSpan w:val="4"/>
            <w:vAlign w:val="center"/>
          </w:tcPr>
          <w:p w14:paraId="112F6EC9" w14:textId="77777777" w:rsidR="00D546A4" w:rsidRDefault="00D546A4">
            <w:pPr>
              <w:pStyle w:val="52"/>
              <w:jc w:val="center"/>
              <w:rPr>
                <w:rFonts w:ascii="Times New Roman" w:hAnsi="Times New Roman"/>
                <w:szCs w:val="21"/>
              </w:rPr>
            </w:pPr>
          </w:p>
        </w:tc>
        <w:tc>
          <w:tcPr>
            <w:tcW w:w="1484" w:type="dxa"/>
            <w:gridSpan w:val="3"/>
            <w:vAlign w:val="center"/>
          </w:tcPr>
          <w:p w14:paraId="63B9D2E9" w14:textId="77777777" w:rsidR="00D546A4" w:rsidRDefault="00D546A4">
            <w:pPr>
              <w:pStyle w:val="52"/>
              <w:jc w:val="center"/>
              <w:rPr>
                <w:rFonts w:ascii="Times New Roman" w:hAnsi="Times New Roman"/>
                <w:szCs w:val="21"/>
              </w:rPr>
            </w:pPr>
          </w:p>
        </w:tc>
      </w:tr>
      <w:tr w:rsidR="00D546A4" w14:paraId="3D432A57" w14:textId="77777777">
        <w:trPr>
          <w:gridAfter w:val="1"/>
          <w:wAfter w:w="11" w:type="dxa"/>
          <w:trHeight w:val="541"/>
          <w:jc w:val="center"/>
        </w:trPr>
        <w:tc>
          <w:tcPr>
            <w:tcW w:w="1626" w:type="dxa"/>
            <w:gridSpan w:val="4"/>
            <w:vAlign w:val="center"/>
          </w:tcPr>
          <w:p w14:paraId="3DB53A64" w14:textId="77777777" w:rsidR="00D546A4" w:rsidRDefault="00FC44E8">
            <w:pPr>
              <w:pStyle w:val="52"/>
              <w:jc w:val="center"/>
              <w:rPr>
                <w:rFonts w:ascii="Times New Roman" w:hAnsi="Times New Roman"/>
                <w:szCs w:val="21"/>
              </w:rPr>
            </w:pPr>
            <w:r>
              <w:rPr>
                <w:rFonts w:ascii="Times New Roman" w:hAnsi="Times New Roman" w:cs="宋体" w:hint="eastAsia"/>
                <w:szCs w:val="21"/>
              </w:rPr>
              <w:t>项目分类</w:t>
            </w:r>
          </w:p>
        </w:tc>
        <w:tc>
          <w:tcPr>
            <w:tcW w:w="1548" w:type="dxa"/>
            <w:gridSpan w:val="3"/>
            <w:vAlign w:val="center"/>
          </w:tcPr>
          <w:p w14:paraId="6C8DEA43" w14:textId="77777777" w:rsidR="00D546A4" w:rsidRDefault="00D546A4">
            <w:pPr>
              <w:pStyle w:val="52"/>
              <w:jc w:val="center"/>
              <w:rPr>
                <w:rFonts w:ascii="Times New Roman" w:hAnsi="Times New Roman"/>
                <w:szCs w:val="21"/>
              </w:rPr>
            </w:pPr>
          </w:p>
        </w:tc>
        <w:tc>
          <w:tcPr>
            <w:tcW w:w="1837" w:type="dxa"/>
            <w:gridSpan w:val="4"/>
            <w:vAlign w:val="center"/>
          </w:tcPr>
          <w:p w14:paraId="1B6107AD" w14:textId="77777777" w:rsidR="00D546A4" w:rsidRDefault="00D546A4">
            <w:pPr>
              <w:pStyle w:val="52"/>
              <w:jc w:val="center"/>
              <w:rPr>
                <w:rFonts w:ascii="Times New Roman" w:hAnsi="Times New Roman"/>
                <w:szCs w:val="21"/>
              </w:rPr>
            </w:pPr>
          </w:p>
        </w:tc>
        <w:tc>
          <w:tcPr>
            <w:tcW w:w="1472" w:type="dxa"/>
            <w:gridSpan w:val="3"/>
            <w:vAlign w:val="center"/>
          </w:tcPr>
          <w:p w14:paraId="74702AB9" w14:textId="77777777" w:rsidR="00D546A4" w:rsidRDefault="00D546A4">
            <w:pPr>
              <w:pStyle w:val="52"/>
              <w:jc w:val="center"/>
              <w:rPr>
                <w:rFonts w:ascii="Times New Roman" w:hAnsi="Times New Roman"/>
                <w:szCs w:val="21"/>
              </w:rPr>
            </w:pPr>
          </w:p>
        </w:tc>
        <w:tc>
          <w:tcPr>
            <w:tcW w:w="1641" w:type="dxa"/>
            <w:gridSpan w:val="4"/>
            <w:vAlign w:val="center"/>
          </w:tcPr>
          <w:p w14:paraId="0E23E1DD" w14:textId="77777777" w:rsidR="00D546A4" w:rsidRDefault="00D546A4">
            <w:pPr>
              <w:pStyle w:val="52"/>
              <w:jc w:val="center"/>
              <w:rPr>
                <w:rFonts w:ascii="Times New Roman" w:hAnsi="Times New Roman"/>
                <w:szCs w:val="21"/>
              </w:rPr>
            </w:pPr>
          </w:p>
        </w:tc>
        <w:tc>
          <w:tcPr>
            <w:tcW w:w="1484" w:type="dxa"/>
            <w:gridSpan w:val="3"/>
            <w:vAlign w:val="center"/>
          </w:tcPr>
          <w:p w14:paraId="119C8912" w14:textId="77777777" w:rsidR="00D546A4" w:rsidRDefault="00D546A4">
            <w:pPr>
              <w:pStyle w:val="52"/>
              <w:jc w:val="center"/>
              <w:rPr>
                <w:rFonts w:ascii="Times New Roman" w:hAnsi="Times New Roman"/>
                <w:szCs w:val="21"/>
              </w:rPr>
            </w:pPr>
          </w:p>
        </w:tc>
      </w:tr>
      <w:tr w:rsidR="00D546A4" w14:paraId="1D2BDC6E" w14:textId="77777777">
        <w:trPr>
          <w:gridAfter w:val="1"/>
          <w:wAfter w:w="11" w:type="dxa"/>
          <w:trHeight w:val="541"/>
          <w:jc w:val="center"/>
        </w:trPr>
        <w:tc>
          <w:tcPr>
            <w:tcW w:w="1626" w:type="dxa"/>
            <w:gridSpan w:val="4"/>
            <w:vAlign w:val="center"/>
          </w:tcPr>
          <w:p w14:paraId="54BC2B4A"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建设规模</w:t>
            </w:r>
          </w:p>
        </w:tc>
        <w:tc>
          <w:tcPr>
            <w:tcW w:w="1548" w:type="dxa"/>
            <w:gridSpan w:val="3"/>
            <w:vAlign w:val="center"/>
          </w:tcPr>
          <w:p w14:paraId="51D58DFF" w14:textId="77777777" w:rsidR="00D546A4" w:rsidRDefault="00D546A4">
            <w:pPr>
              <w:pStyle w:val="52"/>
              <w:jc w:val="center"/>
              <w:rPr>
                <w:rFonts w:ascii="Times New Roman" w:hAnsi="Times New Roman"/>
                <w:szCs w:val="21"/>
              </w:rPr>
            </w:pPr>
          </w:p>
        </w:tc>
        <w:tc>
          <w:tcPr>
            <w:tcW w:w="1837" w:type="dxa"/>
            <w:gridSpan w:val="4"/>
            <w:vAlign w:val="center"/>
          </w:tcPr>
          <w:p w14:paraId="08B560DB" w14:textId="77777777" w:rsidR="00D546A4" w:rsidRDefault="00D546A4">
            <w:pPr>
              <w:pStyle w:val="52"/>
              <w:jc w:val="center"/>
              <w:rPr>
                <w:rFonts w:ascii="Times New Roman" w:hAnsi="Times New Roman"/>
                <w:szCs w:val="21"/>
              </w:rPr>
            </w:pPr>
          </w:p>
        </w:tc>
        <w:tc>
          <w:tcPr>
            <w:tcW w:w="1472" w:type="dxa"/>
            <w:gridSpan w:val="3"/>
            <w:vAlign w:val="center"/>
          </w:tcPr>
          <w:p w14:paraId="315176A5" w14:textId="77777777" w:rsidR="00D546A4" w:rsidRDefault="00D546A4">
            <w:pPr>
              <w:pStyle w:val="52"/>
              <w:jc w:val="center"/>
              <w:rPr>
                <w:rFonts w:ascii="Times New Roman" w:hAnsi="Times New Roman"/>
                <w:szCs w:val="21"/>
              </w:rPr>
            </w:pPr>
          </w:p>
        </w:tc>
        <w:tc>
          <w:tcPr>
            <w:tcW w:w="1641" w:type="dxa"/>
            <w:gridSpan w:val="4"/>
            <w:vAlign w:val="center"/>
          </w:tcPr>
          <w:p w14:paraId="1D415D8D" w14:textId="77777777" w:rsidR="00D546A4" w:rsidRDefault="00D546A4">
            <w:pPr>
              <w:pStyle w:val="52"/>
              <w:jc w:val="center"/>
              <w:rPr>
                <w:rFonts w:ascii="Times New Roman" w:hAnsi="Times New Roman"/>
                <w:szCs w:val="21"/>
              </w:rPr>
            </w:pPr>
          </w:p>
        </w:tc>
        <w:tc>
          <w:tcPr>
            <w:tcW w:w="1484" w:type="dxa"/>
            <w:gridSpan w:val="3"/>
            <w:vAlign w:val="center"/>
          </w:tcPr>
          <w:p w14:paraId="6FAEBA3E" w14:textId="77777777" w:rsidR="00D546A4" w:rsidRDefault="00D546A4">
            <w:pPr>
              <w:pStyle w:val="52"/>
              <w:jc w:val="center"/>
              <w:rPr>
                <w:rFonts w:ascii="Times New Roman" w:hAnsi="Times New Roman"/>
                <w:szCs w:val="21"/>
              </w:rPr>
            </w:pPr>
          </w:p>
        </w:tc>
      </w:tr>
      <w:tr w:rsidR="00D546A4" w14:paraId="3D7CBB20" w14:textId="77777777">
        <w:trPr>
          <w:gridAfter w:val="1"/>
          <w:wAfter w:w="11" w:type="dxa"/>
          <w:trHeight w:val="541"/>
          <w:jc w:val="center"/>
        </w:trPr>
        <w:tc>
          <w:tcPr>
            <w:tcW w:w="1626" w:type="dxa"/>
            <w:gridSpan w:val="4"/>
            <w:vAlign w:val="center"/>
          </w:tcPr>
          <w:p w14:paraId="36B41DD6"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结构体系</w:t>
            </w:r>
          </w:p>
        </w:tc>
        <w:tc>
          <w:tcPr>
            <w:tcW w:w="1548" w:type="dxa"/>
            <w:gridSpan w:val="3"/>
            <w:vAlign w:val="center"/>
          </w:tcPr>
          <w:p w14:paraId="36E96539" w14:textId="77777777" w:rsidR="00D546A4" w:rsidRDefault="00D546A4">
            <w:pPr>
              <w:pStyle w:val="52"/>
              <w:jc w:val="center"/>
              <w:rPr>
                <w:rFonts w:ascii="Times New Roman" w:hAnsi="Times New Roman"/>
                <w:szCs w:val="21"/>
              </w:rPr>
            </w:pPr>
          </w:p>
        </w:tc>
        <w:tc>
          <w:tcPr>
            <w:tcW w:w="1837" w:type="dxa"/>
            <w:gridSpan w:val="4"/>
            <w:vAlign w:val="center"/>
          </w:tcPr>
          <w:p w14:paraId="32DD0450" w14:textId="77777777" w:rsidR="00D546A4" w:rsidRDefault="00D546A4">
            <w:pPr>
              <w:pStyle w:val="52"/>
              <w:jc w:val="center"/>
              <w:rPr>
                <w:rFonts w:ascii="Times New Roman" w:hAnsi="Times New Roman"/>
                <w:szCs w:val="21"/>
              </w:rPr>
            </w:pPr>
          </w:p>
        </w:tc>
        <w:tc>
          <w:tcPr>
            <w:tcW w:w="1472" w:type="dxa"/>
            <w:gridSpan w:val="3"/>
            <w:vAlign w:val="center"/>
          </w:tcPr>
          <w:p w14:paraId="63FB4B46" w14:textId="77777777" w:rsidR="00D546A4" w:rsidRDefault="00D546A4">
            <w:pPr>
              <w:pStyle w:val="52"/>
              <w:jc w:val="center"/>
              <w:rPr>
                <w:rFonts w:ascii="Times New Roman" w:hAnsi="Times New Roman"/>
                <w:szCs w:val="21"/>
              </w:rPr>
            </w:pPr>
          </w:p>
        </w:tc>
        <w:tc>
          <w:tcPr>
            <w:tcW w:w="1641" w:type="dxa"/>
            <w:gridSpan w:val="4"/>
            <w:vAlign w:val="center"/>
          </w:tcPr>
          <w:p w14:paraId="3A83B0F2" w14:textId="77777777" w:rsidR="00D546A4" w:rsidRDefault="00D546A4">
            <w:pPr>
              <w:pStyle w:val="52"/>
              <w:jc w:val="center"/>
              <w:rPr>
                <w:rFonts w:ascii="Times New Roman" w:hAnsi="Times New Roman"/>
                <w:szCs w:val="21"/>
              </w:rPr>
            </w:pPr>
          </w:p>
        </w:tc>
        <w:tc>
          <w:tcPr>
            <w:tcW w:w="1484" w:type="dxa"/>
            <w:gridSpan w:val="3"/>
            <w:vAlign w:val="center"/>
          </w:tcPr>
          <w:p w14:paraId="6927F8B2" w14:textId="77777777" w:rsidR="00D546A4" w:rsidRDefault="00D546A4">
            <w:pPr>
              <w:pStyle w:val="52"/>
              <w:jc w:val="center"/>
              <w:rPr>
                <w:rFonts w:ascii="Times New Roman" w:hAnsi="Times New Roman"/>
                <w:szCs w:val="21"/>
              </w:rPr>
            </w:pPr>
          </w:p>
        </w:tc>
      </w:tr>
      <w:tr w:rsidR="00D546A4" w14:paraId="509D3B5D" w14:textId="77777777">
        <w:trPr>
          <w:gridAfter w:val="1"/>
          <w:wAfter w:w="11" w:type="dxa"/>
          <w:trHeight w:val="541"/>
          <w:jc w:val="center"/>
        </w:trPr>
        <w:tc>
          <w:tcPr>
            <w:tcW w:w="1626" w:type="dxa"/>
            <w:gridSpan w:val="4"/>
            <w:vAlign w:val="center"/>
          </w:tcPr>
          <w:p w14:paraId="75239B21"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面积</w:t>
            </w:r>
            <w:r>
              <w:rPr>
                <w:rFonts w:ascii="Times New Roman" w:hAnsi="Times New Roman" w:cs="宋体"/>
                <w:szCs w:val="21"/>
              </w:rPr>
              <w:t>（平方米）</w:t>
            </w:r>
          </w:p>
        </w:tc>
        <w:tc>
          <w:tcPr>
            <w:tcW w:w="1548" w:type="dxa"/>
            <w:gridSpan w:val="3"/>
            <w:vAlign w:val="center"/>
          </w:tcPr>
          <w:p w14:paraId="72033F64" w14:textId="77777777" w:rsidR="00D546A4" w:rsidRDefault="00D546A4">
            <w:pPr>
              <w:pStyle w:val="52"/>
              <w:jc w:val="center"/>
              <w:rPr>
                <w:rFonts w:ascii="Times New Roman" w:hAnsi="Times New Roman"/>
                <w:szCs w:val="21"/>
              </w:rPr>
            </w:pPr>
          </w:p>
        </w:tc>
        <w:tc>
          <w:tcPr>
            <w:tcW w:w="1837" w:type="dxa"/>
            <w:gridSpan w:val="4"/>
            <w:vAlign w:val="center"/>
          </w:tcPr>
          <w:p w14:paraId="01A3C9A8" w14:textId="77777777" w:rsidR="00D546A4" w:rsidRDefault="00D546A4">
            <w:pPr>
              <w:pStyle w:val="52"/>
              <w:jc w:val="center"/>
              <w:rPr>
                <w:rFonts w:ascii="Times New Roman" w:hAnsi="Times New Roman"/>
                <w:szCs w:val="21"/>
              </w:rPr>
            </w:pPr>
          </w:p>
        </w:tc>
        <w:tc>
          <w:tcPr>
            <w:tcW w:w="1472" w:type="dxa"/>
            <w:gridSpan w:val="3"/>
            <w:vAlign w:val="center"/>
          </w:tcPr>
          <w:p w14:paraId="037BDBEC" w14:textId="77777777" w:rsidR="00D546A4" w:rsidRDefault="00D546A4">
            <w:pPr>
              <w:pStyle w:val="52"/>
              <w:jc w:val="center"/>
              <w:rPr>
                <w:rFonts w:ascii="Times New Roman" w:hAnsi="Times New Roman"/>
                <w:szCs w:val="21"/>
              </w:rPr>
            </w:pPr>
          </w:p>
        </w:tc>
        <w:tc>
          <w:tcPr>
            <w:tcW w:w="1641" w:type="dxa"/>
            <w:gridSpan w:val="4"/>
            <w:vAlign w:val="center"/>
          </w:tcPr>
          <w:p w14:paraId="41B08E74" w14:textId="77777777" w:rsidR="00D546A4" w:rsidRDefault="00D546A4">
            <w:pPr>
              <w:pStyle w:val="52"/>
              <w:jc w:val="center"/>
              <w:rPr>
                <w:rFonts w:ascii="Times New Roman" w:hAnsi="Times New Roman"/>
                <w:szCs w:val="21"/>
              </w:rPr>
            </w:pPr>
          </w:p>
        </w:tc>
        <w:tc>
          <w:tcPr>
            <w:tcW w:w="1484" w:type="dxa"/>
            <w:gridSpan w:val="3"/>
            <w:vAlign w:val="center"/>
          </w:tcPr>
          <w:p w14:paraId="2D55D370" w14:textId="77777777" w:rsidR="00D546A4" w:rsidRDefault="00D546A4">
            <w:pPr>
              <w:pStyle w:val="52"/>
              <w:jc w:val="center"/>
              <w:rPr>
                <w:rFonts w:ascii="Times New Roman" w:hAnsi="Times New Roman"/>
                <w:szCs w:val="21"/>
              </w:rPr>
            </w:pPr>
          </w:p>
        </w:tc>
      </w:tr>
      <w:tr w:rsidR="00D546A4" w14:paraId="787813E2" w14:textId="77777777">
        <w:trPr>
          <w:gridAfter w:val="1"/>
          <w:wAfter w:w="11" w:type="dxa"/>
          <w:trHeight w:val="541"/>
          <w:jc w:val="center"/>
        </w:trPr>
        <w:tc>
          <w:tcPr>
            <w:tcW w:w="1626" w:type="dxa"/>
            <w:gridSpan w:val="4"/>
            <w:vAlign w:val="center"/>
          </w:tcPr>
          <w:p w14:paraId="3AFB4A2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中标日期</w:t>
            </w:r>
          </w:p>
        </w:tc>
        <w:tc>
          <w:tcPr>
            <w:tcW w:w="1548" w:type="dxa"/>
            <w:gridSpan w:val="3"/>
            <w:vAlign w:val="center"/>
          </w:tcPr>
          <w:p w14:paraId="5558C589" w14:textId="77777777" w:rsidR="00D546A4" w:rsidRDefault="00D546A4">
            <w:pPr>
              <w:pStyle w:val="52"/>
              <w:jc w:val="center"/>
              <w:rPr>
                <w:rFonts w:ascii="Times New Roman" w:hAnsi="Times New Roman"/>
                <w:szCs w:val="21"/>
              </w:rPr>
            </w:pPr>
          </w:p>
        </w:tc>
        <w:tc>
          <w:tcPr>
            <w:tcW w:w="1837" w:type="dxa"/>
            <w:gridSpan w:val="4"/>
            <w:vAlign w:val="center"/>
          </w:tcPr>
          <w:p w14:paraId="499EECEA" w14:textId="77777777" w:rsidR="00D546A4" w:rsidRDefault="00D546A4">
            <w:pPr>
              <w:pStyle w:val="52"/>
              <w:jc w:val="center"/>
              <w:rPr>
                <w:rFonts w:ascii="Times New Roman" w:hAnsi="Times New Roman"/>
                <w:szCs w:val="21"/>
              </w:rPr>
            </w:pPr>
          </w:p>
        </w:tc>
        <w:tc>
          <w:tcPr>
            <w:tcW w:w="1472" w:type="dxa"/>
            <w:gridSpan w:val="3"/>
            <w:vAlign w:val="center"/>
          </w:tcPr>
          <w:p w14:paraId="70F3A62B" w14:textId="77777777" w:rsidR="00D546A4" w:rsidRDefault="00D546A4">
            <w:pPr>
              <w:pStyle w:val="52"/>
              <w:jc w:val="center"/>
              <w:rPr>
                <w:rFonts w:ascii="Times New Roman" w:hAnsi="Times New Roman"/>
                <w:szCs w:val="21"/>
              </w:rPr>
            </w:pPr>
          </w:p>
        </w:tc>
        <w:tc>
          <w:tcPr>
            <w:tcW w:w="1641" w:type="dxa"/>
            <w:gridSpan w:val="4"/>
            <w:vAlign w:val="center"/>
          </w:tcPr>
          <w:p w14:paraId="4E3AC5AB" w14:textId="77777777" w:rsidR="00D546A4" w:rsidRDefault="00D546A4">
            <w:pPr>
              <w:pStyle w:val="52"/>
              <w:jc w:val="center"/>
              <w:rPr>
                <w:rFonts w:ascii="Times New Roman" w:hAnsi="Times New Roman"/>
                <w:szCs w:val="21"/>
              </w:rPr>
            </w:pPr>
          </w:p>
        </w:tc>
        <w:tc>
          <w:tcPr>
            <w:tcW w:w="1484" w:type="dxa"/>
            <w:gridSpan w:val="3"/>
            <w:vAlign w:val="center"/>
          </w:tcPr>
          <w:p w14:paraId="3FBE0950" w14:textId="77777777" w:rsidR="00D546A4" w:rsidRDefault="00D546A4">
            <w:pPr>
              <w:pStyle w:val="52"/>
              <w:jc w:val="center"/>
              <w:rPr>
                <w:rFonts w:ascii="Times New Roman" w:hAnsi="Times New Roman"/>
                <w:szCs w:val="21"/>
              </w:rPr>
            </w:pPr>
          </w:p>
        </w:tc>
      </w:tr>
      <w:tr w:rsidR="00D546A4" w14:paraId="16062662" w14:textId="77777777">
        <w:trPr>
          <w:gridAfter w:val="1"/>
          <w:wAfter w:w="11" w:type="dxa"/>
          <w:trHeight w:val="541"/>
          <w:jc w:val="center"/>
        </w:trPr>
        <w:tc>
          <w:tcPr>
            <w:tcW w:w="1626" w:type="dxa"/>
            <w:gridSpan w:val="4"/>
            <w:vAlign w:val="center"/>
          </w:tcPr>
          <w:p w14:paraId="319FAC6E"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合同金额（万元）</w:t>
            </w:r>
          </w:p>
        </w:tc>
        <w:tc>
          <w:tcPr>
            <w:tcW w:w="1548" w:type="dxa"/>
            <w:gridSpan w:val="3"/>
            <w:vAlign w:val="center"/>
          </w:tcPr>
          <w:p w14:paraId="55A6BE05" w14:textId="77777777" w:rsidR="00D546A4" w:rsidRDefault="00D546A4">
            <w:pPr>
              <w:pStyle w:val="52"/>
              <w:jc w:val="center"/>
              <w:rPr>
                <w:rFonts w:ascii="Times New Roman" w:hAnsi="Times New Roman"/>
                <w:szCs w:val="21"/>
              </w:rPr>
            </w:pPr>
          </w:p>
        </w:tc>
        <w:tc>
          <w:tcPr>
            <w:tcW w:w="1837" w:type="dxa"/>
            <w:gridSpan w:val="4"/>
            <w:vAlign w:val="center"/>
          </w:tcPr>
          <w:p w14:paraId="78D49949" w14:textId="77777777" w:rsidR="00D546A4" w:rsidRDefault="00D546A4">
            <w:pPr>
              <w:pStyle w:val="52"/>
              <w:jc w:val="center"/>
              <w:rPr>
                <w:rFonts w:ascii="Times New Roman" w:hAnsi="Times New Roman"/>
                <w:szCs w:val="21"/>
              </w:rPr>
            </w:pPr>
          </w:p>
        </w:tc>
        <w:tc>
          <w:tcPr>
            <w:tcW w:w="1472" w:type="dxa"/>
            <w:gridSpan w:val="3"/>
            <w:vAlign w:val="center"/>
          </w:tcPr>
          <w:p w14:paraId="0F096CB3" w14:textId="77777777" w:rsidR="00D546A4" w:rsidRDefault="00D546A4">
            <w:pPr>
              <w:pStyle w:val="52"/>
              <w:jc w:val="center"/>
              <w:rPr>
                <w:rFonts w:ascii="Times New Roman" w:hAnsi="Times New Roman"/>
                <w:szCs w:val="21"/>
              </w:rPr>
            </w:pPr>
          </w:p>
        </w:tc>
        <w:tc>
          <w:tcPr>
            <w:tcW w:w="1641" w:type="dxa"/>
            <w:gridSpan w:val="4"/>
            <w:vAlign w:val="center"/>
          </w:tcPr>
          <w:p w14:paraId="779BC725" w14:textId="77777777" w:rsidR="00D546A4" w:rsidRDefault="00D546A4">
            <w:pPr>
              <w:pStyle w:val="52"/>
              <w:jc w:val="center"/>
              <w:rPr>
                <w:rFonts w:ascii="Times New Roman" w:hAnsi="Times New Roman"/>
                <w:szCs w:val="21"/>
              </w:rPr>
            </w:pPr>
          </w:p>
        </w:tc>
        <w:tc>
          <w:tcPr>
            <w:tcW w:w="1484" w:type="dxa"/>
            <w:gridSpan w:val="3"/>
            <w:vAlign w:val="center"/>
          </w:tcPr>
          <w:p w14:paraId="2E33D885" w14:textId="77777777" w:rsidR="00D546A4" w:rsidRDefault="00D546A4">
            <w:pPr>
              <w:pStyle w:val="52"/>
              <w:jc w:val="center"/>
              <w:rPr>
                <w:rFonts w:ascii="Times New Roman" w:hAnsi="Times New Roman"/>
                <w:szCs w:val="21"/>
              </w:rPr>
            </w:pPr>
          </w:p>
        </w:tc>
      </w:tr>
      <w:tr w:rsidR="00D546A4" w14:paraId="2375D508" w14:textId="77777777">
        <w:trPr>
          <w:gridAfter w:val="1"/>
          <w:wAfter w:w="11" w:type="dxa"/>
          <w:trHeight w:val="541"/>
          <w:jc w:val="center"/>
        </w:trPr>
        <w:tc>
          <w:tcPr>
            <w:tcW w:w="1626" w:type="dxa"/>
            <w:gridSpan w:val="4"/>
            <w:vAlign w:val="center"/>
          </w:tcPr>
          <w:p w14:paraId="04FB3CB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合同类别</w:t>
            </w:r>
          </w:p>
        </w:tc>
        <w:tc>
          <w:tcPr>
            <w:tcW w:w="1548" w:type="dxa"/>
            <w:gridSpan w:val="3"/>
            <w:vAlign w:val="center"/>
          </w:tcPr>
          <w:p w14:paraId="355429E5" w14:textId="77777777" w:rsidR="00D546A4" w:rsidRDefault="00D546A4">
            <w:pPr>
              <w:pStyle w:val="52"/>
              <w:jc w:val="center"/>
              <w:rPr>
                <w:rFonts w:ascii="Times New Roman" w:hAnsi="Times New Roman"/>
                <w:szCs w:val="21"/>
              </w:rPr>
            </w:pPr>
          </w:p>
        </w:tc>
        <w:tc>
          <w:tcPr>
            <w:tcW w:w="1837" w:type="dxa"/>
            <w:gridSpan w:val="4"/>
            <w:vAlign w:val="center"/>
          </w:tcPr>
          <w:p w14:paraId="78D7F6A0" w14:textId="77777777" w:rsidR="00D546A4" w:rsidRDefault="00D546A4">
            <w:pPr>
              <w:pStyle w:val="52"/>
              <w:jc w:val="center"/>
              <w:rPr>
                <w:rFonts w:ascii="Times New Roman" w:hAnsi="Times New Roman"/>
                <w:szCs w:val="21"/>
              </w:rPr>
            </w:pPr>
          </w:p>
        </w:tc>
        <w:tc>
          <w:tcPr>
            <w:tcW w:w="1472" w:type="dxa"/>
            <w:gridSpan w:val="3"/>
            <w:vAlign w:val="center"/>
          </w:tcPr>
          <w:p w14:paraId="101D606C" w14:textId="77777777" w:rsidR="00D546A4" w:rsidRDefault="00D546A4">
            <w:pPr>
              <w:pStyle w:val="52"/>
              <w:jc w:val="center"/>
              <w:rPr>
                <w:rFonts w:ascii="Times New Roman" w:hAnsi="Times New Roman"/>
                <w:szCs w:val="21"/>
              </w:rPr>
            </w:pPr>
          </w:p>
        </w:tc>
        <w:tc>
          <w:tcPr>
            <w:tcW w:w="1641" w:type="dxa"/>
            <w:gridSpan w:val="4"/>
            <w:vAlign w:val="center"/>
          </w:tcPr>
          <w:p w14:paraId="5208D24B" w14:textId="77777777" w:rsidR="00D546A4" w:rsidRDefault="00D546A4">
            <w:pPr>
              <w:pStyle w:val="52"/>
              <w:jc w:val="center"/>
              <w:rPr>
                <w:rFonts w:ascii="Times New Roman" w:hAnsi="Times New Roman"/>
                <w:szCs w:val="21"/>
              </w:rPr>
            </w:pPr>
          </w:p>
        </w:tc>
        <w:tc>
          <w:tcPr>
            <w:tcW w:w="1484" w:type="dxa"/>
            <w:gridSpan w:val="3"/>
            <w:vAlign w:val="center"/>
          </w:tcPr>
          <w:p w14:paraId="377876E4" w14:textId="77777777" w:rsidR="00D546A4" w:rsidRDefault="00D546A4">
            <w:pPr>
              <w:pStyle w:val="52"/>
              <w:jc w:val="center"/>
              <w:rPr>
                <w:rFonts w:ascii="Times New Roman" w:hAnsi="Times New Roman"/>
                <w:szCs w:val="21"/>
              </w:rPr>
            </w:pPr>
          </w:p>
        </w:tc>
      </w:tr>
      <w:tr w:rsidR="00D546A4" w14:paraId="058D51AC" w14:textId="77777777">
        <w:trPr>
          <w:gridAfter w:val="1"/>
          <w:wAfter w:w="11" w:type="dxa"/>
          <w:trHeight w:val="541"/>
          <w:jc w:val="center"/>
        </w:trPr>
        <w:tc>
          <w:tcPr>
            <w:tcW w:w="1626" w:type="dxa"/>
            <w:gridSpan w:val="4"/>
            <w:vAlign w:val="center"/>
          </w:tcPr>
          <w:p w14:paraId="7A7A6354"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合同签订日期</w:t>
            </w:r>
          </w:p>
        </w:tc>
        <w:tc>
          <w:tcPr>
            <w:tcW w:w="1548" w:type="dxa"/>
            <w:gridSpan w:val="3"/>
            <w:vAlign w:val="center"/>
          </w:tcPr>
          <w:p w14:paraId="44417C09" w14:textId="77777777" w:rsidR="00D546A4" w:rsidRDefault="00D546A4">
            <w:pPr>
              <w:pStyle w:val="52"/>
              <w:jc w:val="center"/>
              <w:rPr>
                <w:rFonts w:ascii="Times New Roman" w:hAnsi="Times New Roman"/>
                <w:szCs w:val="21"/>
              </w:rPr>
            </w:pPr>
          </w:p>
        </w:tc>
        <w:tc>
          <w:tcPr>
            <w:tcW w:w="1837" w:type="dxa"/>
            <w:gridSpan w:val="4"/>
            <w:vAlign w:val="center"/>
          </w:tcPr>
          <w:p w14:paraId="1F403C1D" w14:textId="77777777" w:rsidR="00D546A4" w:rsidRDefault="00D546A4">
            <w:pPr>
              <w:pStyle w:val="52"/>
              <w:jc w:val="center"/>
              <w:rPr>
                <w:rFonts w:ascii="Times New Roman" w:hAnsi="Times New Roman"/>
                <w:szCs w:val="21"/>
              </w:rPr>
            </w:pPr>
          </w:p>
        </w:tc>
        <w:tc>
          <w:tcPr>
            <w:tcW w:w="1472" w:type="dxa"/>
            <w:gridSpan w:val="3"/>
            <w:vAlign w:val="center"/>
          </w:tcPr>
          <w:p w14:paraId="7E4EEC03" w14:textId="77777777" w:rsidR="00D546A4" w:rsidRDefault="00D546A4">
            <w:pPr>
              <w:pStyle w:val="52"/>
              <w:jc w:val="center"/>
              <w:rPr>
                <w:rFonts w:ascii="Times New Roman" w:hAnsi="Times New Roman"/>
                <w:szCs w:val="21"/>
              </w:rPr>
            </w:pPr>
          </w:p>
        </w:tc>
        <w:tc>
          <w:tcPr>
            <w:tcW w:w="1641" w:type="dxa"/>
            <w:gridSpan w:val="4"/>
            <w:vAlign w:val="center"/>
          </w:tcPr>
          <w:p w14:paraId="34C13A3C" w14:textId="77777777" w:rsidR="00D546A4" w:rsidRDefault="00D546A4">
            <w:pPr>
              <w:pStyle w:val="52"/>
              <w:jc w:val="center"/>
              <w:rPr>
                <w:rFonts w:ascii="Times New Roman" w:hAnsi="Times New Roman"/>
                <w:szCs w:val="21"/>
              </w:rPr>
            </w:pPr>
          </w:p>
        </w:tc>
        <w:tc>
          <w:tcPr>
            <w:tcW w:w="1484" w:type="dxa"/>
            <w:gridSpan w:val="3"/>
            <w:vAlign w:val="center"/>
          </w:tcPr>
          <w:p w14:paraId="73E3CF1C" w14:textId="77777777" w:rsidR="00D546A4" w:rsidRDefault="00D546A4">
            <w:pPr>
              <w:pStyle w:val="52"/>
              <w:jc w:val="center"/>
              <w:rPr>
                <w:rFonts w:ascii="Times New Roman" w:hAnsi="Times New Roman"/>
                <w:szCs w:val="21"/>
              </w:rPr>
            </w:pPr>
          </w:p>
        </w:tc>
      </w:tr>
      <w:tr w:rsidR="00D546A4" w14:paraId="63B77781" w14:textId="77777777">
        <w:trPr>
          <w:gridAfter w:val="1"/>
          <w:wAfter w:w="11" w:type="dxa"/>
          <w:trHeight w:val="541"/>
          <w:jc w:val="center"/>
        </w:trPr>
        <w:tc>
          <w:tcPr>
            <w:tcW w:w="1626" w:type="dxa"/>
            <w:gridSpan w:val="4"/>
            <w:vAlign w:val="center"/>
          </w:tcPr>
          <w:p w14:paraId="1982E79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施工许可证编号（全国平台）</w:t>
            </w:r>
          </w:p>
        </w:tc>
        <w:tc>
          <w:tcPr>
            <w:tcW w:w="1548" w:type="dxa"/>
            <w:gridSpan w:val="3"/>
            <w:vAlign w:val="center"/>
          </w:tcPr>
          <w:p w14:paraId="4DFA3C01" w14:textId="77777777" w:rsidR="00D546A4" w:rsidRDefault="00D546A4">
            <w:pPr>
              <w:pStyle w:val="52"/>
              <w:jc w:val="center"/>
              <w:rPr>
                <w:rFonts w:ascii="Times New Roman" w:hAnsi="Times New Roman"/>
                <w:szCs w:val="21"/>
              </w:rPr>
            </w:pPr>
          </w:p>
        </w:tc>
        <w:tc>
          <w:tcPr>
            <w:tcW w:w="1837" w:type="dxa"/>
            <w:gridSpan w:val="4"/>
            <w:vAlign w:val="center"/>
          </w:tcPr>
          <w:p w14:paraId="13DCD127" w14:textId="77777777" w:rsidR="00D546A4" w:rsidRDefault="00D546A4">
            <w:pPr>
              <w:pStyle w:val="52"/>
              <w:jc w:val="center"/>
              <w:rPr>
                <w:rFonts w:ascii="Times New Roman" w:hAnsi="Times New Roman"/>
                <w:szCs w:val="21"/>
              </w:rPr>
            </w:pPr>
          </w:p>
        </w:tc>
        <w:tc>
          <w:tcPr>
            <w:tcW w:w="1472" w:type="dxa"/>
            <w:gridSpan w:val="3"/>
            <w:vAlign w:val="center"/>
          </w:tcPr>
          <w:p w14:paraId="19507008" w14:textId="77777777" w:rsidR="00D546A4" w:rsidRDefault="00D546A4">
            <w:pPr>
              <w:pStyle w:val="52"/>
              <w:jc w:val="center"/>
              <w:rPr>
                <w:rFonts w:ascii="Times New Roman" w:hAnsi="Times New Roman"/>
                <w:szCs w:val="21"/>
              </w:rPr>
            </w:pPr>
          </w:p>
        </w:tc>
        <w:tc>
          <w:tcPr>
            <w:tcW w:w="1641" w:type="dxa"/>
            <w:gridSpan w:val="4"/>
            <w:vAlign w:val="center"/>
          </w:tcPr>
          <w:p w14:paraId="3DE6927C" w14:textId="77777777" w:rsidR="00D546A4" w:rsidRDefault="00D546A4">
            <w:pPr>
              <w:pStyle w:val="52"/>
              <w:jc w:val="center"/>
              <w:rPr>
                <w:rFonts w:ascii="Times New Roman" w:hAnsi="Times New Roman"/>
                <w:szCs w:val="21"/>
              </w:rPr>
            </w:pPr>
          </w:p>
        </w:tc>
        <w:tc>
          <w:tcPr>
            <w:tcW w:w="1484" w:type="dxa"/>
            <w:gridSpan w:val="3"/>
            <w:vAlign w:val="center"/>
          </w:tcPr>
          <w:p w14:paraId="518E85FF" w14:textId="77777777" w:rsidR="00D546A4" w:rsidRDefault="00D546A4">
            <w:pPr>
              <w:pStyle w:val="52"/>
              <w:jc w:val="center"/>
              <w:rPr>
                <w:rFonts w:ascii="Times New Roman" w:hAnsi="Times New Roman"/>
                <w:szCs w:val="21"/>
              </w:rPr>
            </w:pPr>
          </w:p>
        </w:tc>
      </w:tr>
      <w:tr w:rsidR="00D546A4" w14:paraId="1A1069CF" w14:textId="77777777">
        <w:trPr>
          <w:gridAfter w:val="1"/>
          <w:wAfter w:w="11" w:type="dxa"/>
          <w:trHeight w:val="541"/>
          <w:jc w:val="center"/>
        </w:trPr>
        <w:tc>
          <w:tcPr>
            <w:tcW w:w="1626" w:type="dxa"/>
            <w:gridSpan w:val="4"/>
            <w:vAlign w:val="center"/>
          </w:tcPr>
          <w:p w14:paraId="107070F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省级施工许可证编号</w:t>
            </w:r>
          </w:p>
        </w:tc>
        <w:tc>
          <w:tcPr>
            <w:tcW w:w="1548" w:type="dxa"/>
            <w:gridSpan w:val="3"/>
            <w:vAlign w:val="center"/>
          </w:tcPr>
          <w:p w14:paraId="44AAC385" w14:textId="77777777" w:rsidR="00D546A4" w:rsidRDefault="00D546A4">
            <w:pPr>
              <w:pStyle w:val="52"/>
              <w:jc w:val="center"/>
              <w:rPr>
                <w:rFonts w:ascii="Times New Roman" w:hAnsi="Times New Roman"/>
                <w:szCs w:val="21"/>
              </w:rPr>
            </w:pPr>
          </w:p>
        </w:tc>
        <w:tc>
          <w:tcPr>
            <w:tcW w:w="1837" w:type="dxa"/>
            <w:gridSpan w:val="4"/>
            <w:vAlign w:val="center"/>
          </w:tcPr>
          <w:p w14:paraId="661B8E98" w14:textId="77777777" w:rsidR="00D546A4" w:rsidRDefault="00D546A4">
            <w:pPr>
              <w:pStyle w:val="52"/>
              <w:jc w:val="center"/>
              <w:rPr>
                <w:rFonts w:ascii="Times New Roman" w:hAnsi="Times New Roman"/>
                <w:szCs w:val="21"/>
              </w:rPr>
            </w:pPr>
          </w:p>
        </w:tc>
        <w:tc>
          <w:tcPr>
            <w:tcW w:w="1472" w:type="dxa"/>
            <w:gridSpan w:val="3"/>
            <w:vAlign w:val="center"/>
          </w:tcPr>
          <w:p w14:paraId="4A3A4FC9" w14:textId="77777777" w:rsidR="00D546A4" w:rsidRDefault="00D546A4">
            <w:pPr>
              <w:pStyle w:val="52"/>
              <w:jc w:val="center"/>
              <w:rPr>
                <w:rFonts w:ascii="Times New Roman" w:hAnsi="Times New Roman"/>
                <w:szCs w:val="21"/>
              </w:rPr>
            </w:pPr>
          </w:p>
        </w:tc>
        <w:tc>
          <w:tcPr>
            <w:tcW w:w="1641" w:type="dxa"/>
            <w:gridSpan w:val="4"/>
            <w:vAlign w:val="center"/>
          </w:tcPr>
          <w:p w14:paraId="3A13A172" w14:textId="77777777" w:rsidR="00D546A4" w:rsidRDefault="00D546A4">
            <w:pPr>
              <w:pStyle w:val="52"/>
              <w:jc w:val="center"/>
              <w:rPr>
                <w:rFonts w:ascii="Times New Roman" w:hAnsi="Times New Roman"/>
                <w:szCs w:val="21"/>
              </w:rPr>
            </w:pPr>
          </w:p>
        </w:tc>
        <w:tc>
          <w:tcPr>
            <w:tcW w:w="1484" w:type="dxa"/>
            <w:gridSpan w:val="3"/>
            <w:vAlign w:val="center"/>
          </w:tcPr>
          <w:p w14:paraId="1E255A93" w14:textId="77777777" w:rsidR="00D546A4" w:rsidRDefault="00D546A4">
            <w:pPr>
              <w:pStyle w:val="52"/>
              <w:jc w:val="center"/>
              <w:rPr>
                <w:rFonts w:ascii="Times New Roman" w:hAnsi="Times New Roman"/>
                <w:szCs w:val="21"/>
              </w:rPr>
            </w:pPr>
          </w:p>
        </w:tc>
      </w:tr>
      <w:tr w:rsidR="00D546A4" w14:paraId="65AA7127" w14:textId="77777777">
        <w:trPr>
          <w:gridAfter w:val="1"/>
          <w:wAfter w:w="11" w:type="dxa"/>
          <w:trHeight w:val="541"/>
          <w:jc w:val="center"/>
        </w:trPr>
        <w:tc>
          <w:tcPr>
            <w:tcW w:w="1626" w:type="dxa"/>
            <w:gridSpan w:val="4"/>
            <w:vAlign w:val="center"/>
          </w:tcPr>
          <w:p w14:paraId="02B7EAB7" w14:textId="77777777" w:rsidR="00D546A4" w:rsidRDefault="00FC44E8">
            <w:pPr>
              <w:pStyle w:val="52"/>
              <w:jc w:val="center"/>
              <w:rPr>
                <w:rFonts w:ascii="宋体" w:hAnsi="宋体" w:cs="宋体"/>
                <w:sz w:val="27"/>
                <w:szCs w:val="27"/>
                <w:lang w:bidi="ar"/>
              </w:rPr>
            </w:pPr>
            <w:r>
              <w:rPr>
                <w:rFonts w:ascii="Times New Roman" w:hAnsi="Times New Roman" w:cs="宋体" w:hint="eastAsia"/>
                <w:szCs w:val="21"/>
              </w:rPr>
              <w:t>开工日期</w:t>
            </w:r>
          </w:p>
        </w:tc>
        <w:tc>
          <w:tcPr>
            <w:tcW w:w="1548" w:type="dxa"/>
            <w:gridSpan w:val="3"/>
            <w:vAlign w:val="center"/>
          </w:tcPr>
          <w:p w14:paraId="64B43104" w14:textId="77777777" w:rsidR="00D546A4" w:rsidRDefault="00D546A4">
            <w:pPr>
              <w:pStyle w:val="52"/>
              <w:jc w:val="center"/>
              <w:rPr>
                <w:rFonts w:ascii="Times New Roman" w:hAnsi="Times New Roman"/>
                <w:szCs w:val="21"/>
              </w:rPr>
            </w:pPr>
          </w:p>
        </w:tc>
        <w:tc>
          <w:tcPr>
            <w:tcW w:w="1837" w:type="dxa"/>
            <w:gridSpan w:val="4"/>
            <w:vAlign w:val="center"/>
          </w:tcPr>
          <w:p w14:paraId="6FC94BAE" w14:textId="77777777" w:rsidR="00D546A4" w:rsidRDefault="00D546A4">
            <w:pPr>
              <w:pStyle w:val="52"/>
              <w:jc w:val="center"/>
              <w:rPr>
                <w:rFonts w:ascii="Times New Roman" w:hAnsi="Times New Roman"/>
                <w:szCs w:val="21"/>
              </w:rPr>
            </w:pPr>
          </w:p>
        </w:tc>
        <w:tc>
          <w:tcPr>
            <w:tcW w:w="1472" w:type="dxa"/>
            <w:gridSpan w:val="3"/>
            <w:vAlign w:val="center"/>
          </w:tcPr>
          <w:p w14:paraId="18695244" w14:textId="77777777" w:rsidR="00D546A4" w:rsidRDefault="00D546A4">
            <w:pPr>
              <w:pStyle w:val="52"/>
              <w:jc w:val="center"/>
              <w:rPr>
                <w:rFonts w:ascii="Times New Roman" w:hAnsi="Times New Roman"/>
                <w:szCs w:val="21"/>
              </w:rPr>
            </w:pPr>
          </w:p>
        </w:tc>
        <w:tc>
          <w:tcPr>
            <w:tcW w:w="1641" w:type="dxa"/>
            <w:gridSpan w:val="4"/>
            <w:vAlign w:val="center"/>
          </w:tcPr>
          <w:p w14:paraId="1B85BE84" w14:textId="77777777" w:rsidR="00D546A4" w:rsidRDefault="00D546A4">
            <w:pPr>
              <w:pStyle w:val="52"/>
              <w:jc w:val="center"/>
              <w:rPr>
                <w:rFonts w:ascii="Times New Roman" w:hAnsi="Times New Roman"/>
                <w:szCs w:val="21"/>
              </w:rPr>
            </w:pPr>
          </w:p>
        </w:tc>
        <w:tc>
          <w:tcPr>
            <w:tcW w:w="1484" w:type="dxa"/>
            <w:gridSpan w:val="3"/>
            <w:vAlign w:val="center"/>
          </w:tcPr>
          <w:p w14:paraId="74EA9030" w14:textId="77777777" w:rsidR="00D546A4" w:rsidRDefault="00D546A4">
            <w:pPr>
              <w:pStyle w:val="52"/>
              <w:jc w:val="center"/>
              <w:rPr>
                <w:rFonts w:ascii="Times New Roman" w:hAnsi="Times New Roman"/>
                <w:szCs w:val="21"/>
              </w:rPr>
            </w:pPr>
          </w:p>
        </w:tc>
      </w:tr>
      <w:tr w:rsidR="00D546A4" w14:paraId="5E8D70CD" w14:textId="77777777">
        <w:trPr>
          <w:gridAfter w:val="1"/>
          <w:wAfter w:w="11" w:type="dxa"/>
          <w:trHeight w:val="549"/>
          <w:jc w:val="center"/>
        </w:trPr>
        <w:tc>
          <w:tcPr>
            <w:tcW w:w="1626" w:type="dxa"/>
            <w:gridSpan w:val="4"/>
            <w:vAlign w:val="center"/>
          </w:tcPr>
          <w:p w14:paraId="56C3DEC7" w14:textId="77777777" w:rsidR="00D546A4" w:rsidRDefault="00FC44E8">
            <w:pPr>
              <w:pStyle w:val="52"/>
              <w:jc w:val="center"/>
              <w:rPr>
                <w:rFonts w:ascii="Times New Roman" w:hAnsi="Times New Roman"/>
                <w:szCs w:val="21"/>
              </w:rPr>
            </w:pPr>
            <w:r>
              <w:rPr>
                <w:rFonts w:ascii="Times New Roman" w:hAnsi="Times New Roman" w:cs="宋体" w:hint="eastAsia"/>
                <w:szCs w:val="21"/>
              </w:rPr>
              <w:t>竣工日期</w:t>
            </w:r>
          </w:p>
        </w:tc>
        <w:tc>
          <w:tcPr>
            <w:tcW w:w="1548" w:type="dxa"/>
            <w:gridSpan w:val="3"/>
            <w:vAlign w:val="center"/>
          </w:tcPr>
          <w:p w14:paraId="33464A91" w14:textId="77777777" w:rsidR="00D546A4" w:rsidRDefault="00D546A4">
            <w:pPr>
              <w:pStyle w:val="52"/>
              <w:jc w:val="center"/>
              <w:rPr>
                <w:rFonts w:ascii="Times New Roman" w:hAnsi="Times New Roman"/>
                <w:szCs w:val="21"/>
              </w:rPr>
            </w:pPr>
          </w:p>
        </w:tc>
        <w:tc>
          <w:tcPr>
            <w:tcW w:w="1837" w:type="dxa"/>
            <w:gridSpan w:val="4"/>
            <w:vAlign w:val="center"/>
          </w:tcPr>
          <w:p w14:paraId="2AA76116" w14:textId="77777777" w:rsidR="00D546A4" w:rsidRDefault="00D546A4">
            <w:pPr>
              <w:pStyle w:val="52"/>
              <w:jc w:val="center"/>
              <w:rPr>
                <w:rFonts w:ascii="Times New Roman" w:hAnsi="Times New Roman"/>
                <w:szCs w:val="21"/>
              </w:rPr>
            </w:pPr>
          </w:p>
        </w:tc>
        <w:tc>
          <w:tcPr>
            <w:tcW w:w="1472" w:type="dxa"/>
            <w:gridSpan w:val="3"/>
            <w:vAlign w:val="center"/>
          </w:tcPr>
          <w:p w14:paraId="72445C9C" w14:textId="77777777" w:rsidR="00D546A4" w:rsidRDefault="00D546A4">
            <w:pPr>
              <w:pStyle w:val="52"/>
              <w:jc w:val="center"/>
              <w:rPr>
                <w:rFonts w:ascii="Times New Roman" w:hAnsi="Times New Roman"/>
                <w:szCs w:val="21"/>
              </w:rPr>
            </w:pPr>
          </w:p>
        </w:tc>
        <w:tc>
          <w:tcPr>
            <w:tcW w:w="1641" w:type="dxa"/>
            <w:gridSpan w:val="4"/>
            <w:vAlign w:val="center"/>
          </w:tcPr>
          <w:p w14:paraId="43A1C1C9" w14:textId="77777777" w:rsidR="00D546A4" w:rsidRDefault="00D546A4">
            <w:pPr>
              <w:pStyle w:val="52"/>
              <w:jc w:val="center"/>
              <w:rPr>
                <w:rFonts w:ascii="Times New Roman" w:hAnsi="Times New Roman"/>
                <w:szCs w:val="21"/>
              </w:rPr>
            </w:pPr>
          </w:p>
        </w:tc>
        <w:tc>
          <w:tcPr>
            <w:tcW w:w="1484" w:type="dxa"/>
            <w:gridSpan w:val="3"/>
            <w:vAlign w:val="center"/>
          </w:tcPr>
          <w:p w14:paraId="2F941243" w14:textId="77777777" w:rsidR="00D546A4" w:rsidRDefault="00D546A4">
            <w:pPr>
              <w:pStyle w:val="52"/>
              <w:jc w:val="center"/>
              <w:rPr>
                <w:rFonts w:ascii="Times New Roman" w:hAnsi="Times New Roman"/>
                <w:szCs w:val="21"/>
              </w:rPr>
            </w:pPr>
          </w:p>
        </w:tc>
      </w:tr>
      <w:tr w:rsidR="00D546A4" w14:paraId="78AF0D7C" w14:textId="77777777">
        <w:trPr>
          <w:gridAfter w:val="1"/>
          <w:wAfter w:w="11" w:type="dxa"/>
          <w:trHeight w:val="549"/>
          <w:jc w:val="center"/>
        </w:trPr>
        <w:tc>
          <w:tcPr>
            <w:tcW w:w="1626" w:type="dxa"/>
            <w:gridSpan w:val="4"/>
            <w:vAlign w:val="center"/>
          </w:tcPr>
          <w:p w14:paraId="732D47D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企业角色</w:t>
            </w:r>
          </w:p>
        </w:tc>
        <w:tc>
          <w:tcPr>
            <w:tcW w:w="1548" w:type="dxa"/>
            <w:gridSpan w:val="3"/>
            <w:vAlign w:val="center"/>
          </w:tcPr>
          <w:p w14:paraId="2B2A7F2A" w14:textId="77777777" w:rsidR="00D546A4" w:rsidRDefault="00D546A4">
            <w:pPr>
              <w:pStyle w:val="52"/>
              <w:jc w:val="center"/>
              <w:rPr>
                <w:rFonts w:ascii="Times New Roman" w:hAnsi="Times New Roman"/>
                <w:szCs w:val="21"/>
              </w:rPr>
            </w:pPr>
          </w:p>
        </w:tc>
        <w:tc>
          <w:tcPr>
            <w:tcW w:w="1837" w:type="dxa"/>
            <w:gridSpan w:val="4"/>
            <w:vAlign w:val="center"/>
          </w:tcPr>
          <w:p w14:paraId="185D4999" w14:textId="77777777" w:rsidR="00D546A4" w:rsidRDefault="00D546A4">
            <w:pPr>
              <w:pStyle w:val="52"/>
              <w:jc w:val="center"/>
              <w:rPr>
                <w:rFonts w:ascii="Times New Roman" w:hAnsi="Times New Roman"/>
                <w:szCs w:val="21"/>
              </w:rPr>
            </w:pPr>
          </w:p>
        </w:tc>
        <w:tc>
          <w:tcPr>
            <w:tcW w:w="1472" w:type="dxa"/>
            <w:gridSpan w:val="3"/>
            <w:vAlign w:val="center"/>
          </w:tcPr>
          <w:p w14:paraId="4DDD362B" w14:textId="77777777" w:rsidR="00D546A4" w:rsidRDefault="00D546A4">
            <w:pPr>
              <w:pStyle w:val="52"/>
              <w:jc w:val="center"/>
              <w:rPr>
                <w:rFonts w:ascii="Times New Roman" w:hAnsi="Times New Roman"/>
                <w:szCs w:val="21"/>
              </w:rPr>
            </w:pPr>
          </w:p>
        </w:tc>
        <w:tc>
          <w:tcPr>
            <w:tcW w:w="1641" w:type="dxa"/>
            <w:gridSpan w:val="4"/>
            <w:vAlign w:val="center"/>
          </w:tcPr>
          <w:p w14:paraId="3A73E351" w14:textId="77777777" w:rsidR="00D546A4" w:rsidRDefault="00D546A4">
            <w:pPr>
              <w:pStyle w:val="52"/>
              <w:jc w:val="center"/>
              <w:rPr>
                <w:rFonts w:ascii="Times New Roman" w:hAnsi="Times New Roman"/>
                <w:szCs w:val="21"/>
              </w:rPr>
            </w:pPr>
          </w:p>
        </w:tc>
        <w:tc>
          <w:tcPr>
            <w:tcW w:w="1484" w:type="dxa"/>
            <w:gridSpan w:val="3"/>
            <w:vAlign w:val="center"/>
          </w:tcPr>
          <w:p w14:paraId="0AE47026" w14:textId="77777777" w:rsidR="00D546A4" w:rsidRDefault="00D546A4">
            <w:pPr>
              <w:pStyle w:val="52"/>
              <w:jc w:val="center"/>
              <w:rPr>
                <w:rFonts w:ascii="Times New Roman" w:hAnsi="Times New Roman"/>
                <w:szCs w:val="21"/>
              </w:rPr>
            </w:pPr>
          </w:p>
        </w:tc>
      </w:tr>
      <w:tr w:rsidR="00D546A4" w14:paraId="0CED417F" w14:textId="77777777">
        <w:trPr>
          <w:gridAfter w:val="1"/>
          <w:wAfter w:w="11" w:type="dxa"/>
          <w:trHeight w:val="549"/>
          <w:jc w:val="center"/>
        </w:trPr>
        <w:tc>
          <w:tcPr>
            <w:tcW w:w="1626" w:type="dxa"/>
            <w:gridSpan w:val="4"/>
            <w:vAlign w:val="center"/>
          </w:tcPr>
          <w:p w14:paraId="6EA54A47"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企业名称</w:t>
            </w:r>
          </w:p>
        </w:tc>
        <w:tc>
          <w:tcPr>
            <w:tcW w:w="1548" w:type="dxa"/>
            <w:gridSpan w:val="3"/>
            <w:vAlign w:val="center"/>
          </w:tcPr>
          <w:p w14:paraId="561F65ED" w14:textId="77777777" w:rsidR="00D546A4" w:rsidRDefault="00D546A4">
            <w:pPr>
              <w:pStyle w:val="52"/>
              <w:jc w:val="center"/>
              <w:rPr>
                <w:rFonts w:ascii="Times New Roman" w:hAnsi="Times New Roman"/>
                <w:szCs w:val="21"/>
              </w:rPr>
            </w:pPr>
          </w:p>
        </w:tc>
        <w:tc>
          <w:tcPr>
            <w:tcW w:w="1837" w:type="dxa"/>
            <w:gridSpan w:val="4"/>
            <w:vAlign w:val="center"/>
          </w:tcPr>
          <w:p w14:paraId="0D9610BD" w14:textId="77777777" w:rsidR="00D546A4" w:rsidRDefault="00D546A4">
            <w:pPr>
              <w:pStyle w:val="52"/>
              <w:jc w:val="center"/>
              <w:rPr>
                <w:rFonts w:ascii="Times New Roman" w:hAnsi="Times New Roman"/>
                <w:szCs w:val="21"/>
              </w:rPr>
            </w:pPr>
          </w:p>
        </w:tc>
        <w:tc>
          <w:tcPr>
            <w:tcW w:w="1472" w:type="dxa"/>
            <w:gridSpan w:val="3"/>
            <w:vAlign w:val="center"/>
          </w:tcPr>
          <w:p w14:paraId="510CDBC1" w14:textId="77777777" w:rsidR="00D546A4" w:rsidRDefault="00D546A4">
            <w:pPr>
              <w:pStyle w:val="52"/>
              <w:jc w:val="center"/>
              <w:rPr>
                <w:rFonts w:ascii="Times New Roman" w:hAnsi="Times New Roman"/>
                <w:szCs w:val="21"/>
              </w:rPr>
            </w:pPr>
          </w:p>
        </w:tc>
        <w:tc>
          <w:tcPr>
            <w:tcW w:w="1641" w:type="dxa"/>
            <w:gridSpan w:val="4"/>
            <w:vAlign w:val="center"/>
          </w:tcPr>
          <w:p w14:paraId="755764AF" w14:textId="77777777" w:rsidR="00D546A4" w:rsidRDefault="00D546A4">
            <w:pPr>
              <w:pStyle w:val="52"/>
              <w:jc w:val="center"/>
              <w:rPr>
                <w:rFonts w:ascii="Times New Roman" w:hAnsi="Times New Roman"/>
                <w:szCs w:val="21"/>
              </w:rPr>
            </w:pPr>
          </w:p>
        </w:tc>
        <w:tc>
          <w:tcPr>
            <w:tcW w:w="1484" w:type="dxa"/>
            <w:gridSpan w:val="3"/>
            <w:vAlign w:val="center"/>
          </w:tcPr>
          <w:p w14:paraId="34BE8B28" w14:textId="77777777" w:rsidR="00D546A4" w:rsidRDefault="00D546A4">
            <w:pPr>
              <w:pStyle w:val="52"/>
              <w:jc w:val="center"/>
              <w:rPr>
                <w:rFonts w:ascii="Times New Roman" w:hAnsi="Times New Roman"/>
                <w:szCs w:val="21"/>
              </w:rPr>
            </w:pPr>
          </w:p>
        </w:tc>
      </w:tr>
      <w:tr w:rsidR="00D546A4" w14:paraId="6FFD6BA6" w14:textId="77777777">
        <w:trPr>
          <w:gridAfter w:val="1"/>
          <w:wAfter w:w="11" w:type="dxa"/>
          <w:trHeight w:val="549"/>
          <w:jc w:val="center"/>
        </w:trPr>
        <w:tc>
          <w:tcPr>
            <w:tcW w:w="1626" w:type="dxa"/>
            <w:gridSpan w:val="4"/>
            <w:vAlign w:val="center"/>
          </w:tcPr>
          <w:p w14:paraId="04F64EF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人员角色</w:t>
            </w:r>
          </w:p>
        </w:tc>
        <w:tc>
          <w:tcPr>
            <w:tcW w:w="1548" w:type="dxa"/>
            <w:gridSpan w:val="3"/>
            <w:vAlign w:val="center"/>
          </w:tcPr>
          <w:p w14:paraId="783F8163" w14:textId="77777777" w:rsidR="00D546A4" w:rsidRDefault="00D546A4">
            <w:pPr>
              <w:pStyle w:val="52"/>
              <w:jc w:val="center"/>
              <w:rPr>
                <w:rFonts w:ascii="Times New Roman" w:hAnsi="Times New Roman"/>
                <w:szCs w:val="21"/>
              </w:rPr>
            </w:pPr>
          </w:p>
        </w:tc>
        <w:tc>
          <w:tcPr>
            <w:tcW w:w="1837" w:type="dxa"/>
            <w:gridSpan w:val="4"/>
            <w:vAlign w:val="center"/>
          </w:tcPr>
          <w:p w14:paraId="3753AD40" w14:textId="77777777" w:rsidR="00D546A4" w:rsidRDefault="00D546A4">
            <w:pPr>
              <w:pStyle w:val="52"/>
              <w:jc w:val="center"/>
              <w:rPr>
                <w:rFonts w:ascii="Times New Roman" w:hAnsi="Times New Roman"/>
                <w:szCs w:val="21"/>
              </w:rPr>
            </w:pPr>
          </w:p>
        </w:tc>
        <w:tc>
          <w:tcPr>
            <w:tcW w:w="1472" w:type="dxa"/>
            <w:gridSpan w:val="3"/>
            <w:vAlign w:val="center"/>
          </w:tcPr>
          <w:p w14:paraId="202A3483" w14:textId="77777777" w:rsidR="00D546A4" w:rsidRDefault="00D546A4">
            <w:pPr>
              <w:pStyle w:val="52"/>
              <w:jc w:val="center"/>
              <w:rPr>
                <w:rFonts w:ascii="Times New Roman" w:hAnsi="Times New Roman"/>
                <w:szCs w:val="21"/>
              </w:rPr>
            </w:pPr>
          </w:p>
        </w:tc>
        <w:tc>
          <w:tcPr>
            <w:tcW w:w="1641" w:type="dxa"/>
            <w:gridSpan w:val="4"/>
            <w:vAlign w:val="center"/>
          </w:tcPr>
          <w:p w14:paraId="0E2D4B47" w14:textId="77777777" w:rsidR="00D546A4" w:rsidRDefault="00D546A4">
            <w:pPr>
              <w:pStyle w:val="52"/>
              <w:jc w:val="center"/>
              <w:rPr>
                <w:rFonts w:ascii="Times New Roman" w:hAnsi="Times New Roman"/>
                <w:szCs w:val="21"/>
              </w:rPr>
            </w:pPr>
          </w:p>
        </w:tc>
        <w:tc>
          <w:tcPr>
            <w:tcW w:w="1484" w:type="dxa"/>
            <w:gridSpan w:val="3"/>
            <w:vAlign w:val="center"/>
          </w:tcPr>
          <w:p w14:paraId="7AAD936B" w14:textId="77777777" w:rsidR="00D546A4" w:rsidRDefault="00D546A4">
            <w:pPr>
              <w:pStyle w:val="52"/>
              <w:jc w:val="center"/>
              <w:rPr>
                <w:rFonts w:ascii="Times New Roman" w:hAnsi="Times New Roman"/>
                <w:szCs w:val="21"/>
              </w:rPr>
            </w:pPr>
          </w:p>
        </w:tc>
      </w:tr>
      <w:tr w:rsidR="00D546A4" w14:paraId="563244E3" w14:textId="77777777">
        <w:trPr>
          <w:gridAfter w:val="1"/>
          <w:wAfter w:w="11" w:type="dxa"/>
          <w:trHeight w:val="549"/>
          <w:jc w:val="center"/>
        </w:trPr>
        <w:tc>
          <w:tcPr>
            <w:tcW w:w="1626" w:type="dxa"/>
            <w:gridSpan w:val="4"/>
            <w:vAlign w:val="center"/>
          </w:tcPr>
          <w:p w14:paraId="6817C234"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在建或已完</w:t>
            </w:r>
          </w:p>
        </w:tc>
        <w:tc>
          <w:tcPr>
            <w:tcW w:w="1548" w:type="dxa"/>
            <w:gridSpan w:val="3"/>
            <w:vAlign w:val="center"/>
          </w:tcPr>
          <w:p w14:paraId="72822B51" w14:textId="77777777" w:rsidR="00D546A4" w:rsidRDefault="00D546A4">
            <w:pPr>
              <w:pStyle w:val="52"/>
              <w:jc w:val="center"/>
              <w:rPr>
                <w:rFonts w:ascii="Times New Roman" w:hAnsi="Times New Roman"/>
                <w:szCs w:val="21"/>
              </w:rPr>
            </w:pPr>
          </w:p>
        </w:tc>
        <w:tc>
          <w:tcPr>
            <w:tcW w:w="1837" w:type="dxa"/>
            <w:gridSpan w:val="4"/>
            <w:vAlign w:val="center"/>
          </w:tcPr>
          <w:p w14:paraId="06C4A7E2" w14:textId="77777777" w:rsidR="00D546A4" w:rsidRDefault="00D546A4">
            <w:pPr>
              <w:pStyle w:val="52"/>
              <w:jc w:val="center"/>
              <w:rPr>
                <w:rFonts w:ascii="Times New Roman" w:hAnsi="Times New Roman"/>
                <w:szCs w:val="21"/>
              </w:rPr>
            </w:pPr>
          </w:p>
        </w:tc>
        <w:tc>
          <w:tcPr>
            <w:tcW w:w="1472" w:type="dxa"/>
            <w:gridSpan w:val="3"/>
            <w:vAlign w:val="center"/>
          </w:tcPr>
          <w:p w14:paraId="41693A7B" w14:textId="77777777" w:rsidR="00D546A4" w:rsidRDefault="00D546A4">
            <w:pPr>
              <w:pStyle w:val="52"/>
              <w:jc w:val="center"/>
              <w:rPr>
                <w:rFonts w:ascii="Times New Roman" w:hAnsi="Times New Roman"/>
                <w:szCs w:val="21"/>
              </w:rPr>
            </w:pPr>
          </w:p>
        </w:tc>
        <w:tc>
          <w:tcPr>
            <w:tcW w:w="1641" w:type="dxa"/>
            <w:gridSpan w:val="4"/>
            <w:vAlign w:val="center"/>
          </w:tcPr>
          <w:p w14:paraId="7CF54F0E" w14:textId="77777777" w:rsidR="00D546A4" w:rsidRDefault="00D546A4">
            <w:pPr>
              <w:pStyle w:val="52"/>
              <w:jc w:val="center"/>
              <w:rPr>
                <w:rFonts w:ascii="Times New Roman" w:hAnsi="Times New Roman"/>
                <w:szCs w:val="21"/>
              </w:rPr>
            </w:pPr>
          </w:p>
        </w:tc>
        <w:tc>
          <w:tcPr>
            <w:tcW w:w="1484" w:type="dxa"/>
            <w:gridSpan w:val="3"/>
            <w:vAlign w:val="center"/>
          </w:tcPr>
          <w:p w14:paraId="69E6CC23" w14:textId="77777777" w:rsidR="00D546A4" w:rsidRDefault="00D546A4">
            <w:pPr>
              <w:pStyle w:val="52"/>
              <w:jc w:val="center"/>
              <w:rPr>
                <w:rFonts w:ascii="Times New Roman" w:hAnsi="Times New Roman"/>
                <w:szCs w:val="21"/>
              </w:rPr>
            </w:pPr>
          </w:p>
        </w:tc>
      </w:tr>
      <w:tr w:rsidR="00D546A4" w14:paraId="61383F28" w14:textId="77777777">
        <w:trPr>
          <w:gridAfter w:val="1"/>
          <w:wAfter w:w="11" w:type="dxa"/>
          <w:trHeight w:val="549"/>
          <w:jc w:val="center"/>
        </w:trPr>
        <w:tc>
          <w:tcPr>
            <w:tcW w:w="1626" w:type="dxa"/>
            <w:gridSpan w:val="4"/>
            <w:vAlign w:val="center"/>
          </w:tcPr>
          <w:p w14:paraId="6189A11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工程质量</w:t>
            </w:r>
          </w:p>
        </w:tc>
        <w:tc>
          <w:tcPr>
            <w:tcW w:w="1548" w:type="dxa"/>
            <w:gridSpan w:val="3"/>
            <w:vAlign w:val="center"/>
          </w:tcPr>
          <w:p w14:paraId="77F4D287" w14:textId="77777777" w:rsidR="00D546A4" w:rsidRDefault="00D546A4">
            <w:pPr>
              <w:pStyle w:val="52"/>
              <w:jc w:val="center"/>
              <w:rPr>
                <w:rFonts w:ascii="Times New Roman" w:hAnsi="Times New Roman"/>
                <w:szCs w:val="21"/>
              </w:rPr>
            </w:pPr>
          </w:p>
        </w:tc>
        <w:tc>
          <w:tcPr>
            <w:tcW w:w="1837" w:type="dxa"/>
            <w:gridSpan w:val="4"/>
            <w:vAlign w:val="center"/>
          </w:tcPr>
          <w:p w14:paraId="063D7E95" w14:textId="77777777" w:rsidR="00D546A4" w:rsidRDefault="00D546A4">
            <w:pPr>
              <w:pStyle w:val="52"/>
              <w:jc w:val="center"/>
              <w:rPr>
                <w:rFonts w:ascii="Times New Roman" w:hAnsi="Times New Roman"/>
                <w:szCs w:val="21"/>
              </w:rPr>
            </w:pPr>
          </w:p>
        </w:tc>
        <w:tc>
          <w:tcPr>
            <w:tcW w:w="1472" w:type="dxa"/>
            <w:gridSpan w:val="3"/>
            <w:vAlign w:val="center"/>
          </w:tcPr>
          <w:p w14:paraId="002DBF39" w14:textId="77777777" w:rsidR="00D546A4" w:rsidRDefault="00D546A4">
            <w:pPr>
              <w:pStyle w:val="52"/>
              <w:jc w:val="center"/>
              <w:rPr>
                <w:rFonts w:ascii="Times New Roman" w:hAnsi="Times New Roman"/>
                <w:szCs w:val="21"/>
              </w:rPr>
            </w:pPr>
          </w:p>
        </w:tc>
        <w:tc>
          <w:tcPr>
            <w:tcW w:w="1641" w:type="dxa"/>
            <w:gridSpan w:val="4"/>
            <w:vAlign w:val="center"/>
          </w:tcPr>
          <w:p w14:paraId="760D9DCF" w14:textId="77777777" w:rsidR="00D546A4" w:rsidRDefault="00D546A4">
            <w:pPr>
              <w:pStyle w:val="52"/>
              <w:jc w:val="center"/>
              <w:rPr>
                <w:rFonts w:ascii="Times New Roman" w:hAnsi="Times New Roman"/>
                <w:szCs w:val="21"/>
              </w:rPr>
            </w:pPr>
          </w:p>
        </w:tc>
        <w:tc>
          <w:tcPr>
            <w:tcW w:w="1484" w:type="dxa"/>
            <w:gridSpan w:val="3"/>
            <w:vAlign w:val="center"/>
          </w:tcPr>
          <w:p w14:paraId="036BFF92" w14:textId="77777777" w:rsidR="00D546A4" w:rsidRDefault="00D546A4">
            <w:pPr>
              <w:pStyle w:val="52"/>
              <w:jc w:val="center"/>
              <w:rPr>
                <w:rFonts w:ascii="Times New Roman" w:hAnsi="Times New Roman"/>
                <w:szCs w:val="21"/>
              </w:rPr>
            </w:pPr>
          </w:p>
        </w:tc>
      </w:tr>
    </w:tbl>
    <w:p w14:paraId="45DBC76F" w14:textId="77777777" w:rsidR="00D546A4" w:rsidRDefault="00D546A4">
      <w:pPr>
        <w:pStyle w:val="52"/>
        <w:spacing w:line="360" w:lineRule="auto"/>
        <w:rPr>
          <w:rFonts w:ascii="Times New Roman" w:hAnsi="Times New Roman"/>
          <w:szCs w:val="21"/>
        </w:rPr>
      </w:pPr>
    </w:p>
    <w:p w14:paraId="1B7EC85D" w14:textId="77777777" w:rsidR="00D546A4" w:rsidRDefault="00FC44E8">
      <w:pPr>
        <w:pStyle w:val="52"/>
        <w:spacing w:line="360" w:lineRule="auto"/>
        <w:rPr>
          <w:rFonts w:ascii="Times New Roman" w:eastAsia="楷体_GB2312" w:hAnsi="Times New Roman"/>
          <w:szCs w:val="21"/>
        </w:rPr>
      </w:pPr>
      <w:r>
        <w:rPr>
          <w:rFonts w:ascii="Times New Roman" w:eastAsia="楷体_GB2312" w:hAnsi="Times New Roman" w:cs="楷体_GB2312" w:hint="eastAsia"/>
          <w:szCs w:val="21"/>
        </w:rPr>
        <w:t>备注：</w:t>
      </w:r>
    </w:p>
    <w:p w14:paraId="69D965DC" w14:textId="77777777" w:rsidR="00D546A4" w:rsidRDefault="00FC44E8">
      <w:pPr>
        <w:pStyle w:val="52"/>
        <w:spacing w:line="360" w:lineRule="auto"/>
        <w:ind w:firstLineChars="200" w:firstLine="420"/>
        <w:rPr>
          <w:rFonts w:ascii="Times New Roman" w:eastAsia="楷体_GB2312" w:hAnsi="Times New Roman" w:cs="楷体_GB2312"/>
          <w:szCs w:val="21"/>
        </w:rPr>
      </w:pPr>
      <w:r>
        <w:rPr>
          <w:rFonts w:ascii="Times New Roman" w:eastAsia="楷体_GB2312" w:hAnsi="Times New Roman"/>
          <w:szCs w:val="21"/>
        </w:rPr>
        <w:t>1</w:t>
      </w:r>
      <w:r>
        <w:rPr>
          <w:rFonts w:ascii="Times New Roman" w:eastAsia="楷体_GB2312" w:hAnsi="Times New Roman" w:cs="楷体_GB2312" w:hint="eastAsia"/>
          <w:szCs w:val="21"/>
        </w:rPr>
        <w:t>、相关信息应与“桂建云”信息一致，</w:t>
      </w:r>
      <w:r>
        <w:rPr>
          <w:rFonts w:ascii="Times New Roman" w:eastAsia="楷体_GB2312" w:hAnsi="Times New Roman" w:cs="楷体_GB2312"/>
          <w:szCs w:val="21"/>
        </w:rPr>
        <w:t>否则</w:t>
      </w:r>
      <w:r>
        <w:rPr>
          <w:rFonts w:ascii="Times New Roman" w:eastAsia="楷体_GB2312" w:hAnsi="Times New Roman" w:cs="楷体_GB2312" w:hint="eastAsia"/>
          <w:szCs w:val="21"/>
        </w:rPr>
        <w:t>评审时不予承认。</w:t>
      </w:r>
    </w:p>
    <w:p w14:paraId="54258D1A"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2</w:t>
      </w:r>
      <w:r>
        <w:rPr>
          <w:rFonts w:ascii="Times New Roman" w:eastAsia="楷体_GB2312" w:hAnsi="Times New Roman" w:hint="eastAsia"/>
          <w:szCs w:val="21"/>
        </w:rPr>
        <w:t>、项目</w:t>
      </w:r>
      <w:r>
        <w:rPr>
          <w:rFonts w:ascii="Times New Roman" w:eastAsia="楷体_GB2312" w:hAnsi="Times New Roman"/>
          <w:szCs w:val="21"/>
        </w:rPr>
        <w:t>数</w:t>
      </w:r>
      <w:r>
        <w:rPr>
          <w:rFonts w:ascii="Times New Roman" w:eastAsia="楷体_GB2312" w:hAnsi="Times New Roman" w:hint="eastAsia"/>
          <w:szCs w:val="21"/>
        </w:rPr>
        <w:t>可</w:t>
      </w:r>
      <w:r>
        <w:rPr>
          <w:rFonts w:ascii="Times New Roman" w:eastAsia="楷体_GB2312" w:hAnsi="Times New Roman"/>
          <w:szCs w:val="21"/>
        </w:rPr>
        <w:t>以根据需要增加。</w:t>
      </w:r>
    </w:p>
    <w:p w14:paraId="3FA2F2AA"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3</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694443E3"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br w:type="page"/>
      </w:r>
    </w:p>
    <w:p w14:paraId="7AED5D63" w14:textId="77777777" w:rsidR="00D546A4" w:rsidRDefault="00FC44E8">
      <w:pPr>
        <w:pStyle w:val="52"/>
        <w:spacing w:line="360" w:lineRule="auto"/>
        <w:jc w:val="left"/>
        <w:outlineLvl w:val="0"/>
        <w:rPr>
          <w:rFonts w:ascii="Times New Roman" w:hAnsi="Times New Roman" w:cs="宋体"/>
          <w:b/>
          <w:bCs/>
          <w:sz w:val="28"/>
          <w:szCs w:val="28"/>
        </w:rPr>
      </w:pPr>
      <w:r>
        <w:rPr>
          <w:rFonts w:ascii="Times New Roman" w:hAnsi="Times New Roman" w:cs="宋体" w:hint="eastAsia"/>
          <w:b/>
          <w:bCs/>
          <w:sz w:val="28"/>
          <w:szCs w:val="28"/>
        </w:rPr>
        <w:t>7</w:t>
      </w:r>
      <w:r>
        <w:rPr>
          <w:rFonts w:ascii="Times New Roman" w:hAnsi="Times New Roman" w:cs="宋体" w:hint="eastAsia"/>
          <w:b/>
          <w:bCs/>
          <w:sz w:val="28"/>
          <w:szCs w:val="28"/>
        </w:rPr>
        <w:t>、专职安全生产管理人员</w:t>
      </w:r>
    </w:p>
    <w:p w14:paraId="7F249DD1" w14:textId="77777777" w:rsidR="00D546A4" w:rsidRDefault="00FC44E8">
      <w:pPr>
        <w:pStyle w:val="52"/>
        <w:jc w:val="center"/>
        <w:rPr>
          <w:rFonts w:ascii="Times New Roman" w:hAnsi="Times New Roman"/>
          <w:szCs w:val="21"/>
          <w:u w:val="single"/>
        </w:rPr>
      </w:pPr>
      <w:r>
        <w:rPr>
          <w:rFonts w:ascii="Times New Roman" w:hAnsi="Times New Roman" w:cs="宋体" w:hint="eastAsia"/>
          <w:b/>
          <w:sz w:val="32"/>
          <w:szCs w:val="32"/>
        </w:rPr>
        <w:t>专职安全生产管理人员</w:t>
      </w:r>
    </w:p>
    <w:p w14:paraId="3AC748B2" w14:textId="77777777" w:rsidR="00D546A4" w:rsidRDefault="00FC44E8">
      <w:pPr>
        <w:pStyle w:val="52"/>
        <w:rPr>
          <w:rFonts w:ascii="Times New Roman" w:hAnsi="Times New Roman"/>
          <w:szCs w:val="21"/>
        </w:rPr>
      </w:pPr>
      <w:r>
        <w:rPr>
          <w:rFonts w:ascii="Times New Roman" w:hAnsi="Times New Roman"/>
          <w:szCs w:val="21"/>
          <w:u w:val="single"/>
        </w:rPr>
        <w:t xml:space="preserve">            </w:t>
      </w:r>
      <w:r>
        <w:rPr>
          <w:rFonts w:ascii="Times New Roman" w:hAnsi="Times New Roman" w:cs="宋体" w:hint="eastAsia"/>
          <w:szCs w:val="21"/>
          <w:u w:val="single"/>
        </w:rPr>
        <w:t>（招标工程项目名称）</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cs="宋体" w:hint="eastAsia"/>
          <w:szCs w:val="21"/>
        </w:rPr>
        <w:t>工程</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rsidR="00D546A4" w14:paraId="64EE6B2F" w14:textId="77777777">
        <w:trPr>
          <w:gridBefore w:val="1"/>
          <w:wBefore w:w="8" w:type="dxa"/>
          <w:trHeight w:val="600"/>
          <w:jc w:val="center"/>
        </w:trPr>
        <w:tc>
          <w:tcPr>
            <w:tcW w:w="1154" w:type="dxa"/>
            <w:vAlign w:val="center"/>
          </w:tcPr>
          <w:p w14:paraId="0A3CB28E" w14:textId="77777777" w:rsidR="00D546A4" w:rsidRDefault="00FC44E8">
            <w:pPr>
              <w:pStyle w:val="52"/>
              <w:jc w:val="center"/>
              <w:rPr>
                <w:rFonts w:ascii="Times New Roman" w:hAnsi="Times New Roman"/>
                <w:szCs w:val="21"/>
              </w:rPr>
            </w:pPr>
            <w:r>
              <w:rPr>
                <w:rFonts w:ascii="Times New Roman" w:hAnsi="Times New Roman" w:cs="宋体" w:hint="eastAsia"/>
                <w:szCs w:val="21"/>
              </w:rPr>
              <w:t>姓名</w:t>
            </w:r>
          </w:p>
        </w:tc>
        <w:tc>
          <w:tcPr>
            <w:tcW w:w="2340" w:type="dxa"/>
            <w:gridSpan w:val="6"/>
            <w:vAlign w:val="center"/>
          </w:tcPr>
          <w:p w14:paraId="559A958D" w14:textId="77777777" w:rsidR="00D546A4" w:rsidRDefault="00D546A4">
            <w:pPr>
              <w:pStyle w:val="52"/>
              <w:jc w:val="center"/>
              <w:rPr>
                <w:rFonts w:ascii="Times New Roman" w:hAnsi="Times New Roman"/>
                <w:szCs w:val="21"/>
              </w:rPr>
            </w:pPr>
          </w:p>
        </w:tc>
        <w:tc>
          <w:tcPr>
            <w:tcW w:w="1893" w:type="dxa"/>
            <w:gridSpan w:val="5"/>
            <w:vAlign w:val="center"/>
          </w:tcPr>
          <w:p w14:paraId="26682342" w14:textId="77777777" w:rsidR="00D546A4" w:rsidRDefault="00FC44E8">
            <w:pPr>
              <w:pStyle w:val="52"/>
              <w:jc w:val="center"/>
              <w:rPr>
                <w:rFonts w:ascii="Times New Roman" w:hAnsi="Times New Roman"/>
                <w:szCs w:val="21"/>
              </w:rPr>
            </w:pPr>
            <w:r>
              <w:rPr>
                <w:rFonts w:ascii="Times New Roman" w:hAnsi="Times New Roman" w:cs="宋体" w:hint="eastAsia"/>
                <w:szCs w:val="21"/>
              </w:rPr>
              <w:t>性别</w:t>
            </w:r>
          </w:p>
        </w:tc>
        <w:tc>
          <w:tcPr>
            <w:tcW w:w="1585" w:type="dxa"/>
            <w:gridSpan w:val="3"/>
            <w:vAlign w:val="center"/>
          </w:tcPr>
          <w:p w14:paraId="041D5713" w14:textId="77777777" w:rsidR="00D546A4" w:rsidRDefault="00D546A4">
            <w:pPr>
              <w:pStyle w:val="52"/>
              <w:jc w:val="center"/>
              <w:rPr>
                <w:rFonts w:ascii="Times New Roman" w:hAnsi="Times New Roman"/>
                <w:szCs w:val="21"/>
              </w:rPr>
            </w:pPr>
          </w:p>
        </w:tc>
        <w:tc>
          <w:tcPr>
            <w:tcW w:w="1108" w:type="dxa"/>
            <w:vAlign w:val="center"/>
          </w:tcPr>
          <w:p w14:paraId="74A21AF0" w14:textId="77777777" w:rsidR="00D546A4" w:rsidRDefault="00FC44E8">
            <w:pPr>
              <w:pStyle w:val="52"/>
              <w:jc w:val="center"/>
              <w:rPr>
                <w:rFonts w:ascii="Times New Roman" w:hAnsi="Times New Roman"/>
                <w:szCs w:val="21"/>
              </w:rPr>
            </w:pPr>
            <w:r>
              <w:rPr>
                <w:rFonts w:ascii="Times New Roman" w:hAnsi="Times New Roman" w:cs="宋体" w:hint="eastAsia"/>
                <w:szCs w:val="21"/>
              </w:rPr>
              <w:t>年龄</w:t>
            </w:r>
          </w:p>
        </w:tc>
        <w:tc>
          <w:tcPr>
            <w:tcW w:w="1531" w:type="dxa"/>
            <w:gridSpan w:val="5"/>
            <w:vAlign w:val="center"/>
          </w:tcPr>
          <w:p w14:paraId="09F05B62" w14:textId="77777777" w:rsidR="00D546A4" w:rsidRDefault="00D546A4">
            <w:pPr>
              <w:pStyle w:val="52"/>
              <w:jc w:val="center"/>
              <w:rPr>
                <w:rFonts w:ascii="Times New Roman" w:hAnsi="Times New Roman"/>
                <w:szCs w:val="21"/>
              </w:rPr>
            </w:pPr>
          </w:p>
        </w:tc>
      </w:tr>
      <w:tr w:rsidR="00D546A4" w14:paraId="7B11901F" w14:textId="77777777">
        <w:trPr>
          <w:gridBefore w:val="1"/>
          <w:wBefore w:w="8" w:type="dxa"/>
          <w:trHeight w:val="623"/>
          <w:jc w:val="center"/>
        </w:trPr>
        <w:tc>
          <w:tcPr>
            <w:tcW w:w="1154" w:type="dxa"/>
            <w:vAlign w:val="center"/>
          </w:tcPr>
          <w:p w14:paraId="2992C6D6" w14:textId="77777777" w:rsidR="00D546A4" w:rsidRDefault="00FC44E8">
            <w:pPr>
              <w:pStyle w:val="52"/>
              <w:jc w:val="center"/>
              <w:rPr>
                <w:rFonts w:ascii="Times New Roman" w:hAnsi="Times New Roman"/>
                <w:szCs w:val="21"/>
              </w:rPr>
            </w:pPr>
            <w:r>
              <w:rPr>
                <w:rFonts w:ascii="Times New Roman" w:hAnsi="Times New Roman" w:cs="宋体" w:hint="eastAsia"/>
                <w:szCs w:val="21"/>
              </w:rPr>
              <w:t>岗位</w:t>
            </w:r>
          </w:p>
        </w:tc>
        <w:tc>
          <w:tcPr>
            <w:tcW w:w="2340" w:type="dxa"/>
            <w:gridSpan w:val="6"/>
            <w:vAlign w:val="center"/>
          </w:tcPr>
          <w:p w14:paraId="7EE2D4A2" w14:textId="77777777" w:rsidR="00D546A4" w:rsidRDefault="00FC44E8">
            <w:pPr>
              <w:pStyle w:val="52"/>
              <w:jc w:val="center"/>
              <w:rPr>
                <w:rFonts w:ascii="Times New Roman" w:hAnsi="Times New Roman"/>
                <w:szCs w:val="21"/>
              </w:rPr>
            </w:pPr>
            <w:r>
              <w:rPr>
                <w:rFonts w:ascii="Times New Roman" w:hAnsi="Times New Roman" w:hint="eastAsia"/>
                <w:szCs w:val="21"/>
              </w:rPr>
              <w:t>专职安全生产管理人员</w:t>
            </w:r>
          </w:p>
        </w:tc>
        <w:tc>
          <w:tcPr>
            <w:tcW w:w="1893" w:type="dxa"/>
            <w:gridSpan w:val="5"/>
            <w:vAlign w:val="center"/>
          </w:tcPr>
          <w:p w14:paraId="5F044356" w14:textId="77777777" w:rsidR="00D546A4" w:rsidRDefault="00FC44E8">
            <w:pPr>
              <w:pStyle w:val="52"/>
              <w:jc w:val="center"/>
              <w:rPr>
                <w:rFonts w:ascii="Times New Roman" w:hAnsi="Times New Roman"/>
                <w:szCs w:val="21"/>
              </w:rPr>
            </w:pPr>
            <w:r>
              <w:rPr>
                <w:rFonts w:ascii="Times New Roman" w:hAnsi="Times New Roman" w:cs="宋体" w:hint="eastAsia"/>
                <w:szCs w:val="21"/>
              </w:rPr>
              <w:t>职称</w:t>
            </w:r>
          </w:p>
        </w:tc>
        <w:tc>
          <w:tcPr>
            <w:tcW w:w="1585" w:type="dxa"/>
            <w:gridSpan w:val="3"/>
            <w:vAlign w:val="center"/>
          </w:tcPr>
          <w:p w14:paraId="41981714" w14:textId="77777777" w:rsidR="00D546A4" w:rsidRDefault="00D546A4">
            <w:pPr>
              <w:pStyle w:val="52"/>
              <w:jc w:val="center"/>
              <w:rPr>
                <w:rFonts w:ascii="Times New Roman" w:hAnsi="Times New Roman"/>
                <w:szCs w:val="21"/>
              </w:rPr>
            </w:pPr>
          </w:p>
        </w:tc>
        <w:tc>
          <w:tcPr>
            <w:tcW w:w="1108" w:type="dxa"/>
            <w:vAlign w:val="center"/>
          </w:tcPr>
          <w:p w14:paraId="02BA3622" w14:textId="77777777" w:rsidR="00D546A4" w:rsidRDefault="00FC44E8">
            <w:pPr>
              <w:pStyle w:val="52"/>
              <w:jc w:val="center"/>
              <w:rPr>
                <w:rFonts w:ascii="Times New Roman" w:hAnsi="Times New Roman"/>
                <w:szCs w:val="21"/>
              </w:rPr>
            </w:pPr>
            <w:r>
              <w:rPr>
                <w:rFonts w:ascii="Times New Roman" w:hAnsi="Times New Roman" w:cs="宋体" w:hint="eastAsia"/>
                <w:szCs w:val="21"/>
              </w:rPr>
              <w:t>学历</w:t>
            </w:r>
          </w:p>
        </w:tc>
        <w:tc>
          <w:tcPr>
            <w:tcW w:w="1531" w:type="dxa"/>
            <w:gridSpan w:val="5"/>
            <w:vAlign w:val="center"/>
          </w:tcPr>
          <w:p w14:paraId="3CBB5DFD" w14:textId="77777777" w:rsidR="00D546A4" w:rsidRDefault="00D546A4">
            <w:pPr>
              <w:pStyle w:val="52"/>
              <w:jc w:val="center"/>
              <w:rPr>
                <w:rFonts w:ascii="Times New Roman" w:hAnsi="Times New Roman"/>
                <w:szCs w:val="21"/>
              </w:rPr>
            </w:pPr>
          </w:p>
        </w:tc>
      </w:tr>
      <w:tr w:rsidR="00D546A4" w14:paraId="5FE12B4B" w14:textId="77777777">
        <w:trPr>
          <w:gridBefore w:val="1"/>
          <w:wBefore w:w="8" w:type="dxa"/>
          <w:trHeight w:val="623"/>
          <w:jc w:val="center"/>
        </w:trPr>
        <w:tc>
          <w:tcPr>
            <w:tcW w:w="1154" w:type="dxa"/>
            <w:vAlign w:val="center"/>
          </w:tcPr>
          <w:p w14:paraId="6BD2E49A"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从业开始时间</w:t>
            </w:r>
          </w:p>
        </w:tc>
        <w:tc>
          <w:tcPr>
            <w:tcW w:w="2340" w:type="dxa"/>
            <w:gridSpan w:val="6"/>
            <w:vAlign w:val="center"/>
          </w:tcPr>
          <w:p w14:paraId="1498E527" w14:textId="77777777" w:rsidR="00D546A4" w:rsidRDefault="00D546A4">
            <w:pPr>
              <w:pStyle w:val="52"/>
              <w:jc w:val="center"/>
              <w:rPr>
                <w:rFonts w:ascii="Times New Roman" w:hAnsi="Times New Roman"/>
                <w:szCs w:val="21"/>
              </w:rPr>
            </w:pPr>
          </w:p>
        </w:tc>
        <w:tc>
          <w:tcPr>
            <w:tcW w:w="1893" w:type="dxa"/>
            <w:gridSpan w:val="5"/>
            <w:vAlign w:val="center"/>
          </w:tcPr>
          <w:p w14:paraId="489BD0B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职称</w:t>
            </w:r>
            <w:r>
              <w:rPr>
                <w:rFonts w:ascii="Times New Roman" w:hAnsi="Times New Roman" w:cs="宋体"/>
                <w:szCs w:val="21"/>
              </w:rPr>
              <w:t>获</w:t>
            </w:r>
            <w:r>
              <w:rPr>
                <w:rFonts w:ascii="Times New Roman" w:hAnsi="Times New Roman" w:cs="宋体" w:hint="eastAsia"/>
                <w:szCs w:val="21"/>
              </w:rPr>
              <w:t>得</w:t>
            </w:r>
            <w:r>
              <w:rPr>
                <w:rFonts w:ascii="Times New Roman" w:hAnsi="Times New Roman" w:cs="宋体"/>
                <w:szCs w:val="21"/>
              </w:rPr>
              <w:t>时间</w:t>
            </w:r>
          </w:p>
        </w:tc>
        <w:tc>
          <w:tcPr>
            <w:tcW w:w="1585" w:type="dxa"/>
            <w:gridSpan w:val="3"/>
            <w:vAlign w:val="center"/>
          </w:tcPr>
          <w:p w14:paraId="1CA334F5" w14:textId="77777777" w:rsidR="00D546A4" w:rsidRDefault="00D546A4">
            <w:pPr>
              <w:pStyle w:val="52"/>
              <w:jc w:val="center"/>
              <w:rPr>
                <w:rFonts w:ascii="Times New Roman" w:hAnsi="Times New Roman"/>
                <w:szCs w:val="21"/>
              </w:rPr>
            </w:pPr>
          </w:p>
        </w:tc>
        <w:tc>
          <w:tcPr>
            <w:tcW w:w="1108" w:type="dxa"/>
            <w:vAlign w:val="center"/>
          </w:tcPr>
          <w:p w14:paraId="3C33561F"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毕业时间</w:t>
            </w:r>
          </w:p>
        </w:tc>
        <w:tc>
          <w:tcPr>
            <w:tcW w:w="1531" w:type="dxa"/>
            <w:gridSpan w:val="5"/>
            <w:vAlign w:val="center"/>
          </w:tcPr>
          <w:p w14:paraId="187BC92B" w14:textId="77777777" w:rsidR="00D546A4" w:rsidRDefault="00D546A4">
            <w:pPr>
              <w:pStyle w:val="52"/>
              <w:jc w:val="center"/>
              <w:rPr>
                <w:rFonts w:ascii="Times New Roman" w:hAnsi="Times New Roman"/>
                <w:szCs w:val="21"/>
              </w:rPr>
            </w:pPr>
          </w:p>
        </w:tc>
      </w:tr>
      <w:tr w:rsidR="00D546A4" w14:paraId="71E1274C" w14:textId="77777777">
        <w:trPr>
          <w:gridBefore w:val="1"/>
          <w:wBefore w:w="8" w:type="dxa"/>
          <w:trHeight w:val="600"/>
          <w:jc w:val="center"/>
        </w:trPr>
        <w:tc>
          <w:tcPr>
            <w:tcW w:w="1231" w:type="dxa"/>
            <w:gridSpan w:val="2"/>
            <w:vAlign w:val="center"/>
          </w:tcPr>
          <w:p w14:paraId="5C46D0AF" w14:textId="77777777" w:rsidR="00D546A4" w:rsidRDefault="00FC44E8">
            <w:pPr>
              <w:pStyle w:val="52"/>
              <w:jc w:val="center"/>
              <w:rPr>
                <w:rFonts w:ascii="Times New Roman" w:hAnsi="Times New Roman"/>
                <w:szCs w:val="21"/>
              </w:rPr>
            </w:pPr>
            <w:r>
              <w:rPr>
                <w:rFonts w:ascii="Times New Roman" w:hAnsi="Times New Roman" w:cs="宋体" w:hint="eastAsia"/>
                <w:szCs w:val="21"/>
              </w:rPr>
              <w:t>担任……年限</w:t>
            </w:r>
          </w:p>
        </w:tc>
        <w:tc>
          <w:tcPr>
            <w:tcW w:w="1161" w:type="dxa"/>
            <w:gridSpan w:val="2"/>
            <w:vAlign w:val="center"/>
          </w:tcPr>
          <w:p w14:paraId="23C0ADC1" w14:textId="77777777" w:rsidR="00D546A4" w:rsidRDefault="00D546A4">
            <w:pPr>
              <w:pStyle w:val="52"/>
              <w:jc w:val="center"/>
              <w:rPr>
                <w:rFonts w:ascii="Times New Roman" w:hAnsi="Times New Roman"/>
                <w:szCs w:val="21"/>
              </w:rPr>
            </w:pPr>
          </w:p>
        </w:tc>
        <w:tc>
          <w:tcPr>
            <w:tcW w:w="1402" w:type="dxa"/>
            <w:gridSpan w:val="5"/>
            <w:vAlign w:val="center"/>
          </w:tcPr>
          <w:p w14:paraId="31D69955" w14:textId="77777777" w:rsidR="00D546A4" w:rsidRDefault="00FC44E8">
            <w:pPr>
              <w:pStyle w:val="52"/>
              <w:jc w:val="center"/>
              <w:rPr>
                <w:rFonts w:ascii="Times New Roman" w:hAnsi="Times New Roman"/>
                <w:szCs w:val="21"/>
              </w:rPr>
            </w:pPr>
            <w:r>
              <w:rPr>
                <w:rFonts w:ascii="Times New Roman" w:hAnsi="Times New Roman" w:hint="eastAsia"/>
                <w:szCs w:val="21"/>
              </w:rPr>
              <w:t>身份</w:t>
            </w:r>
            <w:r>
              <w:rPr>
                <w:rFonts w:ascii="Times New Roman" w:hAnsi="Times New Roman"/>
                <w:szCs w:val="21"/>
              </w:rPr>
              <w:t>证号码</w:t>
            </w:r>
          </w:p>
        </w:tc>
        <w:tc>
          <w:tcPr>
            <w:tcW w:w="1209" w:type="dxa"/>
            <w:vAlign w:val="center"/>
          </w:tcPr>
          <w:p w14:paraId="10C53204" w14:textId="77777777" w:rsidR="00D546A4" w:rsidRDefault="00D546A4">
            <w:pPr>
              <w:pStyle w:val="52"/>
              <w:jc w:val="center"/>
              <w:rPr>
                <w:rFonts w:ascii="Times New Roman" w:hAnsi="Times New Roman"/>
                <w:szCs w:val="21"/>
              </w:rPr>
            </w:pPr>
          </w:p>
        </w:tc>
        <w:tc>
          <w:tcPr>
            <w:tcW w:w="3610" w:type="dxa"/>
            <w:gridSpan w:val="9"/>
            <w:vAlign w:val="center"/>
          </w:tcPr>
          <w:p w14:paraId="781C78A6" w14:textId="77777777" w:rsidR="00D546A4" w:rsidRDefault="00FC44E8">
            <w:pPr>
              <w:pStyle w:val="52"/>
              <w:jc w:val="center"/>
              <w:rPr>
                <w:rFonts w:ascii="Times New Roman" w:hAnsi="Times New Roman"/>
                <w:szCs w:val="21"/>
              </w:rPr>
            </w:pPr>
            <w:r>
              <w:rPr>
                <w:rFonts w:ascii="Times New Roman" w:hAnsi="Times New Roman" w:hint="eastAsia"/>
                <w:szCs w:val="21"/>
              </w:rPr>
              <w:t>社保所附证明材料索引号</w:t>
            </w:r>
          </w:p>
        </w:tc>
        <w:tc>
          <w:tcPr>
            <w:tcW w:w="998" w:type="dxa"/>
            <w:gridSpan w:val="2"/>
            <w:vAlign w:val="center"/>
          </w:tcPr>
          <w:p w14:paraId="774D7728" w14:textId="77777777" w:rsidR="00D546A4" w:rsidRDefault="00D546A4">
            <w:pPr>
              <w:pStyle w:val="52"/>
              <w:jc w:val="center"/>
              <w:rPr>
                <w:rFonts w:ascii="Times New Roman" w:hAnsi="Times New Roman"/>
                <w:szCs w:val="21"/>
              </w:rPr>
            </w:pPr>
          </w:p>
        </w:tc>
      </w:tr>
      <w:tr w:rsidR="00D546A4" w14:paraId="252F2241" w14:textId="77777777">
        <w:trPr>
          <w:gridBefore w:val="1"/>
          <w:wBefore w:w="8" w:type="dxa"/>
          <w:trHeight w:val="600"/>
          <w:jc w:val="center"/>
        </w:trPr>
        <w:tc>
          <w:tcPr>
            <w:tcW w:w="1231" w:type="dxa"/>
            <w:gridSpan w:val="2"/>
            <w:vAlign w:val="center"/>
          </w:tcPr>
          <w:p w14:paraId="65AD92DB" w14:textId="77777777" w:rsidR="00D546A4" w:rsidRDefault="00FC44E8">
            <w:pPr>
              <w:pStyle w:val="52"/>
              <w:jc w:val="center"/>
              <w:rPr>
                <w:rFonts w:ascii="Times New Roman" w:hAnsi="Times New Roman"/>
                <w:szCs w:val="21"/>
              </w:rPr>
            </w:pPr>
            <w:r>
              <w:rPr>
                <w:rFonts w:ascii="Times New Roman" w:hAnsi="Times New Roman" w:hint="eastAsia"/>
                <w:szCs w:val="21"/>
              </w:rPr>
              <w:t>证书名称</w:t>
            </w:r>
          </w:p>
        </w:tc>
        <w:tc>
          <w:tcPr>
            <w:tcW w:w="1275" w:type="dxa"/>
            <w:gridSpan w:val="3"/>
            <w:vAlign w:val="center"/>
          </w:tcPr>
          <w:p w14:paraId="4EE7CC53" w14:textId="77777777" w:rsidR="00D546A4" w:rsidRDefault="00FC44E8">
            <w:pPr>
              <w:pStyle w:val="52"/>
              <w:jc w:val="center"/>
              <w:rPr>
                <w:rFonts w:ascii="Times New Roman" w:hAnsi="Times New Roman"/>
                <w:szCs w:val="21"/>
              </w:rPr>
            </w:pPr>
            <w:r>
              <w:rPr>
                <w:rFonts w:ascii="Times New Roman" w:hAnsi="Times New Roman" w:hint="eastAsia"/>
                <w:szCs w:val="21"/>
              </w:rPr>
              <w:t>注册专业</w:t>
            </w:r>
          </w:p>
        </w:tc>
        <w:tc>
          <w:tcPr>
            <w:tcW w:w="1222" w:type="dxa"/>
            <w:gridSpan w:val="3"/>
            <w:vAlign w:val="center"/>
          </w:tcPr>
          <w:p w14:paraId="2D967427" w14:textId="77777777" w:rsidR="00D546A4" w:rsidRDefault="00FC44E8">
            <w:pPr>
              <w:pStyle w:val="52"/>
              <w:jc w:val="center"/>
              <w:rPr>
                <w:rFonts w:ascii="Times New Roman" w:hAnsi="Times New Roman"/>
                <w:szCs w:val="21"/>
              </w:rPr>
            </w:pPr>
            <w:r>
              <w:rPr>
                <w:rFonts w:ascii="Times New Roman" w:hAnsi="Times New Roman"/>
                <w:szCs w:val="21"/>
              </w:rPr>
              <w:t>级别</w:t>
            </w:r>
          </w:p>
        </w:tc>
        <w:tc>
          <w:tcPr>
            <w:tcW w:w="1417" w:type="dxa"/>
            <w:gridSpan w:val="3"/>
            <w:vAlign w:val="center"/>
          </w:tcPr>
          <w:p w14:paraId="7FF2DA80" w14:textId="77777777" w:rsidR="00D546A4" w:rsidRDefault="00FC44E8">
            <w:pPr>
              <w:pStyle w:val="52"/>
              <w:jc w:val="center"/>
              <w:rPr>
                <w:rFonts w:ascii="Times New Roman" w:hAnsi="Times New Roman"/>
                <w:szCs w:val="21"/>
              </w:rPr>
            </w:pPr>
            <w:r>
              <w:rPr>
                <w:rFonts w:ascii="Times New Roman" w:hAnsi="Times New Roman" w:cs="宋体" w:hint="eastAsia"/>
                <w:szCs w:val="21"/>
              </w:rPr>
              <w:t>证书编号</w:t>
            </w:r>
          </w:p>
        </w:tc>
        <w:tc>
          <w:tcPr>
            <w:tcW w:w="1418" w:type="dxa"/>
            <w:gridSpan w:val="3"/>
            <w:vAlign w:val="center"/>
          </w:tcPr>
          <w:p w14:paraId="22B554A4" w14:textId="77777777" w:rsidR="00D546A4" w:rsidRDefault="00FC44E8">
            <w:pPr>
              <w:pStyle w:val="52"/>
              <w:jc w:val="center"/>
              <w:rPr>
                <w:rFonts w:ascii="Times New Roman" w:hAnsi="Times New Roman"/>
                <w:szCs w:val="21"/>
              </w:rPr>
            </w:pPr>
            <w:r>
              <w:rPr>
                <w:rFonts w:ascii="Times New Roman" w:hAnsi="Times New Roman" w:hint="eastAsia"/>
                <w:szCs w:val="21"/>
              </w:rPr>
              <w:t>注册时间</w:t>
            </w:r>
          </w:p>
        </w:tc>
        <w:tc>
          <w:tcPr>
            <w:tcW w:w="1632" w:type="dxa"/>
            <w:gridSpan w:val="4"/>
            <w:vAlign w:val="center"/>
          </w:tcPr>
          <w:p w14:paraId="217CE009" w14:textId="77777777" w:rsidR="00D546A4" w:rsidRDefault="00FC44E8">
            <w:pPr>
              <w:pStyle w:val="52"/>
              <w:jc w:val="center"/>
              <w:rPr>
                <w:rFonts w:ascii="Times New Roman" w:hAnsi="Times New Roman"/>
                <w:szCs w:val="21"/>
              </w:rPr>
            </w:pPr>
            <w:r>
              <w:rPr>
                <w:rFonts w:ascii="Times New Roman" w:hAnsi="Times New Roman" w:hint="eastAsia"/>
                <w:szCs w:val="21"/>
              </w:rPr>
              <w:t>注册单位</w:t>
            </w:r>
          </w:p>
        </w:tc>
        <w:tc>
          <w:tcPr>
            <w:tcW w:w="1416" w:type="dxa"/>
            <w:gridSpan w:val="3"/>
            <w:vAlign w:val="center"/>
          </w:tcPr>
          <w:p w14:paraId="4EAB858C" w14:textId="77777777" w:rsidR="00D546A4" w:rsidRDefault="00FC44E8">
            <w:pPr>
              <w:pStyle w:val="52"/>
              <w:jc w:val="center"/>
              <w:rPr>
                <w:rFonts w:ascii="Times New Roman" w:hAnsi="Times New Roman"/>
                <w:szCs w:val="21"/>
              </w:rPr>
            </w:pPr>
            <w:r>
              <w:rPr>
                <w:rFonts w:ascii="Times New Roman" w:hAnsi="Times New Roman" w:hint="eastAsia"/>
                <w:szCs w:val="21"/>
              </w:rPr>
              <w:t>注册有效期</w:t>
            </w:r>
          </w:p>
        </w:tc>
      </w:tr>
      <w:tr w:rsidR="00D546A4" w14:paraId="000D172C" w14:textId="77777777">
        <w:trPr>
          <w:gridBefore w:val="1"/>
          <w:wBefore w:w="8" w:type="dxa"/>
          <w:trHeight w:val="600"/>
          <w:jc w:val="center"/>
        </w:trPr>
        <w:tc>
          <w:tcPr>
            <w:tcW w:w="1231" w:type="dxa"/>
            <w:gridSpan w:val="2"/>
            <w:vAlign w:val="center"/>
          </w:tcPr>
          <w:p w14:paraId="1C41DBA7" w14:textId="77777777" w:rsidR="00D546A4" w:rsidRDefault="00FC44E8">
            <w:pPr>
              <w:pStyle w:val="52"/>
              <w:jc w:val="center"/>
              <w:rPr>
                <w:rFonts w:ascii="Times New Roman" w:hAnsi="Times New Roman"/>
                <w:szCs w:val="21"/>
              </w:rPr>
            </w:pPr>
            <w:r>
              <w:rPr>
                <w:rFonts w:ascii="Times New Roman" w:hAnsi="Times New Roman" w:hint="eastAsia"/>
                <w:szCs w:val="21"/>
              </w:rPr>
              <w:t>安全生产考核合格证书</w:t>
            </w:r>
          </w:p>
        </w:tc>
        <w:tc>
          <w:tcPr>
            <w:tcW w:w="1275" w:type="dxa"/>
            <w:gridSpan w:val="3"/>
            <w:vAlign w:val="center"/>
          </w:tcPr>
          <w:p w14:paraId="25944673" w14:textId="77777777" w:rsidR="00D546A4" w:rsidRDefault="00D546A4">
            <w:pPr>
              <w:pStyle w:val="52"/>
              <w:jc w:val="center"/>
              <w:rPr>
                <w:rFonts w:ascii="Times New Roman" w:hAnsi="Times New Roman"/>
                <w:szCs w:val="21"/>
              </w:rPr>
            </w:pPr>
          </w:p>
        </w:tc>
        <w:tc>
          <w:tcPr>
            <w:tcW w:w="1222" w:type="dxa"/>
            <w:gridSpan w:val="3"/>
            <w:vAlign w:val="center"/>
          </w:tcPr>
          <w:p w14:paraId="445F66C5"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C</w:t>
            </w:r>
            <w:r>
              <w:rPr>
                <w:rFonts w:ascii="Times New Roman" w:hAnsi="Times New Roman" w:cs="宋体" w:hint="eastAsia"/>
                <w:szCs w:val="21"/>
              </w:rPr>
              <w:t>类</w:t>
            </w:r>
          </w:p>
        </w:tc>
        <w:tc>
          <w:tcPr>
            <w:tcW w:w="1417" w:type="dxa"/>
            <w:gridSpan w:val="3"/>
            <w:vAlign w:val="center"/>
          </w:tcPr>
          <w:p w14:paraId="1AF667DD" w14:textId="77777777" w:rsidR="00D546A4" w:rsidRDefault="00D546A4">
            <w:pPr>
              <w:pStyle w:val="52"/>
              <w:jc w:val="center"/>
              <w:rPr>
                <w:rFonts w:ascii="Times New Roman" w:hAnsi="Times New Roman"/>
                <w:szCs w:val="21"/>
              </w:rPr>
            </w:pPr>
          </w:p>
        </w:tc>
        <w:tc>
          <w:tcPr>
            <w:tcW w:w="1418" w:type="dxa"/>
            <w:gridSpan w:val="3"/>
            <w:vAlign w:val="center"/>
          </w:tcPr>
          <w:p w14:paraId="79FB4A05" w14:textId="77777777" w:rsidR="00D546A4" w:rsidRDefault="00D546A4">
            <w:pPr>
              <w:pStyle w:val="52"/>
              <w:jc w:val="center"/>
              <w:rPr>
                <w:rFonts w:ascii="Times New Roman" w:hAnsi="Times New Roman"/>
                <w:szCs w:val="21"/>
              </w:rPr>
            </w:pPr>
          </w:p>
        </w:tc>
        <w:tc>
          <w:tcPr>
            <w:tcW w:w="1632" w:type="dxa"/>
            <w:gridSpan w:val="4"/>
            <w:vAlign w:val="center"/>
          </w:tcPr>
          <w:p w14:paraId="38539F9F" w14:textId="77777777" w:rsidR="00D546A4" w:rsidRDefault="00D546A4">
            <w:pPr>
              <w:pStyle w:val="52"/>
              <w:jc w:val="center"/>
              <w:rPr>
                <w:rFonts w:ascii="Times New Roman" w:hAnsi="Times New Roman"/>
                <w:szCs w:val="21"/>
              </w:rPr>
            </w:pPr>
          </w:p>
        </w:tc>
        <w:tc>
          <w:tcPr>
            <w:tcW w:w="1416" w:type="dxa"/>
            <w:gridSpan w:val="3"/>
            <w:vAlign w:val="center"/>
          </w:tcPr>
          <w:p w14:paraId="7B1F6FB3" w14:textId="77777777" w:rsidR="00D546A4" w:rsidRDefault="00D546A4">
            <w:pPr>
              <w:pStyle w:val="52"/>
              <w:jc w:val="center"/>
              <w:rPr>
                <w:rFonts w:ascii="Times New Roman" w:hAnsi="Times New Roman"/>
                <w:szCs w:val="21"/>
              </w:rPr>
            </w:pPr>
          </w:p>
        </w:tc>
      </w:tr>
      <w:tr w:rsidR="00D546A4" w14:paraId="7C686FDE" w14:textId="77777777">
        <w:trPr>
          <w:gridBefore w:val="1"/>
          <w:wBefore w:w="8" w:type="dxa"/>
          <w:trHeight w:val="600"/>
          <w:jc w:val="center"/>
        </w:trPr>
        <w:tc>
          <w:tcPr>
            <w:tcW w:w="1231" w:type="dxa"/>
            <w:gridSpan w:val="2"/>
            <w:vAlign w:val="center"/>
          </w:tcPr>
          <w:p w14:paraId="113EB141" w14:textId="77777777" w:rsidR="00D546A4" w:rsidRDefault="00D546A4">
            <w:pPr>
              <w:pStyle w:val="52"/>
              <w:jc w:val="center"/>
              <w:rPr>
                <w:rFonts w:ascii="Times New Roman" w:hAnsi="Times New Roman"/>
                <w:szCs w:val="21"/>
              </w:rPr>
            </w:pPr>
          </w:p>
        </w:tc>
        <w:tc>
          <w:tcPr>
            <w:tcW w:w="1275" w:type="dxa"/>
            <w:gridSpan w:val="3"/>
            <w:vAlign w:val="center"/>
          </w:tcPr>
          <w:p w14:paraId="2D22BBEB" w14:textId="77777777" w:rsidR="00D546A4" w:rsidRDefault="00D546A4">
            <w:pPr>
              <w:pStyle w:val="52"/>
              <w:jc w:val="center"/>
              <w:rPr>
                <w:rFonts w:ascii="Times New Roman" w:hAnsi="Times New Roman"/>
                <w:szCs w:val="21"/>
              </w:rPr>
            </w:pPr>
          </w:p>
        </w:tc>
        <w:tc>
          <w:tcPr>
            <w:tcW w:w="1222" w:type="dxa"/>
            <w:gridSpan w:val="3"/>
            <w:vAlign w:val="center"/>
          </w:tcPr>
          <w:p w14:paraId="288FFB6F" w14:textId="77777777" w:rsidR="00D546A4" w:rsidRDefault="00D546A4">
            <w:pPr>
              <w:pStyle w:val="52"/>
              <w:jc w:val="center"/>
              <w:rPr>
                <w:rFonts w:ascii="Times New Roman" w:hAnsi="Times New Roman" w:cs="宋体"/>
                <w:szCs w:val="21"/>
              </w:rPr>
            </w:pPr>
          </w:p>
        </w:tc>
        <w:tc>
          <w:tcPr>
            <w:tcW w:w="1417" w:type="dxa"/>
            <w:gridSpan w:val="3"/>
            <w:vAlign w:val="center"/>
          </w:tcPr>
          <w:p w14:paraId="36ADA984" w14:textId="77777777" w:rsidR="00D546A4" w:rsidRDefault="00D546A4">
            <w:pPr>
              <w:pStyle w:val="52"/>
              <w:jc w:val="center"/>
              <w:rPr>
                <w:rFonts w:ascii="Times New Roman" w:hAnsi="Times New Roman"/>
                <w:szCs w:val="21"/>
              </w:rPr>
            </w:pPr>
          </w:p>
        </w:tc>
        <w:tc>
          <w:tcPr>
            <w:tcW w:w="1418" w:type="dxa"/>
            <w:gridSpan w:val="3"/>
            <w:vAlign w:val="center"/>
          </w:tcPr>
          <w:p w14:paraId="3F4CFEC6" w14:textId="77777777" w:rsidR="00D546A4" w:rsidRDefault="00D546A4">
            <w:pPr>
              <w:pStyle w:val="52"/>
              <w:jc w:val="center"/>
              <w:rPr>
                <w:rFonts w:ascii="Times New Roman" w:hAnsi="Times New Roman"/>
                <w:szCs w:val="21"/>
              </w:rPr>
            </w:pPr>
          </w:p>
        </w:tc>
        <w:tc>
          <w:tcPr>
            <w:tcW w:w="1632" w:type="dxa"/>
            <w:gridSpan w:val="4"/>
            <w:vAlign w:val="center"/>
          </w:tcPr>
          <w:p w14:paraId="07D6D942" w14:textId="77777777" w:rsidR="00D546A4" w:rsidRDefault="00D546A4">
            <w:pPr>
              <w:pStyle w:val="52"/>
              <w:jc w:val="center"/>
              <w:rPr>
                <w:rFonts w:ascii="Times New Roman" w:hAnsi="Times New Roman"/>
                <w:szCs w:val="21"/>
              </w:rPr>
            </w:pPr>
          </w:p>
        </w:tc>
        <w:tc>
          <w:tcPr>
            <w:tcW w:w="1416" w:type="dxa"/>
            <w:gridSpan w:val="3"/>
            <w:vAlign w:val="center"/>
          </w:tcPr>
          <w:p w14:paraId="58597EF5" w14:textId="77777777" w:rsidR="00D546A4" w:rsidRDefault="00D546A4">
            <w:pPr>
              <w:pStyle w:val="52"/>
              <w:jc w:val="center"/>
              <w:rPr>
                <w:rFonts w:ascii="Times New Roman" w:hAnsi="Times New Roman"/>
                <w:szCs w:val="21"/>
              </w:rPr>
            </w:pPr>
          </w:p>
        </w:tc>
      </w:tr>
      <w:tr w:rsidR="00D546A4" w14:paraId="6EE45BF2" w14:textId="77777777">
        <w:trPr>
          <w:gridBefore w:val="1"/>
          <w:wBefore w:w="8" w:type="dxa"/>
          <w:trHeight w:val="620"/>
          <w:jc w:val="center"/>
        </w:trPr>
        <w:tc>
          <w:tcPr>
            <w:tcW w:w="9611" w:type="dxa"/>
            <w:gridSpan w:val="21"/>
            <w:vAlign w:val="center"/>
          </w:tcPr>
          <w:p w14:paraId="4D9882F2" w14:textId="77777777" w:rsidR="00D546A4" w:rsidRDefault="00FC44E8">
            <w:pPr>
              <w:pStyle w:val="52"/>
              <w:jc w:val="center"/>
              <w:rPr>
                <w:rFonts w:ascii="Times New Roman" w:hAnsi="Times New Roman"/>
                <w:szCs w:val="21"/>
              </w:rPr>
            </w:pPr>
            <w:r>
              <w:rPr>
                <w:rFonts w:ascii="Times New Roman" w:hAnsi="Times New Roman" w:cs="宋体" w:hint="eastAsia"/>
                <w:szCs w:val="21"/>
              </w:rPr>
              <w:t>在建和已完工程项目情况</w:t>
            </w:r>
          </w:p>
        </w:tc>
      </w:tr>
      <w:tr w:rsidR="00D546A4" w14:paraId="1DC0B2A3" w14:textId="77777777">
        <w:trPr>
          <w:gridAfter w:val="1"/>
          <w:wAfter w:w="11" w:type="dxa"/>
          <w:trHeight w:val="600"/>
          <w:jc w:val="center"/>
        </w:trPr>
        <w:tc>
          <w:tcPr>
            <w:tcW w:w="1626" w:type="dxa"/>
            <w:gridSpan w:val="4"/>
            <w:vAlign w:val="center"/>
          </w:tcPr>
          <w:p w14:paraId="49A8518B" w14:textId="77777777" w:rsidR="00D546A4" w:rsidRDefault="00D546A4">
            <w:pPr>
              <w:pStyle w:val="52"/>
              <w:jc w:val="center"/>
              <w:rPr>
                <w:rFonts w:ascii="Times New Roman" w:hAnsi="Times New Roman"/>
                <w:szCs w:val="21"/>
              </w:rPr>
            </w:pPr>
          </w:p>
        </w:tc>
        <w:tc>
          <w:tcPr>
            <w:tcW w:w="1548" w:type="dxa"/>
            <w:gridSpan w:val="3"/>
            <w:vAlign w:val="center"/>
          </w:tcPr>
          <w:p w14:paraId="594D1A6F"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1</w:t>
            </w:r>
          </w:p>
        </w:tc>
        <w:tc>
          <w:tcPr>
            <w:tcW w:w="1837" w:type="dxa"/>
            <w:gridSpan w:val="4"/>
            <w:vAlign w:val="center"/>
          </w:tcPr>
          <w:p w14:paraId="7DFC0576"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2</w:t>
            </w:r>
          </w:p>
        </w:tc>
        <w:tc>
          <w:tcPr>
            <w:tcW w:w="1472" w:type="dxa"/>
            <w:gridSpan w:val="3"/>
            <w:vAlign w:val="center"/>
          </w:tcPr>
          <w:p w14:paraId="486A8AB6"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3</w:t>
            </w:r>
          </w:p>
        </w:tc>
        <w:tc>
          <w:tcPr>
            <w:tcW w:w="1641" w:type="dxa"/>
            <w:gridSpan w:val="4"/>
            <w:vAlign w:val="center"/>
          </w:tcPr>
          <w:p w14:paraId="3A5831EC"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4</w:t>
            </w:r>
          </w:p>
        </w:tc>
        <w:tc>
          <w:tcPr>
            <w:tcW w:w="1484" w:type="dxa"/>
            <w:gridSpan w:val="3"/>
            <w:vAlign w:val="center"/>
          </w:tcPr>
          <w:p w14:paraId="64800159" w14:textId="77777777" w:rsidR="00D546A4" w:rsidRDefault="00FC44E8">
            <w:pPr>
              <w:pStyle w:val="52"/>
              <w:jc w:val="center"/>
              <w:rPr>
                <w:rFonts w:ascii="Times New Roman" w:hAnsi="Times New Roman"/>
                <w:szCs w:val="21"/>
              </w:rPr>
            </w:pPr>
            <w:r>
              <w:rPr>
                <w:rFonts w:ascii="Times New Roman" w:hAnsi="Times New Roman" w:hint="eastAsia"/>
                <w:szCs w:val="21"/>
              </w:rPr>
              <w:t>……</w:t>
            </w:r>
          </w:p>
        </w:tc>
      </w:tr>
      <w:tr w:rsidR="00D546A4" w14:paraId="72EA1390" w14:textId="77777777">
        <w:trPr>
          <w:gridAfter w:val="1"/>
          <w:wAfter w:w="11" w:type="dxa"/>
          <w:trHeight w:val="600"/>
          <w:jc w:val="center"/>
        </w:trPr>
        <w:tc>
          <w:tcPr>
            <w:tcW w:w="1626" w:type="dxa"/>
            <w:gridSpan w:val="4"/>
            <w:vAlign w:val="center"/>
          </w:tcPr>
          <w:p w14:paraId="0491E1FF" w14:textId="77777777" w:rsidR="00D546A4" w:rsidRDefault="00FC44E8">
            <w:pPr>
              <w:pStyle w:val="52"/>
              <w:jc w:val="center"/>
              <w:rPr>
                <w:rFonts w:ascii="Times New Roman" w:hAnsi="Times New Roman"/>
                <w:szCs w:val="21"/>
              </w:rPr>
            </w:pPr>
            <w:r>
              <w:rPr>
                <w:rFonts w:ascii="Times New Roman" w:hAnsi="Times New Roman" w:hint="eastAsia"/>
                <w:szCs w:val="21"/>
              </w:rPr>
              <w:t>项目名称</w:t>
            </w:r>
          </w:p>
        </w:tc>
        <w:tc>
          <w:tcPr>
            <w:tcW w:w="1548" w:type="dxa"/>
            <w:gridSpan w:val="3"/>
            <w:vAlign w:val="center"/>
          </w:tcPr>
          <w:p w14:paraId="6B97B1C0" w14:textId="77777777" w:rsidR="00D546A4" w:rsidRDefault="00D546A4">
            <w:pPr>
              <w:pStyle w:val="52"/>
              <w:jc w:val="center"/>
              <w:rPr>
                <w:rFonts w:ascii="Times New Roman" w:hAnsi="Times New Roman"/>
                <w:szCs w:val="21"/>
              </w:rPr>
            </w:pPr>
          </w:p>
        </w:tc>
        <w:tc>
          <w:tcPr>
            <w:tcW w:w="1837" w:type="dxa"/>
            <w:gridSpan w:val="4"/>
            <w:vAlign w:val="center"/>
          </w:tcPr>
          <w:p w14:paraId="358B02D8" w14:textId="77777777" w:rsidR="00D546A4" w:rsidRDefault="00D546A4">
            <w:pPr>
              <w:pStyle w:val="52"/>
              <w:jc w:val="center"/>
              <w:rPr>
                <w:rFonts w:ascii="Times New Roman" w:hAnsi="Times New Roman"/>
                <w:szCs w:val="21"/>
              </w:rPr>
            </w:pPr>
          </w:p>
        </w:tc>
        <w:tc>
          <w:tcPr>
            <w:tcW w:w="1472" w:type="dxa"/>
            <w:gridSpan w:val="3"/>
            <w:vAlign w:val="center"/>
          </w:tcPr>
          <w:p w14:paraId="30F8E81E" w14:textId="77777777" w:rsidR="00D546A4" w:rsidRDefault="00D546A4">
            <w:pPr>
              <w:pStyle w:val="52"/>
              <w:jc w:val="center"/>
              <w:rPr>
                <w:rFonts w:ascii="Times New Roman" w:hAnsi="Times New Roman"/>
                <w:szCs w:val="21"/>
              </w:rPr>
            </w:pPr>
          </w:p>
        </w:tc>
        <w:tc>
          <w:tcPr>
            <w:tcW w:w="1641" w:type="dxa"/>
            <w:gridSpan w:val="4"/>
            <w:vAlign w:val="center"/>
          </w:tcPr>
          <w:p w14:paraId="57EDA3F5" w14:textId="77777777" w:rsidR="00D546A4" w:rsidRDefault="00D546A4">
            <w:pPr>
              <w:pStyle w:val="52"/>
              <w:jc w:val="center"/>
              <w:rPr>
                <w:rFonts w:ascii="Times New Roman" w:hAnsi="Times New Roman"/>
                <w:szCs w:val="21"/>
              </w:rPr>
            </w:pPr>
          </w:p>
        </w:tc>
        <w:tc>
          <w:tcPr>
            <w:tcW w:w="1484" w:type="dxa"/>
            <w:gridSpan w:val="3"/>
            <w:vAlign w:val="center"/>
          </w:tcPr>
          <w:p w14:paraId="52B7DEC5" w14:textId="77777777" w:rsidR="00D546A4" w:rsidRDefault="00D546A4">
            <w:pPr>
              <w:pStyle w:val="52"/>
              <w:jc w:val="center"/>
              <w:rPr>
                <w:rFonts w:ascii="Times New Roman" w:hAnsi="Times New Roman"/>
                <w:szCs w:val="21"/>
              </w:rPr>
            </w:pPr>
          </w:p>
        </w:tc>
      </w:tr>
      <w:tr w:rsidR="00D546A4" w14:paraId="0DC6A450" w14:textId="77777777">
        <w:trPr>
          <w:gridAfter w:val="1"/>
          <w:wAfter w:w="11" w:type="dxa"/>
          <w:trHeight w:val="600"/>
          <w:jc w:val="center"/>
        </w:trPr>
        <w:tc>
          <w:tcPr>
            <w:tcW w:w="1626" w:type="dxa"/>
            <w:gridSpan w:val="4"/>
            <w:vAlign w:val="center"/>
          </w:tcPr>
          <w:p w14:paraId="18FD8003" w14:textId="77777777" w:rsidR="00D546A4" w:rsidRDefault="00FC44E8">
            <w:pPr>
              <w:pStyle w:val="52"/>
              <w:jc w:val="center"/>
              <w:rPr>
                <w:rFonts w:ascii="Times New Roman" w:hAnsi="Times New Roman"/>
                <w:szCs w:val="21"/>
              </w:rPr>
            </w:pPr>
            <w:r>
              <w:rPr>
                <w:rFonts w:ascii="Times New Roman" w:hAnsi="Times New Roman" w:hint="eastAsia"/>
                <w:szCs w:val="21"/>
              </w:rPr>
              <w:t>项目所在区县</w:t>
            </w:r>
          </w:p>
        </w:tc>
        <w:tc>
          <w:tcPr>
            <w:tcW w:w="1548" w:type="dxa"/>
            <w:gridSpan w:val="3"/>
            <w:vAlign w:val="center"/>
          </w:tcPr>
          <w:p w14:paraId="5024C0F1" w14:textId="77777777" w:rsidR="00D546A4" w:rsidRDefault="00D546A4">
            <w:pPr>
              <w:pStyle w:val="52"/>
              <w:jc w:val="center"/>
              <w:rPr>
                <w:rFonts w:ascii="Times New Roman" w:hAnsi="Times New Roman"/>
                <w:szCs w:val="21"/>
              </w:rPr>
            </w:pPr>
          </w:p>
        </w:tc>
        <w:tc>
          <w:tcPr>
            <w:tcW w:w="1837" w:type="dxa"/>
            <w:gridSpan w:val="4"/>
            <w:vAlign w:val="center"/>
          </w:tcPr>
          <w:p w14:paraId="2D0AACD4" w14:textId="77777777" w:rsidR="00D546A4" w:rsidRDefault="00D546A4">
            <w:pPr>
              <w:pStyle w:val="52"/>
              <w:jc w:val="center"/>
              <w:rPr>
                <w:rFonts w:ascii="Times New Roman" w:hAnsi="Times New Roman"/>
                <w:szCs w:val="21"/>
              </w:rPr>
            </w:pPr>
          </w:p>
        </w:tc>
        <w:tc>
          <w:tcPr>
            <w:tcW w:w="1472" w:type="dxa"/>
            <w:gridSpan w:val="3"/>
            <w:vAlign w:val="center"/>
          </w:tcPr>
          <w:p w14:paraId="0D94FB3D" w14:textId="77777777" w:rsidR="00D546A4" w:rsidRDefault="00D546A4">
            <w:pPr>
              <w:pStyle w:val="52"/>
              <w:jc w:val="center"/>
              <w:rPr>
                <w:rFonts w:ascii="Times New Roman" w:hAnsi="Times New Roman"/>
                <w:szCs w:val="21"/>
              </w:rPr>
            </w:pPr>
          </w:p>
        </w:tc>
        <w:tc>
          <w:tcPr>
            <w:tcW w:w="1641" w:type="dxa"/>
            <w:gridSpan w:val="4"/>
            <w:vAlign w:val="center"/>
          </w:tcPr>
          <w:p w14:paraId="27770BCF" w14:textId="77777777" w:rsidR="00D546A4" w:rsidRDefault="00D546A4">
            <w:pPr>
              <w:pStyle w:val="52"/>
              <w:jc w:val="center"/>
              <w:rPr>
                <w:rFonts w:ascii="Times New Roman" w:hAnsi="Times New Roman"/>
                <w:szCs w:val="21"/>
              </w:rPr>
            </w:pPr>
          </w:p>
        </w:tc>
        <w:tc>
          <w:tcPr>
            <w:tcW w:w="1484" w:type="dxa"/>
            <w:gridSpan w:val="3"/>
            <w:vAlign w:val="center"/>
          </w:tcPr>
          <w:p w14:paraId="1D0CC3F7" w14:textId="77777777" w:rsidR="00D546A4" w:rsidRDefault="00D546A4">
            <w:pPr>
              <w:pStyle w:val="52"/>
              <w:jc w:val="center"/>
              <w:rPr>
                <w:rFonts w:ascii="Times New Roman" w:hAnsi="Times New Roman"/>
                <w:szCs w:val="21"/>
              </w:rPr>
            </w:pPr>
          </w:p>
        </w:tc>
      </w:tr>
      <w:tr w:rsidR="00D546A4" w14:paraId="5AF8C758" w14:textId="77777777">
        <w:trPr>
          <w:gridAfter w:val="1"/>
          <w:wAfter w:w="11" w:type="dxa"/>
          <w:trHeight w:val="541"/>
          <w:jc w:val="center"/>
        </w:trPr>
        <w:tc>
          <w:tcPr>
            <w:tcW w:w="1626" w:type="dxa"/>
            <w:gridSpan w:val="4"/>
            <w:vAlign w:val="center"/>
          </w:tcPr>
          <w:p w14:paraId="189A52C7"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建设单位</w:t>
            </w:r>
          </w:p>
        </w:tc>
        <w:tc>
          <w:tcPr>
            <w:tcW w:w="1548" w:type="dxa"/>
            <w:gridSpan w:val="3"/>
            <w:vAlign w:val="center"/>
          </w:tcPr>
          <w:p w14:paraId="73665B3B" w14:textId="77777777" w:rsidR="00D546A4" w:rsidRDefault="00D546A4">
            <w:pPr>
              <w:pStyle w:val="52"/>
              <w:jc w:val="center"/>
              <w:rPr>
                <w:rFonts w:ascii="Times New Roman" w:hAnsi="Times New Roman"/>
                <w:szCs w:val="21"/>
              </w:rPr>
            </w:pPr>
          </w:p>
        </w:tc>
        <w:tc>
          <w:tcPr>
            <w:tcW w:w="1837" w:type="dxa"/>
            <w:gridSpan w:val="4"/>
            <w:vAlign w:val="center"/>
          </w:tcPr>
          <w:p w14:paraId="38C6D674" w14:textId="77777777" w:rsidR="00D546A4" w:rsidRDefault="00D546A4">
            <w:pPr>
              <w:pStyle w:val="52"/>
              <w:jc w:val="center"/>
              <w:rPr>
                <w:rFonts w:ascii="Times New Roman" w:hAnsi="Times New Roman"/>
                <w:szCs w:val="21"/>
              </w:rPr>
            </w:pPr>
          </w:p>
        </w:tc>
        <w:tc>
          <w:tcPr>
            <w:tcW w:w="1472" w:type="dxa"/>
            <w:gridSpan w:val="3"/>
            <w:vAlign w:val="center"/>
          </w:tcPr>
          <w:p w14:paraId="3F1DE8E5" w14:textId="77777777" w:rsidR="00D546A4" w:rsidRDefault="00D546A4">
            <w:pPr>
              <w:pStyle w:val="52"/>
              <w:jc w:val="center"/>
              <w:rPr>
                <w:rFonts w:ascii="Times New Roman" w:hAnsi="Times New Roman"/>
                <w:szCs w:val="21"/>
              </w:rPr>
            </w:pPr>
          </w:p>
        </w:tc>
        <w:tc>
          <w:tcPr>
            <w:tcW w:w="1641" w:type="dxa"/>
            <w:gridSpan w:val="4"/>
            <w:vAlign w:val="center"/>
          </w:tcPr>
          <w:p w14:paraId="797C8157" w14:textId="77777777" w:rsidR="00D546A4" w:rsidRDefault="00D546A4">
            <w:pPr>
              <w:pStyle w:val="52"/>
              <w:jc w:val="center"/>
              <w:rPr>
                <w:rFonts w:ascii="Times New Roman" w:hAnsi="Times New Roman"/>
                <w:szCs w:val="21"/>
              </w:rPr>
            </w:pPr>
          </w:p>
        </w:tc>
        <w:tc>
          <w:tcPr>
            <w:tcW w:w="1484" w:type="dxa"/>
            <w:gridSpan w:val="3"/>
            <w:vAlign w:val="center"/>
          </w:tcPr>
          <w:p w14:paraId="387AD2E1" w14:textId="77777777" w:rsidR="00D546A4" w:rsidRDefault="00D546A4">
            <w:pPr>
              <w:pStyle w:val="52"/>
              <w:jc w:val="center"/>
              <w:rPr>
                <w:rFonts w:ascii="Times New Roman" w:hAnsi="Times New Roman"/>
                <w:szCs w:val="21"/>
              </w:rPr>
            </w:pPr>
          </w:p>
        </w:tc>
      </w:tr>
      <w:tr w:rsidR="00D546A4" w14:paraId="5DDAE533" w14:textId="77777777">
        <w:trPr>
          <w:gridAfter w:val="1"/>
          <w:wAfter w:w="11" w:type="dxa"/>
          <w:trHeight w:val="541"/>
          <w:jc w:val="center"/>
        </w:trPr>
        <w:tc>
          <w:tcPr>
            <w:tcW w:w="1626" w:type="dxa"/>
            <w:gridSpan w:val="4"/>
            <w:vAlign w:val="center"/>
          </w:tcPr>
          <w:p w14:paraId="1504715C"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承包单位名称</w:t>
            </w:r>
          </w:p>
        </w:tc>
        <w:tc>
          <w:tcPr>
            <w:tcW w:w="1548" w:type="dxa"/>
            <w:gridSpan w:val="3"/>
            <w:vAlign w:val="center"/>
          </w:tcPr>
          <w:p w14:paraId="667D8999" w14:textId="77777777" w:rsidR="00D546A4" w:rsidRDefault="00D546A4">
            <w:pPr>
              <w:pStyle w:val="52"/>
              <w:jc w:val="center"/>
              <w:rPr>
                <w:rFonts w:ascii="Times New Roman" w:hAnsi="Times New Roman"/>
                <w:szCs w:val="21"/>
              </w:rPr>
            </w:pPr>
          </w:p>
        </w:tc>
        <w:tc>
          <w:tcPr>
            <w:tcW w:w="1837" w:type="dxa"/>
            <w:gridSpan w:val="4"/>
            <w:vAlign w:val="center"/>
          </w:tcPr>
          <w:p w14:paraId="79148EBE" w14:textId="77777777" w:rsidR="00D546A4" w:rsidRDefault="00D546A4">
            <w:pPr>
              <w:pStyle w:val="52"/>
              <w:jc w:val="center"/>
              <w:rPr>
                <w:rFonts w:ascii="Times New Roman" w:hAnsi="Times New Roman"/>
                <w:szCs w:val="21"/>
              </w:rPr>
            </w:pPr>
          </w:p>
        </w:tc>
        <w:tc>
          <w:tcPr>
            <w:tcW w:w="1472" w:type="dxa"/>
            <w:gridSpan w:val="3"/>
            <w:vAlign w:val="center"/>
          </w:tcPr>
          <w:p w14:paraId="24B4F8E6" w14:textId="77777777" w:rsidR="00D546A4" w:rsidRDefault="00D546A4">
            <w:pPr>
              <w:pStyle w:val="52"/>
              <w:jc w:val="center"/>
              <w:rPr>
                <w:rFonts w:ascii="Times New Roman" w:hAnsi="Times New Roman"/>
                <w:szCs w:val="21"/>
              </w:rPr>
            </w:pPr>
          </w:p>
        </w:tc>
        <w:tc>
          <w:tcPr>
            <w:tcW w:w="1641" w:type="dxa"/>
            <w:gridSpan w:val="4"/>
            <w:vAlign w:val="center"/>
          </w:tcPr>
          <w:p w14:paraId="4DBD5C5B" w14:textId="77777777" w:rsidR="00D546A4" w:rsidRDefault="00D546A4">
            <w:pPr>
              <w:pStyle w:val="52"/>
              <w:jc w:val="center"/>
              <w:rPr>
                <w:rFonts w:ascii="Times New Roman" w:hAnsi="Times New Roman"/>
                <w:szCs w:val="21"/>
              </w:rPr>
            </w:pPr>
          </w:p>
        </w:tc>
        <w:tc>
          <w:tcPr>
            <w:tcW w:w="1484" w:type="dxa"/>
            <w:gridSpan w:val="3"/>
            <w:vAlign w:val="center"/>
          </w:tcPr>
          <w:p w14:paraId="748CEFDD" w14:textId="77777777" w:rsidR="00D546A4" w:rsidRDefault="00D546A4">
            <w:pPr>
              <w:pStyle w:val="52"/>
              <w:jc w:val="center"/>
              <w:rPr>
                <w:rFonts w:ascii="Times New Roman" w:hAnsi="Times New Roman"/>
                <w:szCs w:val="21"/>
              </w:rPr>
            </w:pPr>
          </w:p>
        </w:tc>
      </w:tr>
      <w:tr w:rsidR="00D546A4" w14:paraId="45F5886D" w14:textId="77777777">
        <w:trPr>
          <w:gridAfter w:val="1"/>
          <w:wAfter w:w="11" w:type="dxa"/>
          <w:trHeight w:val="541"/>
          <w:jc w:val="center"/>
        </w:trPr>
        <w:tc>
          <w:tcPr>
            <w:tcW w:w="1626" w:type="dxa"/>
            <w:gridSpan w:val="4"/>
            <w:vAlign w:val="center"/>
          </w:tcPr>
          <w:p w14:paraId="3197AF5E" w14:textId="77777777" w:rsidR="00D546A4" w:rsidRDefault="00FC44E8">
            <w:pPr>
              <w:pStyle w:val="52"/>
              <w:jc w:val="center"/>
              <w:rPr>
                <w:rFonts w:ascii="Times New Roman" w:hAnsi="Times New Roman"/>
                <w:szCs w:val="21"/>
              </w:rPr>
            </w:pPr>
            <w:r>
              <w:rPr>
                <w:rFonts w:ascii="Times New Roman" w:hAnsi="Times New Roman" w:cs="宋体" w:hint="eastAsia"/>
                <w:szCs w:val="21"/>
              </w:rPr>
              <w:t>项目分类</w:t>
            </w:r>
          </w:p>
        </w:tc>
        <w:tc>
          <w:tcPr>
            <w:tcW w:w="1548" w:type="dxa"/>
            <w:gridSpan w:val="3"/>
            <w:vAlign w:val="center"/>
          </w:tcPr>
          <w:p w14:paraId="232F7AD3" w14:textId="77777777" w:rsidR="00D546A4" w:rsidRDefault="00D546A4">
            <w:pPr>
              <w:pStyle w:val="52"/>
              <w:jc w:val="center"/>
              <w:rPr>
                <w:rFonts w:ascii="Times New Roman" w:hAnsi="Times New Roman"/>
                <w:szCs w:val="21"/>
              </w:rPr>
            </w:pPr>
          </w:p>
        </w:tc>
        <w:tc>
          <w:tcPr>
            <w:tcW w:w="1837" w:type="dxa"/>
            <w:gridSpan w:val="4"/>
            <w:vAlign w:val="center"/>
          </w:tcPr>
          <w:p w14:paraId="6F87A3AD" w14:textId="77777777" w:rsidR="00D546A4" w:rsidRDefault="00D546A4">
            <w:pPr>
              <w:pStyle w:val="52"/>
              <w:jc w:val="center"/>
              <w:rPr>
                <w:rFonts w:ascii="Times New Roman" w:hAnsi="Times New Roman"/>
                <w:szCs w:val="21"/>
              </w:rPr>
            </w:pPr>
          </w:p>
        </w:tc>
        <w:tc>
          <w:tcPr>
            <w:tcW w:w="1472" w:type="dxa"/>
            <w:gridSpan w:val="3"/>
            <w:vAlign w:val="center"/>
          </w:tcPr>
          <w:p w14:paraId="419F1870" w14:textId="77777777" w:rsidR="00D546A4" w:rsidRDefault="00D546A4">
            <w:pPr>
              <w:pStyle w:val="52"/>
              <w:jc w:val="center"/>
              <w:rPr>
                <w:rFonts w:ascii="Times New Roman" w:hAnsi="Times New Roman"/>
                <w:szCs w:val="21"/>
              </w:rPr>
            </w:pPr>
          </w:p>
        </w:tc>
        <w:tc>
          <w:tcPr>
            <w:tcW w:w="1641" w:type="dxa"/>
            <w:gridSpan w:val="4"/>
            <w:vAlign w:val="center"/>
          </w:tcPr>
          <w:p w14:paraId="0F794C71" w14:textId="77777777" w:rsidR="00D546A4" w:rsidRDefault="00D546A4">
            <w:pPr>
              <w:pStyle w:val="52"/>
              <w:jc w:val="center"/>
              <w:rPr>
                <w:rFonts w:ascii="Times New Roman" w:hAnsi="Times New Roman"/>
                <w:szCs w:val="21"/>
              </w:rPr>
            </w:pPr>
          </w:p>
        </w:tc>
        <w:tc>
          <w:tcPr>
            <w:tcW w:w="1484" w:type="dxa"/>
            <w:gridSpan w:val="3"/>
            <w:vAlign w:val="center"/>
          </w:tcPr>
          <w:p w14:paraId="3B765707" w14:textId="77777777" w:rsidR="00D546A4" w:rsidRDefault="00D546A4">
            <w:pPr>
              <w:pStyle w:val="52"/>
              <w:jc w:val="center"/>
              <w:rPr>
                <w:rFonts w:ascii="Times New Roman" w:hAnsi="Times New Roman"/>
                <w:szCs w:val="21"/>
              </w:rPr>
            </w:pPr>
          </w:p>
        </w:tc>
      </w:tr>
      <w:tr w:rsidR="00D546A4" w14:paraId="44F62425" w14:textId="77777777">
        <w:trPr>
          <w:gridAfter w:val="1"/>
          <w:wAfter w:w="11" w:type="dxa"/>
          <w:trHeight w:val="541"/>
          <w:jc w:val="center"/>
        </w:trPr>
        <w:tc>
          <w:tcPr>
            <w:tcW w:w="1626" w:type="dxa"/>
            <w:gridSpan w:val="4"/>
            <w:vAlign w:val="center"/>
          </w:tcPr>
          <w:p w14:paraId="777F921D"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建设规模</w:t>
            </w:r>
          </w:p>
        </w:tc>
        <w:tc>
          <w:tcPr>
            <w:tcW w:w="1548" w:type="dxa"/>
            <w:gridSpan w:val="3"/>
            <w:vAlign w:val="center"/>
          </w:tcPr>
          <w:p w14:paraId="74155E8A" w14:textId="77777777" w:rsidR="00D546A4" w:rsidRDefault="00D546A4">
            <w:pPr>
              <w:pStyle w:val="52"/>
              <w:jc w:val="center"/>
              <w:rPr>
                <w:rFonts w:ascii="Times New Roman" w:hAnsi="Times New Roman"/>
                <w:szCs w:val="21"/>
              </w:rPr>
            </w:pPr>
          </w:p>
        </w:tc>
        <w:tc>
          <w:tcPr>
            <w:tcW w:w="1837" w:type="dxa"/>
            <w:gridSpan w:val="4"/>
            <w:vAlign w:val="center"/>
          </w:tcPr>
          <w:p w14:paraId="72D8C5A5" w14:textId="77777777" w:rsidR="00D546A4" w:rsidRDefault="00D546A4">
            <w:pPr>
              <w:pStyle w:val="52"/>
              <w:jc w:val="center"/>
              <w:rPr>
                <w:rFonts w:ascii="Times New Roman" w:hAnsi="Times New Roman"/>
                <w:szCs w:val="21"/>
              </w:rPr>
            </w:pPr>
          </w:p>
        </w:tc>
        <w:tc>
          <w:tcPr>
            <w:tcW w:w="1472" w:type="dxa"/>
            <w:gridSpan w:val="3"/>
            <w:vAlign w:val="center"/>
          </w:tcPr>
          <w:p w14:paraId="01235257" w14:textId="77777777" w:rsidR="00D546A4" w:rsidRDefault="00D546A4">
            <w:pPr>
              <w:pStyle w:val="52"/>
              <w:jc w:val="center"/>
              <w:rPr>
                <w:rFonts w:ascii="Times New Roman" w:hAnsi="Times New Roman"/>
                <w:szCs w:val="21"/>
              </w:rPr>
            </w:pPr>
          </w:p>
        </w:tc>
        <w:tc>
          <w:tcPr>
            <w:tcW w:w="1641" w:type="dxa"/>
            <w:gridSpan w:val="4"/>
            <w:vAlign w:val="center"/>
          </w:tcPr>
          <w:p w14:paraId="431A8FC6" w14:textId="77777777" w:rsidR="00D546A4" w:rsidRDefault="00D546A4">
            <w:pPr>
              <w:pStyle w:val="52"/>
              <w:jc w:val="center"/>
              <w:rPr>
                <w:rFonts w:ascii="Times New Roman" w:hAnsi="Times New Roman"/>
                <w:szCs w:val="21"/>
              </w:rPr>
            </w:pPr>
          </w:p>
        </w:tc>
        <w:tc>
          <w:tcPr>
            <w:tcW w:w="1484" w:type="dxa"/>
            <w:gridSpan w:val="3"/>
            <w:vAlign w:val="center"/>
          </w:tcPr>
          <w:p w14:paraId="6D0A734C" w14:textId="77777777" w:rsidR="00D546A4" w:rsidRDefault="00D546A4">
            <w:pPr>
              <w:pStyle w:val="52"/>
              <w:jc w:val="center"/>
              <w:rPr>
                <w:rFonts w:ascii="Times New Roman" w:hAnsi="Times New Roman"/>
                <w:szCs w:val="21"/>
              </w:rPr>
            </w:pPr>
          </w:p>
        </w:tc>
      </w:tr>
      <w:tr w:rsidR="00D546A4" w14:paraId="0F11227F" w14:textId="77777777">
        <w:trPr>
          <w:gridAfter w:val="1"/>
          <w:wAfter w:w="11" w:type="dxa"/>
          <w:trHeight w:val="541"/>
          <w:jc w:val="center"/>
        </w:trPr>
        <w:tc>
          <w:tcPr>
            <w:tcW w:w="1626" w:type="dxa"/>
            <w:gridSpan w:val="4"/>
            <w:vAlign w:val="center"/>
          </w:tcPr>
          <w:p w14:paraId="31D56AE5"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结构体系</w:t>
            </w:r>
          </w:p>
        </w:tc>
        <w:tc>
          <w:tcPr>
            <w:tcW w:w="1548" w:type="dxa"/>
            <w:gridSpan w:val="3"/>
            <w:vAlign w:val="center"/>
          </w:tcPr>
          <w:p w14:paraId="6372A9A8" w14:textId="77777777" w:rsidR="00D546A4" w:rsidRDefault="00D546A4">
            <w:pPr>
              <w:pStyle w:val="52"/>
              <w:jc w:val="center"/>
              <w:rPr>
                <w:rFonts w:ascii="Times New Roman" w:hAnsi="Times New Roman"/>
                <w:szCs w:val="21"/>
              </w:rPr>
            </w:pPr>
          </w:p>
        </w:tc>
        <w:tc>
          <w:tcPr>
            <w:tcW w:w="1837" w:type="dxa"/>
            <w:gridSpan w:val="4"/>
            <w:vAlign w:val="center"/>
          </w:tcPr>
          <w:p w14:paraId="40E38366" w14:textId="77777777" w:rsidR="00D546A4" w:rsidRDefault="00D546A4">
            <w:pPr>
              <w:pStyle w:val="52"/>
              <w:jc w:val="center"/>
              <w:rPr>
                <w:rFonts w:ascii="Times New Roman" w:hAnsi="Times New Roman"/>
                <w:szCs w:val="21"/>
              </w:rPr>
            </w:pPr>
          </w:p>
        </w:tc>
        <w:tc>
          <w:tcPr>
            <w:tcW w:w="1472" w:type="dxa"/>
            <w:gridSpan w:val="3"/>
            <w:vAlign w:val="center"/>
          </w:tcPr>
          <w:p w14:paraId="7334B313" w14:textId="77777777" w:rsidR="00D546A4" w:rsidRDefault="00D546A4">
            <w:pPr>
              <w:pStyle w:val="52"/>
              <w:jc w:val="center"/>
              <w:rPr>
                <w:rFonts w:ascii="Times New Roman" w:hAnsi="Times New Roman"/>
                <w:szCs w:val="21"/>
              </w:rPr>
            </w:pPr>
          </w:p>
        </w:tc>
        <w:tc>
          <w:tcPr>
            <w:tcW w:w="1641" w:type="dxa"/>
            <w:gridSpan w:val="4"/>
            <w:vAlign w:val="center"/>
          </w:tcPr>
          <w:p w14:paraId="47C6C3A2" w14:textId="77777777" w:rsidR="00D546A4" w:rsidRDefault="00D546A4">
            <w:pPr>
              <w:pStyle w:val="52"/>
              <w:jc w:val="center"/>
              <w:rPr>
                <w:rFonts w:ascii="Times New Roman" w:hAnsi="Times New Roman"/>
                <w:szCs w:val="21"/>
              </w:rPr>
            </w:pPr>
          </w:p>
        </w:tc>
        <w:tc>
          <w:tcPr>
            <w:tcW w:w="1484" w:type="dxa"/>
            <w:gridSpan w:val="3"/>
            <w:vAlign w:val="center"/>
          </w:tcPr>
          <w:p w14:paraId="2F4BEEB3" w14:textId="77777777" w:rsidR="00D546A4" w:rsidRDefault="00D546A4">
            <w:pPr>
              <w:pStyle w:val="52"/>
              <w:jc w:val="center"/>
              <w:rPr>
                <w:rFonts w:ascii="Times New Roman" w:hAnsi="Times New Roman"/>
                <w:szCs w:val="21"/>
              </w:rPr>
            </w:pPr>
          </w:p>
        </w:tc>
      </w:tr>
      <w:tr w:rsidR="00D546A4" w14:paraId="243D2770" w14:textId="77777777">
        <w:trPr>
          <w:gridAfter w:val="1"/>
          <w:wAfter w:w="11" w:type="dxa"/>
          <w:trHeight w:val="541"/>
          <w:jc w:val="center"/>
        </w:trPr>
        <w:tc>
          <w:tcPr>
            <w:tcW w:w="1626" w:type="dxa"/>
            <w:gridSpan w:val="4"/>
            <w:vAlign w:val="center"/>
          </w:tcPr>
          <w:p w14:paraId="1F6510F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面积</w:t>
            </w:r>
            <w:r>
              <w:rPr>
                <w:rFonts w:ascii="Times New Roman" w:hAnsi="Times New Roman" w:cs="宋体"/>
                <w:szCs w:val="21"/>
              </w:rPr>
              <w:t>（平方米）</w:t>
            </w:r>
          </w:p>
        </w:tc>
        <w:tc>
          <w:tcPr>
            <w:tcW w:w="1548" w:type="dxa"/>
            <w:gridSpan w:val="3"/>
            <w:vAlign w:val="center"/>
          </w:tcPr>
          <w:p w14:paraId="0348C1BB" w14:textId="77777777" w:rsidR="00D546A4" w:rsidRDefault="00D546A4">
            <w:pPr>
              <w:pStyle w:val="52"/>
              <w:jc w:val="center"/>
              <w:rPr>
                <w:rFonts w:ascii="Times New Roman" w:hAnsi="Times New Roman"/>
                <w:szCs w:val="21"/>
              </w:rPr>
            </w:pPr>
          </w:p>
        </w:tc>
        <w:tc>
          <w:tcPr>
            <w:tcW w:w="1837" w:type="dxa"/>
            <w:gridSpan w:val="4"/>
            <w:vAlign w:val="center"/>
          </w:tcPr>
          <w:p w14:paraId="193CC8ED" w14:textId="77777777" w:rsidR="00D546A4" w:rsidRDefault="00D546A4">
            <w:pPr>
              <w:pStyle w:val="52"/>
              <w:jc w:val="center"/>
              <w:rPr>
                <w:rFonts w:ascii="Times New Roman" w:hAnsi="Times New Roman"/>
                <w:szCs w:val="21"/>
              </w:rPr>
            </w:pPr>
          </w:p>
        </w:tc>
        <w:tc>
          <w:tcPr>
            <w:tcW w:w="1472" w:type="dxa"/>
            <w:gridSpan w:val="3"/>
            <w:vAlign w:val="center"/>
          </w:tcPr>
          <w:p w14:paraId="4BF4E319" w14:textId="77777777" w:rsidR="00D546A4" w:rsidRDefault="00D546A4">
            <w:pPr>
              <w:pStyle w:val="52"/>
              <w:jc w:val="center"/>
              <w:rPr>
                <w:rFonts w:ascii="Times New Roman" w:hAnsi="Times New Roman"/>
                <w:szCs w:val="21"/>
              </w:rPr>
            </w:pPr>
          </w:p>
        </w:tc>
        <w:tc>
          <w:tcPr>
            <w:tcW w:w="1641" w:type="dxa"/>
            <w:gridSpan w:val="4"/>
            <w:vAlign w:val="center"/>
          </w:tcPr>
          <w:p w14:paraId="0CB90D01" w14:textId="77777777" w:rsidR="00D546A4" w:rsidRDefault="00D546A4">
            <w:pPr>
              <w:pStyle w:val="52"/>
              <w:jc w:val="center"/>
              <w:rPr>
                <w:rFonts w:ascii="Times New Roman" w:hAnsi="Times New Roman"/>
                <w:szCs w:val="21"/>
              </w:rPr>
            </w:pPr>
          </w:p>
        </w:tc>
        <w:tc>
          <w:tcPr>
            <w:tcW w:w="1484" w:type="dxa"/>
            <w:gridSpan w:val="3"/>
            <w:vAlign w:val="center"/>
          </w:tcPr>
          <w:p w14:paraId="32348773" w14:textId="77777777" w:rsidR="00D546A4" w:rsidRDefault="00D546A4">
            <w:pPr>
              <w:pStyle w:val="52"/>
              <w:jc w:val="center"/>
              <w:rPr>
                <w:rFonts w:ascii="Times New Roman" w:hAnsi="Times New Roman"/>
                <w:szCs w:val="21"/>
              </w:rPr>
            </w:pPr>
          </w:p>
        </w:tc>
      </w:tr>
      <w:tr w:rsidR="00D546A4" w14:paraId="7B97145E" w14:textId="77777777">
        <w:trPr>
          <w:gridAfter w:val="1"/>
          <w:wAfter w:w="11" w:type="dxa"/>
          <w:trHeight w:val="541"/>
          <w:jc w:val="center"/>
        </w:trPr>
        <w:tc>
          <w:tcPr>
            <w:tcW w:w="1626" w:type="dxa"/>
            <w:gridSpan w:val="4"/>
            <w:vAlign w:val="center"/>
          </w:tcPr>
          <w:p w14:paraId="591EB34D"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中标日期</w:t>
            </w:r>
          </w:p>
        </w:tc>
        <w:tc>
          <w:tcPr>
            <w:tcW w:w="1548" w:type="dxa"/>
            <w:gridSpan w:val="3"/>
            <w:vAlign w:val="center"/>
          </w:tcPr>
          <w:p w14:paraId="09D172FC" w14:textId="77777777" w:rsidR="00D546A4" w:rsidRDefault="00D546A4">
            <w:pPr>
              <w:pStyle w:val="52"/>
              <w:jc w:val="center"/>
              <w:rPr>
                <w:rFonts w:ascii="Times New Roman" w:hAnsi="Times New Roman"/>
                <w:szCs w:val="21"/>
              </w:rPr>
            </w:pPr>
          </w:p>
        </w:tc>
        <w:tc>
          <w:tcPr>
            <w:tcW w:w="1837" w:type="dxa"/>
            <w:gridSpan w:val="4"/>
            <w:vAlign w:val="center"/>
          </w:tcPr>
          <w:p w14:paraId="4334D123" w14:textId="77777777" w:rsidR="00D546A4" w:rsidRDefault="00D546A4">
            <w:pPr>
              <w:pStyle w:val="52"/>
              <w:jc w:val="center"/>
              <w:rPr>
                <w:rFonts w:ascii="Times New Roman" w:hAnsi="Times New Roman"/>
                <w:szCs w:val="21"/>
              </w:rPr>
            </w:pPr>
          </w:p>
        </w:tc>
        <w:tc>
          <w:tcPr>
            <w:tcW w:w="1472" w:type="dxa"/>
            <w:gridSpan w:val="3"/>
            <w:vAlign w:val="center"/>
          </w:tcPr>
          <w:p w14:paraId="5C481044" w14:textId="77777777" w:rsidR="00D546A4" w:rsidRDefault="00D546A4">
            <w:pPr>
              <w:pStyle w:val="52"/>
              <w:jc w:val="center"/>
              <w:rPr>
                <w:rFonts w:ascii="Times New Roman" w:hAnsi="Times New Roman"/>
                <w:szCs w:val="21"/>
              </w:rPr>
            </w:pPr>
          </w:p>
        </w:tc>
        <w:tc>
          <w:tcPr>
            <w:tcW w:w="1641" w:type="dxa"/>
            <w:gridSpan w:val="4"/>
            <w:vAlign w:val="center"/>
          </w:tcPr>
          <w:p w14:paraId="53A4F7C3" w14:textId="77777777" w:rsidR="00D546A4" w:rsidRDefault="00D546A4">
            <w:pPr>
              <w:pStyle w:val="52"/>
              <w:jc w:val="center"/>
              <w:rPr>
                <w:rFonts w:ascii="Times New Roman" w:hAnsi="Times New Roman"/>
                <w:szCs w:val="21"/>
              </w:rPr>
            </w:pPr>
          </w:p>
        </w:tc>
        <w:tc>
          <w:tcPr>
            <w:tcW w:w="1484" w:type="dxa"/>
            <w:gridSpan w:val="3"/>
            <w:vAlign w:val="center"/>
          </w:tcPr>
          <w:p w14:paraId="7AC1E5BA" w14:textId="77777777" w:rsidR="00D546A4" w:rsidRDefault="00D546A4">
            <w:pPr>
              <w:pStyle w:val="52"/>
              <w:jc w:val="center"/>
              <w:rPr>
                <w:rFonts w:ascii="Times New Roman" w:hAnsi="Times New Roman"/>
                <w:szCs w:val="21"/>
              </w:rPr>
            </w:pPr>
          </w:p>
        </w:tc>
      </w:tr>
      <w:tr w:rsidR="00D546A4" w14:paraId="0320A8A2" w14:textId="77777777">
        <w:trPr>
          <w:gridAfter w:val="1"/>
          <w:wAfter w:w="11" w:type="dxa"/>
          <w:trHeight w:val="541"/>
          <w:jc w:val="center"/>
        </w:trPr>
        <w:tc>
          <w:tcPr>
            <w:tcW w:w="1626" w:type="dxa"/>
            <w:gridSpan w:val="4"/>
            <w:vAlign w:val="center"/>
          </w:tcPr>
          <w:p w14:paraId="6DF54777"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合同金额（万元）</w:t>
            </w:r>
          </w:p>
        </w:tc>
        <w:tc>
          <w:tcPr>
            <w:tcW w:w="1548" w:type="dxa"/>
            <w:gridSpan w:val="3"/>
            <w:vAlign w:val="center"/>
          </w:tcPr>
          <w:p w14:paraId="75C3A107" w14:textId="77777777" w:rsidR="00D546A4" w:rsidRDefault="00D546A4">
            <w:pPr>
              <w:pStyle w:val="52"/>
              <w:jc w:val="center"/>
              <w:rPr>
                <w:rFonts w:ascii="Times New Roman" w:hAnsi="Times New Roman"/>
                <w:szCs w:val="21"/>
              </w:rPr>
            </w:pPr>
          </w:p>
        </w:tc>
        <w:tc>
          <w:tcPr>
            <w:tcW w:w="1837" w:type="dxa"/>
            <w:gridSpan w:val="4"/>
            <w:vAlign w:val="center"/>
          </w:tcPr>
          <w:p w14:paraId="6D059309" w14:textId="77777777" w:rsidR="00D546A4" w:rsidRDefault="00D546A4">
            <w:pPr>
              <w:pStyle w:val="52"/>
              <w:jc w:val="center"/>
              <w:rPr>
                <w:rFonts w:ascii="Times New Roman" w:hAnsi="Times New Roman"/>
                <w:szCs w:val="21"/>
              </w:rPr>
            </w:pPr>
          </w:p>
        </w:tc>
        <w:tc>
          <w:tcPr>
            <w:tcW w:w="1472" w:type="dxa"/>
            <w:gridSpan w:val="3"/>
            <w:vAlign w:val="center"/>
          </w:tcPr>
          <w:p w14:paraId="09E6A61A" w14:textId="77777777" w:rsidR="00D546A4" w:rsidRDefault="00D546A4">
            <w:pPr>
              <w:pStyle w:val="52"/>
              <w:jc w:val="center"/>
              <w:rPr>
                <w:rFonts w:ascii="Times New Roman" w:hAnsi="Times New Roman"/>
                <w:szCs w:val="21"/>
              </w:rPr>
            </w:pPr>
          </w:p>
        </w:tc>
        <w:tc>
          <w:tcPr>
            <w:tcW w:w="1641" w:type="dxa"/>
            <w:gridSpan w:val="4"/>
            <w:vAlign w:val="center"/>
          </w:tcPr>
          <w:p w14:paraId="707EE139" w14:textId="77777777" w:rsidR="00D546A4" w:rsidRDefault="00D546A4">
            <w:pPr>
              <w:pStyle w:val="52"/>
              <w:jc w:val="center"/>
              <w:rPr>
                <w:rFonts w:ascii="Times New Roman" w:hAnsi="Times New Roman"/>
                <w:szCs w:val="21"/>
              </w:rPr>
            </w:pPr>
          </w:p>
        </w:tc>
        <w:tc>
          <w:tcPr>
            <w:tcW w:w="1484" w:type="dxa"/>
            <w:gridSpan w:val="3"/>
            <w:vAlign w:val="center"/>
          </w:tcPr>
          <w:p w14:paraId="4E93473C" w14:textId="77777777" w:rsidR="00D546A4" w:rsidRDefault="00D546A4">
            <w:pPr>
              <w:pStyle w:val="52"/>
              <w:jc w:val="center"/>
              <w:rPr>
                <w:rFonts w:ascii="Times New Roman" w:hAnsi="Times New Roman"/>
                <w:szCs w:val="21"/>
              </w:rPr>
            </w:pPr>
          </w:p>
        </w:tc>
      </w:tr>
      <w:tr w:rsidR="00D546A4" w14:paraId="021621E9" w14:textId="77777777">
        <w:trPr>
          <w:gridAfter w:val="1"/>
          <w:wAfter w:w="11" w:type="dxa"/>
          <w:trHeight w:val="541"/>
          <w:jc w:val="center"/>
        </w:trPr>
        <w:tc>
          <w:tcPr>
            <w:tcW w:w="1626" w:type="dxa"/>
            <w:gridSpan w:val="4"/>
            <w:vAlign w:val="center"/>
          </w:tcPr>
          <w:p w14:paraId="16F20E8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合同类别</w:t>
            </w:r>
          </w:p>
        </w:tc>
        <w:tc>
          <w:tcPr>
            <w:tcW w:w="1548" w:type="dxa"/>
            <w:gridSpan w:val="3"/>
            <w:vAlign w:val="center"/>
          </w:tcPr>
          <w:p w14:paraId="5F24AD1C" w14:textId="77777777" w:rsidR="00D546A4" w:rsidRDefault="00D546A4">
            <w:pPr>
              <w:pStyle w:val="52"/>
              <w:jc w:val="center"/>
              <w:rPr>
                <w:rFonts w:ascii="Times New Roman" w:hAnsi="Times New Roman"/>
                <w:szCs w:val="21"/>
              </w:rPr>
            </w:pPr>
          </w:p>
        </w:tc>
        <w:tc>
          <w:tcPr>
            <w:tcW w:w="1837" w:type="dxa"/>
            <w:gridSpan w:val="4"/>
            <w:vAlign w:val="center"/>
          </w:tcPr>
          <w:p w14:paraId="1D11E803" w14:textId="77777777" w:rsidR="00D546A4" w:rsidRDefault="00D546A4">
            <w:pPr>
              <w:pStyle w:val="52"/>
              <w:jc w:val="center"/>
              <w:rPr>
                <w:rFonts w:ascii="Times New Roman" w:hAnsi="Times New Roman"/>
                <w:szCs w:val="21"/>
              </w:rPr>
            </w:pPr>
          </w:p>
        </w:tc>
        <w:tc>
          <w:tcPr>
            <w:tcW w:w="1472" w:type="dxa"/>
            <w:gridSpan w:val="3"/>
            <w:vAlign w:val="center"/>
          </w:tcPr>
          <w:p w14:paraId="52FE7096" w14:textId="77777777" w:rsidR="00D546A4" w:rsidRDefault="00D546A4">
            <w:pPr>
              <w:pStyle w:val="52"/>
              <w:jc w:val="center"/>
              <w:rPr>
                <w:rFonts w:ascii="Times New Roman" w:hAnsi="Times New Roman"/>
                <w:szCs w:val="21"/>
              </w:rPr>
            </w:pPr>
          </w:p>
        </w:tc>
        <w:tc>
          <w:tcPr>
            <w:tcW w:w="1641" w:type="dxa"/>
            <w:gridSpan w:val="4"/>
            <w:vAlign w:val="center"/>
          </w:tcPr>
          <w:p w14:paraId="06321EDC" w14:textId="77777777" w:rsidR="00D546A4" w:rsidRDefault="00D546A4">
            <w:pPr>
              <w:pStyle w:val="52"/>
              <w:jc w:val="center"/>
              <w:rPr>
                <w:rFonts w:ascii="Times New Roman" w:hAnsi="Times New Roman"/>
                <w:szCs w:val="21"/>
              </w:rPr>
            </w:pPr>
          </w:p>
        </w:tc>
        <w:tc>
          <w:tcPr>
            <w:tcW w:w="1484" w:type="dxa"/>
            <w:gridSpan w:val="3"/>
            <w:vAlign w:val="center"/>
          </w:tcPr>
          <w:p w14:paraId="4BD694C5" w14:textId="77777777" w:rsidR="00D546A4" w:rsidRDefault="00D546A4">
            <w:pPr>
              <w:pStyle w:val="52"/>
              <w:jc w:val="center"/>
              <w:rPr>
                <w:rFonts w:ascii="Times New Roman" w:hAnsi="Times New Roman"/>
                <w:szCs w:val="21"/>
              </w:rPr>
            </w:pPr>
          </w:p>
        </w:tc>
      </w:tr>
      <w:tr w:rsidR="00D546A4" w14:paraId="28E3C48A" w14:textId="77777777">
        <w:trPr>
          <w:gridAfter w:val="1"/>
          <w:wAfter w:w="11" w:type="dxa"/>
          <w:trHeight w:val="541"/>
          <w:jc w:val="center"/>
        </w:trPr>
        <w:tc>
          <w:tcPr>
            <w:tcW w:w="1626" w:type="dxa"/>
            <w:gridSpan w:val="4"/>
            <w:vAlign w:val="center"/>
          </w:tcPr>
          <w:p w14:paraId="261FA10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合同签订日期</w:t>
            </w:r>
          </w:p>
        </w:tc>
        <w:tc>
          <w:tcPr>
            <w:tcW w:w="1548" w:type="dxa"/>
            <w:gridSpan w:val="3"/>
            <w:vAlign w:val="center"/>
          </w:tcPr>
          <w:p w14:paraId="2671DBB9" w14:textId="77777777" w:rsidR="00D546A4" w:rsidRDefault="00D546A4">
            <w:pPr>
              <w:pStyle w:val="52"/>
              <w:jc w:val="center"/>
              <w:rPr>
                <w:rFonts w:ascii="Times New Roman" w:hAnsi="Times New Roman"/>
                <w:szCs w:val="21"/>
              </w:rPr>
            </w:pPr>
          </w:p>
        </w:tc>
        <w:tc>
          <w:tcPr>
            <w:tcW w:w="1837" w:type="dxa"/>
            <w:gridSpan w:val="4"/>
            <w:vAlign w:val="center"/>
          </w:tcPr>
          <w:p w14:paraId="7906FF93" w14:textId="77777777" w:rsidR="00D546A4" w:rsidRDefault="00D546A4">
            <w:pPr>
              <w:pStyle w:val="52"/>
              <w:jc w:val="center"/>
              <w:rPr>
                <w:rFonts w:ascii="Times New Roman" w:hAnsi="Times New Roman"/>
                <w:szCs w:val="21"/>
              </w:rPr>
            </w:pPr>
          </w:p>
        </w:tc>
        <w:tc>
          <w:tcPr>
            <w:tcW w:w="1472" w:type="dxa"/>
            <w:gridSpan w:val="3"/>
            <w:vAlign w:val="center"/>
          </w:tcPr>
          <w:p w14:paraId="1C87B386" w14:textId="77777777" w:rsidR="00D546A4" w:rsidRDefault="00D546A4">
            <w:pPr>
              <w:pStyle w:val="52"/>
              <w:jc w:val="center"/>
              <w:rPr>
                <w:rFonts w:ascii="Times New Roman" w:hAnsi="Times New Roman"/>
                <w:szCs w:val="21"/>
              </w:rPr>
            </w:pPr>
          </w:p>
        </w:tc>
        <w:tc>
          <w:tcPr>
            <w:tcW w:w="1641" w:type="dxa"/>
            <w:gridSpan w:val="4"/>
            <w:vAlign w:val="center"/>
          </w:tcPr>
          <w:p w14:paraId="1CFEDEBE" w14:textId="77777777" w:rsidR="00D546A4" w:rsidRDefault="00D546A4">
            <w:pPr>
              <w:pStyle w:val="52"/>
              <w:jc w:val="center"/>
              <w:rPr>
                <w:rFonts w:ascii="Times New Roman" w:hAnsi="Times New Roman"/>
                <w:szCs w:val="21"/>
              </w:rPr>
            </w:pPr>
          </w:p>
        </w:tc>
        <w:tc>
          <w:tcPr>
            <w:tcW w:w="1484" w:type="dxa"/>
            <w:gridSpan w:val="3"/>
            <w:vAlign w:val="center"/>
          </w:tcPr>
          <w:p w14:paraId="78B3E84D" w14:textId="77777777" w:rsidR="00D546A4" w:rsidRDefault="00D546A4">
            <w:pPr>
              <w:pStyle w:val="52"/>
              <w:jc w:val="center"/>
              <w:rPr>
                <w:rFonts w:ascii="Times New Roman" w:hAnsi="Times New Roman"/>
                <w:szCs w:val="21"/>
              </w:rPr>
            </w:pPr>
          </w:p>
        </w:tc>
      </w:tr>
      <w:tr w:rsidR="00D546A4" w14:paraId="6F386E72" w14:textId="77777777">
        <w:trPr>
          <w:gridAfter w:val="1"/>
          <w:wAfter w:w="11" w:type="dxa"/>
          <w:trHeight w:val="541"/>
          <w:jc w:val="center"/>
        </w:trPr>
        <w:tc>
          <w:tcPr>
            <w:tcW w:w="1626" w:type="dxa"/>
            <w:gridSpan w:val="4"/>
            <w:vAlign w:val="center"/>
          </w:tcPr>
          <w:p w14:paraId="44F7B1A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施工许可证编号（全国平台）</w:t>
            </w:r>
          </w:p>
        </w:tc>
        <w:tc>
          <w:tcPr>
            <w:tcW w:w="1548" w:type="dxa"/>
            <w:gridSpan w:val="3"/>
            <w:vAlign w:val="center"/>
          </w:tcPr>
          <w:p w14:paraId="6D6662F9" w14:textId="77777777" w:rsidR="00D546A4" w:rsidRDefault="00D546A4">
            <w:pPr>
              <w:pStyle w:val="52"/>
              <w:jc w:val="center"/>
              <w:rPr>
                <w:rFonts w:ascii="Times New Roman" w:hAnsi="Times New Roman"/>
                <w:szCs w:val="21"/>
              </w:rPr>
            </w:pPr>
          </w:p>
        </w:tc>
        <w:tc>
          <w:tcPr>
            <w:tcW w:w="1837" w:type="dxa"/>
            <w:gridSpan w:val="4"/>
            <w:vAlign w:val="center"/>
          </w:tcPr>
          <w:p w14:paraId="0BEFE378" w14:textId="77777777" w:rsidR="00D546A4" w:rsidRDefault="00D546A4">
            <w:pPr>
              <w:pStyle w:val="52"/>
              <w:jc w:val="center"/>
              <w:rPr>
                <w:rFonts w:ascii="Times New Roman" w:hAnsi="Times New Roman"/>
                <w:szCs w:val="21"/>
              </w:rPr>
            </w:pPr>
          </w:p>
        </w:tc>
        <w:tc>
          <w:tcPr>
            <w:tcW w:w="1472" w:type="dxa"/>
            <w:gridSpan w:val="3"/>
            <w:vAlign w:val="center"/>
          </w:tcPr>
          <w:p w14:paraId="0CF6338F" w14:textId="77777777" w:rsidR="00D546A4" w:rsidRDefault="00D546A4">
            <w:pPr>
              <w:pStyle w:val="52"/>
              <w:jc w:val="center"/>
              <w:rPr>
                <w:rFonts w:ascii="Times New Roman" w:hAnsi="Times New Roman"/>
                <w:szCs w:val="21"/>
              </w:rPr>
            </w:pPr>
          </w:p>
        </w:tc>
        <w:tc>
          <w:tcPr>
            <w:tcW w:w="1641" w:type="dxa"/>
            <w:gridSpan w:val="4"/>
            <w:vAlign w:val="center"/>
          </w:tcPr>
          <w:p w14:paraId="5C24BAEE" w14:textId="77777777" w:rsidR="00D546A4" w:rsidRDefault="00D546A4">
            <w:pPr>
              <w:pStyle w:val="52"/>
              <w:jc w:val="center"/>
              <w:rPr>
                <w:rFonts w:ascii="Times New Roman" w:hAnsi="Times New Roman"/>
                <w:szCs w:val="21"/>
              </w:rPr>
            </w:pPr>
          </w:p>
        </w:tc>
        <w:tc>
          <w:tcPr>
            <w:tcW w:w="1484" w:type="dxa"/>
            <w:gridSpan w:val="3"/>
            <w:vAlign w:val="center"/>
          </w:tcPr>
          <w:p w14:paraId="08242F54" w14:textId="77777777" w:rsidR="00D546A4" w:rsidRDefault="00D546A4">
            <w:pPr>
              <w:pStyle w:val="52"/>
              <w:jc w:val="center"/>
              <w:rPr>
                <w:rFonts w:ascii="Times New Roman" w:hAnsi="Times New Roman"/>
                <w:szCs w:val="21"/>
              </w:rPr>
            </w:pPr>
          </w:p>
        </w:tc>
      </w:tr>
      <w:tr w:rsidR="00D546A4" w14:paraId="2B858506" w14:textId="77777777">
        <w:trPr>
          <w:gridAfter w:val="1"/>
          <w:wAfter w:w="11" w:type="dxa"/>
          <w:trHeight w:val="541"/>
          <w:jc w:val="center"/>
        </w:trPr>
        <w:tc>
          <w:tcPr>
            <w:tcW w:w="1626" w:type="dxa"/>
            <w:gridSpan w:val="4"/>
            <w:vAlign w:val="center"/>
          </w:tcPr>
          <w:p w14:paraId="62F20FD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省级施工许可证编号</w:t>
            </w:r>
          </w:p>
        </w:tc>
        <w:tc>
          <w:tcPr>
            <w:tcW w:w="1548" w:type="dxa"/>
            <w:gridSpan w:val="3"/>
            <w:vAlign w:val="center"/>
          </w:tcPr>
          <w:p w14:paraId="7B5576E6" w14:textId="77777777" w:rsidR="00D546A4" w:rsidRDefault="00D546A4">
            <w:pPr>
              <w:pStyle w:val="52"/>
              <w:jc w:val="center"/>
              <w:rPr>
                <w:rFonts w:ascii="Times New Roman" w:hAnsi="Times New Roman"/>
                <w:szCs w:val="21"/>
              </w:rPr>
            </w:pPr>
          </w:p>
        </w:tc>
        <w:tc>
          <w:tcPr>
            <w:tcW w:w="1837" w:type="dxa"/>
            <w:gridSpan w:val="4"/>
            <w:vAlign w:val="center"/>
          </w:tcPr>
          <w:p w14:paraId="18BF5BAE" w14:textId="77777777" w:rsidR="00D546A4" w:rsidRDefault="00D546A4">
            <w:pPr>
              <w:pStyle w:val="52"/>
              <w:jc w:val="center"/>
              <w:rPr>
                <w:rFonts w:ascii="Times New Roman" w:hAnsi="Times New Roman"/>
                <w:szCs w:val="21"/>
              </w:rPr>
            </w:pPr>
          </w:p>
        </w:tc>
        <w:tc>
          <w:tcPr>
            <w:tcW w:w="1472" w:type="dxa"/>
            <w:gridSpan w:val="3"/>
            <w:vAlign w:val="center"/>
          </w:tcPr>
          <w:p w14:paraId="002CDB16" w14:textId="77777777" w:rsidR="00D546A4" w:rsidRDefault="00D546A4">
            <w:pPr>
              <w:pStyle w:val="52"/>
              <w:jc w:val="center"/>
              <w:rPr>
                <w:rFonts w:ascii="Times New Roman" w:hAnsi="Times New Roman"/>
                <w:szCs w:val="21"/>
              </w:rPr>
            </w:pPr>
          </w:p>
        </w:tc>
        <w:tc>
          <w:tcPr>
            <w:tcW w:w="1641" w:type="dxa"/>
            <w:gridSpan w:val="4"/>
            <w:vAlign w:val="center"/>
          </w:tcPr>
          <w:p w14:paraId="53DD894C" w14:textId="77777777" w:rsidR="00D546A4" w:rsidRDefault="00D546A4">
            <w:pPr>
              <w:pStyle w:val="52"/>
              <w:jc w:val="center"/>
              <w:rPr>
                <w:rFonts w:ascii="Times New Roman" w:hAnsi="Times New Roman"/>
                <w:szCs w:val="21"/>
              </w:rPr>
            </w:pPr>
          </w:p>
        </w:tc>
        <w:tc>
          <w:tcPr>
            <w:tcW w:w="1484" w:type="dxa"/>
            <w:gridSpan w:val="3"/>
            <w:vAlign w:val="center"/>
          </w:tcPr>
          <w:p w14:paraId="74E90C30" w14:textId="77777777" w:rsidR="00D546A4" w:rsidRDefault="00D546A4">
            <w:pPr>
              <w:pStyle w:val="52"/>
              <w:jc w:val="center"/>
              <w:rPr>
                <w:rFonts w:ascii="Times New Roman" w:hAnsi="Times New Roman"/>
                <w:szCs w:val="21"/>
              </w:rPr>
            </w:pPr>
          </w:p>
        </w:tc>
      </w:tr>
      <w:tr w:rsidR="00D546A4" w14:paraId="722273CB" w14:textId="77777777">
        <w:trPr>
          <w:gridAfter w:val="1"/>
          <w:wAfter w:w="11" w:type="dxa"/>
          <w:trHeight w:val="541"/>
          <w:jc w:val="center"/>
        </w:trPr>
        <w:tc>
          <w:tcPr>
            <w:tcW w:w="1626" w:type="dxa"/>
            <w:gridSpan w:val="4"/>
            <w:vAlign w:val="center"/>
          </w:tcPr>
          <w:p w14:paraId="3C4D0D1F" w14:textId="77777777" w:rsidR="00D546A4" w:rsidRDefault="00FC44E8">
            <w:pPr>
              <w:pStyle w:val="52"/>
              <w:jc w:val="center"/>
              <w:rPr>
                <w:rFonts w:ascii="宋体" w:hAnsi="宋体" w:cs="宋体"/>
                <w:sz w:val="27"/>
                <w:szCs w:val="27"/>
                <w:lang w:bidi="ar"/>
              </w:rPr>
            </w:pPr>
            <w:r>
              <w:rPr>
                <w:rFonts w:ascii="Times New Roman" w:hAnsi="Times New Roman" w:cs="宋体" w:hint="eastAsia"/>
                <w:szCs w:val="21"/>
              </w:rPr>
              <w:t>开工日期</w:t>
            </w:r>
          </w:p>
        </w:tc>
        <w:tc>
          <w:tcPr>
            <w:tcW w:w="1548" w:type="dxa"/>
            <w:gridSpan w:val="3"/>
            <w:vAlign w:val="center"/>
          </w:tcPr>
          <w:p w14:paraId="72FD4536" w14:textId="77777777" w:rsidR="00D546A4" w:rsidRDefault="00D546A4">
            <w:pPr>
              <w:pStyle w:val="52"/>
              <w:jc w:val="center"/>
              <w:rPr>
                <w:rFonts w:ascii="Times New Roman" w:hAnsi="Times New Roman"/>
                <w:szCs w:val="21"/>
              </w:rPr>
            </w:pPr>
          </w:p>
        </w:tc>
        <w:tc>
          <w:tcPr>
            <w:tcW w:w="1837" w:type="dxa"/>
            <w:gridSpan w:val="4"/>
            <w:vAlign w:val="center"/>
          </w:tcPr>
          <w:p w14:paraId="7955187B" w14:textId="77777777" w:rsidR="00D546A4" w:rsidRDefault="00D546A4">
            <w:pPr>
              <w:pStyle w:val="52"/>
              <w:jc w:val="center"/>
              <w:rPr>
                <w:rFonts w:ascii="Times New Roman" w:hAnsi="Times New Roman"/>
                <w:szCs w:val="21"/>
              </w:rPr>
            </w:pPr>
          </w:p>
        </w:tc>
        <w:tc>
          <w:tcPr>
            <w:tcW w:w="1472" w:type="dxa"/>
            <w:gridSpan w:val="3"/>
            <w:vAlign w:val="center"/>
          </w:tcPr>
          <w:p w14:paraId="50992E3A" w14:textId="77777777" w:rsidR="00D546A4" w:rsidRDefault="00D546A4">
            <w:pPr>
              <w:pStyle w:val="52"/>
              <w:jc w:val="center"/>
              <w:rPr>
                <w:rFonts w:ascii="Times New Roman" w:hAnsi="Times New Roman"/>
                <w:szCs w:val="21"/>
              </w:rPr>
            </w:pPr>
          </w:p>
        </w:tc>
        <w:tc>
          <w:tcPr>
            <w:tcW w:w="1641" w:type="dxa"/>
            <w:gridSpan w:val="4"/>
            <w:vAlign w:val="center"/>
          </w:tcPr>
          <w:p w14:paraId="1F8F578A" w14:textId="77777777" w:rsidR="00D546A4" w:rsidRDefault="00D546A4">
            <w:pPr>
              <w:pStyle w:val="52"/>
              <w:jc w:val="center"/>
              <w:rPr>
                <w:rFonts w:ascii="Times New Roman" w:hAnsi="Times New Roman"/>
                <w:szCs w:val="21"/>
              </w:rPr>
            </w:pPr>
          </w:p>
        </w:tc>
        <w:tc>
          <w:tcPr>
            <w:tcW w:w="1484" w:type="dxa"/>
            <w:gridSpan w:val="3"/>
            <w:vAlign w:val="center"/>
          </w:tcPr>
          <w:p w14:paraId="591E1542" w14:textId="77777777" w:rsidR="00D546A4" w:rsidRDefault="00D546A4">
            <w:pPr>
              <w:pStyle w:val="52"/>
              <w:jc w:val="center"/>
              <w:rPr>
                <w:rFonts w:ascii="Times New Roman" w:hAnsi="Times New Roman"/>
                <w:szCs w:val="21"/>
              </w:rPr>
            </w:pPr>
          </w:p>
        </w:tc>
      </w:tr>
      <w:tr w:rsidR="00D546A4" w14:paraId="4BBC85B9" w14:textId="77777777">
        <w:trPr>
          <w:gridAfter w:val="1"/>
          <w:wAfter w:w="11" w:type="dxa"/>
          <w:trHeight w:val="549"/>
          <w:jc w:val="center"/>
        </w:trPr>
        <w:tc>
          <w:tcPr>
            <w:tcW w:w="1626" w:type="dxa"/>
            <w:gridSpan w:val="4"/>
            <w:vAlign w:val="center"/>
          </w:tcPr>
          <w:p w14:paraId="2EC12563" w14:textId="77777777" w:rsidR="00D546A4" w:rsidRDefault="00FC44E8">
            <w:pPr>
              <w:pStyle w:val="52"/>
              <w:jc w:val="center"/>
              <w:rPr>
                <w:rFonts w:ascii="Times New Roman" w:hAnsi="Times New Roman"/>
                <w:szCs w:val="21"/>
              </w:rPr>
            </w:pPr>
            <w:r>
              <w:rPr>
                <w:rFonts w:ascii="Times New Roman" w:hAnsi="Times New Roman" w:cs="宋体" w:hint="eastAsia"/>
                <w:szCs w:val="21"/>
              </w:rPr>
              <w:t>竣工日期</w:t>
            </w:r>
          </w:p>
        </w:tc>
        <w:tc>
          <w:tcPr>
            <w:tcW w:w="1548" w:type="dxa"/>
            <w:gridSpan w:val="3"/>
            <w:vAlign w:val="center"/>
          </w:tcPr>
          <w:p w14:paraId="42C41D82" w14:textId="77777777" w:rsidR="00D546A4" w:rsidRDefault="00D546A4">
            <w:pPr>
              <w:pStyle w:val="52"/>
              <w:jc w:val="center"/>
              <w:rPr>
                <w:rFonts w:ascii="Times New Roman" w:hAnsi="Times New Roman"/>
                <w:szCs w:val="21"/>
              </w:rPr>
            </w:pPr>
          </w:p>
        </w:tc>
        <w:tc>
          <w:tcPr>
            <w:tcW w:w="1837" w:type="dxa"/>
            <w:gridSpan w:val="4"/>
            <w:vAlign w:val="center"/>
          </w:tcPr>
          <w:p w14:paraId="78ACD632" w14:textId="77777777" w:rsidR="00D546A4" w:rsidRDefault="00D546A4">
            <w:pPr>
              <w:pStyle w:val="52"/>
              <w:jc w:val="center"/>
              <w:rPr>
                <w:rFonts w:ascii="Times New Roman" w:hAnsi="Times New Roman"/>
                <w:szCs w:val="21"/>
              </w:rPr>
            </w:pPr>
          </w:p>
        </w:tc>
        <w:tc>
          <w:tcPr>
            <w:tcW w:w="1472" w:type="dxa"/>
            <w:gridSpan w:val="3"/>
            <w:vAlign w:val="center"/>
          </w:tcPr>
          <w:p w14:paraId="19A2316E" w14:textId="77777777" w:rsidR="00D546A4" w:rsidRDefault="00D546A4">
            <w:pPr>
              <w:pStyle w:val="52"/>
              <w:jc w:val="center"/>
              <w:rPr>
                <w:rFonts w:ascii="Times New Roman" w:hAnsi="Times New Roman"/>
                <w:szCs w:val="21"/>
              </w:rPr>
            </w:pPr>
          </w:p>
        </w:tc>
        <w:tc>
          <w:tcPr>
            <w:tcW w:w="1641" w:type="dxa"/>
            <w:gridSpan w:val="4"/>
            <w:vAlign w:val="center"/>
          </w:tcPr>
          <w:p w14:paraId="7E4F06C6" w14:textId="77777777" w:rsidR="00D546A4" w:rsidRDefault="00D546A4">
            <w:pPr>
              <w:pStyle w:val="52"/>
              <w:jc w:val="center"/>
              <w:rPr>
                <w:rFonts w:ascii="Times New Roman" w:hAnsi="Times New Roman"/>
                <w:szCs w:val="21"/>
              </w:rPr>
            </w:pPr>
          </w:p>
        </w:tc>
        <w:tc>
          <w:tcPr>
            <w:tcW w:w="1484" w:type="dxa"/>
            <w:gridSpan w:val="3"/>
            <w:vAlign w:val="center"/>
          </w:tcPr>
          <w:p w14:paraId="38C3D483" w14:textId="77777777" w:rsidR="00D546A4" w:rsidRDefault="00D546A4">
            <w:pPr>
              <w:pStyle w:val="52"/>
              <w:jc w:val="center"/>
              <w:rPr>
                <w:rFonts w:ascii="Times New Roman" w:hAnsi="Times New Roman"/>
                <w:szCs w:val="21"/>
              </w:rPr>
            </w:pPr>
          </w:p>
        </w:tc>
      </w:tr>
      <w:tr w:rsidR="00D546A4" w14:paraId="31E410B6" w14:textId="77777777">
        <w:trPr>
          <w:gridAfter w:val="1"/>
          <w:wAfter w:w="11" w:type="dxa"/>
          <w:trHeight w:val="549"/>
          <w:jc w:val="center"/>
        </w:trPr>
        <w:tc>
          <w:tcPr>
            <w:tcW w:w="1626" w:type="dxa"/>
            <w:gridSpan w:val="4"/>
            <w:vAlign w:val="center"/>
          </w:tcPr>
          <w:p w14:paraId="1A62E5C6"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企业角色</w:t>
            </w:r>
          </w:p>
        </w:tc>
        <w:tc>
          <w:tcPr>
            <w:tcW w:w="1548" w:type="dxa"/>
            <w:gridSpan w:val="3"/>
            <w:vAlign w:val="center"/>
          </w:tcPr>
          <w:p w14:paraId="5F158F0E" w14:textId="77777777" w:rsidR="00D546A4" w:rsidRDefault="00D546A4">
            <w:pPr>
              <w:pStyle w:val="52"/>
              <w:jc w:val="center"/>
              <w:rPr>
                <w:rFonts w:ascii="Times New Roman" w:hAnsi="Times New Roman"/>
                <w:szCs w:val="21"/>
              </w:rPr>
            </w:pPr>
          </w:p>
        </w:tc>
        <w:tc>
          <w:tcPr>
            <w:tcW w:w="1837" w:type="dxa"/>
            <w:gridSpan w:val="4"/>
            <w:vAlign w:val="center"/>
          </w:tcPr>
          <w:p w14:paraId="591DF9C8" w14:textId="77777777" w:rsidR="00D546A4" w:rsidRDefault="00D546A4">
            <w:pPr>
              <w:pStyle w:val="52"/>
              <w:jc w:val="center"/>
              <w:rPr>
                <w:rFonts w:ascii="Times New Roman" w:hAnsi="Times New Roman"/>
                <w:szCs w:val="21"/>
              </w:rPr>
            </w:pPr>
          </w:p>
        </w:tc>
        <w:tc>
          <w:tcPr>
            <w:tcW w:w="1472" w:type="dxa"/>
            <w:gridSpan w:val="3"/>
            <w:vAlign w:val="center"/>
          </w:tcPr>
          <w:p w14:paraId="6E04447F" w14:textId="77777777" w:rsidR="00D546A4" w:rsidRDefault="00D546A4">
            <w:pPr>
              <w:pStyle w:val="52"/>
              <w:jc w:val="center"/>
              <w:rPr>
                <w:rFonts w:ascii="Times New Roman" w:hAnsi="Times New Roman"/>
                <w:szCs w:val="21"/>
              </w:rPr>
            </w:pPr>
          </w:p>
        </w:tc>
        <w:tc>
          <w:tcPr>
            <w:tcW w:w="1641" w:type="dxa"/>
            <w:gridSpan w:val="4"/>
            <w:vAlign w:val="center"/>
          </w:tcPr>
          <w:p w14:paraId="34C4A9FC" w14:textId="77777777" w:rsidR="00D546A4" w:rsidRDefault="00D546A4">
            <w:pPr>
              <w:pStyle w:val="52"/>
              <w:jc w:val="center"/>
              <w:rPr>
                <w:rFonts w:ascii="Times New Roman" w:hAnsi="Times New Roman"/>
                <w:szCs w:val="21"/>
              </w:rPr>
            </w:pPr>
          </w:p>
        </w:tc>
        <w:tc>
          <w:tcPr>
            <w:tcW w:w="1484" w:type="dxa"/>
            <w:gridSpan w:val="3"/>
            <w:vAlign w:val="center"/>
          </w:tcPr>
          <w:p w14:paraId="77B9E71C" w14:textId="77777777" w:rsidR="00D546A4" w:rsidRDefault="00D546A4">
            <w:pPr>
              <w:pStyle w:val="52"/>
              <w:jc w:val="center"/>
              <w:rPr>
                <w:rFonts w:ascii="Times New Roman" w:hAnsi="Times New Roman"/>
                <w:szCs w:val="21"/>
              </w:rPr>
            </w:pPr>
          </w:p>
        </w:tc>
      </w:tr>
      <w:tr w:rsidR="00D546A4" w14:paraId="4F878E96" w14:textId="77777777">
        <w:trPr>
          <w:gridAfter w:val="1"/>
          <w:wAfter w:w="11" w:type="dxa"/>
          <w:trHeight w:val="549"/>
          <w:jc w:val="center"/>
        </w:trPr>
        <w:tc>
          <w:tcPr>
            <w:tcW w:w="1626" w:type="dxa"/>
            <w:gridSpan w:val="4"/>
            <w:vAlign w:val="center"/>
          </w:tcPr>
          <w:p w14:paraId="1561F38E"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企业名称</w:t>
            </w:r>
          </w:p>
        </w:tc>
        <w:tc>
          <w:tcPr>
            <w:tcW w:w="1548" w:type="dxa"/>
            <w:gridSpan w:val="3"/>
            <w:vAlign w:val="center"/>
          </w:tcPr>
          <w:p w14:paraId="69C95577" w14:textId="77777777" w:rsidR="00D546A4" w:rsidRDefault="00D546A4">
            <w:pPr>
              <w:pStyle w:val="52"/>
              <w:jc w:val="center"/>
              <w:rPr>
                <w:rFonts w:ascii="Times New Roman" w:hAnsi="Times New Roman"/>
                <w:szCs w:val="21"/>
              </w:rPr>
            </w:pPr>
          </w:p>
        </w:tc>
        <w:tc>
          <w:tcPr>
            <w:tcW w:w="1837" w:type="dxa"/>
            <w:gridSpan w:val="4"/>
            <w:vAlign w:val="center"/>
          </w:tcPr>
          <w:p w14:paraId="6BE0AFFD" w14:textId="77777777" w:rsidR="00D546A4" w:rsidRDefault="00D546A4">
            <w:pPr>
              <w:pStyle w:val="52"/>
              <w:jc w:val="center"/>
              <w:rPr>
                <w:rFonts w:ascii="Times New Roman" w:hAnsi="Times New Roman"/>
                <w:szCs w:val="21"/>
              </w:rPr>
            </w:pPr>
          </w:p>
        </w:tc>
        <w:tc>
          <w:tcPr>
            <w:tcW w:w="1472" w:type="dxa"/>
            <w:gridSpan w:val="3"/>
            <w:vAlign w:val="center"/>
          </w:tcPr>
          <w:p w14:paraId="25CC5D1F" w14:textId="77777777" w:rsidR="00D546A4" w:rsidRDefault="00D546A4">
            <w:pPr>
              <w:pStyle w:val="52"/>
              <w:jc w:val="center"/>
              <w:rPr>
                <w:rFonts w:ascii="Times New Roman" w:hAnsi="Times New Roman"/>
                <w:szCs w:val="21"/>
              </w:rPr>
            </w:pPr>
          </w:p>
        </w:tc>
        <w:tc>
          <w:tcPr>
            <w:tcW w:w="1641" w:type="dxa"/>
            <w:gridSpan w:val="4"/>
            <w:vAlign w:val="center"/>
          </w:tcPr>
          <w:p w14:paraId="2C1D2A6E" w14:textId="77777777" w:rsidR="00D546A4" w:rsidRDefault="00D546A4">
            <w:pPr>
              <w:pStyle w:val="52"/>
              <w:jc w:val="center"/>
              <w:rPr>
                <w:rFonts w:ascii="Times New Roman" w:hAnsi="Times New Roman"/>
                <w:szCs w:val="21"/>
              </w:rPr>
            </w:pPr>
          </w:p>
        </w:tc>
        <w:tc>
          <w:tcPr>
            <w:tcW w:w="1484" w:type="dxa"/>
            <w:gridSpan w:val="3"/>
            <w:vAlign w:val="center"/>
          </w:tcPr>
          <w:p w14:paraId="75F19254" w14:textId="77777777" w:rsidR="00D546A4" w:rsidRDefault="00D546A4">
            <w:pPr>
              <w:pStyle w:val="52"/>
              <w:jc w:val="center"/>
              <w:rPr>
                <w:rFonts w:ascii="Times New Roman" w:hAnsi="Times New Roman"/>
                <w:szCs w:val="21"/>
              </w:rPr>
            </w:pPr>
          </w:p>
        </w:tc>
      </w:tr>
      <w:tr w:rsidR="00D546A4" w14:paraId="14EC6D44" w14:textId="77777777">
        <w:trPr>
          <w:gridAfter w:val="1"/>
          <w:wAfter w:w="11" w:type="dxa"/>
          <w:trHeight w:val="549"/>
          <w:jc w:val="center"/>
        </w:trPr>
        <w:tc>
          <w:tcPr>
            <w:tcW w:w="1626" w:type="dxa"/>
            <w:gridSpan w:val="4"/>
            <w:vAlign w:val="center"/>
          </w:tcPr>
          <w:p w14:paraId="1E75E3E4"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人员角色</w:t>
            </w:r>
          </w:p>
        </w:tc>
        <w:tc>
          <w:tcPr>
            <w:tcW w:w="1548" w:type="dxa"/>
            <w:gridSpan w:val="3"/>
            <w:vAlign w:val="center"/>
          </w:tcPr>
          <w:p w14:paraId="2BB45BAD" w14:textId="77777777" w:rsidR="00D546A4" w:rsidRDefault="00D546A4">
            <w:pPr>
              <w:pStyle w:val="52"/>
              <w:jc w:val="center"/>
              <w:rPr>
                <w:rFonts w:ascii="Times New Roman" w:hAnsi="Times New Roman"/>
                <w:szCs w:val="21"/>
              </w:rPr>
            </w:pPr>
          </w:p>
        </w:tc>
        <w:tc>
          <w:tcPr>
            <w:tcW w:w="1837" w:type="dxa"/>
            <w:gridSpan w:val="4"/>
            <w:vAlign w:val="center"/>
          </w:tcPr>
          <w:p w14:paraId="412DB804" w14:textId="77777777" w:rsidR="00D546A4" w:rsidRDefault="00D546A4">
            <w:pPr>
              <w:pStyle w:val="52"/>
              <w:jc w:val="center"/>
              <w:rPr>
                <w:rFonts w:ascii="Times New Roman" w:hAnsi="Times New Roman"/>
                <w:szCs w:val="21"/>
              </w:rPr>
            </w:pPr>
          </w:p>
        </w:tc>
        <w:tc>
          <w:tcPr>
            <w:tcW w:w="1472" w:type="dxa"/>
            <w:gridSpan w:val="3"/>
            <w:vAlign w:val="center"/>
          </w:tcPr>
          <w:p w14:paraId="11F945D3" w14:textId="77777777" w:rsidR="00D546A4" w:rsidRDefault="00D546A4">
            <w:pPr>
              <w:pStyle w:val="52"/>
              <w:jc w:val="center"/>
              <w:rPr>
                <w:rFonts w:ascii="Times New Roman" w:hAnsi="Times New Roman"/>
                <w:szCs w:val="21"/>
              </w:rPr>
            </w:pPr>
          </w:p>
        </w:tc>
        <w:tc>
          <w:tcPr>
            <w:tcW w:w="1641" w:type="dxa"/>
            <w:gridSpan w:val="4"/>
            <w:vAlign w:val="center"/>
          </w:tcPr>
          <w:p w14:paraId="22F8775C" w14:textId="77777777" w:rsidR="00D546A4" w:rsidRDefault="00D546A4">
            <w:pPr>
              <w:pStyle w:val="52"/>
              <w:jc w:val="center"/>
              <w:rPr>
                <w:rFonts w:ascii="Times New Roman" w:hAnsi="Times New Roman"/>
                <w:szCs w:val="21"/>
              </w:rPr>
            </w:pPr>
          </w:p>
        </w:tc>
        <w:tc>
          <w:tcPr>
            <w:tcW w:w="1484" w:type="dxa"/>
            <w:gridSpan w:val="3"/>
            <w:vAlign w:val="center"/>
          </w:tcPr>
          <w:p w14:paraId="3107D7BE" w14:textId="77777777" w:rsidR="00D546A4" w:rsidRDefault="00D546A4">
            <w:pPr>
              <w:pStyle w:val="52"/>
              <w:jc w:val="center"/>
              <w:rPr>
                <w:rFonts w:ascii="Times New Roman" w:hAnsi="Times New Roman"/>
                <w:szCs w:val="21"/>
              </w:rPr>
            </w:pPr>
          </w:p>
        </w:tc>
      </w:tr>
      <w:tr w:rsidR="00D546A4" w14:paraId="023F1328" w14:textId="77777777">
        <w:trPr>
          <w:gridAfter w:val="1"/>
          <w:wAfter w:w="11" w:type="dxa"/>
          <w:trHeight w:val="549"/>
          <w:jc w:val="center"/>
        </w:trPr>
        <w:tc>
          <w:tcPr>
            <w:tcW w:w="1626" w:type="dxa"/>
            <w:gridSpan w:val="4"/>
            <w:vAlign w:val="center"/>
          </w:tcPr>
          <w:p w14:paraId="4D2889FE"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在建或已完</w:t>
            </w:r>
          </w:p>
        </w:tc>
        <w:tc>
          <w:tcPr>
            <w:tcW w:w="1548" w:type="dxa"/>
            <w:gridSpan w:val="3"/>
            <w:vAlign w:val="center"/>
          </w:tcPr>
          <w:p w14:paraId="2742A945" w14:textId="77777777" w:rsidR="00D546A4" w:rsidRDefault="00D546A4">
            <w:pPr>
              <w:pStyle w:val="52"/>
              <w:jc w:val="center"/>
              <w:rPr>
                <w:rFonts w:ascii="Times New Roman" w:hAnsi="Times New Roman"/>
                <w:szCs w:val="21"/>
              </w:rPr>
            </w:pPr>
          </w:p>
        </w:tc>
        <w:tc>
          <w:tcPr>
            <w:tcW w:w="1837" w:type="dxa"/>
            <w:gridSpan w:val="4"/>
            <w:vAlign w:val="center"/>
          </w:tcPr>
          <w:p w14:paraId="4364874B" w14:textId="77777777" w:rsidR="00D546A4" w:rsidRDefault="00D546A4">
            <w:pPr>
              <w:pStyle w:val="52"/>
              <w:jc w:val="center"/>
              <w:rPr>
                <w:rFonts w:ascii="Times New Roman" w:hAnsi="Times New Roman"/>
                <w:szCs w:val="21"/>
              </w:rPr>
            </w:pPr>
          </w:p>
        </w:tc>
        <w:tc>
          <w:tcPr>
            <w:tcW w:w="1472" w:type="dxa"/>
            <w:gridSpan w:val="3"/>
            <w:vAlign w:val="center"/>
          </w:tcPr>
          <w:p w14:paraId="02A7302D" w14:textId="77777777" w:rsidR="00D546A4" w:rsidRDefault="00D546A4">
            <w:pPr>
              <w:pStyle w:val="52"/>
              <w:jc w:val="center"/>
              <w:rPr>
                <w:rFonts w:ascii="Times New Roman" w:hAnsi="Times New Roman"/>
                <w:szCs w:val="21"/>
              </w:rPr>
            </w:pPr>
          </w:p>
        </w:tc>
        <w:tc>
          <w:tcPr>
            <w:tcW w:w="1641" w:type="dxa"/>
            <w:gridSpan w:val="4"/>
            <w:vAlign w:val="center"/>
          </w:tcPr>
          <w:p w14:paraId="62EFDF59" w14:textId="77777777" w:rsidR="00D546A4" w:rsidRDefault="00D546A4">
            <w:pPr>
              <w:pStyle w:val="52"/>
              <w:jc w:val="center"/>
              <w:rPr>
                <w:rFonts w:ascii="Times New Roman" w:hAnsi="Times New Roman"/>
                <w:szCs w:val="21"/>
              </w:rPr>
            </w:pPr>
          </w:p>
        </w:tc>
        <w:tc>
          <w:tcPr>
            <w:tcW w:w="1484" w:type="dxa"/>
            <w:gridSpan w:val="3"/>
            <w:vAlign w:val="center"/>
          </w:tcPr>
          <w:p w14:paraId="27585199" w14:textId="77777777" w:rsidR="00D546A4" w:rsidRDefault="00D546A4">
            <w:pPr>
              <w:pStyle w:val="52"/>
              <w:jc w:val="center"/>
              <w:rPr>
                <w:rFonts w:ascii="Times New Roman" w:hAnsi="Times New Roman"/>
                <w:szCs w:val="21"/>
              </w:rPr>
            </w:pPr>
          </w:p>
        </w:tc>
      </w:tr>
      <w:tr w:rsidR="00D546A4" w14:paraId="4FFF2AB0" w14:textId="77777777">
        <w:trPr>
          <w:gridAfter w:val="1"/>
          <w:wAfter w:w="11" w:type="dxa"/>
          <w:trHeight w:val="549"/>
          <w:jc w:val="center"/>
        </w:trPr>
        <w:tc>
          <w:tcPr>
            <w:tcW w:w="1626" w:type="dxa"/>
            <w:gridSpan w:val="4"/>
            <w:vAlign w:val="center"/>
          </w:tcPr>
          <w:p w14:paraId="48CE9E54"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工程质量</w:t>
            </w:r>
          </w:p>
        </w:tc>
        <w:tc>
          <w:tcPr>
            <w:tcW w:w="1548" w:type="dxa"/>
            <w:gridSpan w:val="3"/>
            <w:vAlign w:val="center"/>
          </w:tcPr>
          <w:p w14:paraId="399CCA38" w14:textId="77777777" w:rsidR="00D546A4" w:rsidRDefault="00D546A4">
            <w:pPr>
              <w:pStyle w:val="52"/>
              <w:jc w:val="center"/>
              <w:rPr>
                <w:rFonts w:ascii="Times New Roman" w:hAnsi="Times New Roman"/>
                <w:szCs w:val="21"/>
              </w:rPr>
            </w:pPr>
          </w:p>
        </w:tc>
        <w:tc>
          <w:tcPr>
            <w:tcW w:w="1837" w:type="dxa"/>
            <w:gridSpan w:val="4"/>
            <w:vAlign w:val="center"/>
          </w:tcPr>
          <w:p w14:paraId="4F069EAF" w14:textId="77777777" w:rsidR="00D546A4" w:rsidRDefault="00D546A4">
            <w:pPr>
              <w:pStyle w:val="52"/>
              <w:jc w:val="center"/>
              <w:rPr>
                <w:rFonts w:ascii="Times New Roman" w:hAnsi="Times New Roman"/>
                <w:szCs w:val="21"/>
              </w:rPr>
            </w:pPr>
          </w:p>
        </w:tc>
        <w:tc>
          <w:tcPr>
            <w:tcW w:w="1472" w:type="dxa"/>
            <w:gridSpan w:val="3"/>
            <w:vAlign w:val="center"/>
          </w:tcPr>
          <w:p w14:paraId="4C027F55" w14:textId="77777777" w:rsidR="00D546A4" w:rsidRDefault="00D546A4">
            <w:pPr>
              <w:pStyle w:val="52"/>
              <w:jc w:val="center"/>
              <w:rPr>
                <w:rFonts w:ascii="Times New Roman" w:hAnsi="Times New Roman"/>
                <w:szCs w:val="21"/>
              </w:rPr>
            </w:pPr>
          </w:p>
        </w:tc>
        <w:tc>
          <w:tcPr>
            <w:tcW w:w="1641" w:type="dxa"/>
            <w:gridSpan w:val="4"/>
            <w:vAlign w:val="center"/>
          </w:tcPr>
          <w:p w14:paraId="16DBBEF7" w14:textId="77777777" w:rsidR="00D546A4" w:rsidRDefault="00D546A4">
            <w:pPr>
              <w:pStyle w:val="52"/>
              <w:jc w:val="center"/>
              <w:rPr>
                <w:rFonts w:ascii="Times New Roman" w:hAnsi="Times New Roman"/>
                <w:szCs w:val="21"/>
              </w:rPr>
            </w:pPr>
          </w:p>
        </w:tc>
        <w:tc>
          <w:tcPr>
            <w:tcW w:w="1484" w:type="dxa"/>
            <w:gridSpan w:val="3"/>
            <w:vAlign w:val="center"/>
          </w:tcPr>
          <w:p w14:paraId="0739D077" w14:textId="77777777" w:rsidR="00D546A4" w:rsidRDefault="00D546A4">
            <w:pPr>
              <w:pStyle w:val="52"/>
              <w:jc w:val="center"/>
              <w:rPr>
                <w:rFonts w:ascii="Times New Roman" w:hAnsi="Times New Roman"/>
                <w:szCs w:val="21"/>
              </w:rPr>
            </w:pPr>
          </w:p>
        </w:tc>
      </w:tr>
    </w:tbl>
    <w:p w14:paraId="0B158A64" w14:textId="77777777" w:rsidR="00D546A4" w:rsidRDefault="00D546A4">
      <w:pPr>
        <w:pStyle w:val="52"/>
        <w:spacing w:line="360" w:lineRule="auto"/>
        <w:rPr>
          <w:rFonts w:ascii="Times New Roman" w:hAnsi="Times New Roman"/>
          <w:szCs w:val="21"/>
        </w:rPr>
      </w:pPr>
    </w:p>
    <w:p w14:paraId="546AD9BF" w14:textId="77777777" w:rsidR="00D546A4" w:rsidRDefault="00FC44E8">
      <w:pPr>
        <w:pStyle w:val="52"/>
        <w:spacing w:line="360" w:lineRule="auto"/>
        <w:rPr>
          <w:rFonts w:ascii="Times New Roman" w:eastAsia="楷体_GB2312" w:hAnsi="Times New Roman"/>
          <w:szCs w:val="21"/>
        </w:rPr>
      </w:pPr>
      <w:r>
        <w:rPr>
          <w:rFonts w:ascii="Times New Roman" w:eastAsia="楷体_GB2312" w:hAnsi="Times New Roman" w:cs="楷体_GB2312" w:hint="eastAsia"/>
          <w:szCs w:val="21"/>
        </w:rPr>
        <w:t>备注：</w:t>
      </w:r>
    </w:p>
    <w:p w14:paraId="22304FCD" w14:textId="77777777" w:rsidR="00D546A4" w:rsidRDefault="00FC44E8">
      <w:pPr>
        <w:pStyle w:val="52"/>
        <w:spacing w:line="360" w:lineRule="auto"/>
        <w:ind w:firstLineChars="200" w:firstLine="420"/>
        <w:rPr>
          <w:rFonts w:ascii="Times New Roman" w:eastAsia="楷体_GB2312" w:hAnsi="Times New Roman" w:cs="楷体_GB2312"/>
          <w:szCs w:val="21"/>
        </w:rPr>
      </w:pPr>
      <w:r>
        <w:rPr>
          <w:rFonts w:ascii="Times New Roman" w:eastAsia="楷体_GB2312" w:hAnsi="Times New Roman"/>
          <w:szCs w:val="21"/>
        </w:rPr>
        <w:t>1</w:t>
      </w:r>
      <w:r>
        <w:rPr>
          <w:rFonts w:ascii="Times New Roman" w:eastAsia="楷体_GB2312" w:hAnsi="Times New Roman" w:cs="楷体_GB2312" w:hint="eastAsia"/>
          <w:szCs w:val="21"/>
        </w:rPr>
        <w:t>、相关信息应与“桂建云”信息一致，</w:t>
      </w:r>
      <w:r>
        <w:rPr>
          <w:rFonts w:ascii="Times New Roman" w:eastAsia="楷体_GB2312" w:hAnsi="Times New Roman" w:cs="楷体_GB2312"/>
          <w:szCs w:val="21"/>
        </w:rPr>
        <w:t>否则</w:t>
      </w:r>
      <w:r>
        <w:rPr>
          <w:rFonts w:ascii="Times New Roman" w:eastAsia="楷体_GB2312" w:hAnsi="Times New Roman" w:cs="楷体_GB2312" w:hint="eastAsia"/>
          <w:szCs w:val="21"/>
        </w:rPr>
        <w:t>评审时不予承认。</w:t>
      </w:r>
    </w:p>
    <w:p w14:paraId="32723607"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2</w:t>
      </w:r>
      <w:r>
        <w:rPr>
          <w:rFonts w:ascii="Times New Roman" w:eastAsia="楷体_GB2312" w:hAnsi="Times New Roman" w:hint="eastAsia"/>
          <w:szCs w:val="21"/>
        </w:rPr>
        <w:t>、招标人可以根据项目情况增减表格内容，项目数投标人可以根据需要增加。</w:t>
      </w:r>
    </w:p>
    <w:p w14:paraId="628F7A1D"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3</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354CA6FE"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br w:type="page"/>
      </w:r>
    </w:p>
    <w:p w14:paraId="58AF2CCC" w14:textId="77777777" w:rsidR="00D546A4" w:rsidRDefault="00FC44E8">
      <w:pPr>
        <w:pStyle w:val="52"/>
        <w:spacing w:line="360" w:lineRule="auto"/>
        <w:jc w:val="left"/>
        <w:outlineLvl w:val="0"/>
        <w:rPr>
          <w:rFonts w:ascii="Times New Roman" w:hAnsi="Times New Roman" w:cs="宋体"/>
          <w:b/>
          <w:bCs/>
          <w:sz w:val="28"/>
          <w:szCs w:val="28"/>
        </w:rPr>
      </w:pPr>
      <w:r>
        <w:rPr>
          <w:rFonts w:ascii="Times New Roman" w:hAnsi="Times New Roman" w:cs="宋体"/>
          <w:b/>
          <w:bCs/>
          <w:sz w:val="28"/>
          <w:szCs w:val="28"/>
        </w:rPr>
        <w:t>8</w:t>
      </w:r>
      <w:r>
        <w:rPr>
          <w:rFonts w:ascii="Times New Roman" w:hAnsi="Times New Roman" w:cs="宋体" w:hint="eastAsia"/>
          <w:b/>
          <w:bCs/>
          <w:sz w:val="28"/>
          <w:szCs w:val="28"/>
        </w:rPr>
        <w:t>、项目管理机构配备情况表</w:t>
      </w:r>
    </w:p>
    <w:p w14:paraId="535675BC" w14:textId="77777777" w:rsidR="00D546A4" w:rsidRDefault="00FC44E8">
      <w:pPr>
        <w:pStyle w:val="52"/>
        <w:jc w:val="center"/>
        <w:rPr>
          <w:rFonts w:ascii="宋体" w:hAnsi="宋体"/>
          <w:b/>
          <w:sz w:val="28"/>
          <w:szCs w:val="28"/>
        </w:rPr>
      </w:pPr>
      <w:r>
        <w:rPr>
          <w:rFonts w:ascii="宋体" w:hAnsi="宋体" w:hint="eastAsia"/>
          <w:b/>
          <w:sz w:val="28"/>
          <w:szCs w:val="28"/>
        </w:rPr>
        <w:t>项目</w:t>
      </w:r>
      <w:r>
        <w:rPr>
          <w:rFonts w:ascii="宋体" w:hAnsi="宋体"/>
          <w:b/>
          <w:sz w:val="28"/>
          <w:szCs w:val="28"/>
        </w:rPr>
        <w:t>管理机构配备情况表</w:t>
      </w:r>
    </w:p>
    <w:p w14:paraId="36EF8F27" w14:textId="77777777" w:rsidR="00D546A4" w:rsidRDefault="00FC44E8">
      <w:pPr>
        <w:pStyle w:val="52"/>
        <w:jc w:val="center"/>
        <w:rPr>
          <w:rFonts w:ascii="宋体" w:hAnsi="宋体"/>
          <w:b/>
          <w:szCs w:val="21"/>
        </w:rPr>
      </w:pPr>
      <w:r>
        <w:rPr>
          <w:rFonts w:ascii="宋体" w:hAnsi="宋体" w:hint="eastAsia"/>
          <w:b/>
          <w:szCs w:val="21"/>
        </w:rPr>
        <w:t>(含专职投标员、项目经理、技术负责人、专职安全生产管理人员和主要管理人员情况)</w:t>
      </w:r>
    </w:p>
    <w:p w14:paraId="1F53AD8D" w14:textId="77777777" w:rsidR="00D546A4" w:rsidRDefault="00FC44E8">
      <w:pPr>
        <w:pStyle w:val="52"/>
        <w:rPr>
          <w:rFonts w:ascii="Times New Roman" w:hAnsi="Times New Roman"/>
          <w:szCs w:val="24"/>
        </w:rPr>
      </w:pPr>
      <w:r>
        <w:rPr>
          <w:rFonts w:ascii="Times New Roman" w:hAnsi="Times New Roman"/>
          <w:szCs w:val="24"/>
          <w:u w:val="single"/>
        </w:rPr>
        <w:t xml:space="preserve">       </w:t>
      </w:r>
      <w:r>
        <w:rPr>
          <w:rFonts w:ascii="Times New Roman" w:hAnsi="Times New Roman" w:hint="eastAsia"/>
          <w:szCs w:val="24"/>
          <w:u w:val="single"/>
        </w:rPr>
        <w:t>（招标工程项目名称）</w:t>
      </w:r>
      <w:r>
        <w:rPr>
          <w:rFonts w:ascii="Times New Roman" w:hAnsi="Times New Roman"/>
          <w:szCs w:val="24"/>
          <w:u w:val="single"/>
        </w:rPr>
        <w:t xml:space="preserve">     </w:t>
      </w:r>
      <w:r>
        <w:rPr>
          <w:rFonts w:ascii="Times New Roman" w:hAnsi="Times New Roman"/>
          <w:szCs w:val="24"/>
        </w:rPr>
        <w:t xml:space="preserve"> </w:t>
      </w:r>
      <w:r>
        <w:rPr>
          <w:rFonts w:ascii="Times New Roman" w:hAnsi="Times New Roman"/>
          <w:szCs w:val="24"/>
        </w:rPr>
        <w:t>工程</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829"/>
        <w:gridCol w:w="829"/>
        <w:gridCol w:w="816"/>
        <w:gridCol w:w="1148"/>
        <w:gridCol w:w="1148"/>
        <w:gridCol w:w="1148"/>
        <w:gridCol w:w="744"/>
        <w:gridCol w:w="870"/>
        <w:gridCol w:w="1170"/>
        <w:gridCol w:w="720"/>
      </w:tblGrid>
      <w:tr w:rsidR="00D546A4" w14:paraId="37313E60" w14:textId="77777777">
        <w:trPr>
          <w:cantSplit/>
          <w:trHeight w:val="467"/>
          <w:jc w:val="center"/>
        </w:trPr>
        <w:tc>
          <w:tcPr>
            <w:tcW w:w="761" w:type="dxa"/>
            <w:vMerge w:val="restart"/>
            <w:vAlign w:val="center"/>
          </w:tcPr>
          <w:p w14:paraId="6835C0A7" w14:textId="77777777" w:rsidR="00D546A4" w:rsidRDefault="00FC44E8">
            <w:pPr>
              <w:pStyle w:val="52"/>
              <w:ind w:left="223" w:hangingChars="106" w:hanging="223"/>
              <w:jc w:val="center"/>
              <w:rPr>
                <w:rFonts w:ascii="Times New Roman" w:hAnsi="Times New Roman"/>
                <w:szCs w:val="21"/>
              </w:rPr>
            </w:pPr>
            <w:r>
              <w:rPr>
                <w:rFonts w:ascii="Times New Roman" w:hAnsi="Times New Roman"/>
                <w:szCs w:val="21"/>
              </w:rPr>
              <w:t>岗位</w:t>
            </w:r>
          </w:p>
        </w:tc>
        <w:tc>
          <w:tcPr>
            <w:tcW w:w="829" w:type="dxa"/>
            <w:vMerge w:val="restart"/>
            <w:vAlign w:val="center"/>
          </w:tcPr>
          <w:p w14:paraId="712CBCFA" w14:textId="77777777" w:rsidR="00D546A4" w:rsidRDefault="00FC44E8">
            <w:pPr>
              <w:pStyle w:val="52"/>
              <w:ind w:left="223" w:hangingChars="106" w:hanging="223"/>
              <w:jc w:val="center"/>
              <w:rPr>
                <w:rFonts w:ascii="Times New Roman" w:hAnsi="Times New Roman"/>
                <w:szCs w:val="21"/>
              </w:rPr>
            </w:pPr>
            <w:r>
              <w:rPr>
                <w:rFonts w:ascii="Times New Roman" w:hAnsi="Times New Roman"/>
                <w:szCs w:val="21"/>
              </w:rPr>
              <w:t>姓名</w:t>
            </w:r>
          </w:p>
        </w:tc>
        <w:tc>
          <w:tcPr>
            <w:tcW w:w="829" w:type="dxa"/>
            <w:vMerge w:val="restart"/>
            <w:vAlign w:val="center"/>
          </w:tcPr>
          <w:p w14:paraId="5C5ABBC1" w14:textId="77777777" w:rsidR="00D546A4" w:rsidRDefault="00FC44E8">
            <w:pPr>
              <w:pStyle w:val="52"/>
              <w:jc w:val="center"/>
              <w:rPr>
                <w:rFonts w:ascii="Times New Roman" w:hAnsi="Times New Roman"/>
                <w:szCs w:val="21"/>
              </w:rPr>
            </w:pPr>
            <w:r>
              <w:rPr>
                <w:rFonts w:ascii="Times New Roman" w:hAnsi="Times New Roman"/>
                <w:szCs w:val="21"/>
              </w:rPr>
              <w:t>身份证号</w:t>
            </w:r>
          </w:p>
        </w:tc>
        <w:tc>
          <w:tcPr>
            <w:tcW w:w="816" w:type="dxa"/>
            <w:vMerge w:val="restart"/>
            <w:vAlign w:val="center"/>
          </w:tcPr>
          <w:p w14:paraId="1FE1BB8C" w14:textId="77777777" w:rsidR="00D546A4" w:rsidRDefault="00FC44E8">
            <w:pPr>
              <w:pStyle w:val="52"/>
              <w:ind w:left="223" w:hangingChars="106" w:hanging="223"/>
              <w:jc w:val="center"/>
              <w:rPr>
                <w:rFonts w:ascii="Times New Roman" w:hAnsi="Times New Roman"/>
                <w:szCs w:val="21"/>
              </w:rPr>
            </w:pPr>
            <w:r>
              <w:rPr>
                <w:rFonts w:ascii="Times New Roman" w:hAnsi="Times New Roman"/>
                <w:szCs w:val="21"/>
              </w:rPr>
              <w:t>职称</w:t>
            </w:r>
          </w:p>
        </w:tc>
        <w:tc>
          <w:tcPr>
            <w:tcW w:w="4188" w:type="dxa"/>
            <w:gridSpan w:val="4"/>
            <w:vAlign w:val="center"/>
          </w:tcPr>
          <w:p w14:paraId="31E4BAEF" w14:textId="77777777" w:rsidR="00D546A4" w:rsidRDefault="00FC44E8">
            <w:pPr>
              <w:pStyle w:val="52"/>
              <w:ind w:left="223" w:hangingChars="106" w:hanging="223"/>
              <w:jc w:val="center"/>
              <w:rPr>
                <w:rFonts w:ascii="Times New Roman" w:hAnsi="Times New Roman"/>
                <w:szCs w:val="21"/>
              </w:rPr>
            </w:pPr>
            <w:r>
              <w:rPr>
                <w:rFonts w:ascii="Times New Roman" w:hAnsi="Times New Roman"/>
                <w:szCs w:val="21"/>
              </w:rPr>
              <w:t>执业或职业资格</w:t>
            </w:r>
          </w:p>
        </w:tc>
        <w:tc>
          <w:tcPr>
            <w:tcW w:w="2040" w:type="dxa"/>
            <w:gridSpan w:val="2"/>
            <w:vAlign w:val="center"/>
          </w:tcPr>
          <w:p w14:paraId="2EE42AD5" w14:textId="77777777" w:rsidR="00D546A4" w:rsidRDefault="00FC44E8">
            <w:pPr>
              <w:pStyle w:val="52"/>
              <w:jc w:val="center"/>
              <w:rPr>
                <w:rFonts w:ascii="Times New Roman" w:hAnsi="Times New Roman"/>
                <w:szCs w:val="21"/>
              </w:rPr>
            </w:pPr>
            <w:r>
              <w:rPr>
                <w:rFonts w:ascii="Times New Roman" w:hAnsi="Times New Roman"/>
                <w:szCs w:val="21"/>
              </w:rPr>
              <w:t>承担完工</w:t>
            </w:r>
            <w:r>
              <w:rPr>
                <w:rFonts w:ascii="Times New Roman" w:hAnsi="Times New Roman" w:hint="eastAsia"/>
                <w:szCs w:val="21"/>
              </w:rPr>
              <w:t>、</w:t>
            </w:r>
            <w:r>
              <w:rPr>
                <w:rFonts w:ascii="Times New Roman" w:hAnsi="Times New Roman"/>
                <w:szCs w:val="21"/>
              </w:rPr>
              <w:t>在建工程情况</w:t>
            </w:r>
          </w:p>
        </w:tc>
        <w:tc>
          <w:tcPr>
            <w:tcW w:w="720" w:type="dxa"/>
            <w:vMerge w:val="restart"/>
          </w:tcPr>
          <w:p w14:paraId="024BF637" w14:textId="77777777" w:rsidR="00D546A4" w:rsidRDefault="00FC44E8">
            <w:pPr>
              <w:pStyle w:val="52"/>
              <w:jc w:val="left"/>
              <w:rPr>
                <w:rFonts w:ascii="Times New Roman" w:hAnsi="Times New Roman"/>
                <w:szCs w:val="21"/>
              </w:rPr>
            </w:pPr>
            <w:r>
              <w:rPr>
                <w:rFonts w:ascii="Times New Roman" w:hAnsi="Times New Roman" w:hint="eastAsia"/>
                <w:szCs w:val="21"/>
              </w:rPr>
              <w:t>社保所附证明材料索引号</w:t>
            </w:r>
          </w:p>
        </w:tc>
      </w:tr>
      <w:tr w:rsidR="00D546A4" w14:paraId="23B83A0A" w14:textId="77777777">
        <w:trPr>
          <w:cantSplit/>
          <w:trHeight w:val="444"/>
          <w:jc w:val="center"/>
        </w:trPr>
        <w:tc>
          <w:tcPr>
            <w:tcW w:w="761" w:type="dxa"/>
            <w:vMerge/>
            <w:vAlign w:val="center"/>
          </w:tcPr>
          <w:p w14:paraId="7732AAA9" w14:textId="77777777" w:rsidR="00D546A4" w:rsidRDefault="00D546A4">
            <w:pPr>
              <w:pStyle w:val="52"/>
              <w:ind w:left="223" w:hangingChars="106" w:hanging="223"/>
              <w:jc w:val="center"/>
              <w:rPr>
                <w:rFonts w:ascii="Times New Roman" w:hAnsi="Times New Roman"/>
                <w:szCs w:val="21"/>
              </w:rPr>
            </w:pPr>
          </w:p>
        </w:tc>
        <w:tc>
          <w:tcPr>
            <w:tcW w:w="829" w:type="dxa"/>
            <w:vMerge/>
            <w:vAlign w:val="center"/>
          </w:tcPr>
          <w:p w14:paraId="6DCA18AB" w14:textId="77777777" w:rsidR="00D546A4" w:rsidRDefault="00D546A4">
            <w:pPr>
              <w:pStyle w:val="52"/>
              <w:ind w:left="223" w:hangingChars="106" w:hanging="223"/>
              <w:jc w:val="center"/>
              <w:rPr>
                <w:rFonts w:ascii="Times New Roman" w:hAnsi="Times New Roman"/>
                <w:szCs w:val="21"/>
              </w:rPr>
            </w:pPr>
          </w:p>
        </w:tc>
        <w:tc>
          <w:tcPr>
            <w:tcW w:w="829" w:type="dxa"/>
            <w:vMerge/>
            <w:vAlign w:val="center"/>
          </w:tcPr>
          <w:p w14:paraId="7D213AF3" w14:textId="77777777" w:rsidR="00D546A4" w:rsidRDefault="00D546A4">
            <w:pPr>
              <w:pStyle w:val="52"/>
              <w:ind w:left="223" w:hangingChars="106" w:hanging="223"/>
              <w:jc w:val="center"/>
              <w:rPr>
                <w:rFonts w:ascii="Times New Roman" w:hAnsi="Times New Roman"/>
                <w:szCs w:val="21"/>
              </w:rPr>
            </w:pPr>
          </w:p>
        </w:tc>
        <w:tc>
          <w:tcPr>
            <w:tcW w:w="816" w:type="dxa"/>
            <w:vMerge/>
            <w:vAlign w:val="center"/>
          </w:tcPr>
          <w:p w14:paraId="7EDF6C97"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5C55E7D9" w14:textId="77777777" w:rsidR="00D546A4" w:rsidRDefault="00FC44E8">
            <w:pPr>
              <w:pStyle w:val="52"/>
              <w:ind w:left="223" w:hangingChars="106" w:hanging="223"/>
              <w:jc w:val="center"/>
              <w:rPr>
                <w:rFonts w:ascii="Times New Roman" w:hAnsi="Times New Roman"/>
                <w:szCs w:val="21"/>
              </w:rPr>
            </w:pPr>
            <w:r>
              <w:rPr>
                <w:rFonts w:ascii="Times New Roman" w:hAnsi="Times New Roman"/>
                <w:szCs w:val="21"/>
              </w:rPr>
              <w:t>证书名称</w:t>
            </w:r>
          </w:p>
        </w:tc>
        <w:tc>
          <w:tcPr>
            <w:tcW w:w="1148" w:type="dxa"/>
            <w:vAlign w:val="center"/>
          </w:tcPr>
          <w:p w14:paraId="66AC4792" w14:textId="77777777" w:rsidR="00D546A4" w:rsidRDefault="00FC44E8">
            <w:pPr>
              <w:pStyle w:val="52"/>
              <w:ind w:left="223" w:hangingChars="106" w:hanging="223"/>
              <w:jc w:val="center"/>
              <w:rPr>
                <w:rFonts w:ascii="Times New Roman" w:hAnsi="Times New Roman"/>
                <w:szCs w:val="21"/>
              </w:rPr>
            </w:pPr>
            <w:r>
              <w:rPr>
                <w:rFonts w:ascii="Times New Roman" w:hAnsi="Times New Roman"/>
                <w:szCs w:val="21"/>
              </w:rPr>
              <w:t>级别</w:t>
            </w:r>
          </w:p>
        </w:tc>
        <w:tc>
          <w:tcPr>
            <w:tcW w:w="1148" w:type="dxa"/>
            <w:vAlign w:val="center"/>
          </w:tcPr>
          <w:p w14:paraId="7A42A0C6" w14:textId="77777777" w:rsidR="00D546A4" w:rsidRDefault="00FC44E8">
            <w:pPr>
              <w:pStyle w:val="52"/>
              <w:ind w:left="223" w:hangingChars="106" w:hanging="223"/>
              <w:jc w:val="center"/>
              <w:rPr>
                <w:rFonts w:ascii="Times New Roman" w:hAnsi="Times New Roman"/>
                <w:szCs w:val="21"/>
              </w:rPr>
            </w:pPr>
            <w:r>
              <w:rPr>
                <w:rFonts w:ascii="Times New Roman" w:hAnsi="Times New Roman"/>
                <w:szCs w:val="21"/>
              </w:rPr>
              <w:t>证号</w:t>
            </w:r>
          </w:p>
        </w:tc>
        <w:tc>
          <w:tcPr>
            <w:tcW w:w="744" w:type="dxa"/>
            <w:vAlign w:val="center"/>
          </w:tcPr>
          <w:p w14:paraId="691ECBFB" w14:textId="77777777" w:rsidR="00D546A4" w:rsidRDefault="00FC44E8">
            <w:pPr>
              <w:pStyle w:val="52"/>
              <w:ind w:left="223" w:hangingChars="106" w:hanging="223"/>
              <w:jc w:val="center"/>
              <w:rPr>
                <w:rFonts w:ascii="Times New Roman" w:hAnsi="Times New Roman"/>
                <w:szCs w:val="21"/>
              </w:rPr>
            </w:pPr>
            <w:r>
              <w:rPr>
                <w:rFonts w:ascii="Times New Roman" w:hAnsi="Times New Roman"/>
                <w:szCs w:val="21"/>
              </w:rPr>
              <w:t>专业</w:t>
            </w:r>
          </w:p>
        </w:tc>
        <w:tc>
          <w:tcPr>
            <w:tcW w:w="870" w:type="dxa"/>
            <w:vAlign w:val="center"/>
          </w:tcPr>
          <w:p w14:paraId="5D84465B" w14:textId="77777777" w:rsidR="00D546A4" w:rsidRDefault="00FC44E8">
            <w:pPr>
              <w:pStyle w:val="52"/>
              <w:jc w:val="center"/>
              <w:rPr>
                <w:rFonts w:ascii="Times New Roman" w:hAnsi="Times New Roman"/>
                <w:szCs w:val="21"/>
              </w:rPr>
            </w:pPr>
            <w:r>
              <w:rPr>
                <w:rFonts w:ascii="Times New Roman" w:hAnsi="Times New Roman" w:hint="eastAsia"/>
                <w:szCs w:val="21"/>
              </w:rPr>
              <w:t>完工</w:t>
            </w:r>
            <w:r>
              <w:rPr>
                <w:rFonts w:ascii="Times New Roman" w:hAnsi="Times New Roman" w:hint="eastAsia"/>
                <w:szCs w:val="21"/>
              </w:rPr>
              <w:t>/</w:t>
            </w:r>
            <w:r>
              <w:rPr>
                <w:rFonts w:ascii="Times New Roman" w:hAnsi="Times New Roman" w:hint="eastAsia"/>
                <w:szCs w:val="21"/>
              </w:rPr>
              <w:t>在建</w:t>
            </w:r>
          </w:p>
        </w:tc>
        <w:tc>
          <w:tcPr>
            <w:tcW w:w="1170" w:type="dxa"/>
            <w:vAlign w:val="center"/>
          </w:tcPr>
          <w:p w14:paraId="368BF9A9" w14:textId="77777777" w:rsidR="00D546A4" w:rsidRDefault="00FC44E8">
            <w:pPr>
              <w:pStyle w:val="52"/>
              <w:jc w:val="center"/>
              <w:rPr>
                <w:rFonts w:ascii="Times New Roman" w:hAnsi="Times New Roman"/>
                <w:szCs w:val="21"/>
              </w:rPr>
            </w:pPr>
            <w:r>
              <w:rPr>
                <w:rFonts w:ascii="Times New Roman" w:hAnsi="Times New Roman"/>
                <w:szCs w:val="21"/>
              </w:rPr>
              <w:t>主要项目</w:t>
            </w:r>
          </w:p>
          <w:p w14:paraId="32F591C0" w14:textId="77777777" w:rsidR="00D546A4" w:rsidRDefault="00FC44E8">
            <w:pPr>
              <w:pStyle w:val="52"/>
              <w:jc w:val="center"/>
              <w:rPr>
                <w:rFonts w:ascii="Times New Roman" w:hAnsi="Times New Roman"/>
                <w:szCs w:val="21"/>
              </w:rPr>
            </w:pPr>
            <w:r>
              <w:rPr>
                <w:rFonts w:ascii="Times New Roman" w:hAnsi="Times New Roman"/>
                <w:szCs w:val="21"/>
              </w:rPr>
              <w:t>名称</w:t>
            </w:r>
          </w:p>
        </w:tc>
        <w:tc>
          <w:tcPr>
            <w:tcW w:w="720" w:type="dxa"/>
            <w:vMerge/>
          </w:tcPr>
          <w:p w14:paraId="11E545EC" w14:textId="77777777" w:rsidR="00D546A4" w:rsidRDefault="00D546A4">
            <w:pPr>
              <w:pStyle w:val="52"/>
              <w:jc w:val="center"/>
              <w:rPr>
                <w:rFonts w:ascii="Times New Roman" w:hAnsi="Times New Roman"/>
                <w:szCs w:val="21"/>
              </w:rPr>
            </w:pPr>
          </w:p>
        </w:tc>
      </w:tr>
      <w:tr w:rsidR="00D546A4" w14:paraId="6B504A64" w14:textId="77777777">
        <w:trPr>
          <w:trHeight w:val="660"/>
          <w:jc w:val="center"/>
        </w:trPr>
        <w:tc>
          <w:tcPr>
            <w:tcW w:w="761" w:type="dxa"/>
            <w:vAlign w:val="center"/>
          </w:tcPr>
          <w:p w14:paraId="6D975A29" w14:textId="77777777" w:rsidR="00D546A4" w:rsidRDefault="00D546A4">
            <w:pPr>
              <w:pStyle w:val="52"/>
              <w:ind w:left="223" w:hangingChars="106" w:hanging="223"/>
              <w:jc w:val="center"/>
              <w:rPr>
                <w:rFonts w:ascii="Times New Roman" w:hAnsi="Times New Roman"/>
                <w:szCs w:val="21"/>
              </w:rPr>
            </w:pPr>
          </w:p>
        </w:tc>
        <w:tc>
          <w:tcPr>
            <w:tcW w:w="829" w:type="dxa"/>
            <w:vAlign w:val="center"/>
          </w:tcPr>
          <w:p w14:paraId="626AD080" w14:textId="77777777" w:rsidR="00D546A4" w:rsidRDefault="00D546A4">
            <w:pPr>
              <w:pStyle w:val="52"/>
              <w:ind w:left="223" w:hangingChars="106" w:hanging="223"/>
              <w:jc w:val="center"/>
              <w:rPr>
                <w:rFonts w:ascii="Times New Roman" w:hAnsi="Times New Roman"/>
                <w:szCs w:val="21"/>
              </w:rPr>
            </w:pPr>
          </w:p>
        </w:tc>
        <w:tc>
          <w:tcPr>
            <w:tcW w:w="829" w:type="dxa"/>
            <w:vAlign w:val="center"/>
          </w:tcPr>
          <w:p w14:paraId="36CDB736" w14:textId="77777777" w:rsidR="00D546A4" w:rsidRDefault="00D546A4">
            <w:pPr>
              <w:pStyle w:val="52"/>
              <w:ind w:left="223" w:hangingChars="106" w:hanging="223"/>
              <w:jc w:val="center"/>
              <w:rPr>
                <w:rFonts w:ascii="Times New Roman" w:hAnsi="Times New Roman"/>
                <w:szCs w:val="21"/>
              </w:rPr>
            </w:pPr>
          </w:p>
        </w:tc>
        <w:tc>
          <w:tcPr>
            <w:tcW w:w="816" w:type="dxa"/>
            <w:vAlign w:val="center"/>
          </w:tcPr>
          <w:p w14:paraId="0CFA5E00"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7BF4CF22"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79BB40D6"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1FB34AC1" w14:textId="77777777" w:rsidR="00D546A4" w:rsidRDefault="00D546A4">
            <w:pPr>
              <w:pStyle w:val="52"/>
              <w:ind w:left="223" w:hangingChars="106" w:hanging="223"/>
              <w:jc w:val="center"/>
              <w:rPr>
                <w:rFonts w:ascii="Times New Roman" w:hAnsi="Times New Roman"/>
                <w:szCs w:val="21"/>
              </w:rPr>
            </w:pPr>
          </w:p>
        </w:tc>
        <w:tc>
          <w:tcPr>
            <w:tcW w:w="744" w:type="dxa"/>
            <w:vAlign w:val="center"/>
          </w:tcPr>
          <w:p w14:paraId="3C478F14" w14:textId="77777777" w:rsidR="00D546A4" w:rsidRDefault="00D546A4">
            <w:pPr>
              <w:pStyle w:val="52"/>
              <w:ind w:left="223" w:hangingChars="106" w:hanging="223"/>
              <w:jc w:val="center"/>
              <w:rPr>
                <w:rFonts w:ascii="Times New Roman" w:hAnsi="Times New Roman"/>
                <w:szCs w:val="21"/>
              </w:rPr>
            </w:pPr>
          </w:p>
        </w:tc>
        <w:tc>
          <w:tcPr>
            <w:tcW w:w="870" w:type="dxa"/>
            <w:vAlign w:val="center"/>
          </w:tcPr>
          <w:p w14:paraId="2048B840" w14:textId="77777777" w:rsidR="00D546A4" w:rsidRDefault="00D546A4">
            <w:pPr>
              <w:pStyle w:val="52"/>
              <w:ind w:left="223" w:hangingChars="106" w:hanging="223"/>
              <w:jc w:val="center"/>
              <w:rPr>
                <w:rFonts w:ascii="Times New Roman" w:hAnsi="Times New Roman"/>
                <w:szCs w:val="21"/>
              </w:rPr>
            </w:pPr>
          </w:p>
        </w:tc>
        <w:tc>
          <w:tcPr>
            <w:tcW w:w="1170" w:type="dxa"/>
            <w:vAlign w:val="center"/>
          </w:tcPr>
          <w:p w14:paraId="20D13BC1" w14:textId="77777777" w:rsidR="00D546A4" w:rsidRDefault="00D546A4">
            <w:pPr>
              <w:pStyle w:val="52"/>
              <w:ind w:left="223" w:hangingChars="106" w:hanging="223"/>
              <w:jc w:val="center"/>
              <w:rPr>
                <w:rFonts w:ascii="Times New Roman" w:hAnsi="Times New Roman"/>
                <w:szCs w:val="21"/>
              </w:rPr>
            </w:pPr>
          </w:p>
        </w:tc>
        <w:tc>
          <w:tcPr>
            <w:tcW w:w="720" w:type="dxa"/>
          </w:tcPr>
          <w:p w14:paraId="15EE200D" w14:textId="77777777" w:rsidR="00D546A4" w:rsidRDefault="00D546A4">
            <w:pPr>
              <w:pStyle w:val="52"/>
              <w:ind w:left="223" w:hangingChars="106" w:hanging="223"/>
              <w:jc w:val="center"/>
              <w:rPr>
                <w:rFonts w:ascii="Times New Roman" w:hAnsi="Times New Roman"/>
                <w:szCs w:val="21"/>
              </w:rPr>
            </w:pPr>
          </w:p>
        </w:tc>
      </w:tr>
      <w:tr w:rsidR="00D546A4" w14:paraId="7CACAC43" w14:textId="77777777">
        <w:trPr>
          <w:trHeight w:val="660"/>
          <w:jc w:val="center"/>
        </w:trPr>
        <w:tc>
          <w:tcPr>
            <w:tcW w:w="761" w:type="dxa"/>
            <w:vAlign w:val="center"/>
          </w:tcPr>
          <w:p w14:paraId="0242DCF6" w14:textId="77777777" w:rsidR="00D546A4" w:rsidRDefault="00D546A4">
            <w:pPr>
              <w:pStyle w:val="52"/>
              <w:ind w:left="223" w:hangingChars="106" w:hanging="223"/>
              <w:jc w:val="center"/>
              <w:rPr>
                <w:rFonts w:ascii="Times New Roman" w:hAnsi="Times New Roman"/>
                <w:szCs w:val="21"/>
              </w:rPr>
            </w:pPr>
          </w:p>
        </w:tc>
        <w:tc>
          <w:tcPr>
            <w:tcW w:w="829" w:type="dxa"/>
            <w:vAlign w:val="center"/>
          </w:tcPr>
          <w:p w14:paraId="5A237BF1" w14:textId="77777777" w:rsidR="00D546A4" w:rsidRDefault="00D546A4">
            <w:pPr>
              <w:pStyle w:val="52"/>
              <w:ind w:left="223" w:hangingChars="106" w:hanging="223"/>
              <w:jc w:val="center"/>
              <w:rPr>
                <w:rFonts w:ascii="Times New Roman" w:hAnsi="Times New Roman"/>
                <w:szCs w:val="21"/>
              </w:rPr>
            </w:pPr>
          </w:p>
        </w:tc>
        <w:tc>
          <w:tcPr>
            <w:tcW w:w="829" w:type="dxa"/>
            <w:vAlign w:val="center"/>
          </w:tcPr>
          <w:p w14:paraId="1E56BDB2" w14:textId="77777777" w:rsidR="00D546A4" w:rsidRDefault="00D546A4">
            <w:pPr>
              <w:pStyle w:val="52"/>
              <w:ind w:left="223" w:hangingChars="106" w:hanging="223"/>
              <w:jc w:val="center"/>
              <w:rPr>
                <w:rFonts w:ascii="Times New Roman" w:hAnsi="Times New Roman"/>
                <w:szCs w:val="21"/>
              </w:rPr>
            </w:pPr>
          </w:p>
        </w:tc>
        <w:tc>
          <w:tcPr>
            <w:tcW w:w="816" w:type="dxa"/>
            <w:vAlign w:val="center"/>
          </w:tcPr>
          <w:p w14:paraId="00B82AC9"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344E21AF"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346F070D"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226E3FD9" w14:textId="77777777" w:rsidR="00D546A4" w:rsidRDefault="00D546A4">
            <w:pPr>
              <w:pStyle w:val="52"/>
              <w:ind w:left="223" w:hangingChars="106" w:hanging="223"/>
              <w:jc w:val="center"/>
              <w:rPr>
                <w:rFonts w:ascii="Times New Roman" w:hAnsi="Times New Roman"/>
                <w:szCs w:val="21"/>
              </w:rPr>
            </w:pPr>
          </w:p>
        </w:tc>
        <w:tc>
          <w:tcPr>
            <w:tcW w:w="744" w:type="dxa"/>
            <w:vAlign w:val="center"/>
          </w:tcPr>
          <w:p w14:paraId="7A9439EA" w14:textId="77777777" w:rsidR="00D546A4" w:rsidRDefault="00D546A4">
            <w:pPr>
              <w:pStyle w:val="52"/>
              <w:ind w:left="223" w:hangingChars="106" w:hanging="223"/>
              <w:jc w:val="center"/>
              <w:rPr>
                <w:rFonts w:ascii="Times New Roman" w:hAnsi="Times New Roman"/>
                <w:szCs w:val="21"/>
              </w:rPr>
            </w:pPr>
          </w:p>
        </w:tc>
        <w:tc>
          <w:tcPr>
            <w:tcW w:w="870" w:type="dxa"/>
            <w:vAlign w:val="center"/>
          </w:tcPr>
          <w:p w14:paraId="237EB28B" w14:textId="77777777" w:rsidR="00D546A4" w:rsidRDefault="00D546A4">
            <w:pPr>
              <w:pStyle w:val="52"/>
              <w:ind w:left="223" w:hangingChars="106" w:hanging="223"/>
              <w:jc w:val="center"/>
              <w:rPr>
                <w:rFonts w:ascii="Times New Roman" w:hAnsi="Times New Roman"/>
                <w:szCs w:val="21"/>
              </w:rPr>
            </w:pPr>
          </w:p>
        </w:tc>
        <w:tc>
          <w:tcPr>
            <w:tcW w:w="1170" w:type="dxa"/>
            <w:vAlign w:val="center"/>
          </w:tcPr>
          <w:p w14:paraId="4E944959" w14:textId="77777777" w:rsidR="00D546A4" w:rsidRDefault="00D546A4">
            <w:pPr>
              <w:pStyle w:val="52"/>
              <w:ind w:left="223" w:hangingChars="106" w:hanging="223"/>
              <w:jc w:val="center"/>
              <w:rPr>
                <w:rFonts w:ascii="Times New Roman" w:hAnsi="Times New Roman"/>
                <w:szCs w:val="21"/>
              </w:rPr>
            </w:pPr>
          </w:p>
        </w:tc>
        <w:tc>
          <w:tcPr>
            <w:tcW w:w="720" w:type="dxa"/>
          </w:tcPr>
          <w:p w14:paraId="29CEC6C8" w14:textId="77777777" w:rsidR="00D546A4" w:rsidRDefault="00D546A4">
            <w:pPr>
              <w:pStyle w:val="52"/>
              <w:ind w:left="223" w:hangingChars="106" w:hanging="223"/>
              <w:jc w:val="center"/>
              <w:rPr>
                <w:rFonts w:ascii="Times New Roman" w:hAnsi="Times New Roman"/>
                <w:szCs w:val="21"/>
              </w:rPr>
            </w:pPr>
          </w:p>
        </w:tc>
      </w:tr>
      <w:tr w:rsidR="00D546A4" w14:paraId="054389E2" w14:textId="77777777">
        <w:trPr>
          <w:trHeight w:val="660"/>
          <w:jc w:val="center"/>
        </w:trPr>
        <w:tc>
          <w:tcPr>
            <w:tcW w:w="761" w:type="dxa"/>
            <w:vAlign w:val="center"/>
          </w:tcPr>
          <w:p w14:paraId="07597CBB" w14:textId="77777777" w:rsidR="00D546A4" w:rsidRDefault="00D546A4">
            <w:pPr>
              <w:pStyle w:val="52"/>
              <w:ind w:left="223" w:hangingChars="106" w:hanging="223"/>
              <w:jc w:val="center"/>
              <w:rPr>
                <w:rFonts w:ascii="Times New Roman" w:hAnsi="Times New Roman"/>
                <w:szCs w:val="21"/>
              </w:rPr>
            </w:pPr>
          </w:p>
        </w:tc>
        <w:tc>
          <w:tcPr>
            <w:tcW w:w="829" w:type="dxa"/>
            <w:vAlign w:val="center"/>
          </w:tcPr>
          <w:p w14:paraId="0F12C51D" w14:textId="77777777" w:rsidR="00D546A4" w:rsidRDefault="00D546A4">
            <w:pPr>
              <w:pStyle w:val="52"/>
              <w:ind w:left="223" w:hangingChars="106" w:hanging="223"/>
              <w:jc w:val="center"/>
              <w:rPr>
                <w:rFonts w:ascii="Times New Roman" w:hAnsi="Times New Roman"/>
                <w:szCs w:val="21"/>
              </w:rPr>
            </w:pPr>
          </w:p>
        </w:tc>
        <w:tc>
          <w:tcPr>
            <w:tcW w:w="829" w:type="dxa"/>
            <w:vAlign w:val="center"/>
          </w:tcPr>
          <w:p w14:paraId="5E209F55" w14:textId="77777777" w:rsidR="00D546A4" w:rsidRDefault="00D546A4">
            <w:pPr>
              <w:pStyle w:val="52"/>
              <w:ind w:left="223" w:hangingChars="106" w:hanging="223"/>
              <w:jc w:val="center"/>
              <w:rPr>
                <w:rFonts w:ascii="Times New Roman" w:hAnsi="Times New Roman"/>
                <w:szCs w:val="21"/>
              </w:rPr>
            </w:pPr>
          </w:p>
        </w:tc>
        <w:tc>
          <w:tcPr>
            <w:tcW w:w="816" w:type="dxa"/>
            <w:vAlign w:val="center"/>
          </w:tcPr>
          <w:p w14:paraId="248D69C1"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601EDDD7"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1B315AF2"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4F7AC796" w14:textId="77777777" w:rsidR="00D546A4" w:rsidRDefault="00D546A4">
            <w:pPr>
              <w:pStyle w:val="52"/>
              <w:ind w:left="223" w:hangingChars="106" w:hanging="223"/>
              <w:jc w:val="center"/>
              <w:rPr>
                <w:rFonts w:ascii="Times New Roman" w:hAnsi="Times New Roman"/>
                <w:szCs w:val="21"/>
              </w:rPr>
            </w:pPr>
          </w:p>
        </w:tc>
        <w:tc>
          <w:tcPr>
            <w:tcW w:w="744" w:type="dxa"/>
            <w:vAlign w:val="center"/>
          </w:tcPr>
          <w:p w14:paraId="34479EE2" w14:textId="77777777" w:rsidR="00D546A4" w:rsidRDefault="00D546A4">
            <w:pPr>
              <w:pStyle w:val="52"/>
              <w:ind w:left="223" w:hangingChars="106" w:hanging="223"/>
              <w:jc w:val="center"/>
              <w:rPr>
                <w:rFonts w:ascii="Times New Roman" w:hAnsi="Times New Roman"/>
                <w:szCs w:val="21"/>
              </w:rPr>
            </w:pPr>
          </w:p>
        </w:tc>
        <w:tc>
          <w:tcPr>
            <w:tcW w:w="870" w:type="dxa"/>
            <w:vAlign w:val="center"/>
          </w:tcPr>
          <w:p w14:paraId="3AA71254" w14:textId="77777777" w:rsidR="00D546A4" w:rsidRDefault="00D546A4">
            <w:pPr>
              <w:pStyle w:val="52"/>
              <w:ind w:left="223" w:hangingChars="106" w:hanging="223"/>
              <w:jc w:val="center"/>
              <w:rPr>
                <w:rFonts w:ascii="Times New Roman" w:hAnsi="Times New Roman"/>
                <w:szCs w:val="21"/>
              </w:rPr>
            </w:pPr>
          </w:p>
        </w:tc>
        <w:tc>
          <w:tcPr>
            <w:tcW w:w="1170" w:type="dxa"/>
            <w:vAlign w:val="center"/>
          </w:tcPr>
          <w:p w14:paraId="3676EC45" w14:textId="77777777" w:rsidR="00D546A4" w:rsidRDefault="00D546A4">
            <w:pPr>
              <w:pStyle w:val="52"/>
              <w:ind w:left="223" w:hangingChars="106" w:hanging="223"/>
              <w:jc w:val="center"/>
              <w:rPr>
                <w:rFonts w:ascii="Times New Roman" w:hAnsi="Times New Roman"/>
                <w:szCs w:val="21"/>
              </w:rPr>
            </w:pPr>
          </w:p>
        </w:tc>
        <w:tc>
          <w:tcPr>
            <w:tcW w:w="720" w:type="dxa"/>
          </w:tcPr>
          <w:p w14:paraId="0B52DF0C" w14:textId="77777777" w:rsidR="00D546A4" w:rsidRDefault="00D546A4">
            <w:pPr>
              <w:pStyle w:val="52"/>
              <w:ind w:left="223" w:hangingChars="106" w:hanging="223"/>
              <w:jc w:val="center"/>
              <w:rPr>
                <w:rFonts w:ascii="Times New Roman" w:hAnsi="Times New Roman"/>
                <w:szCs w:val="21"/>
              </w:rPr>
            </w:pPr>
          </w:p>
        </w:tc>
      </w:tr>
      <w:tr w:rsidR="00D546A4" w14:paraId="29E0C538" w14:textId="77777777">
        <w:trPr>
          <w:trHeight w:val="660"/>
          <w:jc w:val="center"/>
        </w:trPr>
        <w:tc>
          <w:tcPr>
            <w:tcW w:w="761" w:type="dxa"/>
            <w:vAlign w:val="center"/>
          </w:tcPr>
          <w:p w14:paraId="0B0D5143" w14:textId="77777777" w:rsidR="00D546A4" w:rsidRDefault="00D546A4">
            <w:pPr>
              <w:pStyle w:val="52"/>
              <w:ind w:left="223" w:hangingChars="106" w:hanging="223"/>
              <w:jc w:val="center"/>
              <w:rPr>
                <w:rFonts w:ascii="Times New Roman" w:hAnsi="Times New Roman"/>
                <w:szCs w:val="21"/>
              </w:rPr>
            </w:pPr>
          </w:p>
        </w:tc>
        <w:tc>
          <w:tcPr>
            <w:tcW w:w="829" w:type="dxa"/>
            <w:vAlign w:val="center"/>
          </w:tcPr>
          <w:p w14:paraId="18F3269F" w14:textId="77777777" w:rsidR="00D546A4" w:rsidRDefault="00D546A4">
            <w:pPr>
              <w:pStyle w:val="52"/>
              <w:ind w:left="223" w:hangingChars="106" w:hanging="223"/>
              <w:jc w:val="center"/>
              <w:rPr>
                <w:rFonts w:ascii="Times New Roman" w:hAnsi="Times New Roman"/>
                <w:szCs w:val="21"/>
              </w:rPr>
            </w:pPr>
          </w:p>
        </w:tc>
        <w:tc>
          <w:tcPr>
            <w:tcW w:w="829" w:type="dxa"/>
            <w:vAlign w:val="center"/>
          </w:tcPr>
          <w:p w14:paraId="431D6CD7" w14:textId="77777777" w:rsidR="00D546A4" w:rsidRDefault="00D546A4">
            <w:pPr>
              <w:pStyle w:val="52"/>
              <w:ind w:left="223" w:hangingChars="106" w:hanging="223"/>
              <w:jc w:val="center"/>
              <w:rPr>
                <w:rFonts w:ascii="Times New Roman" w:hAnsi="Times New Roman"/>
                <w:szCs w:val="21"/>
              </w:rPr>
            </w:pPr>
          </w:p>
        </w:tc>
        <w:tc>
          <w:tcPr>
            <w:tcW w:w="816" w:type="dxa"/>
            <w:vAlign w:val="center"/>
          </w:tcPr>
          <w:p w14:paraId="5AE54E18"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29F1CE54"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3C853DAA" w14:textId="77777777" w:rsidR="00D546A4" w:rsidRDefault="00D546A4">
            <w:pPr>
              <w:pStyle w:val="52"/>
              <w:ind w:left="223" w:hangingChars="106" w:hanging="223"/>
              <w:jc w:val="center"/>
              <w:rPr>
                <w:rFonts w:ascii="Times New Roman" w:hAnsi="Times New Roman"/>
                <w:szCs w:val="21"/>
              </w:rPr>
            </w:pPr>
          </w:p>
        </w:tc>
        <w:tc>
          <w:tcPr>
            <w:tcW w:w="1148" w:type="dxa"/>
            <w:vAlign w:val="center"/>
          </w:tcPr>
          <w:p w14:paraId="5E9B71BB" w14:textId="77777777" w:rsidR="00D546A4" w:rsidRDefault="00D546A4">
            <w:pPr>
              <w:pStyle w:val="52"/>
              <w:ind w:left="223" w:hangingChars="106" w:hanging="223"/>
              <w:jc w:val="center"/>
              <w:rPr>
                <w:rFonts w:ascii="Times New Roman" w:hAnsi="Times New Roman"/>
                <w:szCs w:val="21"/>
              </w:rPr>
            </w:pPr>
          </w:p>
        </w:tc>
        <w:tc>
          <w:tcPr>
            <w:tcW w:w="744" w:type="dxa"/>
            <w:vAlign w:val="center"/>
          </w:tcPr>
          <w:p w14:paraId="0C66FE02" w14:textId="77777777" w:rsidR="00D546A4" w:rsidRDefault="00D546A4">
            <w:pPr>
              <w:pStyle w:val="52"/>
              <w:ind w:left="223" w:hangingChars="106" w:hanging="223"/>
              <w:jc w:val="center"/>
              <w:rPr>
                <w:rFonts w:ascii="Times New Roman" w:hAnsi="Times New Roman"/>
                <w:szCs w:val="21"/>
              </w:rPr>
            </w:pPr>
          </w:p>
        </w:tc>
        <w:tc>
          <w:tcPr>
            <w:tcW w:w="870" w:type="dxa"/>
            <w:vAlign w:val="center"/>
          </w:tcPr>
          <w:p w14:paraId="662B5BDB" w14:textId="77777777" w:rsidR="00D546A4" w:rsidRDefault="00D546A4">
            <w:pPr>
              <w:pStyle w:val="52"/>
              <w:ind w:left="223" w:hangingChars="106" w:hanging="223"/>
              <w:jc w:val="center"/>
              <w:rPr>
                <w:rFonts w:ascii="Times New Roman" w:hAnsi="Times New Roman"/>
                <w:szCs w:val="21"/>
              </w:rPr>
            </w:pPr>
          </w:p>
        </w:tc>
        <w:tc>
          <w:tcPr>
            <w:tcW w:w="1170" w:type="dxa"/>
            <w:vAlign w:val="center"/>
          </w:tcPr>
          <w:p w14:paraId="286FC530" w14:textId="77777777" w:rsidR="00D546A4" w:rsidRDefault="00D546A4">
            <w:pPr>
              <w:pStyle w:val="52"/>
              <w:ind w:left="223" w:hangingChars="106" w:hanging="223"/>
              <w:jc w:val="center"/>
              <w:rPr>
                <w:rFonts w:ascii="Times New Roman" w:hAnsi="Times New Roman"/>
                <w:szCs w:val="21"/>
              </w:rPr>
            </w:pPr>
          </w:p>
        </w:tc>
        <w:tc>
          <w:tcPr>
            <w:tcW w:w="720" w:type="dxa"/>
          </w:tcPr>
          <w:p w14:paraId="62EC9A1A" w14:textId="77777777" w:rsidR="00D546A4" w:rsidRDefault="00D546A4">
            <w:pPr>
              <w:pStyle w:val="52"/>
              <w:ind w:left="223" w:hangingChars="106" w:hanging="223"/>
              <w:jc w:val="center"/>
              <w:rPr>
                <w:rFonts w:ascii="Times New Roman" w:hAnsi="Times New Roman"/>
                <w:szCs w:val="21"/>
              </w:rPr>
            </w:pPr>
          </w:p>
        </w:tc>
      </w:tr>
      <w:tr w:rsidR="00D546A4" w14:paraId="61C3AB1B" w14:textId="77777777">
        <w:trPr>
          <w:trHeight w:val="660"/>
          <w:jc w:val="center"/>
        </w:trPr>
        <w:tc>
          <w:tcPr>
            <w:tcW w:w="10183" w:type="dxa"/>
            <w:gridSpan w:val="11"/>
            <w:vAlign w:val="center"/>
          </w:tcPr>
          <w:p w14:paraId="2EFAACCB" w14:textId="77777777" w:rsidR="00D546A4" w:rsidRDefault="00FC44E8">
            <w:pPr>
              <w:pStyle w:val="52"/>
              <w:ind w:left="223" w:hangingChars="106" w:hanging="223"/>
              <w:jc w:val="center"/>
              <w:rPr>
                <w:rFonts w:ascii="Times New Roman" w:hAnsi="Times New Roman"/>
                <w:szCs w:val="21"/>
              </w:rPr>
            </w:pPr>
            <w:r>
              <w:rPr>
                <w:rFonts w:ascii="Times New Roman" w:hAnsi="Times New Roman" w:hint="eastAsia"/>
                <w:szCs w:val="21"/>
              </w:rPr>
              <w:t>一旦我单位中标，将实行项目经理负责制，我方保证并配备上述项目管理机构。上述填报内容真实，若不真实，愿按有关规定接受处理。项目管理班子机构设置、职责分工等情况另附资料说明。</w:t>
            </w:r>
          </w:p>
        </w:tc>
      </w:tr>
    </w:tbl>
    <w:p w14:paraId="2A880FF7" w14:textId="77777777" w:rsidR="00D546A4" w:rsidRDefault="00FC44E8">
      <w:pPr>
        <w:pStyle w:val="52"/>
        <w:spacing w:line="360" w:lineRule="auto"/>
        <w:rPr>
          <w:rFonts w:ascii="Times New Roman" w:eastAsia="楷体_GB2312" w:hAnsi="Times New Roman"/>
          <w:szCs w:val="21"/>
        </w:rPr>
      </w:pPr>
      <w:r>
        <w:rPr>
          <w:rFonts w:ascii="Times New Roman" w:eastAsia="楷体_GB2312" w:hAnsi="Times New Roman" w:cs="楷体_GB2312" w:hint="eastAsia"/>
          <w:szCs w:val="21"/>
        </w:rPr>
        <w:t>备注：</w:t>
      </w:r>
    </w:p>
    <w:p w14:paraId="40D93273" w14:textId="77777777" w:rsidR="00D546A4" w:rsidRDefault="00FC44E8">
      <w:pPr>
        <w:pStyle w:val="52"/>
        <w:numPr>
          <w:ilvl w:val="0"/>
          <w:numId w:val="4"/>
        </w:numPr>
        <w:spacing w:line="360" w:lineRule="auto"/>
        <w:ind w:firstLineChars="200" w:firstLine="420"/>
        <w:rPr>
          <w:rFonts w:ascii="Times New Roman" w:eastAsia="楷体_GB2312" w:hAnsi="Times New Roman" w:cs="楷体_GB2312"/>
          <w:szCs w:val="21"/>
        </w:rPr>
      </w:pPr>
      <w:r>
        <w:rPr>
          <w:rFonts w:ascii="Times New Roman" w:eastAsia="楷体_GB2312" w:hAnsi="Times New Roman" w:cs="楷体_GB2312" w:hint="eastAsia"/>
          <w:szCs w:val="21"/>
        </w:rPr>
        <w:t>近</w:t>
      </w:r>
      <w:r>
        <w:rPr>
          <w:rFonts w:ascii="Times New Roman" w:eastAsia="楷体_GB2312" w:hAnsi="Times New Roman" w:cs="楷体_GB2312" w:hint="eastAsia"/>
          <w:szCs w:val="21"/>
        </w:rPr>
        <w:t>1</w:t>
      </w:r>
      <w:r>
        <w:rPr>
          <w:rFonts w:ascii="Times New Roman" w:eastAsia="楷体_GB2312" w:hAnsi="Times New Roman" w:cs="楷体_GB2312" w:hint="eastAsia"/>
          <w:szCs w:val="21"/>
        </w:rPr>
        <w:t>个月在现任职单位依法缴纳社会保险的证明材料的扫描件（社保证明材料应清晰显示单位名称）并与录入“桂建云”的信息相符，</w:t>
      </w:r>
      <w:r>
        <w:rPr>
          <w:rFonts w:ascii="Times New Roman" w:eastAsia="楷体_GB2312" w:hAnsi="Times New Roman" w:cs="楷体_GB2312"/>
          <w:szCs w:val="21"/>
        </w:rPr>
        <w:t>否则</w:t>
      </w:r>
      <w:r>
        <w:rPr>
          <w:rFonts w:ascii="Times New Roman" w:eastAsia="楷体_GB2312" w:hAnsi="Times New Roman" w:cs="楷体_GB2312" w:hint="eastAsia"/>
          <w:szCs w:val="21"/>
        </w:rPr>
        <w:t>评审时不予承认。</w:t>
      </w:r>
    </w:p>
    <w:p w14:paraId="677136B3" w14:textId="77777777" w:rsidR="00D546A4" w:rsidRDefault="00FC44E8">
      <w:pPr>
        <w:pStyle w:val="52"/>
        <w:numPr>
          <w:ilvl w:val="0"/>
          <w:numId w:val="4"/>
        </w:numPr>
        <w:spacing w:line="360" w:lineRule="auto"/>
        <w:ind w:firstLineChars="200" w:firstLine="420"/>
        <w:rPr>
          <w:rFonts w:ascii="Times New Roman" w:eastAsia="楷体_GB2312" w:hAnsi="Times New Roman" w:cs="楷体_GB2312"/>
          <w:szCs w:val="21"/>
        </w:rPr>
      </w:pPr>
      <w:r>
        <w:rPr>
          <w:rFonts w:ascii="Times New Roman" w:eastAsia="楷体_GB2312" w:hAnsi="Times New Roman" w:cs="楷体_GB2312" w:hint="eastAsia"/>
          <w:szCs w:val="21"/>
        </w:rPr>
        <w:t>专职投标员只需要填写岗位、姓名、身份证号。</w:t>
      </w:r>
    </w:p>
    <w:p w14:paraId="7D4C5175" w14:textId="77777777" w:rsidR="00D546A4" w:rsidRDefault="00FC44E8">
      <w:pPr>
        <w:pStyle w:val="52"/>
        <w:spacing w:line="360" w:lineRule="auto"/>
        <w:jc w:val="left"/>
        <w:outlineLvl w:val="0"/>
        <w:rPr>
          <w:rFonts w:ascii="Times New Roman" w:hAnsi="Times New Roman" w:cs="宋体"/>
          <w:b/>
          <w:bCs/>
          <w:sz w:val="28"/>
          <w:szCs w:val="28"/>
        </w:rPr>
      </w:pPr>
      <w:r>
        <w:rPr>
          <w:rFonts w:ascii="Times New Roman" w:hAnsi="Times New Roman" w:cs="宋体"/>
          <w:b/>
          <w:bCs/>
          <w:sz w:val="28"/>
          <w:szCs w:val="28"/>
        </w:rPr>
        <w:t>9</w:t>
      </w:r>
      <w:r>
        <w:rPr>
          <w:rFonts w:ascii="Times New Roman" w:hAnsi="Times New Roman" w:cs="宋体" w:hint="eastAsia"/>
          <w:b/>
          <w:bCs/>
          <w:sz w:val="28"/>
          <w:szCs w:val="28"/>
        </w:rPr>
        <w:t>、资格审查需要的其他材料：拟投入施工机械设备情况表、企业</w:t>
      </w:r>
      <w:r>
        <w:rPr>
          <w:rFonts w:ascii="Times New Roman" w:hAnsi="Times New Roman" w:cs="宋体"/>
          <w:b/>
          <w:bCs/>
          <w:sz w:val="28"/>
          <w:szCs w:val="28"/>
        </w:rPr>
        <w:t>___</w:t>
      </w:r>
      <w:r>
        <w:rPr>
          <w:rFonts w:ascii="Times New Roman" w:hAnsi="Times New Roman" w:cs="宋体"/>
          <w:b/>
          <w:bCs/>
          <w:sz w:val="28"/>
          <w:szCs w:val="28"/>
        </w:rPr>
        <w:t>年</w:t>
      </w:r>
      <w:r>
        <w:rPr>
          <w:rFonts w:ascii="Times New Roman" w:hAnsi="Times New Roman" w:cs="宋体"/>
          <w:b/>
          <w:bCs/>
          <w:sz w:val="28"/>
          <w:szCs w:val="28"/>
        </w:rPr>
        <w:t>___</w:t>
      </w:r>
      <w:r>
        <w:rPr>
          <w:rFonts w:ascii="Times New Roman" w:hAnsi="Times New Roman" w:cs="宋体"/>
          <w:b/>
          <w:bCs/>
          <w:sz w:val="28"/>
          <w:szCs w:val="28"/>
        </w:rPr>
        <w:t>月至</w:t>
      </w:r>
      <w:r>
        <w:rPr>
          <w:rFonts w:ascii="Times New Roman" w:hAnsi="Times New Roman" w:cs="宋体" w:hint="eastAsia"/>
          <w:b/>
          <w:bCs/>
          <w:sz w:val="28"/>
          <w:szCs w:val="28"/>
        </w:rPr>
        <w:t>投标截止日期止（一般为近三年）已完成类似项目一览表（如有）、采用建筑模型（</w:t>
      </w:r>
      <w:r>
        <w:rPr>
          <w:rFonts w:ascii="Times New Roman" w:hAnsi="Times New Roman" w:cs="宋体" w:hint="eastAsia"/>
          <w:b/>
          <w:bCs/>
          <w:sz w:val="28"/>
          <w:szCs w:val="28"/>
        </w:rPr>
        <w:t>BIM</w:t>
      </w:r>
      <w:r>
        <w:rPr>
          <w:rFonts w:ascii="Times New Roman" w:hAnsi="Times New Roman" w:cs="宋体" w:hint="eastAsia"/>
          <w:b/>
          <w:bCs/>
          <w:sz w:val="28"/>
          <w:szCs w:val="28"/>
        </w:rPr>
        <w:t>）技术项目业绩（如有）、采用装配式建筑项目业绩（如有）、企业</w:t>
      </w:r>
      <w:r>
        <w:rPr>
          <w:rFonts w:ascii="Times New Roman" w:hAnsi="Times New Roman" w:cs="宋体"/>
          <w:b/>
          <w:bCs/>
          <w:sz w:val="28"/>
          <w:szCs w:val="28"/>
        </w:rPr>
        <w:t>___</w:t>
      </w:r>
      <w:r>
        <w:rPr>
          <w:rFonts w:ascii="Times New Roman" w:hAnsi="Times New Roman" w:cs="宋体"/>
          <w:b/>
          <w:bCs/>
          <w:sz w:val="28"/>
          <w:szCs w:val="28"/>
        </w:rPr>
        <w:t>年至</w:t>
      </w:r>
      <w:r>
        <w:rPr>
          <w:rFonts w:ascii="Times New Roman" w:hAnsi="Times New Roman" w:cs="宋体"/>
          <w:b/>
          <w:bCs/>
          <w:sz w:val="28"/>
          <w:szCs w:val="28"/>
        </w:rPr>
        <w:t>___</w:t>
      </w:r>
      <w:r>
        <w:rPr>
          <w:rFonts w:ascii="Times New Roman" w:hAnsi="Times New Roman" w:cs="宋体"/>
          <w:b/>
          <w:bCs/>
          <w:sz w:val="28"/>
          <w:szCs w:val="28"/>
        </w:rPr>
        <w:t>年</w:t>
      </w:r>
      <w:r>
        <w:rPr>
          <w:rFonts w:ascii="Times New Roman" w:hAnsi="Times New Roman" w:cs="宋体" w:hint="eastAsia"/>
          <w:b/>
          <w:bCs/>
          <w:sz w:val="28"/>
          <w:szCs w:val="28"/>
        </w:rPr>
        <w:t>（一般为近三年）财务状况表（联合体投标的则联合体各方均须提供）、《中小企业声明函》或者《残疾人福利性单位声明函》或者省级以上监狱管理局、戒毒管理局（含新疆生产建设兵团）出具的属于监狱企业的证明文件扫描件（预留份额专门面向中小企业采购的项目须提供）、母公司承诺书（如有）等。</w:t>
      </w:r>
    </w:p>
    <w:p w14:paraId="73DDECF0" w14:textId="77777777" w:rsidR="00D546A4" w:rsidRDefault="00FC44E8">
      <w:pPr>
        <w:pStyle w:val="52"/>
        <w:spacing w:beforeLines="50" w:before="120" w:afterLines="100" w:after="240" w:line="440" w:lineRule="exact"/>
        <w:rPr>
          <w:rFonts w:ascii="Times New Roman" w:hAnsi="Times New Roman"/>
          <w:b/>
          <w:bCs/>
          <w:sz w:val="28"/>
          <w:szCs w:val="28"/>
        </w:rPr>
      </w:pPr>
      <w:r>
        <w:rPr>
          <w:rFonts w:ascii="Times New Roman" w:hAnsi="Times New Roman"/>
          <w:szCs w:val="21"/>
        </w:rPr>
        <w:br w:type="page"/>
      </w:r>
      <w:r>
        <w:rPr>
          <w:rFonts w:ascii="Times New Roman" w:hAnsi="Times New Roman" w:cs="宋体" w:hint="eastAsia"/>
          <w:b/>
          <w:bCs/>
          <w:sz w:val="28"/>
          <w:szCs w:val="28"/>
        </w:rPr>
        <w:t>附表：</w:t>
      </w:r>
    </w:p>
    <w:p w14:paraId="23D7A1B5" w14:textId="77777777" w:rsidR="00D546A4" w:rsidRDefault="00FC44E8">
      <w:pPr>
        <w:pStyle w:val="52"/>
        <w:tabs>
          <w:tab w:val="left" w:pos="826"/>
        </w:tabs>
        <w:snapToGrid w:val="0"/>
        <w:ind w:firstLineChars="200" w:firstLine="482"/>
        <w:rPr>
          <w:rFonts w:ascii="Times New Roman" w:hAnsi="Times New Roman"/>
          <w:b/>
          <w:bCs/>
          <w:sz w:val="24"/>
          <w:szCs w:val="24"/>
        </w:rPr>
      </w:pPr>
      <w:r>
        <w:rPr>
          <w:rFonts w:ascii="Times New Roman" w:hAnsi="Times New Roman" w:cs="宋体" w:hint="eastAsia"/>
          <w:b/>
          <w:bCs/>
          <w:sz w:val="24"/>
          <w:szCs w:val="24"/>
        </w:rPr>
        <w:t>（</w:t>
      </w:r>
      <w:r>
        <w:rPr>
          <w:rFonts w:ascii="Times New Roman" w:hAnsi="Times New Roman" w:hint="eastAsia"/>
          <w:b/>
          <w:bCs/>
          <w:sz w:val="24"/>
          <w:szCs w:val="24"/>
        </w:rPr>
        <w:t>1</w:t>
      </w:r>
      <w:r>
        <w:rPr>
          <w:rFonts w:ascii="Times New Roman" w:hAnsi="Times New Roman" w:cs="宋体" w:hint="eastAsia"/>
          <w:b/>
          <w:bCs/>
          <w:sz w:val="24"/>
          <w:szCs w:val="24"/>
        </w:rPr>
        <w:t>）拟投入施工机械设备情况表</w:t>
      </w:r>
    </w:p>
    <w:p w14:paraId="22637399" w14:textId="77777777" w:rsidR="00D546A4" w:rsidRDefault="00FC44E8">
      <w:pPr>
        <w:pStyle w:val="52"/>
        <w:rPr>
          <w:rFonts w:ascii="Times New Roman" w:hAnsi="Times New Roman"/>
          <w:szCs w:val="21"/>
        </w:rPr>
      </w:pPr>
      <w:r>
        <w:rPr>
          <w:rFonts w:ascii="Times New Roman" w:hAnsi="Times New Roman" w:cs="宋体" w:hint="eastAsia"/>
          <w:szCs w:val="21"/>
        </w:rPr>
        <w:t>附表一：拟投入本工程的主要施工设备表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226"/>
        <w:gridCol w:w="851"/>
        <w:gridCol w:w="708"/>
        <w:gridCol w:w="709"/>
        <w:gridCol w:w="851"/>
        <w:gridCol w:w="1134"/>
        <w:gridCol w:w="992"/>
        <w:gridCol w:w="1134"/>
        <w:gridCol w:w="992"/>
      </w:tblGrid>
      <w:tr w:rsidR="00D546A4" w14:paraId="13470D65" w14:textId="77777777">
        <w:trPr>
          <w:trHeight w:val="917"/>
          <w:jc w:val="center"/>
        </w:trPr>
        <w:tc>
          <w:tcPr>
            <w:tcW w:w="758" w:type="dxa"/>
            <w:vAlign w:val="center"/>
          </w:tcPr>
          <w:p w14:paraId="5C567C10" w14:textId="77777777" w:rsidR="00D546A4" w:rsidRDefault="00FC44E8">
            <w:pPr>
              <w:pStyle w:val="52"/>
              <w:jc w:val="center"/>
              <w:rPr>
                <w:rFonts w:ascii="Times New Roman" w:hAnsi="Times New Roman"/>
                <w:szCs w:val="21"/>
              </w:rPr>
            </w:pPr>
            <w:r>
              <w:rPr>
                <w:rFonts w:ascii="Times New Roman" w:hAnsi="Times New Roman" w:cs="宋体" w:hint="eastAsia"/>
                <w:szCs w:val="21"/>
              </w:rPr>
              <w:t>序号</w:t>
            </w:r>
          </w:p>
        </w:tc>
        <w:tc>
          <w:tcPr>
            <w:tcW w:w="1226" w:type="dxa"/>
            <w:vAlign w:val="center"/>
          </w:tcPr>
          <w:p w14:paraId="7CE25696" w14:textId="77777777" w:rsidR="00D546A4" w:rsidRDefault="00FC44E8">
            <w:pPr>
              <w:pStyle w:val="52"/>
              <w:jc w:val="center"/>
              <w:rPr>
                <w:rFonts w:ascii="Times New Roman" w:hAnsi="Times New Roman"/>
                <w:szCs w:val="21"/>
              </w:rPr>
            </w:pPr>
            <w:r>
              <w:rPr>
                <w:rFonts w:ascii="Times New Roman" w:hAnsi="Times New Roman" w:cs="宋体" w:hint="eastAsia"/>
                <w:szCs w:val="21"/>
              </w:rPr>
              <w:t>设备名称</w:t>
            </w:r>
          </w:p>
        </w:tc>
        <w:tc>
          <w:tcPr>
            <w:tcW w:w="851" w:type="dxa"/>
            <w:vAlign w:val="center"/>
          </w:tcPr>
          <w:p w14:paraId="1220C476" w14:textId="77777777" w:rsidR="00D546A4" w:rsidRDefault="00FC44E8">
            <w:pPr>
              <w:pStyle w:val="52"/>
              <w:jc w:val="center"/>
              <w:rPr>
                <w:rFonts w:ascii="Times New Roman" w:hAnsi="Times New Roman"/>
                <w:szCs w:val="21"/>
              </w:rPr>
            </w:pPr>
            <w:r>
              <w:rPr>
                <w:rFonts w:ascii="Times New Roman" w:hAnsi="Times New Roman" w:cs="宋体" w:hint="eastAsia"/>
                <w:szCs w:val="21"/>
              </w:rPr>
              <w:t>型号</w:t>
            </w:r>
          </w:p>
          <w:p w14:paraId="0E1DA209" w14:textId="77777777" w:rsidR="00D546A4" w:rsidRDefault="00FC44E8">
            <w:pPr>
              <w:pStyle w:val="52"/>
              <w:jc w:val="center"/>
              <w:rPr>
                <w:rFonts w:ascii="Times New Roman" w:hAnsi="Times New Roman"/>
                <w:szCs w:val="21"/>
              </w:rPr>
            </w:pPr>
            <w:r>
              <w:rPr>
                <w:rFonts w:ascii="Times New Roman" w:hAnsi="Times New Roman" w:cs="宋体" w:hint="eastAsia"/>
                <w:szCs w:val="21"/>
              </w:rPr>
              <w:t>规格</w:t>
            </w:r>
          </w:p>
        </w:tc>
        <w:tc>
          <w:tcPr>
            <w:tcW w:w="708" w:type="dxa"/>
            <w:vAlign w:val="center"/>
          </w:tcPr>
          <w:p w14:paraId="21DDEB78" w14:textId="77777777" w:rsidR="00D546A4" w:rsidRDefault="00FC44E8">
            <w:pPr>
              <w:pStyle w:val="52"/>
              <w:jc w:val="center"/>
              <w:rPr>
                <w:rFonts w:ascii="Times New Roman" w:hAnsi="Times New Roman"/>
                <w:szCs w:val="21"/>
              </w:rPr>
            </w:pPr>
            <w:r>
              <w:rPr>
                <w:rFonts w:ascii="Times New Roman" w:hAnsi="Times New Roman" w:cs="宋体" w:hint="eastAsia"/>
                <w:szCs w:val="21"/>
              </w:rPr>
              <w:t>数量</w:t>
            </w:r>
          </w:p>
        </w:tc>
        <w:tc>
          <w:tcPr>
            <w:tcW w:w="709" w:type="dxa"/>
            <w:vAlign w:val="center"/>
          </w:tcPr>
          <w:p w14:paraId="599F16E9" w14:textId="77777777" w:rsidR="00D546A4" w:rsidRDefault="00FC44E8">
            <w:pPr>
              <w:pStyle w:val="52"/>
              <w:jc w:val="center"/>
              <w:rPr>
                <w:rFonts w:ascii="Times New Roman" w:hAnsi="Times New Roman"/>
                <w:szCs w:val="21"/>
              </w:rPr>
            </w:pPr>
            <w:r>
              <w:rPr>
                <w:rFonts w:ascii="Times New Roman" w:hAnsi="Times New Roman" w:cs="宋体" w:hint="eastAsia"/>
                <w:szCs w:val="21"/>
              </w:rPr>
              <w:t>国别</w:t>
            </w:r>
          </w:p>
          <w:p w14:paraId="473ECAF3" w14:textId="77777777" w:rsidR="00D546A4" w:rsidRDefault="00FC44E8">
            <w:pPr>
              <w:pStyle w:val="52"/>
              <w:jc w:val="center"/>
              <w:rPr>
                <w:rFonts w:ascii="Times New Roman" w:hAnsi="Times New Roman"/>
                <w:szCs w:val="21"/>
              </w:rPr>
            </w:pPr>
            <w:r>
              <w:rPr>
                <w:rFonts w:ascii="Times New Roman" w:hAnsi="Times New Roman" w:cs="宋体" w:hint="eastAsia"/>
                <w:szCs w:val="21"/>
              </w:rPr>
              <w:t>产地</w:t>
            </w:r>
          </w:p>
        </w:tc>
        <w:tc>
          <w:tcPr>
            <w:tcW w:w="851" w:type="dxa"/>
            <w:vAlign w:val="center"/>
          </w:tcPr>
          <w:p w14:paraId="4EFCB21B" w14:textId="77777777" w:rsidR="00D546A4" w:rsidRDefault="00FC44E8">
            <w:pPr>
              <w:pStyle w:val="52"/>
              <w:jc w:val="center"/>
              <w:rPr>
                <w:rFonts w:ascii="Times New Roman" w:hAnsi="Times New Roman"/>
                <w:szCs w:val="21"/>
              </w:rPr>
            </w:pPr>
            <w:r>
              <w:rPr>
                <w:rFonts w:ascii="Times New Roman" w:hAnsi="Times New Roman" w:cs="宋体" w:hint="eastAsia"/>
                <w:szCs w:val="21"/>
              </w:rPr>
              <w:t>制造</w:t>
            </w:r>
          </w:p>
          <w:p w14:paraId="4F4989E1" w14:textId="77777777" w:rsidR="00D546A4" w:rsidRDefault="00FC44E8">
            <w:pPr>
              <w:pStyle w:val="52"/>
              <w:jc w:val="center"/>
              <w:rPr>
                <w:rFonts w:ascii="Times New Roman" w:hAnsi="Times New Roman"/>
                <w:szCs w:val="21"/>
              </w:rPr>
            </w:pPr>
            <w:r>
              <w:rPr>
                <w:rFonts w:ascii="Times New Roman" w:hAnsi="Times New Roman" w:cs="宋体" w:hint="eastAsia"/>
                <w:szCs w:val="21"/>
              </w:rPr>
              <w:t>年份</w:t>
            </w:r>
          </w:p>
        </w:tc>
        <w:tc>
          <w:tcPr>
            <w:tcW w:w="1134" w:type="dxa"/>
            <w:vAlign w:val="center"/>
          </w:tcPr>
          <w:p w14:paraId="533B4EEF" w14:textId="77777777" w:rsidR="00D546A4" w:rsidRDefault="00FC44E8">
            <w:pPr>
              <w:pStyle w:val="52"/>
              <w:jc w:val="center"/>
              <w:rPr>
                <w:rFonts w:ascii="Times New Roman" w:hAnsi="Times New Roman"/>
                <w:szCs w:val="21"/>
              </w:rPr>
            </w:pPr>
            <w:r>
              <w:rPr>
                <w:rFonts w:ascii="Times New Roman" w:hAnsi="Times New Roman" w:cs="宋体" w:hint="eastAsia"/>
                <w:szCs w:val="21"/>
              </w:rPr>
              <w:t>额定功率</w:t>
            </w:r>
          </w:p>
          <w:p w14:paraId="25500AA1" w14:textId="77777777" w:rsidR="00D546A4" w:rsidRDefault="00FC44E8">
            <w:pPr>
              <w:pStyle w:val="52"/>
              <w:jc w:val="center"/>
              <w:rPr>
                <w:rFonts w:ascii="Times New Roman" w:hAnsi="Times New Roman"/>
                <w:szCs w:val="21"/>
              </w:rPr>
            </w:pPr>
            <w:r>
              <w:rPr>
                <w:rFonts w:ascii="Times New Roman" w:hAnsi="Times New Roman" w:cs="宋体" w:hint="eastAsia"/>
                <w:szCs w:val="21"/>
              </w:rPr>
              <w:t>（</w:t>
            </w:r>
            <w:r>
              <w:rPr>
                <w:rFonts w:ascii="Times New Roman" w:hAnsi="Times New Roman"/>
                <w:szCs w:val="21"/>
              </w:rPr>
              <w:t>KW</w:t>
            </w:r>
            <w:r>
              <w:rPr>
                <w:rFonts w:ascii="Times New Roman" w:hAnsi="Times New Roman" w:cs="宋体" w:hint="eastAsia"/>
                <w:szCs w:val="21"/>
              </w:rPr>
              <w:t>）</w:t>
            </w:r>
          </w:p>
        </w:tc>
        <w:tc>
          <w:tcPr>
            <w:tcW w:w="992" w:type="dxa"/>
            <w:vAlign w:val="center"/>
          </w:tcPr>
          <w:p w14:paraId="0AB49A3C" w14:textId="77777777" w:rsidR="00D546A4" w:rsidRDefault="00FC44E8">
            <w:pPr>
              <w:pStyle w:val="52"/>
              <w:jc w:val="center"/>
              <w:rPr>
                <w:rFonts w:ascii="Times New Roman" w:hAnsi="Times New Roman"/>
                <w:szCs w:val="21"/>
              </w:rPr>
            </w:pPr>
            <w:r>
              <w:rPr>
                <w:rFonts w:ascii="Times New Roman" w:hAnsi="Times New Roman" w:cs="宋体" w:hint="eastAsia"/>
                <w:szCs w:val="21"/>
              </w:rPr>
              <w:t>生产</w:t>
            </w:r>
          </w:p>
          <w:p w14:paraId="4D8D97CF" w14:textId="77777777" w:rsidR="00D546A4" w:rsidRDefault="00FC44E8">
            <w:pPr>
              <w:pStyle w:val="52"/>
              <w:jc w:val="center"/>
              <w:rPr>
                <w:rFonts w:ascii="Times New Roman" w:hAnsi="Times New Roman"/>
                <w:szCs w:val="21"/>
              </w:rPr>
            </w:pPr>
            <w:r>
              <w:rPr>
                <w:rFonts w:ascii="Times New Roman" w:hAnsi="Times New Roman" w:cs="宋体" w:hint="eastAsia"/>
                <w:szCs w:val="21"/>
              </w:rPr>
              <w:t>能力</w:t>
            </w:r>
          </w:p>
        </w:tc>
        <w:tc>
          <w:tcPr>
            <w:tcW w:w="1134" w:type="dxa"/>
            <w:vAlign w:val="center"/>
          </w:tcPr>
          <w:p w14:paraId="4C05B9E3" w14:textId="77777777" w:rsidR="00D546A4" w:rsidRDefault="00FC44E8">
            <w:pPr>
              <w:pStyle w:val="52"/>
              <w:jc w:val="center"/>
              <w:rPr>
                <w:rFonts w:ascii="Times New Roman" w:hAnsi="Times New Roman"/>
                <w:szCs w:val="21"/>
              </w:rPr>
            </w:pPr>
            <w:r>
              <w:rPr>
                <w:rFonts w:ascii="Times New Roman" w:hAnsi="Times New Roman" w:cs="宋体" w:hint="eastAsia"/>
                <w:szCs w:val="21"/>
              </w:rPr>
              <w:t>用于施</w:t>
            </w:r>
          </w:p>
          <w:p w14:paraId="12B92391" w14:textId="77777777" w:rsidR="00D546A4" w:rsidRDefault="00FC44E8">
            <w:pPr>
              <w:pStyle w:val="52"/>
              <w:jc w:val="center"/>
              <w:rPr>
                <w:rFonts w:ascii="Times New Roman" w:hAnsi="Times New Roman"/>
                <w:szCs w:val="21"/>
              </w:rPr>
            </w:pPr>
            <w:r>
              <w:rPr>
                <w:rFonts w:ascii="Times New Roman" w:hAnsi="Times New Roman" w:cs="宋体" w:hint="eastAsia"/>
                <w:szCs w:val="21"/>
              </w:rPr>
              <w:t>工部位</w:t>
            </w:r>
          </w:p>
        </w:tc>
        <w:tc>
          <w:tcPr>
            <w:tcW w:w="992" w:type="dxa"/>
            <w:vAlign w:val="center"/>
          </w:tcPr>
          <w:p w14:paraId="63962CF1" w14:textId="77777777" w:rsidR="00D546A4" w:rsidRDefault="00FC44E8">
            <w:pPr>
              <w:pStyle w:val="52"/>
              <w:jc w:val="center"/>
              <w:rPr>
                <w:rFonts w:ascii="Times New Roman" w:hAnsi="Times New Roman"/>
                <w:szCs w:val="21"/>
              </w:rPr>
            </w:pPr>
            <w:r>
              <w:rPr>
                <w:rFonts w:ascii="Times New Roman" w:hAnsi="Times New Roman" w:cs="宋体" w:hint="eastAsia"/>
                <w:szCs w:val="21"/>
              </w:rPr>
              <w:t>备注</w:t>
            </w:r>
          </w:p>
        </w:tc>
      </w:tr>
      <w:tr w:rsidR="00D546A4" w14:paraId="117225E6" w14:textId="77777777">
        <w:trPr>
          <w:trHeight w:val="454"/>
          <w:jc w:val="center"/>
        </w:trPr>
        <w:tc>
          <w:tcPr>
            <w:tcW w:w="758" w:type="dxa"/>
          </w:tcPr>
          <w:p w14:paraId="27D98820" w14:textId="77777777" w:rsidR="00D546A4" w:rsidRDefault="00D546A4">
            <w:pPr>
              <w:pStyle w:val="52"/>
              <w:spacing w:line="360" w:lineRule="auto"/>
              <w:rPr>
                <w:rFonts w:ascii="Times New Roman" w:hAnsi="Times New Roman"/>
                <w:szCs w:val="21"/>
              </w:rPr>
            </w:pPr>
          </w:p>
        </w:tc>
        <w:tc>
          <w:tcPr>
            <w:tcW w:w="1226" w:type="dxa"/>
          </w:tcPr>
          <w:p w14:paraId="5F480273" w14:textId="77777777" w:rsidR="00D546A4" w:rsidRDefault="00D546A4">
            <w:pPr>
              <w:pStyle w:val="52"/>
              <w:spacing w:line="360" w:lineRule="auto"/>
              <w:ind w:firstLineChars="200" w:firstLine="420"/>
              <w:rPr>
                <w:rFonts w:ascii="Times New Roman" w:hAnsi="Times New Roman"/>
                <w:szCs w:val="21"/>
              </w:rPr>
            </w:pPr>
          </w:p>
        </w:tc>
        <w:tc>
          <w:tcPr>
            <w:tcW w:w="851" w:type="dxa"/>
          </w:tcPr>
          <w:p w14:paraId="6892D2E9" w14:textId="77777777" w:rsidR="00D546A4" w:rsidRDefault="00D546A4">
            <w:pPr>
              <w:pStyle w:val="52"/>
              <w:spacing w:line="360" w:lineRule="auto"/>
              <w:rPr>
                <w:rFonts w:ascii="Times New Roman" w:hAnsi="Times New Roman"/>
                <w:szCs w:val="21"/>
              </w:rPr>
            </w:pPr>
          </w:p>
        </w:tc>
        <w:tc>
          <w:tcPr>
            <w:tcW w:w="708" w:type="dxa"/>
          </w:tcPr>
          <w:p w14:paraId="63B22C61" w14:textId="77777777" w:rsidR="00D546A4" w:rsidRDefault="00D546A4">
            <w:pPr>
              <w:pStyle w:val="52"/>
              <w:spacing w:line="360" w:lineRule="auto"/>
              <w:rPr>
                <w:rFonts w:ascii="Times New Roman" w:hAnsi="Times New Roman"/>
                <w:szCs w:val="21"/>
              </w:rPr>
            </w:pPr>
          </w:p>
        </w:tc>
        <w:tc>
          <w:tcPr>
            <w:tcW w:w="709" w:type="dxa"/>
          </w:tcPr>
          <w:p w14:paraId="455D691E" w14:textId="77777777" w:rsidR="00D546A4" w:rsidRDefault="00D546A4">
            <w:pPr>
              <w:pStyle w:val="52"/>
              <w:spacing w:line="360" w:lineRule="auto"/>
              <w:rPr>
                <w:rFonts w:ascii="Times New Roman" w:hAnsi="Times New Roman"/>
                <w:szCs w:val="21"/>
              </w:rPr>
            </w:pPr>
          </w:p>
        </w:tc>
        <w:tc>
          <w:tcPr>
            <w:tcW w:w="851" w:type="dxa"/>
          </w:tcPr>
          <w:p w14:paraId="2B96829C" w14:textId="77777777" w:rsidR="00D546A4" w:rsidRDefault="00D546A4">
            <w:pPr>
              <w:pStyle w:val="52"/>
              <w:spacing w:line="360" w:lineRule="auto"/>
              <w:rPr>
                <w:rFonts w:ascii="Times New Roman" w:hAnsi="Times New Roman"/>
                <w:szCs w:val="21"/>
              </w:rPr>
            </w:pPr>
          </w:p>
        </w:tc>
        <w:tc>
          <w:tcPr>
            <w:tcW w:w="1134" w:type="dxa"/>
          </w:tcPr>
          <w:p w14:paraId="481D64ED" w14:textId="77777777" w:rsidR="00D546A4" w:rsidRDefault="00D546A4">
            <w:pPr>
              <w:pStyle w:val="52"/>
              <w:spacing w:line="360" w:lineRule="auto"/>
              <w:rPr>
                <w:rFonts w:ascii="Times New Roman" w:hAnsi="Times New Roman"/>
                <w:szCs w:val="21"/>
              </w:rPr>
            </w:pPr>
          </w:p>
        </w:tc>
        <w:tc>
          <w:tcPr>
            <w:tcW w:w="992" w:type="dxa"/>
          </w:tcPr>
          <w:p w14:paraId="2AB5B22A" w14:textId="77777777" w:rsidR="00D546A4" w:rsidRDefault="00D546A4">
            <w:pPr>
              <w:pStyle w:val="52"/>
              <w:spacing w:line="360" w:lineRule="auto"/>
              <w:rPr>
                <w:rFonts w:ascii="Times New Roman" w:hAnsi="Times New Roman"/>
                <w:szCs w:val="21"/>
              </w:rPr>
            </w:pPr>
          </w:p>
        </w:tc>
        <w:tc>
          <w:tcPr>
            <w:tcW w:w="1134" w:type="dxa"/>
          </w:tcPr>
          <w:p w14:paraId="1780B579" w14:textId="77777777" w:rsidR="00D546A4" w:rsidRDefault="00D546A4">
            <w:pPr>
              <w:pStyle w:val="52"/>
              <w:spacing w:line="360" w:lineRule="auto"/>
              <w:rPr>
                <w:rFonts w:ascii="Times New Roman" w:hAnsi="Times New Roman"/>
                <w:szCs w:val="21"/>
              </w:rPr>
            </w:pPr>
          </w:p>
        </w:tc>
        <w:tc>
          <w:tcPr>
            <w:tcW w:w="992" w:type="dxa"/>
          </w:tcPr>
          <w:p w14:paraId="3FBEAFFC" w14:textId="77777777" w:rsidR="00D546A4" w:rsidRDefault="00D546A4">
            <w:pPr>
              <w:pStyle w:val="52"/>
              <w:spacing w:line="360" w:lineRule="auto"/>
              <w:rPr>
                <w:rFonts w:ascii="Times New Roman" w:hAnsi="Times New Roman"/>
                <w:szCs w:val="21"/>
              </w:rPr>
            </w:pPr>
          </w:p>
        </w:tc>
      </w:tr>
      <w:tr w:rsidR="00D546A4" w14:paraId="2937823E" w14:textId="77777777">
        <w:trPr>
          <w:trHeight w:val="454"/>
          <w:jc w:val="center"/>
        </w:trPr>
        <w:tc>
          <w:tcPr>
            <w:tcW w:w="758" w:type="dxa"/>
          </w:tcPr>
          <w:p w14:paraId="6324A9BE" w14:textId="77777777" w:rsidR="00D546A4" w:rsidRDefault="00D546A4">
            <w:pPr>
              <w:pStyle w:val="52"/>
              <w:spacing w:line="360" w:lineRule="auto"/>
              <w:rPr>
                <w:rFonts w:ascii="Times New Roman" w:hAnsi="Times New Roman"/>
                <w:szCs w:val="21"/>
              </w:rPr>
            </w:pPr>
          </w:p>
        </w:tc>
        <w:tc>
          <w:tcPr>
            <w:tcW w:w="1226" w:type="dxa"/>
          </w:tcPr>
          <w:p w14:paraId="1090B8EA" w14:textId="77777777" w:rsidR="00D546A4" w:rsidRDefault="00D546A4">
            <w:pPr>
              <w:pStyle w:val="52"/>
              <w:spacing w:line="360" w:lineRule="auto"/>
              <w:rPr>
                <w:rFonts w:ascii="Times New Roman" w:hAnsi="Times New Roman"/>
                <w:szCs w:val="21"/>
              </w:rPr>
            </w:pPr>
          </w:p>
        </w:tc>
        <w:tc>
          <w:tcPr>
            <w:tcW w:w="851" w:type="dxa"/>
          </w:tcPr>
          <w:p w14:paraId="1B12A926" w14:textId="77777777" w:rsidR="00D546A4" w:rsidRDefault="00D546A4">
            <w:pPr>
              <w:pStyle w:val="52"/>
              <w:spacing w:line="360" w:lineRule="auto"/>
              <w:rPr>
                <w:rFonts w:ascii="Times New Roman" w:hAnsi="Times New Roman"/>
                <w:szCs w:val="21"/>
              </w:rPr>
            </w:pPr>
          </w:p>
        </w:tc>
        <w:tc>
          <w:tcPr>
            <w:tcW w:w="708" w:type="dxa"/>
          </w:tcPr>
          <w:p w14:paraId="35EFDCDD" w14:textId="77777777" w:rsidR="00D546A4" w:rsidRDefault="00D546A4">
            <w:pPr>
              <w:pStyle w:val="52"/>
              <w:spacing w:line="360" w:lineRule="auto"/>
              <w:rPr>
                <w:rFonts w:ascii="Times New Roman" w:hAnsi="Times New Roman"/>
                <w:szCs w:val="21"/>
              </w:rPr>
            </w:pPr>
          </w:p>
        </w:tc>
        <w:tc>
          <w:tcPr>
            <w:tcW w:w="709" w:type="dxa"/>
          </w:tcPr>
          <w:p w14:paraId="4DF8DDC1" w14:textId="77777777" w:rsidR="00D546A4" w:rsidRDefault="00D546A4">
            <w:pPr>
              <w:pStyle w:val="52"/>
              <w:spacing w:line="360" w:lineRule="auto"/>
              <w:rPr>
                <w:rFonts w:ascii="Times New Roman" w:hAnsi="Times New Roman"/>
                <w:szCs w:val="21"/>
              </w:rPr>
            </w:pPr>
          </w:p>
        </w:tc>
        <w:tc>
          <w:tcPr>
            <w:tcW w:w="851" w:type="dxa"/>
          </w:tcPr>
          <w:p w14:paraId="5F601C4A" w14:textId="77777777" w:rsidR="00D546A4" w:rsidRDefault="00D546A4">
            <w:pPr>
              <w:pStyle w:val="52"/>
              <w:spacing w:line="360" w:lineRule="auto"/>
              <w:rPr>
                <w:rFonts w:ascii="Times New Roman" w:hAnsi="Times New Roman"/>
                <w:szCs w:val="21"/>
              </w:rPr>
            </w:pPr>
          </w:p>
        </w:tc>
        <w:tc>
          <w:tcPr>
            <w:tcW w:w="1134" w:type="dxa"/>
          </w:tcPr>
          <w:p w14:paraId="052A214C" w14:textId="77777777" w:rsidR="00D546A4" w:rsidRDefault="00D546A4">
            <w:pPr>
              <w:pStyle w:val="52"/>
              <w:spacing w:line="360" w:lineRule="auto"/>
              <w:rPr>
                <w:rFonts w:ascii="Times New Roman" w:hAnsi="Times New Roman"/>
                <w:szCs w:val="21"/>
              </w:rPr>
            </w:pPr>
          </w:p>
        </w:tc>
        <w:tc>
          <w:tcPr>
            <w:tcW w:w="992" w:type="dxa"/>
          </w:tcPr>
          <w:p w14:paraId="3C4C0EFE" w14:textId="77777777" w:rsidR="00D546A4" w:rsidRDefault="00D546A4">
            <w:pPr>
              <w:pStyle w:val="52"/>
              <w:spacing w:line="360" w:lineRule="auto"/>
              <w:rPr>
                <w:rFonts w:ascii="Times New Roman" w:hAnsi="Times New Roman"/>
                <w:szCs w:val="21"/>
              </w:rPr>
            </w:pPr>
          </w:p>
        </w:tc>
        <w:tc>
          <w:tcPr>
            <w:tcW w:w="1134" w:type="dxa"/>
          </w:tcPr>
          <w:p w14:paraId="4CE7EA75" w14:textId="77777777" w:rsidR="00D546A4" w:rsidRDefault="00D546A4">
            <w:pPr>
              <w:pStyle w:val="52"/>
              <w:spacing w:line="360" w:lineRule="auto"/>
              <w:rPr>
                <w:rFonts w:ascii="Times New Roman" w:hAnsi="Times New Roman"/>
                <w:szCs w:val="21"/>
              </w:rPr>
            </w:pPr>
          </w:p>
        </w:tc>
        <w:tc>
          <w:tcPr>
            <w:tcW w:w="992" w:type="dxa"/>
          </w:tcPr>
          <w:p w14:paraId="781A6F94" w14:textId="77777777" w:rsidR="00D546A4" w:rsidRDefault="00D546A4">
            <w:pPr>
              <w:pStyle w:val="52"/>
              <w:spacing w:line="360" w:lineRule="auto"/>
              <w:rPr>
                <w:rFonts w:ascii="Times New Roman" w:hAnsi="Times New Roman"/>
                <w:szCs w:val="21"/>
              </w:rPr>
            </w:pPr>
          </w:p>
        </w:tc>
      </w:tr>
      <w:tr w:rsidR="00D546A4" w14:paraId="422A0597" w14:textId="77777777">
        <w:trPr>
          <w:trHeight w:val="454"/>
          <w:jc w:val="center"/>
        </w:trPr>
        <w:tc>
          <w:tcPr>
            <w:tcW w:w="758" w:type="dxa"/>
          </w:tcPr>
          <w:p w14:paraId="518C5991" w14:textId="77777777" w:rsidR="00D546A4" w:rsidRDefault="00D546A4">
            <w:pPr>
              <w:pStyle w:val="52"/>
              <w:spacing w:line="360" w:lineRule="auto"/>
              <w:rPr>
                <w:rFonts w:ascii="Times New Roman" w:hAnsi="Times New Roman"/>
                <w:szCs w:val="21"/>
              </w:rPr>
            </w:pPr>
          </w:p>
        </w:tc>
        <w:tc>
          <w:tcPr>
            <w:tcW w:w="1226" w:type="dxa"/>
          </w:tcPr>
          <w:p w14:paraId="1054EFBD" w14:textId="77777777" w:rsidR="00D546A4" w:rsidRDefault="00D546A4">
            <w:pPr>
              <w:pStyle w:val="52"/>
              <w:spacing w:line="360" w:lineRule="auto"/>
              <w:rPr>
                <w:rFonts w:ascii="Times New Roman" w:hAnsi="Times New Roman"/>
                <w:szCs w:val="21"/>
              </w:rPr>
            </w:pPr>
          </w:p>
        </w:tc>
        <w:tc>
          <w:tcPr>
            <w:tcW w:w="851" w:type="dxa"/>
          </w:tcPr>
          <w:p w14:paraId="257DD3E5" w14:textId="77777777" w:rsidR="00D546A4" w:rsidRDefault="00D546A4">
            <w:pPr>
              <w:pStyle w:val="52"/>
              <w:spacing w:line="360" w:lineRule="auto"/>
              <w:rPr>
                <w:rFonts w:ascii="Times New Roman" w:hAnsi="Times New Roman"/>
                <w:szCs w:val="21"/>
              </w:rPr>
            </w:pPr>
          </w:p>
        </w:tc>
        <w:tc>
          <w:tcPr>
            <w:tcW w:w="708" w:type="dxa"/>
          </w:tcPr>
          <w:p w14:paraId="6736AE70" w14:textId="77777777" w:rsidR="00D546A4" w:rsidRDefault="00D546A4">
            <w:pPr>
              <w:pStyle w:val="52"/>
              <w:spacing w:line="360" w:lineRule="auto"/>
              <w:rPr>
                <w:rFonts w:ascii="Times New Roman" w:hAnsi="Times New Roman"/>
                <w:szCs w:val="21"/>
              </w:rPr>
            </w:pPr>
          </w:p>
        </w:tc>
        <w:tc>
          <w:tcPr>
            <w:tcW w:w="709" w:type="dxa"/>
          </w:tcPr>
          <w:p w14:paraId="37CEEC02" w14:textId="77777777" w:rsidR="00D546A4" w:rsidRDefault="00D546A4">
            <w:pPr>
              <w:pStyle w:val="52"/>
              <w:spacing w:line="360" w:lineRule="auto"/>
              <w:rPr>
                <w:rFonts w:ascii="Times New Roman" w:hAnsi="Times New Roman"/>
                <w:szCs w:val="21"/>
              </w:rPr>
            </w:pPr>
          </w:p>
        </w:tc>
        <w:tc>
          <w:tcPr>
            <w:tcW w:w="851" w:type="dxa"/>
          </w:tcPr>
          <w:p w14:paraId="1840E318" w14:textId="77777777" w:rsidR="00D546A4" w:rsidRDefault="00D546A4">
            <w:pPr>
              <w:pStyle w:val="52"/>
              <w:spacing w:line="360" w:lineRule="auto"/>
              <w:rPr>
                <w:rFonts w:ascii="Times New Roman" w:hAnsi="Times New Roman"/>
                <w:szCs w:val="21"/>
              </w:rPr>
            </w:pPr>
          </w:p>
        </w:tc>
        <w:tc>
          <w:tcPr>
            <w:tcW w:w="1134" w:type="dxa"/>
          </w:tcPr>
          <w:p w14:paraId="0C54C572" w14:textId="77777777" w:rsidR="00D546A4" w:rsidRDefault="00D546A4">
            <w:pPr>
              <w:pStyle w:val="52"/>
              <w:spacing w:line="360" w:lineRule="auto"/>
              <w:rPr>
                <w:rFonts w:ascii="Times New Roman" w:hAnsi="Times New Roman"/>
                <w:szCs w:val="21"/>
              </w:rPr>
            </w:pPr>
          </w:p>
        </w:tc>
        <w:tc>
          <w:tcPr>
            <w:tcW w:w="992" w:type="dxa"/>
          </w:tcPr>
          <w:p w14:paraId="2B2762F5" w14:textId="77777777" w:rsidR="00D546A4" w:rsidRDefault="00D546A4">
            <w:pPr>
              <w:pStyle w:val="52"/>
              <w:spacing w:line="360" w:lineRule="auto"/>
              <w:rPr>
                <w:rFonts w:ascii="Times New Roman" w:hAnsi="Times New Roman"/>
                <w:szCs w:val="21"/>
              </w:rPr>
            </w:pPr>
          </w:p>
        </w:tc>
        <w:tc>
          <w:tcPr>
            <w:tcW w:w="1134" w:type="dxa"/>
          </w:tcPr>
          <w:p w14:paraId="210C21DB" w14:textId="77777777" w:rsidR="00D546A4" w:rsidRDefault="00D546A4">
            <w:pPr>
              <w:pStyle w:val="52"/>
              <w:spacing w:line="360" w:lineRule="auto"/>
              <w:rPr>
                <w:rFonts w:ascii="Times New Roman" w:hAnsi="Times New Roman"/>
                <w:szCs w:val="21"/>
              </w:rPr>
            </w:pPr>
          </w:p>
        </w:tc>
        <w:tc>
          <w:tcPr>
            <w:tcW w:w="992" w:type="dxa"/>
          </w:tcPr>
          <w:p w14:paraId="697B81A8" w14:textId="77777777" w:rsidR="00D546A4" w:rsidRDefault="00D546A4">
            <w:pPr>
              <w:pStyle w:val="52"/>
              <w:spacing w:line="360" w:lineRule="auto"/>
              <w:rPr>
                <w:rFonts w:ascii="Times New Roman" w:hAnsi="Times New Roman"/>
                <w:szCs w:val="21"/>
              </w:rPr>
            </w:pPr>
          </w:p>
        </w:tc>
      </w:tr>
      <w:tr w:rsidR="00D546A4" w14:paraId="75F48D67" w14:textId="77777777">
        <w:trPr>
          <w:trHeight w:val="454"/>
          <w:jc w:val="center"/>
        </w:trPr>
        <w:tc>
          <w:tcPr>
            <w:tcW w:w="758" w:type="dxa"/>
          </w:tcPr>
          <w:p w14:paraId="6125397C" w14:textId="77777777" w:rsidR="00D546A4" w:rsidRDefault="00D546A4">
            <w:pPr>
              <w:pStyle w:val="52"/>
              <w:spacing w:line="360" w:lineRule="auto"/>
              <w:rPr>
                <w:rFonts w:ascii="Times New Roman" w:hAnsi="Times New Roman"/>
                <w:szCs w:val="21"/>
              </w:rPr>
            </w:pPr>
          </w:p>
        </w:tc>
        <w:tc>
          <w:tcPr>
            <w:tcW w:w="1226" w:type="dxa"/>
          </w:tcPr>
          <w:p w14:paraId="6C1B3CC2" w14:textId="77777777" w:rsidR="00D546A4" w:rsidRDefault="00D546A4">
            <w:pPr>
              <w:pStyle w:val="52"/>
              <w:spacing w:line="360" w:lineRule="auto"/>
              <w:rPr>
                <w:rFonts w:ascii="Times New Roman" w:hAnsi="Times New Roman"/>
                <w:szCs w:val="21"/>
              </w:rPr>
            </w:pPr>
          </w:p>
        </w:tc>
        <w:tc>
          <w:tcPr>
            <w:tcW w:w="851" w:type="dxa"/>
          </w:tcPr>
          <w:p w14:paraId="6BF6E233" w14:textId="77777777" w:rsidR="00D546A4" w:rsidRDefault="00D546A4">
            <w:pPr>
              <w:pStyle w:val="52"/>
              <w:spacing w:line="360" w:lineRule="auto"/>
              <w:rPr>
                <w:rFonts w:ascii="Times New Roman" w:hAnsi="Times New Roman"/>
                <w:szCs w:val="21"/>
              </w:rPr>
            </w:pPr>
          </w:p>
        </w:tc>
        <w:tc>
          <w:tcPr>
            <w:tcW w:w="708" w:type="dxa"/>
          </w:tcPr>
          <w:p w14:paraId="7950A4F3" w14:textId="77777777" w:rsidR="00D546A4" w:rsidRDefault="00D546A4">
            <w:pPr>
              <w:pStyle w:val="52"/>
              <w:spacing w:line="360" w:lineRule="auto"/>
              <w:rPr>
                <w:rFonts w:ascii="Times New Roman" w:hAnsi="Times New Roman"/>
                <w:szCs w:val="21"/>
              </w:rPr>
            </w:pPr>
          </w:p>
        </w:tc>
        <w:tc>
          <w:tcPr>
            <w:tcW w:w="709" w:type="dxa"/>
          </w:tcPr>
          <w:p w14:paraId="25D50A2C" w14:textId="77777777" w:rsidR="00D546A4" w:rsidRDefault="00D546A4">
            <w:pPr>
              <w:pStyle w:val="52"/>
              <w:spacing w:line="360" w:lineRule="auto"/>
              <w:rPr>
                <w:rFonts w:ascii="Times New Roman" w:hAnsi="Times New Roman"/>
                <w:szCs w:val="21"/>
              </w:rPr>
            </w:pPr>
          </w:p>
        </w:tc>
        <w:tc>
          <w:tcPr>
            <w:tcW w:w="851" w:type="dxa"/>
          </w:tcPr>
          <w:p w14:paraId="78F3F241" w14:textId="77777777" w:rsidR="00D546A4" w:rsidRDefault="00D546A4">
            <w:pPr>
              <w:pStyle w:val="52"/>
              <w:spacing w:line="360" w:lineRule="auto"/>
              <w:rPr>
                <w:rFonts w:ascii="Times New Roman" w:hAnsi="Times New Roman"/>
                <w:szCs w:val="21"/>
              </w:rPr>
            </w:pPr>
          </w:p>
        </w:tc>
        <w:tc>
          <w:tcPr>
            <w:tcW w:w="1134" w:type="dxa"/>
          </w:tcPr>
          <w:p w14:paraId="41A19143" w14:textId="77777777" w:rsidR="00D546A4" w:rsidRDefault="00D546A4">
            <w:pPr>
              <w:pStyle w:val="52"/>
              <w:spacing w:line="360" w:lineRule="auto"/>
              <w:rPr>
                <w:rFonts w:ascii="Times New Roman" w:hAnsi="Times New Roman"/>
                <w:szCs w:val="21"/>
              </w:rPr>
            </w:pPr>
          </w:p>
        </w:tc>
        <w:tc>
          <w:tcPr>
            <w:tcW w:w="992" w:type="dxa"/>
          </w:tcPr>
          <w:p w14:paraId="6E4E95AC" w14:textId="77777777" w:rsidR="00D546A4" w:rsidRDefault="00D546A4">
            <w:pPr>
              <w:pStyle w:val="52"/>
              <w:spacing w:line="360" w:lineRule="auto"/>
              <w:rPr>
                <w:rFonts w:ascii="Times New Roman" w:hAnsi="Times New Roman"/>
                <w:szCs w:val="21"/>
              </w:rPr>
            </w:pPr>
          </w:p>
        </w:tc>
        <w:tc>
          <w:tcPr>
            <w:tcW w:w="1134" w:type="dxa"/>
          </w:tcPr>
          <w:p w14:paraId="57D0DB9F" w14:textId="77777777" w:rsidR="00D546A4" w:rsidRDefault="00D546A4">
            <w:pPr>
              <w:pStyle w:val="52"/>
              <w:spacing w:line="360" w:lineRule="auto"/>
              <w:rPr>
                <w:rFonts w:ascii="Times New Roman" w:hAnsi="Times New Roman"/>
                <w:szCs w:val="21"/>
              </w:rPr>
            </w:pPr>
          </w:p>
        </w:tc>
        <w:tc>
          <w:tcPr>
            <w:tcW w:w="992" w:type="dxa"/>
          </w:tcPr>
          <w:p w14:paraId="02865196" w14:textId="77777777" w:rsidR="00D546A4" w:rsidRDefault="00D546A4">
            <w:pPr>
              <w:pStyle w:val="52"/>
              <w:spacing w:line="360" w:lineRule="auto"/>
              <w:rPr>
                <w:rFonts w:ascii="Times New Roman" w:hAnsi="Times New Roman"/>
                <w:szCs w:val="21"/>
              </w:rPr>
            </w:pPr>
          </w:p>
        </w:tc>
      </w:tr>
      <w:tr w:rsidR="00D546A4" w14:paraId="39B80A45" w14:textId="77777777">
        <w:trPr>
          <w:trHeight w:val="454"/>
          <w:jc w:val="center"/>
        </w:trPr>
        <w:tc>
          <w:tcPr>
            <w:tcW w:w="758" w:type="dxa"/>
          </w:tcPr>
          <w:p w14:paraId="41E1A52D" w14:textId="77777777" w:rsidR="00D546A4" w:rsidRDefault="00D546A4">
            <w:pPr>
              <w:pStyle w:val="52"/>
              <w:spacing w:line="360" w:lineRule="auto"/>
              <w:rPr>
                <w:rFonts w:ascii="Times New Roman" w:hAnsi="Times New Roman"/>
                <w:szCs w:val="21"/>
              </w:rPr>
            </w:pPr>
          </w:p>
        </w:tc>
        <w:tc>
          <w:tcPr>
            <w:tcW w:w="1226" w:type="dxa"/>
          </w:tcPr>
          <w:p w14:paraId="088A8A64" w14:textId="77777777" w:rsidR="00D546A4" w:rsidRDefault="00D546A4">
            <w:pPr>
              <w:pStyle w:val="52"/>
              <w:spacing w:line="360" w:lineRule="auto"/>
              <w:rPr>
                <w:rFonts w:ascii="Times New Roman" w:hAnsi="Times New Roman"/>
                <w:szCs w:val="21"/>
              </w:rPr>
            </w:pPr>
          </w:p>
        </w:tc>
        <w:tc>
          <w:tcPr>
            <w:tcW w:w="851" w:type="dxa"/>
          </w:tcPr>
          <w:p w14:paraId="45EBC60A" w14:textId="77777777" w:rsidR="00D546A4" w:rsidRDefault="00D546A4">
            <w:pPr>
              <w:pStyle w:val="52"/>
              <w:spacing w:line="360" w:lineRule="auto"/>
              <w:rPr>
                <w:rFonts w:ascii="Times New Roman" w:hAnsi="Times New Roman"/>
                <w:szCs w:val="21"/>
              </w:rPr>
            </w:pPr>
          </w:p>
        </w:tc>
        <w:tc>
          <w:tcPr>
            <w:tcW w:w="708" w:type="dxa"/>
          </w:tcPr>
          <w:p w14:paraId="011951D1" w14:textId="77777777" w:rsidR="00D546A4" w:rsidRDefault="00D546A4">
            <w:pPr>
              <w:pStyle w:val="52"/>
              <w:spacing w:line="360" w:lineRule="auto"/>
              <w:rPr>
                <w:rFonts w:ascii="Times New Roman" w:hAnsi="Times New Roman"/>
                <w:szCs w:val="21"/>
              </w:rPr>
            </w:pPr>
          </w:p>
        </w:tc>
        <w:tc>
          <w:tcPr>
            <w:tcW w:w="709" w:type="dxa"/>
          </w:tcPr>
          <w:p w14:paraId="43646CC8" w14:textId="77777777" w:rsidR="00D546A4" w:rsidRDefault="00D546A4">
            <w:pPr>
              <w:pStyle w:val="52"/>
              <w:spacing w:line="360" w:lineRule="auto"/>
              <w:rPr>
                <w:rFonts w:ascii="Times New Roman" w:hAnsi="Times New Roman"/>
                <w:szCs w:val="21"/>
              </w:rPr>
            </w:pPr>
          </w:p>
        </w:tc>
        <w:tc>
          <w:tcPr>
            <w:tcW w:w="851" w:type="dxa"/>
          </w:tcPr>
          <w:p w14:paraId="7EAE14C9" w14:textId="77777777" w:rsidR="00D546A4" w:rsidRDefault="00D546A4">
            <w:pPr>
              <w:pStyle w:val="52"/>
              <w:spacing w:line="360" w:lineRule="auto"/>
              <w:rPr>
                <w:rFonts w:ascii="Times New Roman" w:hAnsi="Times New Roman"/>
                <w:szCs w:val="21"/>
              </w:rPr>
            </w:pPr>
          </w:p>
        </w:tc>
        <w:tc>
          <w:tcPr>
            <w:tcW w:w="1134" w:type="dxa"/>
          </w:tcPr>
          <w:p w14:paraId="77607068" w14:textId="77777777" w:rsidR="00D546A4" w:rsidRDefault="00D546A4">
            <w:pPr>
              <w:pStyle w:val="52"/>
              <w:spacing w:line="360" w:lineRule="auto"/>
              <w:rPr>
                <w:rFonts w:ascii="Times New Roman" w:hAnsi="Times New Roman"/>
                <w:szCs w:val="21"/>
              </w:rPr>
            </w:pPr>
          </w:p>
        </w:tc>
        <w:tc>
          <w:tcPr>
            <w:tcW w:w="992" w:type="dxa"/>
          </w:tcPr>
          <w:p w14:paraId="49C53CB1" w14:textId="77777777" w:rsidR="00D546A4" w:rsidRDefault="00D546A4">
            <w:pPr>
              <w:pStyle w:val="52"/>
              <w:spacing w:line="360" w:lineRule="auto"/>
              <w:rPr>
                <w:rFonts w:ascii="Times New Roman" w:hAnsi="Times New Roman"/>
                <w:szCs w:val="21"/>
              </w:rPr>
            </w:pPr>
          </w:p>
        </w:tc>
        <w:tc>
          <w:tcPr>
            <w:tcW w:w="1134" w:type="dxa"/>
          </w:tcPr>
          <w:p w14:paraId="2EB63655" w14:textId="77777777" w:rsidR="00D546A4" w:rsidRDefault="00D546A4">
            <w:pPr>
              <w:pStyle w:val="52"/>
              <w:spacing w:line="360" w:lineRule="auto"/>
              <w:rPr>
                <w:rFonts w:ascii="Times New Roman" w:hAnsi="Times New Roman"/>
                <w:szCs w:val="21"/>
              </w:rPr>
            </w:pPr>
          </w:p>
        </w:tc>
        <w:tc>
          <w:tcPr>
            <w:tcW w:w="992" w:type="dxa"/>
          </w:tcPr>
          <w:p w14:paraId="1F4F212A" w14:textId="77777777" w:rsidR="00D546A4" w:rsidRDefault="00D546A4">
            <w:pPr>
              <w:pStyle w:val="52"/>
              <w:spacing w:line="360" w:lineRule="auto"/>
              <w:rPr>
                <w:rFonts w:ascii="Times New Roman" w:hAnsi="Times New Roman"/>
                <w:szCs w:val="21"/>
              </w:rPr>
            </w:pPr>
          </w:p>
        </w:tc>
      </w:tr>
    </w:tbl>
    <w:p w14:paraId="646ED3E1" w14:textId="77777777" w:rsidR="00D546A4" w:rsidRDefault="00FC44E8">
      <w:pPr>
        <w:pStyle w:val="52"/>
        <w:rPr>
          <w:rFonts w:ascii="Times New Roman" w:eastAsia="楷体_GB2312" w:hAnsi="Times New Roman"/>
          <w:szCs w:val="21"/>
        </w:rPr>
      </w:pPr>
      <w:r>
        <w:rPr>
          <w:rFonts w:ascii="Times New Roman" w:eastAsia="楷体_GB2312" w:hAnsi="Times New Roman" w:hint="eastAsia"/>
          <w:szCs w:val="21"/>
        </w:rPr>
        <w:t>备注：</w:t>
      </w:r>
    </w:p>
    <w:p w14:paraId="0AC33E47" w14:textId="77777777" w:rsidR="00D546A4" w:rsidRDefault="00FC44E8">
      <w:pPr>
        <w:pStyle w:val="52"/>
        <w:ind w:firstLineChars="200" w:firstLine="420"/>
        <w:rPr>
          <w:rFonts w:ascii="Times New Roman" w:eastAsia="楷体_GB2312" w:hAnsi="Times New Roman"/>
          <w:szCs w:val="21"/>
        </w:rPr>
      </w:pPr>
      <w:r>
        <w:rPr>
          <w:rFonts w:ascii="Times New Roman" w:eastAsia="楷体_GB2312" w:hAnsi="Times New Roman" w:hint="eastAsia"/>
          <w:szCs w:val="21"/>
        </w:rPr>
        <w:t>1</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7F38CD9B" w14:textId="77777777" w:rsidR="00D546A4" w:rsidRDefault="00D546A4">
      <w:pPr>
        <w:pStyle w:val="52"/>
        <w:rPr>
          <w:rFonts w:ascii="Times New Roman" w:hAnsi="Times New Roman"/>
          <w:szCs w:val="21"/>
        </w:rPr>
      </w:pPr>
    </w:p>
    <w:p w14:paraId="4134ACC5" w14:textId="77777777" w:rsidR="00D546A4" w:rsidRDefault="00D546A4">
      <w:pPr>
        <w:pStyle w:val="52"/>
        <w:rPr>
          <w:rFonts w:ascii="Times New Roman" w:hAnsi="Times New Roman"/>
          <w:szCs w:val="21"/>
        </w:rPr>
      </w:pPr>
    </w:p>
    <w:p w14:paraId="1CD4C5FA" w14:textId="77777777" w:rsidR="00D546A4" w:rsidRDefault="00FC44E8">
      <w:pPr>
        <w:pStyle w:val="52"/>
        <w:rPr>
          <w:rFonts w:ascii="Times New Roman" w:hAnsi="Times New Roman"/>
          <w:szCs w:val="21"/>
        </w:rPr>
      </w:pPr>
      <w:r>
        <w:rPr>
          <w:rFonts w:ascii="Times New Roman" w:hAnsi="Times New Roman" w:cs="宋体" w:hint="eastAsia"/>
          <w:szCs w:val="21"/>
        </w:rPr>
        <w:t>附表二：拟配备本工程的试验和检测仪器设备表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226"/>
        <w:gridCol w:w="851"/>
        <w:gridCol w:w="708"/>
        <w:gridCol w:w="709"/>
        <w:gridCol w:w="1134"/>
        <w:gridCol w:w="1276"/>
        <w:gridCol w:w="1134"/>
        <w:gridCol w:w="1559"/>
      </w:tblGrid>
      <w:tr w:rsidR="00D546A4" w14:paraId="7D153058" w14:textId="77777777">
        <w:trPr>
          <w:jc w:val="center"/>
        </w:trPr>
        <w:tc>
          <w:tcPr>
            <w:tcW w:w="758" w:type="dxa"/>
            <w:vAlign w:val="center"/>
          </w:tcPr>
          <w:p w14:paraId="29BBDB71" w14:textId="77777777" w:rsidR="00D546A4" w:rsidRDefault="00FC44E8">
            <w:pPr>
              <w:pStyle w:val="52"/>
              <w:jc w:val="center"/>
              <w:rPr>
                <w:rFonts w:ascii="Times New Roman" w:hAnsi="Times New Roman"/>
                <w:szCs w:val="21"/>
              </w:rPr>
            </w:pPr>
            <w:r>
              <w:rPr>
                <w:rFonts w:ascii="Times New Roman" w:hAnsi="Times New Roman" w:cs="宋体" w:hint="eastAsia"/>
                <w:szCs w:val="21"/>
              </w:rPr>
              <w:t>序号</w:t>
            </w:r>
          </w:p>
        </w:tc>
        <w:tc>
          <w:tcPr>
            <w:tcW w:w="1226" w:type="dxa"/>
            <w:vAlign w:val="center"/>
          </w:tcPr>
          <w:p w14:paraId="26DE4CCD" w14:textId="77777777" w:rsidR="00D546A4" w:rsidRDefault="00FC44E8">
            <w:pPr>
              <w:pStyle w:val="52"/>
              <w:jc w:val="center"/>
              <w:rPr>
                <w:rFonts w:ascii="Times New Roman" w:hAnsi="Times New Roman"/>
                <w:szCs w:val="21"/>
              </w:rPr>
            </w:pPr>
            <w:r>
              <w:rPr>
                <w:rFonts w:ascii="Times New Roman" w:hAnsi="Times New Roman" w:cs="宋体" w:hint="eastAsia"/>
                <w:szCs w:val="21"/>
              </w:rPr>
              <w:t>仪器设备名称</w:t>
            </w:r>
          </w:p>
        </w:tc>
        <w:tc>
          <w:tcPr>
            <w:tcW w:w="851" w:type="dxa"/>
            <w:vAlign w:val="center"/>
          </w:tcPr>
          <w:p w14:paraId="39352AA4" w14:textId="77777777" w:rsidR="00D546A4" w:rsidRDefault="00FC44E8">
            <w:pPr>
              <w:pStyle w:val="52"/>
              <w:jc w:val="center"/>
              <w:rPr>
                <w:rFonts w:ascii="Times New Roman" w:hAnsi="Times New Roman"/>
                <w:szCs w:val="21"/>
              </w:rPr>
            </w:pPr>
            <w:r>
              <w:rPr>
                <w:rFonts w:ascii="Times New Roman" w:hAnsi="Times New Roman" w:cs="宋体" w:hint="eastAsia"/>
                <w:szCs w:val="21"/>
              </w:rPr>
              <w:t>型号</w:t>
            </w:r>
          </w:p>
          <w:p w14:paraId="47B1AB12" w14:textId="77777777" w:rsidR="00D546A4" w:rsidRDefault="00FC44E8">
            <w:pPr>
              <w:pStyle w:val="52"/>
              <w:jc w:val="center"/>
              <w:rPr>
                <w:rFonts w:ascii="Times New Roman" w:hAnsi="Times New Roman"/>
                <w:szCs w:val="21"/>
              </w:rPr>
            </w:pPr>
            <w:r>
              <w:rPr>
                <w:rFonts w:ascii="Times New Roman" w:hAnsi="Times New Roman" w:cs="宋体" w:hint="eastAsia"/>
                <w:szCs w:val="21"/>
              </w:rPr>
              <w:t>规格</w:t>
            </w:r>
          </w:p>
        </w:tc>
        <w:tc>
          <w:tcPr>
            <w:tcW w:w="708" w:type="dxa"/>
            <w:vAlign w:val="center"/>
          </w:tcPr>
          <w:p w14:paraId="05FCB50C" w14:textId="77777777" w:rsidR="00D546A4" w:rsidRDefault="00FC44E8">
            <w:pPr>
              <w:pStyle w:val="52"/>
              <w:jc w:val="center"/>
              <w:rPr>
                <w:rFonts w:ascii="Times New Roman" w:hAnsi="Times New Roman"/>
                <w:szCs w:val="21"/>
              </w:rPr>
            </w:pPr>
            <w:r>
              <w:rPr>
                <w:rFonts w:ascii="Times New Roman" w:hAnsi="Times New Roman" w:cs="宋体" w:hint="eastAsia"/>
                <w:szCs w:val="21"/>
              </w:rPr>
              <w:t>数量</w:t>
            </w:r>
          </w:p>
        </w:tc>
        <w:tc>
          <w:tcPr>
            <w:tcW w:w="709" w:type="dxa"/>
            <w:vAlign w:val="center"/>
          </w:tcPr>
          <w:p w14:paraId="4ABA493A" w14:textId="77777777" w:rsidR="00D546A4" w:rsidRDefault="00FC44E8">
            <w:pPr>
              <w:pStyle w:val="52"/>
              <w:jc w:val="center"/>
              <w:rPr>
                <w:rFonts w:ascii="Times New Roman" w:hAnsi="Times New Roman"/>
                <w:szCs w:val="21"/>
              </w:rPr>
            </w:pPr>
            <w:r>
              <w:rPr>
                <w:rFonts w:ascii="Times New Roman" w:hAnsi="Times New Roman" w:cs="宋体" w:hint="eastAsia"/>
                <w:szCs w:val="21"/>
              </w:rPr>
              <w:t>国别</w:t>
            </w:r>
          </w:p>
          <w:p w14:paraId="679814ED" w14:textId="77777777" w:rsidR="00D546A4" w:rsidRDefault="00FC44E8">
            <w:pPr>
              <w:pStyle w:val="52"/>
              <w:jc w:val="center"/>
              <w:rPr>
                <w:rFonts w:ascii="Times New Roman" w:hAnsi="Times New Roman"/>
                <w:szCs w:val="21"/>
              </w:rPr>
            </w:pPr>
            <w:r>
              <w:rPr>
                <w:rFonts w:ascii="Times New Roman" w:hAnsi="Times New Roman" w:cs="宋体" w:hint="eastAsia"/>
                <w:szCs w:val="21"/>
              </w:rPr>
              <w:t>产地</w:t>
            </w:r>
          </w:p>
        </w:tc>
        <w:tc>
          <w:tcPr>
            <w:tcW w:w="1134" w:type="dxa"/>
            <w:vAlign w:val="center"/>
          </w:tcPr>
          <w:p w14:paraId="5067C6A7" w14:textId="77777777" w:rsidR="00D546A4" w:rsidRDefault="00FC44E8">
            <w:pPr>
              <w:pStyle w:val="52"/>
              <w:jc w:val="center"/>
              <w:rPr>
                <w:rFonts w:ascii="Times New Roman" w:hAnsi="Times New Roman"/>
                <w:szCs w:val="21"/>
              </w:rPr>
            </w:pPr>
            <w:r>
              <w:rPr>
                <w:rFonts w:ascii="Times New Roman" w:hAnsi="Times New Roman" w:cs="宋体" w:hint="eastAsia"/>
                <w:szCs w:val="21"/>
              </w:rPr>
              <w:t>制造年份</w:t>
            </w:r>
          </w:p>
        </w:tc>
        <w:tc>
          <w:tcPr>
            <w:tcW w:w="1276" w:type="dxa"/>
            <w:vAlign w:val="center"/>
          </w:tcPr>
          <w:p w14:paraId="383CC67E" w14:textId="77777777" w:rsidR="00D546A4" w:rsidRDefault="00FC44E8">
            <w:pPr>
              <w:pStyle w:val="52"/>
              <w:jc w:val="center"/>
              <w:rPr>
                <w:rFonts w:ascii="Times New Roman" w:hAnsi="Times New Roman"/>
                <w:szCs w:val="21"/>
              </w:rPr>
            </w:pPr>
            <w:r>
              <w:rPr>
                <w:rFonts w:ascii="Times New Roman" w:hAnsi="Times New Roman" w:cs="宋体" w:hint="eastAsia"/>
                <w:szCs w:val="21"/>
              </w:rPr>
              <w:t>已使用</w:t>
            </w:r>
          </w:p>
          <w:p w14:paraId="0E9790BD" w14:textId="77777777" w:rsidR="00D546A4" w:rsidRDefault="00FC44E8">
            <w:pPr>
              <w:pStyle w:val="52"/>
              <w:jc w:val="center"/>
              <w:rPr>
                <w:rFonts w:ascii="Times New Roman" w:hAnsi="Times New Roman"/>
                <w:szCs w:val="21"/>
              </w:rPr>
            </w:pPr>
            <w:r>
              <w:rPr>
                <w:rFonts w:ascii="Times New Roman" w:hAnsi="Times New Roman" w:cs="宋体" w:hint="eastAsia"/>
                <w:szCs w:val="21"/>
              </w:rPr>
              <w:t>台时数</w:t>
            </w:r>
          </w:p>
        </w:tc>
        <w:tc>
          <w:tcPr>
            <w:tcW w:w="1134" w:type="dxa"/>
            <w:vAlign w:val="center"/>
          </w:tcPr>
          <w:p w14:paraId="679868A4" w14:textId="77777777" w:rsidR="00D546A4" w:rsidRDefault="00FC44E8">
            <w:pPr>
              <w:pStyle w:val="52"/>
              <w:jc w:val="center"/>
              <w:rPr>
                <w:rFonts w:ascii="Times New Roman" w:hAnsi="Times New Roman"/>
                <w:szCs w:val="21"/>
              </w:rPr>
            </w:pPr>
            <w:r>
              <w:rPr>
                <w:rFonts w:ascii="Times New Roman" w:hAnsi="Times New Roman" w:cs="宋体" w:hint="eastAsia"/>
                <w:szCs w:val="21"/>
              </w:rPr>
              <w:t>用途</w:t>
            </w:r>
          </w:p>
        </w:tc>
        <w:tc>
          <w:tcPr>
            <w:tcW w:w="1559" w:type="dxa"/>
            <w:vAlign w:val="center"/>
          </w:tcPr>
          <w:p w14:paraId="5CF34E71" w14:textId="77777777" w:rsidR="00D546A4" w:rsidRDefault="00FC44E8">
            <w:pPr>
              <w:pStyle w:val="52"/>
              <w:jc w:val="center"/>
              <w:rPr>
                <w:rFonts w:ascii="Times New Roman" w:hAnsi="Times New Roman"/>
                <w:szCs w:val="21"/>
              </w:rPr>
            </w:pPr>
            <w:r>
              <w:rPr>
                <w:rFonts w:ascii="Times New Roman" w:hAnsi="Times New Roman" w:cs="宋体" w:hint="eastAsia"/>
                <w:szCs w:val="21"/>
              </w:rPr>
              <w:t>备注</w:t>
            </w:r>
          </w:p>
        </w:tc>
      </w:tr>
      <w:tr w:rsidR="00D546A4" w14:paraId="2CA12D3A" w14:textId="77777777">
        <w:trPr>
          <w:jc w:val="center"/>
        </w:trPr>
        <w:tc>
          <w:tcPr>
            <w:tcW w:w="758" w:type="dxa"/>
            <w:vAlign w:val="center"/>
          </w:tcPr>
          <w:p w14:paraId="30ECA45E" w14:textId="77777777" w:rsidR="00D546A4" w:rsidRDefault="00D546A4">
            <w:pPr>
              <w:pStyle w:val="52"/>
              <w:spacing w:line="360" w:lineRule="auto"/>
              <w:ind w:firstLineChars="200" w:firstLine="420"/>
              <w:rPr>
                <w:rFonts w:ascii="Times New Roman" w:hAnsi="Times New Roman"/>
                <w:szCs w:val="21"/>
              </w:rPr>
            </w:pPr>
          </w:p>
        </w:tc>
        <w:tc>
          <w:tcPr>
            <w:tcW w:w="1226" w:type="dxa"/>
            <w:vAlign w:val="center"/>
          </w:tcPr>
          <w:p w14:paraId="016A827E" w14:textId="77777777" w:rsidR="00D546A4" w:rsidRDefault="00D546A4">
            <w:pPr>
              <w:pStyle w:val="52"/>
              <w:spacing w:line="360" w:lineRule="auto"/>
              <w:ind w:firstLineChars="200" w:firstLine="420"/>
              <w:rPr>
                <w:rFonts w:ascii="Times New Roman" w:hAnsi="Times New Roman"/>
                <w:szCs w:val="21"/>
              </w:rPr>
            </w:pPr>
          </w:p>
        </w:tc>
        <w:tc>
          <w:tcPr>
            <w:tcW w:w="851" w:type="dxa"/>
            <w:vAlign w:val="center"/>
          </w:tcPr>
          <w:p w14:paraId="6E1CD52B" w14:textId="77777777" w:rsidR="00D546A4" w:rsidRDefault="00D546A4">
            <w:pPr>
              <w:pStyle w:val="52"/>
              <w:spacing w:line="360" w:lineRule="auto"/>
              <w:ind w:firstLineChars="200" w:firstLine="420"/>
              <w:rPr>
                <w:rFonts w:ascii="Times New Roman" w:hAnsi="Times New Roman"/>
                <w:szCs w:val="21"/>
              </w:rPr>
            </w:pPr>
          </w:p>
        </w:tc>
        <w:tc>
          <w:tcPr>
            <w:tcW w:w="708" w:type="dxa"/>
            <w:vAlign w:val="center"/>
          </w:tcPr>
          <w:p w14:paraId="632AB1B4" w14:textId="77777777" w:rsidR="00D546A4" w:rsidRDefault="00D546A4">
            <w:pPr>
              <w:pStyle w:val="52"/>
              <w:spacing w:line="360" w:lineRule="auto"/>
              <w:ind w:firstLineChars="200" w:firstLine="420"/>
              <w:rPr>
                <w:rFonts w:ascii="Times New Roman" w:hAnsi="Times New Roman"/>
                <w:szCs w:val="21"/>
              </w:rPr>
            </w:pPr>
          </w:p>
        </w:tc>
        <w:tc>
          <w:tcPr>
            <w:tcW w:w="709" w:type="dxa"/>
            <w:vAlign w:val="center"/>
          </w:tcPr>
          <w:p w14:paraId="77F03F19"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56B193D2" w14:textId="77777777" w:rsidR="00D546A4" w:rsidRDefault="00D546A4">
            <w:pPr>
              <w:pStyle w:val="52"/>
              <w:spacing w:line="360" w:lineRule="auto"/>
              <w:ind w:firstLineChars="200" w:firstLine="420"/>
              <w:rPr>
                <w:rFonts w:ascii="Times New Roman" w:hAnsi="Times New Roman"/>
                <w:szCs w:val="21"/>
              </w:rPr>
            </w:pPr>
          </w:p>
        </w:tc>
        <w:tc>
          <w:tcPr>
            <w:tcW w:w="1276" w:type="dxa"/>
            <w:vAlign w:val="center"/>
          </w:tcPr>
          <w:p w14:paraId="7580D54C"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6A83C808" w14:textId="77777777" w:rsidR="00D546A4" w:rsidRDefault="00D546A4">
            <w:pPr>
              <w:pStyle w:val="52"/>
              <w:spacing w:line="360" w:lineRule="auto"/>
              <w:ind w:firstLineChars="200" w:firstLine="420"/>
              <w:rPr>
                <w:rFonts w:ascii="Times New Roman" w:hAnsi="Times New Roman"/>
                <w:szCs w:val="21"/>
              </w:rPr>
            </w:pPr>
          </w:p>
        </w:tc>
        <w:tc>
          <w:tcPr>
            <w:tcW w:w="1559" w:type="dxa"/>
            <w:vAlign w:val="center"/>
          </w:tcPr>
          <w:p w14:paraId="5C9DCBD2" w14:textId="77777777" w:rsidR="00D546A4" w:rsidRDefault="00D546A4">
            <w:pPr>
              <w:pStyle w:val="52"/>
              <w:spacing w:line="360" w:lineRule="auto"/>
              <w:ind w:firstLineChars="200" w:firstLine="420"/>
              <w:rPr>
                <w:rFonts w:ascii="Times New Roman" w:hAnsi="Times New Roman"/>
                <w:szCs w:val="21"/>
              </w:rPr>
            </w:pPr>
          </w:p>
        </w:tc>
      </w:tr>
      <w:tr w:rsidR="00D546A4" w14:paraId="3CC505AD" w14:textId="77777777">
        <w:trPr>
          <w:jc w:val="center"/>
        </w:trPr>
        <w:tc>
          <w:tcPr>
            <w:tcW w:w="758" w:type="dxa"/>
            <w:vAlign w:val="center"/>
          </w:tcPr>
          <w:p w14:paraId="3E50E02A" w14:textId="77777777" w:rsidR="00D546A4" w:rsidRDefault="00D546A4">
            <w:pPr>
              <w:pStyle w:val="52"/>
              <w:spacing w:line="360" w:lineRule="auto"/>
              <w:ind w:firstLineChars="200" w:firstLine="420"/>
              <w:rPr>
                <w:rFonts w:ascii="Times New Roman" w:hAnsi="Times New Roman"/>
                <w:szCs w:val="21"/>
              </w:rPr>
            </w:pPr>
          </w:p>
        </w:tc>
        <w:tc>
          <w:tcPr>
            <w:tcW w:w="1226" w:type="dxa"/>
            <w:vAlign w:val="center"/>
          </w:tcPr>
          <w:p w14:paraId="3FB479C8" w14:textId="77777777" w:rsidR="00D546A4" w:rsidRDefault="00D546A4">
            <w:pPr>
              <w:pStyle w:val="52"/>
              <w:spacing w:line="360" w:lineRule="auto"/>
              <w:ind w:firstLineChars="200" w:firstLine="420"/>
              <w:rPr>
                <w:rFonts w:ascii="Times New Roman" w:hAnsi="Times New Roman"/>
                <w:szCs w:val="21"/>
              </w:rPr>
            </w:pPr>
          </w:p>
        </w:tc>
        <w:tc>
          <w:tcPr>
            <w:tcW w:w="851" w:type="dxa"/>
            <w:vAlign w:val="center"/>
          </w:tcPr>
          <w:p w14:paraId="09B0D549" w14:textId="77777777" w:rsidR="00D546A4" w:rsidRDefault="00D546A4">
            <w:pPr>
              <w:pStyle w:val="52"/>
              <w:spacing w:line="360" w:lineRule="auto"/>
              <w:ind w:firstLineChars="200" w:firstLine="420"/>
              <w:rPr>
                <w:rFonts w:ascii="Times New Roman" w:hAnsi="Times New Roman"/>
                <w:szCs w:val="21"/>
              </w:rPr>
            </w:pPr>
          </w:p>
        </w:tc>
        <w:tc>
          <w:tcPr>
            <w:tcW w:w="708" w:type="dxa"/>
            <w:vAlign w:val="center"/>
          </w:tcPr>
          <w:p w14:paraId="5FF30D03" w14:textId="77777777" w:rsidR="00D546A4" w:rsidRDefault="00D546A4">
            <w:pPr>
              <w:pStyle w:val="52"/>
              <w:spacing w:line="360" w:lineRule="auto"/>
              <w:ind w:firstLineChars="200" w:firstLine="420"/>
              <w:rPr>
                <w:rFonts w:ascii="Times New Roman" w:hAnsi="Times New Roman"/>
                <w:szCs w:val="21"/>
              </w:rPr>
            </w:pPr>
          </w:p>
        </w:tc>
        <w:tc>
          <w:tcPr>
            <w:tcW w:w="709" w:type="dxa"/>
            <w:vAlign w:val="center"/>
          </w:tcPr>
          <w:p w14:paraId="0A470E79"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6302FE63" w14:textId="77777777" w:rsidR="00D546A4" w:rsidRDefault="00D546A4">
            <w:pPr>
              <w:pStyle w:val="52"/>
              <w:spacing w:line="360" w:lineRule="auto"/>
              <w:ind w:firstLineChars="200" w:firstLine="420"/>
              <w:rPr>
                <w:rFonts w:ascii="Times New Roman" w:hAnsi="Times New Roman"/>
                <w:szCs w:val="21"/>
              </w:rPr>
            </w:pPr>
          </w:p>
        </w:tc>
        <w:tc>
          <w:tcPr>
            <w:tcW w:w="1276" w:type="dxa"/>
            <w:vAlign w:val="center"/>
          </w:tcPr>
          <w:p w14:paraId="04E61248"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0958005E" w14:textId="77777777" w:rsidR="00D546A4" w:rsidRDefault="00D546A4">
            <w:pPr>
              <w:pStyle w:val="52"/>
              <w:spacing w:line="360" w:lineRule="auto"/>
              <w:ind w:firstLineChars="200" w:firstLine="420"/>
              <w:rPr>
                <w:rFonts w:ascii="Times New Roman" w:hAnsi="Times New Roman"/>
                <w:szCs w:val="21"/>
              </w:rPr>
            </w:pPr>
          </w:p>
        </w:tc>
        <w:tc>
          <w:tcPr>
            <w:tcW w:w="1559" w:type="dxa"/>
            <w:vAlign w:val="center"/>
          </w:tcPr>
          <w:p w14:paraId="1012D012" w14:textId="77777777" w:rsidR="00D546A4" w:rsidRDefault="00D546A4">
            <w:pPr>
              <w:pStyle w:val="52"/>
              <w:spacing w:line="360" w:lineRule="auto"/>
              <w:ind w:firstLineChars="200" w:firstLine="420"/>
              <w:rPr>
                <w:rFonts w:ascii="Times New Roman" w:hAnsi="Times New Roman"/>
                <w:szCs w:val="21"/>
              </w:rPr>
            </w:pPr>
          </w:p>
        </w:tc>
      </w:tr>
      <w:tr w:rsidR="00D546A4" w14:paraId="445D029B" w14:textId="77777777">
        <w:trPr>
          <w:jc w:val="center"/>
        </w:trPr>
        <w:tc>
          <w:tcPr>
            <w:tcW w:w="758" w:type="dxa"/>
            <w:vAlign w:val="center"/>
          </w:tcPr>
          <w:p w14:paraId="6D778E18" w14:textId="77777777" w:rsidR="00D546A4" w:rsidRDefault="00D546A4">
            <w:pPr>
              <w:pStyle w:val="52"/>
              <w:spacing w:line="360" w:lineRule="auto"/>
              <w:ind w:firstLineChars="200" w:firstLine="420"/>
              <w:rPr>
                <w:rFonts w:ascii="Times New Roman" w:hAnsi="Times New Roman"/>
                <w:szCs w:val="21"/>
              </w:rPr>
            </w:pPr>
          </w:p>
        </w:tc>
        <w:tc>
          <w:tcPr>
            <w:tcW w:w="1226" w:type="dxa"/>
            <w:vAlign w:val="center"/>
          </w:tcPr>
          <w:p w14:paraId="1E931D2A" w14:textId="77777777" w:rsidR="00D546A4" w:rsidRDefault="00D546A4">
            <w:pPr>
              <w:pStyle w:val="52"/>
              <w:spacing w:line="360" w:lineRule="auto"/>
              <w:ind w:firstLineChars="200" w:firstLine="420"/>
              <w:rPr>
                <w:rFonts w:ascii="Times New Roman" w:hAnsi="Times New Roman"/>
                <w:szCs w:val="21"/>
              </w:rPr>
            </w:pPr>
          </w:p>
        </w:tc>
        <w:tc>
          <w:tcPr>
            <w:tcW w:w="851" w:type="dxa"/>
            <w:vAlign w:val="center"/>
          </w:tcPr>
          <w:p w14:paraId="0CD2A436" w14:textId="77777777" w:rsidR="00D546A4" w:rsidRDefault="00D546A4">
            <w:pPr>
              <w:pStyle w:val="52"/>
              <w:spacing w:line="360" w:lineRule="auto"/>
              <w:ind w:firstLineChars="200" w:firstLine="420"/>
              <w:rPr>
                <w:rFonts w:ascii="Times New Roman" w:hAnsi="Times New Roman"/>
                <w:szCs w:val="21"/>
              </w:rPr>
            </w:pPr>
          </w:p>
        </w:tc>
        <w:tc>
          <w:tcPr>
            <w:tcW w:w="708" w:type="dxa"/>
            <w:vAlign w:val="center"/>
          </w:tcPr>
          <w:p w14:paraId="07F257D4" w14:textId="77777777" w:rsidR="00D546A4" w:rsidRDefault="00D546A4">
            <w:pPr>
              <w:pStyle w:val="52"/>
              <w:spacing w:line="360" w:lineRule="auto"/>
              <w:ind w:firstLineChars="200" w:firstLine="420"/>
              <w:rPr>
                <w:rFonts w:ascii="Times New Roman" w:hAnsi="Times New Roman"/>
                <w:szCs w:val="21"/>
              </w:rPr>
            </w:pPr>
          </w:p>
        </w:tc>
        <w:tc>
          <w:tcPr>
            <w:tcW w:w="709" w:type="dxa"/>
            <w:vAlign w:val="center"/>
          </w:tcPr>
          <w:p w14:paraId="772019EF"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258FCF53" w14:textId="77777777" w:rsidR="00D546A4" w:rsidRDefault="00D546A4">
            <w:pPr>
              <w:pStyle w:val="52"/>
              <w:spacing w:line="360" w:lineRule="auto"/>
              <w:ind w:firstLineChars="200" w:firstLine="420"/>
              <w:rPr>
                <w:rFonts w:ascii="Times New Roman" w:hAnsi="Times New Roman"/>
                <w:szCs w:val="21"/>
              </w:rPr>
            </w:pPr>
          </w:p>
        </w:tc>
        <w:tc>
          <w:tcPr>
            <w:tcW w:w="1276" w:type="dxa"/>
            <w:vAlign w:val="center"/>
          </w:tcPr>
          <w:p w14:paraId="19117367"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4D84FE80" w14:textId="77777777" w:rsidR="00D546A4" w:rsidRDefault="00D546A4">
            <w:pPr>
              <w:pStyle w:val="52"/>
              <w:spacing w:line="360" w:lineRule="auto"/>
              <w:ind w:firstLineChars="200" w:firstLine="420"/>
              <w:rPr>
                <w:rFonts w:ascii="Times New Roman" w:hAnsi="Times New Roman"/>
                <w:szCs w:val="21"/>
              </w:rPr>
            </w:pPr>
          </w:p>
        </w:tc>
        <w:tc>
          <w:tcPr>
            <w:tcW w:w="1559" w:type="dxa"/>
            <w:vAlign w:val="center"/>
          </w:tcPr>
          <w:p w14:paraId="0224444D" w14:textId="77777777" w:rsidR="00D546A4" w:rsidRDefault="00D546A4">
            <w:pPr>
              <w:pStyle w:val="52"/>
              <w:spacing w:line="360" w:lineRule="auto"/>
              <w:ind w:firstLineChars="200" w:firstLine="420"/>
              <w:rPr>
                <w:rFonts w:ascii="Times New Roman" w:hAnsi="Times New Roman"/>
                <w:szCs w:val="21"/>
              </w:rPr>
            </w:pPr>
          </w:p>
        </w:tc>
      </w:tr>
      <w:tr w:rsidR="00D546A4" w14:paraId="6B23686F" w14:textId="77777777">
        <w:trPr>
          <w:jc w:val="center"/>
        </w:trPr>
        <w:tc>
          <w:tcPr>
            <w:tcW w:w="758" w:type="dxa"/>
            <w:vAlign w:val="center"/>
          </w:tcPr>
          <w:p w14:paraId="3F39DCD6" w14:textId="77777777" w:rsidR="00D546A4" w:rsidRDefault="00D546A4">
            <w:pPr>
              <w:pStyle w:val="52"/>
              <w:spacing w:line="360" w:lineRule="auto"/>
              <w:ind w:firstLineChars="200" w:firstLine="420"/>
              <w:rPr>
                <w:rFonts w:ascii="Times New Roman" w:hAnsi="Times New Roman"/>
                <w:szCs w:val="21"/>
              </w:rPr>
            </w:pPr>
          </w:p>
        </w:tc>
        <w:tc>
          <w:tcPr>
            <w:tcW w:w="1226" w:type="dxa"/>
            <w:vAlign w:val="center"/>
          </w:tcPr>
          <w:p w14:paraId="29D9D722" w14:textId="77777777" w:rsidR="00D546A4" w:rsidRDefault="00D546A4">
            <w:pPr>
              <w:pStyle w:val="52"/>
              <w:spacing w:line="360" w:lineRule="auto"/>
              <w:ind w:firstLineChars="200" w:firstLine="420"/>
              <w:rPr>
                <w:rFonts w:ascii="Times New Roman" w:hAnsi="Times New Roman"/>
                <w:szCs w:val="21"/>
              </w:rPr>
            </w:pPr>
          </w:p>
        </w:tc>
        <w:tc>
          <w:tcPr>
            <w:tcW w:w="851" w:type="dxa"/>
            <w:vAlign w:val="center"/>
          </w:tcPr>
          <w:p w14:paraId="251F0194" w14:textId="77777777" w:rsidR="00D546A4" w:rsidRDefault="00D546A4">
            <w:pPr>
              <w:pStyle w:val="52"/>
              <w:spacing w:line="360" w:lineRule="auto"/>
              <w:ind w:firstLineChars="200" w:firstLine="420"/>
              <w:rPr>
                <w:rFonts w:ascii="Times New Roman" w:hAnsi="Times New Roman"/>
                <w:szCs w:val="21"/>
              </w:rPr>
            </w:pPr>
          </w:p>
        </w:tc>
        <w:tc>
          <w:tcPr>
            <w:tcW w:w="708" w:type="dxa"/>
            <w:vAlign w:val="center"/>
          </w:tcPr>
          <w:p w14:paraId="318C5685" w14:textId="77777777" w:rsidR="00D546A4" w:rsidRDefault="00D546A4">
            <w:pPr>
              <w:pStyle w:val="52"/>
              <w:spacing w:line="360" w:lineRule="auto"/>
              <w:ind w:firstLineChars="200" w:firstLine="420"/>
              <w:rPr>
                <w:rFonts w:ascii="Times New Roman" w:hAnsi="Times New Roman"/>
                <w:szCs w:val="21"/>
              </w:rPr>
            </w:pPr>
          </w:p>
        </w:tc>
        <w:tc>
          <w:tcPr>
            <w:tcW w:w="709" w:type="dxa"/>
            <w:vAlign w:val="center"/>
          </w:tcPr>
          <w:p w14:paraId="6FDFF84B"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7E453620" w14:textId="77777777" w:rsidR="00D546A4" w:rsidRDefault="00D546A4">
            <w:pPr>
              <w:pStyle w:val="52"/>
              <w:spacing w:line="360" w:lineRule="auto"/>
              <w:ind w:firstLineChars="200" w:firstLine="420"/>
              <w:rPr>
                <w:rFonts w:ascii="Times New Roman" w:hAnsi="Times New Roman"/>
                <w:szCs w:val="21"/>
              </w:rPr>
            </w:pPr>
          </w:p>
        </w:tc>
        <w:tc>
          <w:tcPr>
            <w:tcW w:w="1276" w:type="dxa"/>
            <w:vAlign w:val="center"/>
          </w:tcPr>
          <w:p w14:paraId="403A6495"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1B3184D1" w14:textId="77777777" w:rsidR="00D546A4" w:rsidRDefault="00D546A4">
            <w:pPr>
              <w:pStyle w:val="52"/>
              <w:spacing w:line="360" w:lineRule="auto"/>
              <w:ind w:firstLineChars="200" w:firstLine="420"/>
              <w:rPr>
                <w:rFonts w:ascii="Times New Roman" w:hAnsi="Times New Roman"/>
                <w:szCs w:val="21"/>
              </w:rPr>
            </w:pPr>
          </w:p>
        </w:tc>
        <w:tc>
          <w:tcPr>
            <w:tcW w:w="1559" w:type="dxa"/>
            <w:vAlign w:val="center"/>
          </w:tcPr>
          <w:p w14:paraId="55C113DA" w14:textId="77777777" w:rsidR="00D546A4" w:rsidRDefault="00D546A4">
            <w:pPr>
              <w:pStyle w:val="52"/>
              <w:spacing w:line="360" w:lineRule="auto"/>
              <w:ind w:firstLineChars="200" w:firstLine="420"/>
              <w:rPr>
                <w:rFonts w:ascii="Times New Roman" w:hAnsi="Times New Roman"/>
                <w:szCs w:val="21"/>
              </w:rPr>
            </w:pPr>
          </w:p>
        </w:tc>
      </w:tr>
      <w:tr w:rsidR="00D546A4" w14:paraId="2194437B" w14:textId="77777777">
        <w:trPr>
          <w:jc w:val="center"/>
        </w:trPr>
        <w:tc>
          <w:tcPr>
            <w:tcW w:w="758" w:type="dxa"/>
            <w:vAlign w:val="center"/>
          </w:tcPr>
          <w:p w14:paraId="486A6D26" w14:textId="77777777" w:rsidR="00D546A4" w:rsidRDefault="00D546A4">
            <w:pPr>
              <w:pStyle w:val="52"/>
              <w:spacing w:line="360" w:lineRule="auto"/>
              <w:ind w:firstLineChars="200" w:firstLine="420"/>
              <w:rPr>
                <w:rFonts w:ascii="Times New Roman" w:hAnsi="Times New Roman"/>
                <w:szCs w:val="21"/>
              </w:rPr>
            </w:pPr>
          </w:p>
        </w:tc>
        <w:tc>
          <w:tcPr>
            <w:tcW w:w="1226" w:type="dxa"/>
            <w:vAlign w:val="center"/>
          </w:tcPr>
          <w:p w14:paraId="35EA2A57" w14:textId="77777777" w:rsidR="00D546A4" w:rsidRDefault="00D546A4">
            <w:pPr>
              <w:pStyle w:val="52"/>
              <w:spacing w:line="360" w:lineRule="auto"/>
              <w:ind w:firstLineChars="200" w:firstLine="420"/>
              <w:rPr>
                <w:rFonts w:ascii="Times New Roman" w:hAnsi="Times New Roman"/>
                <w:szCs w:val="21"/>
              </w:rPr>
            </w:pPr>
          </w:p>
        </w:tc>
        <w:tc>
          <w:tcPr>
            <w:tcW w:w="851" w:type="dxa"/>
            <w:vAlign w:val="center"/>
          </w:tcPr>
          <w:p w14:paraId="736715C8" w14:textId="77777777" w:rsidR="00D546A4" w:rsidRDefault="00D546A4">
            <w:pPr>
              <w:pStyle w:val="52"/>
              <w:spacing w:line="360" w:lineRule="auto"/>
              <w:ind w:firstLineChars="200" w:firstLine="420"/>
              <w:rPr>
                <w:rFonts w:ascii="Times New Roman" w:hAnsi="Times New Roman"/>
                <w:szCs w:val="21"/>
              </w:rPr>
            </w:pPr>
          </w:p>
        </w:tc>
        <w:tc>
          <w:tcPr>
            <w:tcW w:w="708" w:type="dxa"/>
            <w:vAlign w:val="center"/>
          </w:tcPr>
          <w:p w14:paraId="54BB931D" w14:textId="77777777" w:rsidR="00D546A4" w:rsidRDefault="00D546A4">
            <w:pPr>
              <w:pStyle w:val="52"/>
              <w:spacing w:line="360" w:lineRule="auto"/>
              <w:ind w:firstLineChars="200" w:firstLine="420"/>
              <w:rPr>
                <w:rFonts w:ascii="Times New Roman" w:hAnsi="Times New Roman"/>
                <w:szCs w:val="21"/>
              </w:rPr>
            </w:pPr>
          </w:p>
        </w:tc>
        <w:tc>
          <w:tcPr>
            <w:tcW w:w="709" w:type="dxa"/>
            <w:vAlign w:val="center"/>
          </w:tcPr>
          <w:p w14:paraId="3B07AA4F"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301D6C52" w14:textId="77777777" w:rsidR="00D546A4" w:rsidRDefault="00D546A4">
            <w:pPr>
              <w:pStyle w:val="52"/>
              <w:spacing w:line="360" w:lineRule="auto"/>
              <w:ind w:firstLineChars="200" w:firstLine="420"/>
              <w:rPr>
                <w:rFonts w:ascii="Times New Roman" w:hAnsi="Times New Roman"/>
                <w:szCs w:val="21"/>
              </w:rPr>
            </w:pPr>
          </w:p>
        </w:tc>
        <w:tc>
          <w:tcPr>
            <w:tcW w:w="1276" w:type="dxa"/>
            <w:vAlign w:val="center"/>
          </w:tcPr>
          <w:p w14:paraId="73D15489" w14:textId="77777777" w:rsidR="00D546A4" w:rsidRDefault="00D546A4">
            <w:pPr>
              <w:pStyle w:val="52"/>
              <w:spacing w:line="360" w:lineRule="auto"/>
              <w:ind w:firstLineChars="200" w:firstLine="420"/>
              <w:rPr>
                <w:rFonts w:ascii="Times New Roman" w:hAnsi="Times New Roman"/>
                <w:szCs w:val="21"/>
              </w:rPr>
            </w:pPr>
          </w:p>
        </w:tc>
        <w:tc>
          <w:tcPr>
            <w:tcW w:w="1134" w:type="dxa"/>
            <w:vAlign w:val="center"/>
          </w:tcPr>
          <w:p w14:paraId="40A5084D" w14:textId="77777777" w:rsidR="00D546A4" w:rsidRDefault="00D546A4">
            <w:pPr>
              <w:pStyle w:val="52"/>
              <w:spacing w:line="360" w:lineRule="auto"/>
              <w:ind w:firstLineChars="200" w:firstLine="420"/>
              <w:rPr>
                <w:rFonts w:ascii="Times New Roman" w:hAnsi="Times New Roman"/>
                <w:szCs w:val="21"/>
              </w:rPr>
            </w:pPr>
          </w:p>
        </w:tc>
        <w:tc>
          <w:tcPr>
            <w:tcW w:w="1559" w:type="dxa"/>
            <w:vAlign w:val="center"/>
          </w:tcPr>
          <w:p w14:paraId="163C479E" w14:textId="77777777" w:rsidR="00D546A4" w:rsidRDefault="00D546A4">
            <w:pPr>
              <w:pStyle w:val="52"/>
              <w:spacing w:line="360" w:lineRule="auto"/>
              <w:ind w:firstLineChars="200" w:firstLine="420"/>
              <w:rPr>
                <w:rFonts w:ascii="Times New Roman" w:hAnsi="Times New Roman"/>
                <w:szCs w:val="21"/>
              </w:rPr>
            </w:pPr>
          </w:p>
        </w:tc>
      </w:tr>
    </w:tbl>
    <w:p w14:paraId="4FED794F" w14:textId="77777777" w:rsidR="00D546A4" w:rsidRDefault="00D546A4">
      <w:pPr>
        <w:pStyle w:val="52"/>
        <w:rPr>
          <w:rFonts w:ascii="Times New Roman" w:hAnsi="Times New Roman"/>
          <w:szCs w:val="21"/>
        </w:rPr>
      </w:pPr>
    </w:p>
    <w:p w14:paraId="6453AB4E" w14:textId="77777777" w:rsidR="00D546A4" w:rsidRDefault="00FC44E8">
      <w:pPr>
        <w:pStyle w:val="52"/>
        <w:rPr>
          <w:rFonts w:ascii="Times New Roman" w:eastAsia="楷体_GB2312" w:hAnsi="Times New Roman"/>
          <w:szCs w:val="21"/>
        </w:rPr>
      </w:pPr>
      <w:r>
        <w:rPr>
          <w:rFonts w:ascii="Times New Roman" w:eastAsia="楷体_GB2312" w:hAnsi="Times New Roman" w:hint="eastAsia"/>
          <w:szCs w:val="21"/>
        </w:rPr>
        <w:t>备注：</w:t>
      </w:r>
    </w:p>
    <w:p w14:paraId="78DFC6D8" w14:textId="77777777" w:rsidR="00D546A4" w:rsidRDefault="00FC44E8">
      <w:pPr>
        <w:pStyle w:val="52"/>
        <w:ind w:firstLineChars="200" w:firstLine="420"/>
        <w:rPr>
          <w:rFonts w:ascii="Times New Roman" w:eastAsia="楷体_GB2312" w:hAnsi="Times New Roman"/>
          <w:szCs w:val="21"/>
        </w:rPr>
      </w:pPr>
      <w:r>
        <w:rPr>
          <w:rFonts w:ascii="Times New Roman" w:eastAsia="楷体_GB2312" w:hAnsi="Times New Roman" w:hint="eastAsia"/>
          <w:szCs w:val="21"/>
        </w:rPr>
        <w:t>1</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3BDC41CF" w14:textId="77777777" w:rsidR="00D546A4" w:rsidRDefault="00FC44E8">
      <w:pPr>
        <w:pStyle w:val="52"/>
      </w:pPr>
      <w:r>
        <w:br w:type="page"/>
      </w:r>
    </w:p>
    <w:p w14:paraId="0BD56710" w14:textId="77777777" w:rsidR="00D546A4" w:rsidRDefault="00FC44E8">
      <w:pPr>
        <w:pStyle w:val="52"/>
        <w:tabs>
          <w:tab w:val="left" w:pos="826"/>
        </w:tabs>
        <w:snapToGrid w:val="0"/>
        <w:rPr>
          <w:rFonts w:ascii="Times New Roman" w:hAnsi="Times New Roman" w:cs="宋体"/>
          <w:b/>
          <w:bCs/>
          <w:sz w:val="24"/>
          <w:szCs w:val="24"/>
        </w:rPr>
      </w:pPr>
      <w:r>
        <w:rPr>
          <w:rFonts w:ascii="Times New Roman" w:hAnsi="Times New Roman" w:cs="宋体" w:hint="eastAsia"/>
          <w:b/>
          <w:bCs/>
          <w:sz w:val="24"/>
          <w:szCs w:val="24"/>
        </w:rPr>
        <w:t>（</w:t>
      </w:r>
      <w:r>
        <w:rPr>
          <w:rFonts w:ascii="Times New Roman" w:hAnsi="Times New Roman" w:cs="宋体" w:hint="eastAsia"/>
          <w:b/>
          <w:bCs/>
          <w:sz w:val="24"/>
          <w:szCs w:val="24"/>
        </w:rPr>
        <w:t>2</w:t>
      </w:r>
      <w:r>
        <w:rPr>
          <w:rFonts w:ascii="Times New Roman" w:hAnsi="Times New Roman" w:cs="宋体" w:hint="eastAsia"/>
          <w:b/>
          <w:bCs/>
          <w:sz w:val="24"/>
          <w:szCs w:val="24"/>
        </w:rPr>
        <w:t>）企业</w:t>
      </w:r>
      <w:r>
        <w:rPr>
          <w:rFonts w:ascii="Times New Roman" w:hAnsi="Times New Roman" w:cs="宋体"/>
          <w:b/>
          <w:bCs/>
          <w:sz w:val="24"/>
          <w:szCs w:val="24"/>
        </w:rPr>
        <w:t>___</w:t>
      </w:r>
      <w:r>
        <w:rPr>
          <w:rFonts w:ascii="Times New Roman" w:hAnsi="Times New Roman" w:cs="宋体"/>
          <w:b/>
          <w:bCs/>
          <w:sz w:val="24"/>
          <w:szCs w:val="24"/>
        </w:rPr>
        <w:t>年</w:t>
      </w:r>
      <w:r>
        <w:rPr>
          <w:rFonts w:ascii="Times New Roman" w:hAnsi="Times New Roman" w:cs="宋体"/>
          <w:b/>
          <w:bCs/>
          <w:sz w:val="24"/>
          <w:szCs w:val="24"/>
        </w:rPr>
        <w:t>___</w:t>
      </w:r>
      <w:r>
        <w:rPr>
          <w:rFonts w:ascii="Times New Roman" w:hAnsi="Times New Roman" w:cs="宋体"/>
          <w:b/>
          <w:bCs/>
          <w:sz w:val="24"/>
          <w:szCs w:val="24"/>
        </w:rPr>
        <w:t>月至</w:t>
      </w:r>
      <w:r>
        <w:rPr>
          <w:rFonts w:ascii="Times New Roman" w:hAnsi="Times New Roman" w:cs="宋体" w:hint="eastAsia"/>
          <w:b/>
          <w:bCs/>
          <w:sz w:val="24"/>
          <w:szCs w:val="24"/>
        </w:rPr>
        <w:t>投标截止日期止（一般为近三年）已完成类似工程一览表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548"/>
        <w:gridCol w:w="1837"/>
        <w:gridCol w:w="1472"/>
        <w:gridCol w:w="1641"/>
        <w:gridCol w:w="1484"/>
      </w:tblGrid>
      <w:tr w:rsidR="00D546A4" w14:paraId="27DBB7A6" w14:textId="77777777">
        <w:trPr>
          <w:trHeight w:val="600"/>
          <w:jc w:val="center"/>
        </w:trPr>
        <w:tc>
          <w:tcPr>
            <w:tcW w:w="1626" w:type="dxa"/>
            <w:vAlign w:val="center"/>
          </w:tcPr>
          <w:p w14:paraId="14DF8185" w14:textId="77777777" w:rsidR="00D546A4" w:rsidRDefault="00D546A4">
            <w:pPr>
              <w:pStyle w:val="52"/>
              <w:jc w:val="center"/>
              <w:rPr>
                <w:rFonts w:ascii="Times New Roman" w:hAnsi="Times New Roman"/>
                <w:szCs w:val="21"/>
              </w:rPr>
            </w:pPr>
          </w:p>
        </w:tc>
        <w:tc>
          <w:tcPr>
            <w:tcW w:w="1548" w:type="dxa"/>
            <w:vAlign w:val="center"/>
          </w:tcPr>
          <w:p w14:paraId="5D788157"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1</w:t>
            </w:r>
          </w:p>
        </w:tc>
        <w:tc>
          <w:tcPr>
            <w:tcW w:w="1837" w:type="dxa"/>
            <w:vAlign w:val="center"/>
          </w:tcPr>
          <w:p w14:paraId="7306BF05"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2</w:t>
            </w:r>
          </w:p>
        </w:tc>
        <w:tc>
          <w:tcPr>
            <w:tcW w:w="1472" w:type="dxa"/>
            <w:vAlign w:val="center"/>
          </w:tcPr>
          <w:p w14:paraId="64DB098B"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3</w:t>
            </w:r>
          </w:p>
        </w:tc>
        <w:tc>
          <w:tcPr>
            <w:tcW w:w="1641" w:type="dxa"/>
            <w:vAlign w:val="center"/>
          </w:tcPr>
          <w:p w14:paraId="4209F489"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4</w:t>
            </w:r>
          </w:p>
        </w:tc>
        <w:tc>
          <w:tcPr>
            <w:tcW w:w="1484" w:type="dxa"/>
            <w:vAlign w:val="center"/>
          </w:tcPr>
          <w:p w14:paraId="12F6F9D9" w14:textId="77777777" w:rsidR="00D546A4" w:rsidRDefault="00FC44E8">
            <w:pPr>
              <w:pStyle w:val="52"/>
              <w:jc w:val="center"/>
              <w:rPr>
                <w:rFonts w:ascii="Times New Roman" w:hAnsi="Times New Roman"/>
                <w:szCs w:val="21"/>
              </w:rPr>
            </w:pPr>
            <w:r>
              <w:rPr>
                <w:rFonts w:ascii="Times New Roman" w:hAnsi="Times New Roman" w:hint="eastAsia"/>
                <w:szCs w:val="21"/>
              </w:rPr>
              <w:t>……</w:t>
            </w:r>
          </w:p>
        </w:tc>
      </w:tr>
      <w:tr w:rsidR="00D546A4" w14:paraId="2E63FD5A" w14:textId="77777777">
        <w:trPr>
          <w:trHeight w:val="600"/>
          <w:jc w:val="center"/>
        </w:trPr>
        <w:tc>
          <w:tcPr>
            <w:tcW w:w="1626" w:type="dxa"/>
            <w:vAlign w:val="center"/>
          </w:tcPr>
          <w:p w14:paraId="33212F86" w14:textId="77777777" w:rsidR="00D546A4" w:rsidRDefault="00FC44E8">
            <w:pPr>
              <w:pStyle w:val="52"/>
              <w:jc w:val="center"/>
              <w:rPr>
                <w:rFonts w:ascii="Times New Roman" w:hAnsi="Times New Roman"/>
                <w:szCs w:val="21"/>
              </w:rPr>
            </w:pPr>
            <w:r>
              <w:rPr>
                <w:rFonts w:ascii="Times New Roman" w:hAnsi="Times New Roman" w:hint="eastAsia"/>
                <w:szCs w:val="21"/>
              </w:rPr>
              <w:t>项目名称</w:t>
            </w:r>
          </w:p>
        </w:tc>
        <w:tc>
          <w:tcPr>
            <w:tcW w:w="1548" w:type="dxa"/>
            <w:vAlign w:val="center"/>
          </w:tcPr>
          <w:p w14:paraId="1B2907D1" w14:textId="77777777" w:rsidR="00D546A4" w:rsidRDefault="00D546A4">
            <w:pPr>
              <w:pStyle w:val="52"/>
              <w:jc w:val="center"/>
              <w:rPr>
                <w:rFonts w:ascii="Times New Roman" w:hAnsi="Times New Roman"/>
                <w:szCs w:val="21"/>
              </w:rPr>
            </w:pPr>
          </w:p>
        </w:tc>
        <w:tc>
          <w:tcPr>
            <w:tcW w:w="1837" w:type="dxa"/>
            <w:vAlign w:val="center"/>
          </w:tcPr>
          <w:p w14:paraId="101D9221" w14:textId="77777777" w:rsidR="00D546A4" w:rsidRDefault="00D546A4">
            <w:pPr>
              <w:pStyle w:val="52"/>
              <w:jc w:val="center"/>
              <w:rPr>
                <w:rFonts w:ascii="Times New Roman" w:hAnsi="Times New Roman"/>
                <w:szCs w:val="21"/>
              </w:rPr>
            </w:pPr>
          </w:p>
        </w:tc>
        <w:tc>
          <w:tcPr>
            <w:tcW w:w="1472" w:type="dxa"/>
            <w:vAlign w:val="center"/>
          </w:tcPr>
          <w:p w14:paraId="597BAE1D" w14:textId="77777777" w:rsidR="00D546A4" w:rsidRDefault="00D546A4">
            <w:pPr>
              <w:pStyle w:val="52"/>
              <w:jc w:val="center"/>
              <w:rPr>
                <w:rFonts w:ascii="Times New Roman" w:hAnsi="Times New Roman"/>
                <w:szCs w:val="21"/>
              </w:rPr>
            </w:pPr>
          </w:p>
        </w:tc>
        <w:tc>
          <w:tcPr>
            <w:tcW w:w="1641" w:type="dxa"/>
            <w:vAlign w:val="center"/>
          </w:tcPr>
          <w:p w14:paraId="78D37C3A" w14:textId="77777777" w:rsidR="00D546A4" w:rsidRDefault="00D546A4">
            <w:pPr>
              <w:pStyle w:val="52"/>
              <w:jc w:val="center"/>
              <w:rPr>
                <w:rFonts w:ascii="Times New Roman" w:hAnsi="Times New Roman"/>
                <w:szCs w:val="21"/>
              </w:rPr>
            </w:pPr>
          </w:p>
        </w:tc>
        <w:tc>
          <w:tcPr>
            <w:tcW w:w="1484" w:type="dxa"/>
            <w:vAlign w:val="center"/>
          </w:tcPr>
          <w:p w14:paraId="6451BA46" w14:textId="77777777" w:rsidR="00D546A4" w:rsidRDefault="00D546A4">
            <w:pPr>
              <w:pStyle w:val="52"/>
              <w:jc w:val="center"/>
              <w:rPr>
                <w:rFonts w:ascii="Times New Roman" w:hAnsi="Times New Roman"/>
                <w:szCs w:val="21"/>
              </w:rPr>
            </w:pPr>
          </w:p>
        </w:tc>
      </w:tr>
      <w:tr w:rsidR="00D546A4" w14:paraId="4107A275" w14:textId="77777777">
        <w:trPr>
          <w:trHeight w:val="600"/>
          <w:jc w:val="center"/>
        </w:trPr>
        <w:tc>
          <w:tcPr>
            <w:tcW w:w="1626" w:type="dxa"/>
            <w:vAlign w:val="center"/>
          </w:tcPr>
          <w:p w14:paraId="4CFB2B14" w14:textId="77777777" w:rsidR="00D546A4" w:rsidRDefault="00FC44E8">
            <w:pPr>
              <w:pStyle w:val="52"/>
              <w:jc w:val="center"/>
              <w:rPr>
                <w:rFonts w:ascii="Times New Roman" w:hAnsi="Times New Roman"/>
                <w:szCs w:val="21"/>
              </w:rPr>
            </w:pPr>
            <w:r>
              <w:rPr>
                <w:rFonts w:ascii="Times New Roman" w:hAnsi="Times New Roman" w:hint="eastAsia"/>
                <w:szCs w:val="21"/>
              </w:rPr>
              <w:t>项目所在区县</w:t>
            </w:r>
          </w:p>
        </w:tc>
        <w:tc>
          <w:tcPr>
            <w:tcW w:w="1548" w:type="dxa"/>
            <w:vAlign w:val="center"/>
          </w:tcPr>
          <w:p w14:paraId="5AB07FBF" w14:textId="77777777" w:rsidR="00D546A4" w:rsidRDefault="00D546A4">
            <w:pPr>
              <w:pStyle w:val="52"/>
              <w:jc w:val="center"/>
              <w:rPr>
                <w:rFonts w:ascii="Times New Roman" w:hAnsi="Times New Roman"/>
                <w:szCs w:val="21"/>
              </w:rPr>
            </w:pPr>
          </w:p>
        </w:tc>
        <w:tc>
          <w:tcPr>
            <w:tcW w:w="1837" w:type="dxa"/>
            <w:vAlign w:val="center"/>
          </w:tcPr>
          <w:p w14:paraId="4021A84A" w14:textId="77777777" w:rsidR="00D546A4" w:rsidRDefault="00D546A4">
            <w:pPr>
              <w:pStyle w:val="52"/>
              <w:jc w:val="center"/>
              <w:rPr>
                <w:rFonts w:ascii="Times New Roman" w:hAnsi="Times New Roman"/>
                <w:szCs w:val="21"/>
              </w:rPr>
            </w:pPr>
          </w:p>
        </w:tc>
        <w:tc>
          <w:tcPr>
            <w:tcW w:w="1472" w:type="dxa"/>
            <w:vAlign w:val="center"/>
          </w:tcPr>
          <w:p w14:paraId="6641F9EB" w14:textId="77777777" w:rsidR="00D546A4" w:rsidRDefault="00D546A4">
            <w:pPr>
              <w:pStyle w:val="52"/>
              <w:jc w:val="center"/>
              <w:rPr>
                <w:rFonts w:ascii="Times New Roman" w:hAnsi="Times New Roman"/>
                <w:szCs w:val="21"/>
              </w:rPr>
            </w:pPr>
          </w:p>
        </w:tc>
        <w:tc>
          <w:tcPr>
            <w:tcW w:w="1641" w:type="dxa"/>
            <w:vAlign w:val="center"/>
          </w:tcPr>
          <w:p w14:paraId="0C1DA0D0" w14:textId="77777777" w:rsidR="00D546A4" w:rsidRDefault="00D546A4">
            <w:pPr>
              <w:pStyle w:val="52"/>
              <w:jc w:val="center"/>
              <w:rPr>
                <w:rFonts w:ascii="Times New Roman" w:hAnsi="Times New Roman"/>
                <w:szCs w:val="21"/>
              </w:rPr>
            </w:pPr>
          </w:p>
        </w:tc>
        <w:tc>
          <w:tcPr>
            <w:tcW w:w="1484" w:type="dxa"/>
            <w:vAlign w:val="center"/>
          </w:tcPr>
          <w:p w14:paraId="67AF0960" w14:textId="77777777" w:rsidR="00D546A4" w:rsidRDefault="00D546A4">
            <w:pPr>
              <w:pStyle w:val="52"/>
              <w:jc w:val="center"/>
              <w:rPr>
                <w:rFonts w:ascii="Times New Roman" w:hAnsi="Times New Roman"/>
                <w:szCs w:val="21"/>
              </w:rPr>
            </w:pPr>
          </w:p>
        </w:tc>
      </w:tr>
      <w:tr w:rsidR="00D546A4" w14:paraId="4CD779D0" w14:textId="77777777">
        <w:trPr>
          <w:trHeight w:val="541"/>
          <w:jc w:val="center"/>
        </w:trPr>
        <w:tc>
          <w:tcPr>
            <w:tcW w:w="1626" w:type="dxa"/>
            <w:vAlign w:val="center"/>
          </w:tcPr>
          <w:p w14:paraId="5CF042A3"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建设单位</w:t>
            </w:r>
          </w:p>
        </w:tc>
        <w:tc>
          <w:tcPr>
            <w:tcW w:w="1548" w:type="dxa"/>
            <w:vAlign w:val="center"/>
          </w:tcPr>
          <w:p w14:paraId="083942C8" w14:textId="77777777" w:rsidR="00D546A4" w:rsidRDefault="00D546A4">
            <w:pPr>
              <w:pStyle w:val="52"/>
              <w:jc w:val="center"/>
              <w:rPr>
                <w:rFonts w:ascii="Times New Roman" w:hAnsi="Times New Roman"/>
                <w:szCs w:val="21"/>
              </w:rPr>
            </w:pPr>
          </w:p>
        </w:tc>
        <w:tc>
          <w:tcPr>
            <w:tcW w:w="1837" w:type="dxa"/>
            <w:vAlign w:val="center"/>
          </w:tcPr>
          <w:p w14:paraId="17C3A4C9" w14:textId="77777777" w:rsidR="00D546A4" w:rsidRDefault="00D546A4">
            <w:pPr>
              <w:pStyle w:val="52"/>
              <w:jc w:val="center"/>
              <w:rPr>
                <w:rFonts w:ascii="Times New Roman" w:hAnsi="Times New Roman"/>
                <w:szCs w:val="21"/>
              </w:rPr>
            </w:pPr>
          </w:p>
        </w:tc>
        <w:tc>
          <w:tcPr>
            <w:tcW w:w="1472" w:type="dxa"/>
            <w:vAlign w:val="center"/>
          </w:tcPr>
          <w:p w14:paraId="47957A5A" w14:textId="77777777" w:rsidR="00D546A4" w:rsidRDefault="00D546A4">
            <w:pPr>
              <w:pStyle w:val="52"/>
              <w:jc w:val="center"/>
              <w:rPr>
                <w:rFonts w:ascii="Times New Roman" w:hAnsi="Times New Roman"/>
                <w:szCs w:val="21"/>
              </w:rPr>
            </w:pPr>
          </w:p>
        </w:tc>
        <w:tc>
          <w:tcPr>
            <w:tcW w:w="1641" w:type="dxa"/>
            <w:vAlign w:val="center"/>
          </w:tcPr>
          <w:p w14:paraId="4C83A589" w14:textId="77777777" w:rsidR="00D546A4" w:rsidRDefault="00D546A4">
            <w:pPr>
              <w:pStyle w:val="52"/>
              <w:jc w:val="center"/>
              <w:rPr>
                <w:rFonts w:ascii="Times New Roman" w:hAnsi="Times New Roman"/>
                <w:szCs w:val="21"/>
              </w:rPr>
            </w:pPr>
          </w:p>
        </w:tc>
        <w:tc>
          <w:tcPr>
            <w:tcW w:w="1484" w:type="dxa"/>
            <w:vAlign w:val="center"/>
          </w:tcPr>
          <w:p w14:paraId="7172669D" w14:textId="77777777" w:rsidR="00D546A4" w:rsidRDefault="00D546A4">
            <w:pPr>
              <w:pStyle w:val="52"/>
              <w:jc w:val="center"/>
              <w:rPr>
                <w:rFonts w:ascii="Times New Roman" w:hAnsi="Times New Roman"/>
                <w:szCs w:val="21"/>
              </w:rPr>
            </w:pPr>
          </w:p>
        </w:tc>
      </w:tr>
      <w:tr w:rsidR="00D546A4" w14:paraId="3FF7A6E3" w14:textId="77777777">
        <w:trPr>
          <w:trHeight w:val="541"/>
          <w:jc w:val="center"/>
        </w:trPr>
        <w:tc>
          <w:tcPr>
            <w:tcW w:w="1626" w:type="dxa"/>
            <w:vAlign w:val="center"/>
          </w:tcPr>
          <w:p w14:paraId="0169063F"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承包单位名称</w:t>
            </w:r>
          </w:p>
        </w:tc>
        <w:tc>
          <w:tcPr>
            <w:tcW w:w="1548" w:type="dxa"/>
            <w:vAlign w:val="center"/>
          </w:tcPr>
          <w:p w14:paraId="35213EA8" w14:textId="77777777" w:rsidR="00D546A4" w:rsidRDefault="00D546A4">
            <w:pPr>
              <w:pStyle w:val="52"/>
              <w:jc w:val="center"/>
              <w:rPr>
                <w:rFonts w:ascii="Times New Roman" w:hAnsi="Times New Roman"/>
                <w:szCs w:val="21"/>
              </w:rPr>
            </w:pPr>
          </w:p>
        </w:tc>
        <w:tc>
          <w:tcPr>
            <w:tcW w:w="1837" w:type="dxa"/>
            <w:vAlign w:val="center"/>
          </w:tcPr>
          <w:p w14:paraId="576D8D78" w14:textId="77777777" w:rsidR="00D546A4" w:rsidRDefault="00D546A4">
            <w:pPr>
              <w:pStyle w:val="52"/>
              <w:jc w:val="center"/>
              <w:rPr>
                <w:rFonts w:ascii="Times New Roman" w:hAnsi="Times New Roman"/>
                <w:szCs w:val="21"/>
              </w:rPr>
            </w:pPr>
          </w:p>
        </w:tc>
        <w:tc>
          <w:tcPr>
            <w:tcW w:w="1472" w:type="dxa"/>
            <w:vAlign w:val="center"/>
          </w:tcPr>
          <w:p w14:paraId="20D92327" w14:textId="77777777" w:rsidR="00D546A4" w:rsidRDefault="00D546A4">
            <w:pPr>
              <w:pStyle w:val="52"/>
              <w:jc w:val="center"/>
              <w:rPr>
                <w:rFonts w:ascii="Times New Roman" w:hAnsi="Times New Roman"/>
                <w:szCs w:val="21"/>
              </w:rPr>
            </w:pPr>
          </w:p>
        </w:tc>
        <w:tc>
          <w:tcPr>
            <w:tcW w:w="1641" w:type="dxa"/>
            <w:vAlign w:val="center"/>
          </w:tcPr>
          <w:p w14:paraId="45265633" w14:textId="77777777" w:rsidR="00D546A4" w:rsidRDefault="00D546A4">
            <w:pPr>
              <w:pStyle w:val="52"/>
              <w:jc w:val="center"/>
              <w:rPr>
                <w:rFonts w:ascii="Times New Roman" w:hAnsi="Times New Roman"/>
                <w:szCs w:val="21"/>
              </w:rPr>
            </w:pPr>
          </w:p>
        </w:tc>
        <w:tc>
          <w:tcPr>
            <w:tcW w:w="1484" w:type="dxa"/>
            <w:vAlign w:val="center"/>
          </w:tcPr>
          <w:p w14:paraId="6AC5C3DB" w14:textId="77777777" w:rsidR="00D546A4" w:rsidRDefault="00D546A4">
            <w:pPr>
              <w:pStyle w:val="52"/>
              <w:jc w:val="center"/>
              <w:rPr>
                <w:rFonts w:ascii="Times New Roman" w:hAnsi="Times New Roman"/>
                <w:szCs w:val="21"/>
              </w:rPr>
            </w:pPr>
          </w:p>
        </w:tc>
      </w:tr>
      <w:tr w:rsidR="00D546A4" w14:paraId="4476CFA2" w14:textId="77777777">
        <w:trPr>
          <w:trHeight w:val="541"/>
          <w:jc w:val="center"/>
        </w:trPr>
        <w:tc>
          <w:tcPr>
            <w:tcW w:w="1626" w:type="dxa"/>
            <w:vAlign w:val="center"/>
          </w:tcPr>
          <w:p w14:paraId="1ACA35E6" w14:textId="77777777" w:rsidR="00D546A4" w:rsidRDefault="00FC44E8">
            <w:pPr>
              <w:pStyle w:val="52"/>
              <w:jc w:val="center"/>
              <w:rPr>
                <w:rFonts w:ascii="Times New Roman" w:hAnsi="Times New Roman"/>
                <w:szCs w:val="21"/>
              </w:rPr>
            </w:pPr>
            <w:r>
              <w:rPr>
                <w:rFonts w:ascii="Times New Roman" w:hAnsi="Times New Roman" w:cs="宋体" w:hint="eastAsia"/>
                <w:szCs w:val="21"/>
              </w:rPr>
              <w:t>项目分类</w:t>
            </w:r>
          </w:p>
        </w:tc>
        <w:tc>
          <w:tcPr>
            <w:tcW w:w="1548" w:type="dxa"/>
            <w:vAlign w:val="center"/>
          </w:tcPr>
          <w:p w14:paraId="5A826D74" w14:textId="77777777" w:rsidR="00D546A4" w:rsidRDefault="00D546A4">
            <w:pPr>
              <w:pStyle w:val="52"/>
              <w:jc w:val="center"/>
              <w:rPr>
                <w:rFonts w:ascii="Times New Roman" w:hAnsi="Times New Roman"/>
                <w:szCs w:val="21"/>
              </w:rPr>
            </w:pPr>
          </w:p>
        </w:tc>
        <w:tc>
          <w:tcPr>
            <w:tcW w:w="1837" w:type="dxa"/>
            <w:vAlign w:val="center"/>
          </w:tcPr>
          <w:p w14:paraId="58ADDE1F" w14:textId="77777777" w:rsidR="00D546A4" w:rsidRDefault="00D546A4">
            <w:pPr>
              <w:pStyle w:val="52"/>
              <w:jc w:val="center"/>
              <w:rPr>
                <w:rFonts w:ascii="Times New Roman" w:hAnsi="Times New Roman"/>
                <w:szCs w:val="21"/>
              </w:rPr>
            </w:pPr>
          </w:p>
        </w:tc>
        <w:tc>
          <w:tcPr>
            <w:tcW w:w="1472" w:type="dxa"/>
            <w:vAlign w:val="center"/>
          </w:tcPr>
          <w:p w14:paraId="212F2314" w14:textId="77777777" w:rsidR="00D546A4" w:rsidRDefault="00D546A4">
            <w:pPr>
              <w:pStyle w:val="52"/>
              <w:jc w:val="center"/>
              <w:rPr>
                <w:rFonts w:ascii="Times New Roman" w:hAnsi="Times New Roman"/>
                <w:szCs w:val="21"/>
              </w:rPr>
            </w:pPr>
          </w:p>
        </w:tc>
        <w:tc>
          <w:tcPr>
            <w:tcW w:w="1641" w:type="dxa"/>
            <w:vAlign w:val="center"/>
          </w:tcPr>
          <w:p w14:paraId="28618B9C" w14:textId="77777777" w:rsidR="00D546A4" w:rsidRDefault="00D546A4">
            <w:pPr>
              <w:pStyle w:val="52"/>
              <w:jc w:val="center"/>
              <w:rPr>
                <w:rFonts w:ascii="Times New Roman" w:hAnsi="Times New Roman"/>
                <w:szCs w:val="21"/>
              </w:rPr>
            </w:pPr>
          </w:p>
        </w:tc>
        <w:tc>
          <w:tcPr>
            <w:tcW w:w="1484" w:type="dxa"/>
            <w:vAlign w:val="center"/>
          </w:tcPr>
          <w:p w14:paraId="4135B53E" w14:textId="77777777" w:rsidR="00D546A4" w:rsidRDefault="00D546A4">
            <w:pPr>
              <w:pStyle w:val="52"/>
              <w:jc w:val="center"/>
              <w:rPr>
                <w:rFonts w:ascii="Times New Roman" w:hAnsi="Times New Roman"/>
                <w:szCs w:val="21"/>
              </w:rPr>
            </w:pPr>
          </w:p>
        </w:tc>
      </w:tr>
      <w:tr w:rsidR="00D546A4" w14:paraId="3436CD56" w14:textId="77777777">
        <w:trPr>
          <w:trHeight w:val="541"/>
          <w:jc w:val="center"/>
        </w:trPr>
        <w:tc>
          <w:tcPr>
            <w:tcW w:w="1626" w:type="dxa"/>
            <w:vAlign w:val="center"/>
          </w:tcPr>
          <w:p w14:paraId="1D0857F7"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建设规模</w:t>
            </w:r>
          </w:p>
        </w:tc>
        <w:tc>
          <w:tcPr>
            <w:tcW w:w="1548" w:type="dxa"/>
            <w:vAlign w:val="center"/>
          </w:tcPr>
          <w:p w14:paraId="64235799" w14:textId="77777777" w:rsidR="00D546A4" w:rsidRDefault="00D546A4">
            <w:pPr>
              <w:pStyle w:val="52"/>
              <w:jc w:val="center"/>
              <w:rPr>
                <w:rFonts w:ascii="Times New Roman" w:hAnsi="Times New Roman"/>
                <w:szCs w:val="21"/>
              </w:rPr>
            </w:pPr>
          </w:p>
        </w:tc>
        <w:tc>
          <w:tcPr>
            <w:tcW w:w="1837" w:type="dxa"/>
            <w:vAlign w:val="center"/>
          </w:tcPr>
          <w:p w14:paraId="3AE4839D" w14:textId="77777777" w:rsidR="00D546A4" w:rsidRDefault="00D546A4">
            <w:pPr>
              <w:pStyle w:val="52"/>
              <w:jc w:val="center"/>
              <w:rPr>
                <w:rFonts w:ascii="Times New Roman" w:hAnsi="Times New Roman"/>
                <w:szCs w:val="21"/>
              </w:rPr>
            </w:pPr>
          </w:p>
        </w:tc>
        <w:tc>
          <w:tcPr>
            <w:tcW w:w="1472" w:type="dxa"/>
            <w:vAlign w:val="center"/>
          </w:tcPr>
          <w:p w14:paraId="6B9A019D" w14:textId="77777777" w:rsidR="00D546A4" w:rsidRDefault="00D546A4">
            <w:pPr>
              <w:pStyle w:val="52"/>
              <w:jc w:val="center"/>
              <w:rPr>
                <w:rFonts w:ascii="Times New Roman" w:hAnsi="Times New Roman"/>
                <w:szCs w:val="21"/>
              </w:rPr>
            </w:pPr>
          </w:p>
        </w:tc>
        <w:tc>
          <w:tcPr>
            <w:tcW w:w="1641" w:type="dxa"/>
            <w:vAlign w:val="center"/>
          </w:tcPr>
          <w:p w14:paraId="0E3CCD3D" w14:textId="77777777" w:rsidR="00D546A4" w:rsidRDefault="00D546A4">
            <w:pPr>
              <w:pStyle w:val="52"/>
              <w:jc w:val="center"/>
              <w:rPr>
                <w:rFonts w:ascii="Times New Roman" w:hAnsi="Times New Roman"/>
                <w:szCs w:val="21"/>
              </w:rPr>
            </w:pPr>
          </w:p>
        </w:tc>
        <w:tc>
          <w:tcPr>
            <w:tcW w:w="1484" w:type="dxa"/>
            <w:vAlign w:val="center"/>
          </w:tcPr>
          <w:p w14:paraId="4D9A5189" w14:textId="77777777" w:rsidR="00D546A4" w:rsidRDefault="00D546A4">
            <w:pPr>
              <w:pStyle w:val="52"/>
              <w:jc w:val="center"/>
              <w:rPr>
                <w:rFonts w:ascii="Times New Roman" w:hAnsi="Times New Roman"/>
                <w:szCs w:val="21"/>
              </w:rPr>
            </w:pPr>
          </w:p>
        </w:tc>
      </w:tr>
      <w:tr w:rsidR="00D546A4" w14:paraId="5A26C882" w14:textId="77777777">
        <w:trPr>
          <w:trHeight w:val="541"/>
          <w:jc w:val="center"/>
        </w:trPr>
        <w:tc>
          <w:tcPr>
            <w:tcW w:w="1626" w:type="dxa"/>
            <w:vAlign w:val="center"/>
          </w:tcPr>
          <w:p w14:paraId="35702A8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结构体系</w:t>
            </w:r>
          </w:p>
        </w:tc>
        <w:tc>
          <w:tcPr>
            <w:tcW w:w="1548" w:type="dxa"/>
            <w:vAlign w:val="center"/>
          </w:tcPr>
          <w:p w14:paraId="2B1CE938" w14:textId="77777777" w:rsidR="00D546A4" w:rsidRDefault="00D546A4">
            <w:pPr>
              <w:pStyle w:val="52"/>
              <w:jc w:val="center"/>
              <w:rPr>
                <w:rFonts w:ascii="Times New Roman" w:hAnsi="Times New Roman"/>
                <w:szCs w:val="21"/>
              </w:rPr>
            </w:pPr>
          </w:p>
        </w:tc>
        <w:tc>
          <w:tcPr>
            <w:tcW w:w="1837" w:type="dxa"/>
            <w:vAlign w:val="center"/>
          </w:tcPr>
          <w:p w14:paraId="0F2BD134" w14:textId="77777777" w:rsidR="00D546A4" w:rsidRDefault="00D546A4">
            <w:pPr>
              <w:pStyle w:val="52"/>
              <w:jc w:val="center"/>
              <w:rPr>
                <w:rFonts w:ascii="Times New Roman" w:hAnsi="Times New Roman"/>
                <w:szCs w:val="21"/>
              </w:rPr>
            </w:pPr>
          </w:p>
        </w:tc>
        <w:tc>
          <w:tcPr>
            <w:tcW w:w="1472" w:type="dxa"/>
            <w:vAlign w:val="center"/>
          </w:tcPr>
          <w:p w14:paraId="1F0572C9" w14:textId="77777777" w:rsidR="00D546A4" w:rsidRDefault="00D546A4">
            <w:pPr>
              <w:pStyle w:val="52"/>
              <w:jc w:val="center"/>
              <w:rPr>
                <w:rFonts w:ascii="Times New Roman" w:hAnsi="Times New Roman"/>
                <w:szCs w:val="21"/>
              </w:rPr>
            </w:pPr>
          </w:p>
        </w:tc>
        <w:tc>
          <w:tcPr>
            <w:tcW w:w="1641" w:type="dxa"/>
            <w:vAlign w:val="center"/>
          </w:tcPr>
          <w:p w14:paraId="2F115A05" w14:textId="77777777" w:rsidR="00D546A4" w:rsidRDefault="00D546A4">
            <w:pPr>
              <w:pStyle w:val="52"/>
              <w:jc w:val="center"/>
              <w:rPr>
                <w:rFonts w:ascii="Times New Roman" w:hAnsi="Times New Roman"/>
                <w:szCs w:val="21"/>
              </w:rPr>
            </w:pPr>
          </w:p>
        </w:tc>
        <w:tc>
          <w:tcPr>
            <w:tcW w:w="1484" w:type="dxa"/>
            <w:vAlign w:val="center"/>
          </w:tcPr>
          <w:p w14:paraId="47B732DB" w14:textId="77777777" w:rsidR="00D546A4" w:rsidRDefault="00D546A4">
            <w:pPr>
              <w:pStyle w:val="52"/>
              <w:jc w:val="center"/>
              <w:rPr>
                <w:rFonts w:ascii="Times New Roman" w:hAnsi="Times New Roman"/>
                <w:szCs w:val="21"/>
              </w:rPr>
            </w:pPr>
          </w:p>
        </w:tc>
      </w:tr>
      <w:tr w:rsidR="00D546A4" w14:paraId="5571FA00" w14:textId="77777777">
        <w:trPr>
          <w:trHeight w:val="541"/>
          <w:jc w:val="center"/>
        </w:trPr>
        <w:tc>
          <w:tcPr>
            <w:tcW w:w="1626" w:type="dxa"/>
            <w:vAlign w:val="center"/>
          </w:tcPr>
          <w:p w14:paraId="1CE711F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面积</w:t>
            </w:r>
            <w:r>
              <w:rPr>
                <w:rFonts w:ascii="Times New Roman" w:hAnsi="Times New Roman" w:cs="宋体"/>
                <w:szCs w:val="21"/>
              </w:rPr>
              <w:t>（平方米）</w:t>
            </w:r>
          </w:p>
        </w:tc>
        <w:tc>
          <w:tcPr>
            <w:tcW w:w="1548" w:type="dxa"/>
            <w:vAlign w:val="center"/>
          </w:tcPr>
          <w:p w14:paraId="67A942C3" w14:textId="77777777" w:rsidR="00D546A4" w:rsidRDefault="00D546A4">
            <w:pPr>
              <w:pStyle w:val="52"/>
              <w:jc w:val="center"/>
              <w:rPr>
                <w:rFonts w:ascii="Times New Roman" w:hAnsi="Times New Roman"/>
                <w:szCs w:val="21"/>
              </w:rPr>
            </w:pPr>
          </w:p>
        </w:tc>
        <w:tc>
          <w:tcPr>
            <w:tcW w:w="1837" w:type="dxa"/>
            <w:vAlign w:val="center"/>
          </w:tcPr>
          <w:p w14:paraId="637333B7" w14:textId="77777777" w:rsidR="00D546A4" w:rsidRDefault="00D546A4">
            <w:pPr>
              <w:pStyle w:val="52"/>
              <w:jc w:val="center"/>
              <w:rPr>
                <w:rFonts w:ascii="Times New Roman" w:hAnsi="Times New Roman"/>
                <w:szCs w:val="21"/>
              </w:rPr>
            </w:pPr>
          </w:p>
        </w:tc>
        <w:tc>
          <w:tcPr>
            <w:tcW w:w="1472" w:type="dxa"/>
            <w:vAlign w:val="center"/>
          </w:tcPr>
          <w:p w14:paraId="5593DD81" w14:textId="77777777" w:rsidR="00D546A4" w:rsidRDefault="00D546A4">
            <w:pPr>
              <w:pStyle w:val="52"/>
              <w:jc w:val="center"/>
              <w:rPr>
                <w:rFonts w:ascii="Times New Roman" w:hAnsi="Times New Roman"/>
                <w:szCs w:val="21"/>
              </w:rPr>
            </w:pPr>
          </w:p>
        </w:tc>
        <w:tc>
          <w:tcPr>
            <w:tcW w:w="1641" w:type="dxa"/>
            <w:vAlign w:val="center"/>
          </w:tcPr>
          <w:p w14:paraId="24A57887" w14:textId="77777777" w:rsidR="00D546A4" w:rsidRDefault="00D546A4">
            <w:pPr>
              <w:pStyle w:val="52"/>
              <w:jc w:val="center"/>
              <w:rPr>
                <w:rFonts w:ascii="Times New Roman" w:hAnsi="Times New Roman"/>
                <w:szCs w:val="21"/>
              </w:rPr>
            </w:pPr>
          </w:p>
        </w:tc>
        <w:tc>
          <w:tcPr>
            <w:tcW w:w="1484" w:type="dxa"/>
            <w:vAlign w:val="center"/>
          </w:tcPr>
          <w:p w14:paraId="7B0DA4A3" w14:textId="77777777" w:rsidR="00D546A4" w:rsidRDefault="00D546A4">
            <w:pPr>
              <w:pStyle w:val="52"/>
              <w:jc w:val="center"/>
              <w:rPr>
                <w:rFonts w:ascii="Times New Roman" w:hAnsi="Times New Roman"/>
                <w:szCs w:val="21"/>
              </w:rPr>
            </w:pPr>
          </w:p>
        </w:tc>
      </w:tr>
      <w:tr w:rsidR="00D546A4" w14:paraId="5C2A70CB" w14:textId="77777777">
        <w:trPr>
          <w:trHeight w:val="541"/>
          <w:jc w:val="center"/>
        </w:trPr>
        <w:tc>
          <w:tcPr>
            <w:tcW w:w="1626" w:type="dxa"/>
            <w:vAlign w:val="center"/>
          </w:tcPr>
          <w:p w14:paraId="1090A45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中标日期</w:t>
            </w:r>
          </w:p>
        </w:tc>
        <w:tc>
          <w:tcPr>
            <w:tcW w:w="1548" w:type="dxa"/>
            <w:vAlign w:val="center"/>
          </w:tcPr>
          <w:p w14:paraId="17FDB5B6" w14:textId="77777777" w:rsidR="00D546A4" w:rsidRDefault="00D546A4">
            <w:pPr>
              <w:pStyle w:val="52"/>
              <w:jc w:val="center"/>
              <w:rPr>
                <w:rFonts w:ascii="Times New Roman" w:hAnsi="Times New Roman"/>
                <w:szCs w:val="21"/>
              </w:rPr>
            </w:pPr>
          </w:p>
        </w:tc>
        <w:tc>
          <w:tcPr>
            <w:tcW w:w="1837" w:type="dxa"/>
            <w:vAlign w:val="center"/>
          </w:tcPr>
          <w:p w14:paraId="7B30D69D" w14:textId="77777777" w:rsidR="00D546A4" w:rsidRDefault="00D546A4">
            <w:pPr>
              <w:pStyle w:val="52"/>
              <w:jc w:val="center"/>
              <w:rPr>
                <w:rFonts w:ascii="Times New Roman" w:hAnsi="Times New Roman"/>
                <w:szCs w:val="21"/>
              </w:rPr>
            </w:pPr>
          </w:p>
        </w:tc>
        <w:tc>
          <w:tcPr>
            <w:tcW w:w="1472" w:type="dxa"/>
            <w:vAlign w:val="center"/>
          </w:tcPr>
          <w:p w14:paraId="1BA63A86" w14:textId="77777777" w:rsidR="00D546A4" w:rsidRDefault="00D546A4">
            <w:pPr>
              <w:pStyle w:val="52"/>
              <w:jc w:val="center"/>
              <w:rPr>
                <w:rFonts w:ascii="Times New Roman" w:hAnsi="Times New Roman"/>
                <w:szCs w:val="21"/>
              </w:rPr>
            </w:pPr>
          </w:p>
        </w:tc>
        <w:tc>
          <w:tcPr>
            <w:tcW w:w="1641" w:type="dxa"/>
            <w:vAlign w:val="center"/>
          </w:tcPr>
          <w:p w14:paraId="531FF953" w14:textId="77777777" w:rsidR="00D546A4" w:rsidRDefault="00D546A4">
            <w:pPr>
              <w:pStyle w:val="52"/>
              <w:jc w:val="center"/>
              <w:rPr>
                <w:rFonts w:ascii="Times New Roman" w:hAnsi="Times New Roman"/>
                <w:szCs w:val="21"/>
              </w:rPr>
            </w:pPr>
          </w:p>
        </w:tc>
        <w:tc>
          <w:tcPr>
            <w:tcW w:w="1484" w:type="dxa"/>
            <w:vAlign w:val="center"/>
          </w:tcPr>
          <w:p w14:paraId="0CACCC68" w14:textId="77777777" w:rsidR="00D546A4" w:rsidRDefault="00D546A4">
            <w:pPr>
              <w:pStyle w:val="52"/>
              <w:jc w:val="center"/>
              <w:rPr>
                <w:rFonts w:ascii="Times New Roman" w:hAnsi="Times New Roman"/>
                <w:szCs w:val="21"/>
              </w:rPr>
            </w:pPr>
          </w:p>
        </w:tc>
      </w:tr>
      <w:tr w:rsidR="00D546A4" w14:paraId="5917E00D" w14:textId="77777777">
        <w:trPr>
          <w:trHeight w:val="541"/>
          <w:jc w:val="center"/>
        </w:trPr>
        <w:tc>
          <w:tcPr>
            <w:tcW w:w="1626" w:type="dxa"/>
            <w:vAlign w:val="center"/>
          </w:tcPr>
          <w:p w14:paraId="633612B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合同金额（万元）</w:t>
            </w:r>
          </w:p>
        </w:tc>
        <w:tc>
          <w:tcPr>
            <w:tcW w:w="1548" w:type="dxa"/>
            <w:vAlign w:val="center"/>
          </w:tcPr>
          <w:p w14:paraId="2C797ADC" w14:textId="77777777" w:rsidR="00D546A4" w:rsidRDefault="00D546A4">
            <w:pPr>
              <w:pStyle w:val="52"/>
              <w:jc w:val="center"/>
              <w:rPr>
                <w:rFonts w:ascii="Times New Roman" w:hAnsi="Times New Roman"/>
                <w:szCs w:val="21"/>
              </w:rPr>
            </w:pPr>
          </w:p>
        </w:tc>
        <w:tc>
          <w:tcPr>
            <w:tcW w:w="1837" w:type="dxa"/>
            <w:vAlign w:val="center"/>
          </w:tcPr>
          <w:p w14:paraId="4B6B051D" w14:textId="77777777" w:rsidR="00D546A4" w:rsidRDefault="00D546A4">
            <w:pPr>
              <w:pStyle w:val="52"/>
              <w:jc w:val="center"/>
              <w:rPr>
                <w:rFonts w:ascii="Times New Roman" w:hAnsi="Times New Roman"/>
                <w:szCs w:val="21"/>
              </w:rPr>
            </w:pPr>
          </w:p>
        </w:tc>
        <w:tc>
          <w:tcPr>
            <w:tcW w:w="1472" w:type="dxa"/>
            <w:vAlign w:val="center"/>
          </w:tcPr>
          <w:p w14:paraId="63B01667" w14:textId="77777777" w:rsidR="00D546A4" w:rsidRDefault="00D546A4">
            <w:pPr>
              <w:pStyle w:val="52"/>
              <w:jc w:val="center"/>
              <w:rPr>
                <w:rFonts w:ascii="Times New Roman" w:hAnsi="Times New Roman"/>
                <w:szCs w:val="21"/>
              </w:rPr>
            </w:pPr>
          </w:p>
        </w:tc>
        <w:tc>
          <w:tcPr>
            <w:tcW w:w="1641" w:type="dxa"/>
            <w:vAlign w:val="center"/>
          </w:tcPr>
          <w:p w14:paraId="75586AB2" w14:textId="77777777" w:rsidR="00D546A4" w:rsidRDefault="00D546A4">
            <w:pPr>
              <w:pStyle w:val="52"/>
              <w:jc w:val="center"/>
              <w:rPr>
                <w:rFonts w:ascii="Times New Roman" w:hAnsi="Times New Roman"/>
                <w:szCs w:val="21"/>
              </w:rPr>
            </w:pPr>
          </w:p>
        </w:tc>
        <w:tc>
          <w:tcPr>
            <w:tcW w:w="1484" w:type="dxa"/>
            <w:vAlign w:val="center"/>
          </w:tcPr>
          <w:p w14:paraId="5C02237A" w14:textId="77777777" w:rsidR="00D546A4" w:rsidRDefault="00D546A4">
            <w:pPr>
              <w:pStyle w:val="52"/>
              <w:jc w:val="center"/>
              <w:rPr>
                <w:rFonts w:ascii="Times New Roman" w:hAnsi="Times New Roman"/>
                <w:szCs w:val="21"/>
              </w:rPr>
            </w:pPr>
          </w:p>
        </w:tc>
      </w:tr>
      <w:tr w:rsidR="00D546A4" w14:paraId="240AC9B2" w14:textId="77777777">
        <w:trPr>
          <w:trHeight w:val="541"/>
          <w:jc w:val="center"/>
        </w:trPr>
        <w:tc>
          <w:tcPr>
            <w:tcW w:w="1626" w:type="dxa"/>
            <w:vAlign w:val="center"/>
          </w:tcPr>
          <w:p w14:paraId="03FB3FAC"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合同类别</w:t>
            </w:r>
          </w:p>
        </w:tc>
        <w:tc>
          <w:tcPr>
            <w:tcW w:w="1548" w:type="dxa"/>
            <w:vAlign w:val="center"/>
          </w:tcPr>
          <w:p w14:paraId="58C66101" w14:textId="77777777" w:rsidR="00D546A4" w:rsidRDefault="00D546A4">
            <w:pPr>
              <w:pStyle w:val="52"/>
              <w:jc w:val="center"/>
              <w:rPr>
                <w:rFonts w:ascii="Times New Roman" w:hAnsi="Times New Roman"/>
                <w:szCs w:val="21"/>
              </w:rPr>
            </w:pPr>
          </w:p>
        </w:tc>
        <w:tc>
          <w:tcPr>
            <w:tcW w:w="1837" w:type="dxa"/>
            <w:vAlign w:val="center"/>
          </w:tcPr>
          <w:p w14:paraId="4D84540E" w14:textId="77777777" w:rsidR="00D546A4" w:rsidRDefault="00D546A4">
            <w:pPr>
              <w:pStyle w:val="52"/>
              <w:jc w:val="center"/>
              <w:rPr>
                <w:rFonts w:ascii="Times New Roman" w:hAnsi="Times New Roman"/>
                <w:szCs w:val="21"/>
              </w:rPr>
            </w:pPr>
          </w:p>
        </w:tc>
        <w:tc>
          <w:tcPr>
            <w:tcW w:w="1472" w:type="dxa"/>
            <w:vAlign w:val="center"/>
          </w:tcPr>
          <w:p w14:paraId="68997E1E" w14:textId="77777777" w:rsidR="00D546A4" w:rsidRDefault="00D546A4">
            <w:pPr>
              <w:pStyle w:val="52"/>
              <w:jc w:val="center"/>
              <w:rPr>
                <w:rFonts w:ascii="Times New Roman" w:hAnsi="Times New Roman"/>
                <w:szCs w:val="21"/>
              </w:rPr>
            </w:pPr>
          </w:p>
        </w:tc>
        <w:tc>
          <w:tcPr>
            <w:tcW w:w="1641" w:type="dxa"/>
            <w:vAlign w:val="center"/>
          </w:tcPr>
          <w:p w14:paraId="6388275A" w14:textId="77777777" w:rsidR="00D546A4" w:rsidRDefault="00D546A4">
            <w:pPr>
              <w:pStyle w:val="52"/>
              <w:jc w:val="center"/>
              <w:rPr>
                <w:rFonts w:ascii="Times New Roman" w:hAnsi="Times New Roman"/>
                <w:szCs w:val="21"/>
              </w:rPr>
            </w:pPr>
          </w:p>
        </w:tc>
        <w:tc>
          <w:tcPr>
            <w:tcW w:w="1484" w:type="dxa"/>
            <w:vAlign w:val="center"/>
          </w:tcPr>
          <w:p w14:paraId="795A9B75" w14:textId="77777777" w:rsidR="00D546A4" w:rsidRDefault="00D546A4">
            <w:pPr>
              <w:pStyle w:val="52"/>
              <w:jc w:val="center"/>
              <w:rPr>
                <w:rFonts w:ascii="Times New Roman" w:hAnsi="Times New Roman"/>
                <w:szCs w:val="21"/>
              </w:rPr>
            </w:pPr>
          </w:p>
        </w:tc>
      </w:tr>
      <w:tr w:rsidR="00D546A4" w14:paraId="2A7169A3" w14:textId="77777777">
        <w:trPr>
          <w:trHeight w:val="541"/>
          <w:jc w:val="center"/>
        </w:trPr>
        <w:tc>
          <w:tcPr>
            <w:tcW w:w="1626" w:type="dxa"/>
            <w:vAlign w:val="center"/>
          </w:tcPr>
          <w:p w14:paraId="4CE8849C"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合同签订日期</w:t>
            </w:r>
          </w:p>
        </w:tc>
        <w:tc>
          <w:tcPr>
            <w:tcW w:w="1548" w:type="dxa"/>
            <w:vAlign w:val="center"/>
          </w:tcPr>
          <w:p w14:paraId="0F343170" w14:textId="77777777" w:rsidR="00D546A4" w:rsidRDefault="00D546A4">
            <w:pPr>
              <w:pStyle w:val="52"/>
              <w:jc w:val="center"/>
              <w:rPr>
                <w:rFonts w:ascii="Times New Roman" w:hAnsi="Times New Roman"/>
                <w:szCs w:val="21"/>
              </w:rPr>
            </w:pPr>
          </w:p>
        </w:tc>
        <w:tc>
          <w:tcPr>
            <w:tcW w:w="1837" w:type="dxa"/>
            <w:vAlign w:val="center"/>
          </w:tcPr>
          <w:p w14:paraId="60594437" w14:textId="77777777" w:rsidR="00D546A4" w:rsidRDefault="00D546A4">
            <w:pPr>
              <w:pStyle w:val="52"/>
              <w:jc w:val="center"/>
              <w:rPr>
                <w:rFonts w:ascii="Times New Roman" w:hAnsi="Times New Roman"/>
                <w:szCs w:val="21"/>
              </w:rPr>
            </w:pPr>
          </w:p>
        </w:tc>
        <w:tc>
          <w:tcPr>
            <w:tcW w:w="1472" w:type="dxa"/>
            <w:vAlign w:val="center"/>
          </w:tcPr>
          <w:p w14:paraId="5B9AEA77" w14:textId="77777777" w:rsidR="00D546A4" w:rsidRDefault="00D546A4">
            <w:pPr>
              <w:pStyle w:val="52"/>
              <w:jc w:val="center"/>
              <w:rPr>
                <w:rFonts w:ascii="Times New Roman" w:hAnsi="Times New Roman"/>
                <w:szCs w:val="21"/>
              </w:rPr>
            </w:pPr>
          </w:p>
        </w:tc>
        <w:tc>
          <w:tcPr>
            <w:tcW w:w="1641" w:type="dxa"/>
            <w:vAlign w:val="center"/>
          </w:tcPr>
          <w:p w14:paraId="6121B411" w14:textId="77777777" w:rsidR="00D546A4" w:rsidRDefault="00D546A4">
            <w:pPr>
              <w:pStyle w:val="52"/>
              <w:jc w:val="center"/>
              <w:rPr>
                <w:rFonts w:ascii="Times New Roman" w:hAnsi="Times New Roman"/>
                <w:szCs w:val="21"/>
              </w:rPr>
            </w:pPr>
          </w:p>
        </w:tc>
        <w:tc>
          <w:tcPr>
            <w:tcW w:w="1484" w:type="dxa"/>
            <w:vAlign w:val="center"/>
          </w:tcPr>
          <w:p w14:paraId="6505CC09" w14:textId="77777777" w:rsidR="00D546A4" w:rsidRDefault="00D546A4">
            <w:pPr>
              <w:pStyle w:val="52"/>
              <w:jc w:val="center"/>
              <w:rPr>
                <w:rFonts w:ascii="Times New Roman" w:hAnsi="Times New Roman"/>
                <w:szCs w:val="21"/>
              </w:rPr>
            </w:pPr>
          </w:p>
        </w:tc>
      </w:tr>
      <w:tr w:rsidR="00D546A4" w14:paraId="22526D7C" w14:textId="77777777">
        <w:trPr>
          <w:trHeight w:val="541"/>
          <w:jc w:val="center"/>
        </w:trPr>
        <w:tc>
          <w:tcPr>
            <w:tcW w:w="1626" w:type="dxa"/>
            <w:vAlign w:val="center"/>
          </w:tcPr>
          <w:p w14:paraId="5BEE491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施工许可证编号（全国平台）</w:t>
            </w:r>
          </w:p>
        </w:tc>
        <w:tc>
          <w:tcPr>
            <w:tcW w:w="1548" w:type="dxa"/>
            <w:vAlign w:val="center"/>
          </w:tcPr>
          <w:p w14:paraId="5F75C327" w14:textId="77777777" w:rsidR="00D546A4" w:rsidRDefault="00D546A4">
            <w:pPr>
              <w:pStyle w:val="52"/>
              <w:jc w:val="center"/>
              <w:rPr>
                <w:rFonts w:ascii="Times New Roman" w:hAnsi="Times New Roman"/>
                <w:szCs w:val="21"/>
              </w:rPr>
            </w:pPr>
          </w:p>
        </w:tc>
        <w:tc>
          <w:tcPr>
            <w:tcW w:w="1837" w:type="dxa"/>
            <w:vAlign w:val="center"/>
          </w:tcPr>
          <w:p w14:paraId="43CC8EED" w14:textId="77777777" w:rsidR="00D546A4" w:rsidRDefault="00D546A4">
            <w:pPr>
              <w:pStyle w:val="52"/>
              <w:jc w:val="center"/>
              <w:rPr>
                <w:rFonts w:ascii="Times New Roman" w:hAnsi="Times New Roman"/>
                <w:szCs w:val="21"/>
              </w:rPr>
            </w:pPr>
          </w:p>
        </w:tc>
        <w:tc>
          <w:tcPr>
            <w:tcW w:w="1472" w:type="dxa"/>
            <w:vAlign w:val="center"/>
          </w:tcPr>
          <w:p w14:paraId="1993F92F" w14:textId="77777777" w:rsidR="00D546A4" w:rsidRDefault="00D546A4">
            <w:pPr>
              <w:pStyle w:val="52"/>
              <w:jc w:val="center"/>
              <w:rPr>
                <w:rFonts w:ascii="Times New Roman" w:hAnsi="Times New Roman"/>
                <w:szCs w:val="21"/>
              </w:rPr>
            </w:pPr>
          </w:p>
        </w:tc>
        <w:tc>
          <w:tcPr>
            <w:tcW w:w="1641" w:type="dxa"/>
            <w:vAlign w:val="center"/>
          </w:tcPr>
          <w:p w14:paraId="5CCB46CE" w14:textId="77777777" w:rsidR="00D546A4" w:rsidRDefault="00D546A4">
            <w:pPr>
              <w:pStyle w:val="52"/>
              <w:jc w:val="center"/>
              <w:rPr>
                <w:rFonts w:ascii="Times New Roman" w:hAnsi="Times New Roman"/>
                <w:szCs w:val="21"/>
              </w:rPr>
            </w:pPr>
          </w:p>
        </w:tc>
        <w:tc>
          <w:tcPr>
            <w:tcW w:w="1484" w:type="dxa"/>
            <w:vAlign w:val="center"/>
          </w:tcPr>
          <w:p w14:paraId="7D6838A8" w14:textId="77777777" w:rsidR="00D546A4" w:rsidRDefault="00D546A4">
            <w:pPr>
              <w:pStyle w:val="52"/>
              <w:jc w:val="center"/>
              <w:rPr>
                <w:rFonts w:ascii="Times New Roman" w:hAnsi="Times New Roman"/>
                <w:szCs w:val="21"/>
              </w:rPr>
            </w:pPr>
          </w:p>
        </w:tc>
      </w:tr>
      <w:tr w:rsidR="00D546A4" w14:paraId="5F92FF29" w14:textId="77777777">
        <w:trPr>
          <w:trHeight w:val="541"/>
          <w:jc w:val="center"/>
        </w:trPr>
        <w:tc>
          <w:tcPr>
            <w:tcW w:w="1626" w:type="dxa"/>
            <w:vAlign w:val="center"/>
          </w:tcPr>
          <w:p w14:paraId="4F3EE99D"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省级施工许可证编号</w:t>
            </w:r>
          </w:p>
        </w:tc>
        <w:tc>
          <w:tcPr>
            <w:tcW w:w="1548" w:type="dxa"/>
            <w:vAlign w:val="center"/>
          </w:tcPr>
          <w:p w14:paraId="3B951563" w14:textId="77777777" w:rsidR="00D546A4" w:rsidRDefault="00D546A4">
            <w:pPr>
              <w:pStyle w:val="52"/>
              <w:jc w:val="center"/>
              <w:rPr>
                <w:rFonts w:ascii="Times New Roman" w:hAnsi="Times New Roman"/>
                <w:szCs w:val="21"/>
              </w:rPr>
            </w:pPr>
          </w:p>
        </w:tc>
        <w:tc>
          <w:tcPr>
            <w:tcW w:w="1837" w:type="dxa"/>
            <w:vAlign w:val="center"/>
          </w:tcPr>
          <w:p w14:paraId="61623946" w14:textId="77777777" w:rsidR="00D546A4" w:rsidRDefault="00D546A4">
            <w:pPr>
              <w:pStyle w:val="52"/>
              <w:jc w:val="center"/>
              <w:rPr>
                <w:rFonts w:ascii="Times New Roman" w:hAnsi="Times New Roman"/>
                <w:szCs w:val="21"/>
              </w:rPr>
            </w:pPr>
          </w:p>
        </w:tc>
        <w:tc>
          <w:tcPr>
            <w:tcW w:w="1472" w:type="dxa"/>
            <w:vAlign w:val="center"/>
          </w:tcPr>
          <w:p w14:paraId="103C291F" w14:textId="77777777" w:rsidR="00D546A4" w:rsidRDefault="00D546A4">
            <w:pPr>
              <w:pStyle w:val="52"/>
              <w:jc w:val="center"/>
              <w:rPr>
                <w:rFonts w:ascii="Times New Roman" w:hAnsi="Times New Roman"/>
                <w:szCs w:val="21"/>
              </w:rPr>
            </w:pPr>
          </w:p>
        </w:tc>
        <w:tc>
          <w:tcPr>
            <w:tcW w:w="1641" w:type="dxa"/>
            <w:vAlign w:val="center"/>
          </w:tcPr>
          <w:p w14:paraId="6F0232F2" w14:textId="77777777" w:rsidR="00D546A4" w:rsidRDefault="00D546A4">
            <w:pPr>
              <w:pStyle w:val="52"/>
              <w:jc w:val="center"/>
              <w:rPr>
                <w:rFonts w:ascii="Times New Roman" w:hAnsi="Times New Roman"/>
                <w:szCs w:val="21"/>
              </w:rPr>
            </w:pPr>
          </w:p>
        </w:tc>
        <w:tc>
          <w:tcPr>
            <w:tcW w:w="1484" w:type="dxa"/>
            <w:vAlign w:val="center"/>
          </w:tcPr>
          <w:p w14:paraId="42695FF5" w14:textId="77777777" w:rsidR="00D546A4" w:rsidRDefault="00D546A4">
            <w:pPr>
              <w:pStyle w:val="52"/>
              <w:jc w:val="center"/>
              <w:rPr>
                <w:rFonts w:ascii="Times New Roman" w:hAnsi="Times New Roman"/>
                <w:szCs w:val="21"/>
              </w:rPr>
            </w:pPr>
          </w:p>
        </w:tc>
      </w:tr>
      <w:tr w:rsidR="00D546A4" w14:paraId="2B3A075A" w14:textId="77777777">
        <w:trPr>
          <w:trHeight w:val="541"/>
          <w:jc w:val="center"/>
        </w:trPr>
        <w:tc>
          <w:tcPr>
            <w:tcW w:w="1626" w:type="dxa"/>
            <w:vAlign w:val="center"/>
          </w:tcPr>
          <w:p w14:paraId="2553BAD6" w14:textId="77777777" w:rsidR="00D546A4" w:rsidRDefault="00FC44E8">
            <w:pPr>
              <w:pStyle w:val="52"/>
              <w:jc w:val="center"/>
              <w:rPr>
                <w:rFonts w:ascii="宋体" w:hAnsi="宋体" w:cs="宋体"/>
                <w:sz w:val="27"/>
                <w:szCs w:val="27"/>
                <w:lang w:bidi="ar"/>
              </w:rPr>
            </w:pPr>
            <w:r>
              <w:rPr>
                <w:rFonts w:ascii="Times New Roman" w:hAnsi="Times New Roman" w:cs="宋体" w:hint="eastAsia"/>
                <w:szCs w:val="21"/>
              </w:rPr>
              <w:t>开工日期</w:t>
            </w:r>
          </w:p>
        </w:tc>
        <w:tc>
          <w:tcPr>
            <w:tcW w:w="1548" w:type="dxa"/>
            <w:vAlign w:val="center"/>
          </w:tcPr>
          <w:p w14:paraId="18336FA6" w14:textId="77777777" w:rsidR="00D546A4" w:rsidRDefault="00D546A4">
            <w:pPr>
              <w:pStyle w:val="52"/>
              <w:jc w:val="center"/>
              <w:rPr>
                <w:rFonts w:ascii="Times New Roman" w:hAnsi="Times New Roman"/>
                <w:szCs w:val="21"/>
              </w:rPr>
            </w:pPr>
          </w:p>
        </w:tc>
        <w:tc>
          <w:tcPr>
            <w:tcW w:w="1837" w:type="dxa"/>
            <w:vAlign w:val="center"/>
          </w:tcPr>
          <w:p w14:paraId="084EE6DC" w14:textId="77777777" w:rsidR="00D546A4" w:rsidRDefault="00D546A4">
            <w:pPr>
              <w:pStyle w:val="52"/>
              <w:jc w:val="center"/>
              <w:rPr>
                <w:rFonts w:ascii="Times New Roman" w:hAnsi="Times New Roman"/>
                <w:szCs w:val="21"/>
              </w:rPr>
            </w:pPr>
          </w:p>
        </w:tc>
        <w:tc>
          <w:tcPr>
            <w:tcW w:w="1472" w:type="dxa"/>
            <w:vAlign w:val="center"/>
          </w:tcPr>
          <w:p w14:paraId="55FB3833" w14:textId="77777777" w:rsidR="00D546A4" w:rsidRDefault="00D546A4">
            <w:pPr>
              <w:pStyle w:val="52"/>
              <w:jc w:val="center"/>
              <w:rPr>
                <w:rFonts w:ascii="Times New Roman" w:hAnsi="Times New Roman"/>
                <w:szCs w:val="21"/>
              </w:rPr>
            </w:pPr>
          </w:p>
        </w:tc>
        <w:tc>
          <w:tcPr>
            <w:tcW w:w="1641" w:type="dxa"/>
            <w:vAlign w:val="center"/>
          </w:tcPr>
          <w:p w14:paraId="21A7D1CC" w14:textId="77777777" w:rsidR="00D546A4" w:rsidRDefault="00D546A4">
            <w:pPr>
              <w:pStyle w:val="52"/>
              <w:jc w:val="center"/>
              <w:rPr>
                <w:rFonts w:ascii="Times New Roman" w:hAnsi="Times New Roman"/>
                <w:szCs w:val="21"/>
              </w:rPr>
            </w:pPr>
          </w:p>
        </w:tc>
        <w:tc>
          <w:tcPr>
            <w:tcW w:w="1484" w:type="dxa"/>
            <w:vAlign w:val="center"/>
          </w:tcPr>
          <w:p w14:paraId="3E284DB6" w14:textId="77777777" w:rsidR="00D546A4" w:rsidRDefault="00D546A4">
            <w:pPr>
              <w:pStyle w:val="52"/>
              <w:jc w:val="center"/>
              <w:rPr>
                <w:rFonts w:ascii="Times New Roman" w:hAnsi="Times New Roman"/>
                <w:szCs w:val="21"/>
              </w:rPr>
            </w:pPr>
          </w:p>
        </w:tc>
      </w:tr>
      <w:tr w:rsidR="00D546A4" w14:paraId="30C5C650" w14:textId="77777777">
        <w:trPr>
          <w:trHeight w:val="549"/>
          <w:jc w:val="center"/>
        </w:trPr>
        <w:tc>
          <w:tcPr>
            <w:tcW w:w="1626" w:type="dxa"/>
            <w:vAlign w:val="center"/>
          </w:tcPr>
          <w:p w14:paraId="6C38BF11" w14:textId="77777777" w:rsidR="00D546A4" w:rsidRDefault="00FC44E8">
            <w:pPr>
              <w:pStyle w:val="52"/>
              <w:jc w:val="center"/>
              <w:rPr>
                <w:rFonts w:ascii="Times New Roman" w:hAnsi="Times New Roman"/>
                <w:szCs w:val="21"/>
              </w:rPr>
            </w:pPr>
            <w:r>
              <w:rPr>
                <w:rFonts w:ascii="Times New Roman" w:hAnsi="Times New Roman" w:cs="宋体" w:hint="eastAsia"/>
                <w:szCs w:val="21"/>
              </w:rPr>
              <w:t>竣工日期</w:t>
            </w:r>
          </w:p>
        </w:tc>
        <w:tc>
          <w:tcPr>
            <w:tcW w:w="1548" w:type="dxa"/>
            <w:vAlign w:val="center"/>
          </w:tcPr>
          <w:p w14:paraId="5806D1EE" w14:textId="77777777" w:rsidR="00D546A4" w:rsidRDefault="00D546A4">
            <w:pPr>
              <w:pStyle w:val="52"/>
              <w:jc w:val="center"/>
              <w:rPr>
                <w:rFonts w:ascii="Times New Roman" w:hAnsi="Times New Roman"/>
                <w:szCs w:val="21"/>
              </w:rPr>
            </w:pPr>
          </w:p>
        </w:tc>
        <w:tc>
          <w:tcPr>
            <w:tcW w:w="1837" w:type="dxa"/>
            <w:vAlign w:val="center"/>
          </w:tcPr>
          <w:p w14:paraId="18B080E3" w14:textId="77777777" w:rsidR="00D546A4" w:rsidRDefault="00D546A4">
            <w:pPr>
              <w:pStyle w:val="52"/>
              <w:jc w:val="center"/>
              <w:rPr>
                <w:rFonts w:ascii="Times New Roman" w:hAnsi="Times New Roman"/>
                <w:szCs w:val="21"/>
              </w:rPr>
            </w:pPr>
          </w:p>
        </w:tc>
        <w:tc>
          <w:tcPr>
            <w:tcW w:w="1472" w:type="dxa"/>
            <w:vAlign w:val="center"/>
          </w:tcPr>
          <w:p w14:paraId="464D4DBF" w14:textId="77777777" w:rsidR="00D546A4" w:rsidRDefault="00D546A4">
            <w:pPr>
              <w:pStyle w:val="52"/>
              <w:jc w:val="center"/>
              <w:rPr>
                <w:rFonts w:ascii="Times New Roman" w:hAnsi="Times New Roman"/>
                <w:szCs w:val="21"/>
              </w:rPr>
            </w:pPr>
          </w:p>
        </w:tc>
        <w:tc>
          <w:tcPr>
            <w:tcW w:w="1641" w:type="dxa"/>
            <w:vAlign w:val="center"/>
          </w:tcPr>
          <w:p w14:paraId="1EAC6497" w14:textId="77777777" w:rsidR="00D546A4" w:rsidRDefault="00D546A4">
            <w:pPr>
              <w:pStyle w:val="52"/>
              <w:jc w:val="center"/>
              <w:rPr>
                <w:rFonts w:ascii="Times New Roman" w:hAnsi="Times New Roman"/>
                <w:szCs w:val="21"/>
              </w:rPr>
            </w:pPr>
          </w:p>
        </w:tc>
        <w:tc>
          <w:tcPr>
            <w:tcW w:w="1484" w:type="dxa"/>
            <w:vAlign w:val="center"/>
          </w:tcPr>
          <w:p w14:paraId="569BC447" w14:textId="77777777" w:rsidR="00D546A4" w:rsidRDefault="00D546A4">
            <w:pPr>
              <w:pStyle w:val="52"/>
              <w:jc w:val="center"/>
              <w:rPr>
                <w:rFonts w:ascii="Times New Roman" w:hAnsi="Times New Roman"/>
                <w:szCs w:val="21"/>
              </w:rPr>
            </w:pPr>
          </w:p>
        </w:tc>
      </w:tr>
      <w:tr w:rsidR="00D546A4" w14:paraId="0BDF2C7A" w14:textId="77777777">
        <w:trPr>
          <w:trHeight w:val="549"/>
          <w:jc w:val="center"/>
        </w:trPr>
        <w:tc>
          <w:tcPr>
            <w:tcW w:w="1626" w:type="dxa"/>
            <w:vAlign w:val="center"/>
          </w:tcPr>
          <w:p w14:paraId="2E55C1D5"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企业角色</w:t>
            </w:r>
          </w:p>
        </w:tc>
        <w:tc>
          <w:tcPr>
            <w:tcW w:w="1548" w:type="dxa"/>
            <w:vAlign w:val="center"/>
          </w:tcPr>
          <w:p w14:paraId="2AF9C8E5" w14:textId="77777777" w:rsidR="00D546A4" w:rsidRDefault="00D546A4">
            <w:pPr>
              <w:pStyle w:val="52"/>
              <w:jc w:val="center"/>
              <w:rPr>
                <w:rFonts w:ascii="Times New Roman" w:hAnsi="Times New Roman"/>
                <w:szCs w:val="21"/>
              </w:rPr>
            </w:pPr>
          </w:p>
        </w:tc>
        <w:tc>
          <w:tcPr>
            <w:tcW w:w="1837" w:type="dxa"/>
            <w:vAlign w:val="center"/>
          </w:tcPr>
          <w:p w14:paraId="4B9CBBBA" w14:textId="77777777" w:rsidR="00D546A4" w:rsidRDefault="00D546A4">
            <w:pPr>
              <w:pStyle w:val="52"/>
              <w:jc w:val="center"/>
              <w:rPr>
                <w:rFonts w:ascii="Times New Roman" w:hAnsi="Times New Roman"/>
                <w:szCs w:val="21"/>
              </w:rPr>
            </w:pPr>
          </w:p>
        </w:tc>
        <w:tc>
          <w:tcPr>
            <w:tcW w:w="1472" w:type="dxa"/>
            <w:vAlign w:val="center"/>
          </w:tcPr>
          <w:p w14:paraId="56DAB3CC" w14:textId="77777777" w:rsidR="00D546A4" w:rsidRDefault="00D546A4">
            <w:pPr>
              <w:pStyle w:val="52"/>
              <w:jc w:val="center"/>
              <w:rPr>
                <w:rFonts w:ascii="Times New Roman" w:hAnsi="Times New Roman"/>
                <w:szCs w:val="21"/>
              </w:rPr>
            </w:pPr>
          </w:p>
        </w:tc>
        <w:tc>
          <w:tcPr>
            <w:tcW w:w="1641" w:type="dxa"/>
            <w:vAlign w:val="center"/>
          </w:tcPr>
          <w:p w14:paraId="1F308229" w14:textId="77777777" w:rsidR="00D546A4" w:rsidRDefault="00D546A4">
            <w:pPr>
              <w:pStyle w:val="52"/>
              <w:jc w:val="center"/>
              <w:rPr>
                <w:rFonts w:ascii="Times New Roman" w:hAnsi="Times New Roman"/>
                <w:szCs w:val="21"/>
              </w:rPr>
            </w:pPr>
          </w:p>
        </w:tc>
        <w:tc>
          <w:tcPr>
            <w:tcW w:w="1484" w:type="dxa"/>
            <w:vAlign w:val="center"/>
          </w:tcPr>
          <w:p w14:paraId="22FE2BB3" w14:textId="77777777" w:rsidR="00D546A4" w:rsidRDefault="00D546A4">
            <w:pPr>
              <w:pStyle w:val="52"/>
              <w:jc w:val="center"/>
              <w:rPr>
                <w:rFonts w:ascii="Times New Roman" w:hAnsi="Times New Roman"/>
                <w:szCs w:val="21"/>
              </w:rPr>
            </w:pPr>
          </w:p>
        </w:tc>
      </w:tr>
      <w:tr w:rsidR="00D546A4" w14:paraId="614F320A" w14:textId="77777777">
        <w:trPr>
          <w:trHeight w:val="549"/>
          <w:jc w:val="center"/>
        </w:trPr>
        <w:tc>
          <w:tcPr>
            <w:tcW w:w="1626" w:type="dxa"/>
            <w:vAlign w:val="center"/>
          </w:tcPr>
          <w:p w14:paraId="0BB9EB8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企业名称</w:t>
            </w:r>
          </w:p>
        </w:tc>
        <w:tc>
          <w:tcPr>
            <w:tcW w:w="1548" w:type="dxa"/>
            <w:vAlign w:val="center"/>
          </w:tcPr>
          <w:p w14:paraId="768CB3FD" w14:textId="77777777" w:rsidR="00D546A4" w:rsidRDefault="00D546A4">
            <w:pPr>
              <w:pStyle w:val="52"/>
              <w:jc w:val="center"/>
              <w:rPr>
                <w:rFonts w:ascii="Times New Roman" w:hAnsi="Times New Roman"/>
                <w:szCs w:val="21"/>
              </w:rPr>
            </w:pPr>
          </w:p>
        </w:tc>
        <w:tc>
          <w:tcPr>
            <w:tcW w:w="1837" w:type="dxa"/>
            <w:vAlign w:val="center"/>
          </w:tcPr>
          <w:p w14:paraId="0EE1E1FB" w14:textId="77777777" w:rsidR="00D546A4" w:rsidRDefault="00D546A4">
            <w:pPr>
              <w:pStyle w:val="52"/>
              <w:jc w:val="center"/>
              <w:rPr>
                <w:rFonts w:ascii="Times New Roman" w:hAnsi="Times New Roman"/>
                <w:szCs w:val="21"/>
              </w:rPr>
            </w:pPr>
          </w:p>
        </w:tc>
        <w:tc>
          <w:tcPr>
            <w:tcW w:w="1472" w:type="dxa"/>
            <w:vAlign w:val="center"/>
          </w:tcPr>
          <w:p w14:paraId="0AA71169" w14:textId="77777777" w:rsidR="00D546A4" w:rsidRDefault="00D546A4">
            <w:pPr>
              <w:pStyle w:val="52"/>
              <w:jc w:val="center"/>
              <w:rPr>
                <w:rFonts w:ascii="Times New Roman" w:hAnsi="Times New Roman"/>
                <w:szCs w:val="21"/>
              </w:rPr>
            </w:pPr>
          </w:p>
        </w:tc>
        <w:tc>
          <w:tcPr>
            <w:tcW w:w="1641" w:type="dxa"/>
            <w:vAlign w:val="center"/>
          </w:tcPr>
          <w:p w14:paraId="4653979A" w14:textId="77777777" w:rsidR="00D546A4" w:rsidRDefault="00D546A4">
            <w:pPr>
              <w:pStyle w:val="52"/>
              <w:jc w:val="center"/>
              <w:rPr>
                <w:rFonts w:ascii="Times New Roman" w:hAnsi="Times New Roman"/>
                <w:szCs w:val="21"/>
              </w:rPr>
            </w:pPr>
          </w:p>
        </w:tc>
        <w:tc>
          <w:tcPr>
            <w:tcW w:w="1484" w:type="dxa"/>
            <w:vAlign w:val="center"/>
          </w:tcPr>
          <w:p w14:paraId="0FEBBA1A" w14:textId="77777777" w:rsidR="00D546A4" w:rsidRDefault="00D546A4">
            <w:pPr>
              <w:pStyle w:val="52"/>
              <w:jc w:val="center"/>
              <w:rPr>
                <w:rFonts w:ascii="Times New Roman" w:hAnsi="Times New Roman"/>
                <w:szCs w:val="21"/>
              </w:rPr>
            </w:pPr>
          </w:p>
        </w:tc>
      </w:tr>
      <w:tr w:rsidR="00D546A4" w14:paraId="607EB275" w14:textId="77777777">
        <w:trPr>
          <w:trHeight w:val="549"/>
          <w:jc w:val="center"/>
        </w:trPr>
        <w:tc>
          <w:tcPr>
            <w:tcW w:w="1626" w:type="dxa"/>
            <w:vAlign w:val="center"/>
          </w:tcPr>
          <w:p w14:paraId="363F851F"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人员角色</w:t>
            </w:r>
          </w:p>
        </w:tc>
        <w:tc>
          <w:tcPr>
            <w:tcW w:w="1548" w:type="dxa"/>
            <w:vAlign w:val="center"/>
          </w:tcPr>
          <w:p w14:paraId="3DE2C7C9" w14:textId="77777777" w:rsidR="00D546A4" w:rsidRDefault="00D546A4">
            <w:pPr>
              <w:pStyle w:val="52"/>
              <w:jc w:val="center"/>
              <w:rPr>
                <w:rFonts w:ascii="Times New Roman" w:hAnsi="Times New Roman"/>
                <w:szCs w:val="21"/>
              </w:rPr>
            </w:pPr>
          </w:p>
        </w:tc>
        <w:tc>
          <w:tcPr>
            <w:tcW w:w="1837" w:type="dxa"/>
            <w:vAlign w:val="center"/>
          </w:tcPr>
          <w:p w14:paraId="40173579" w14:textId="77777777" w:rsidR="00D546A4" w:rsidRDefault="00D546A4">
            <w:pPr>
              <w:pStyle w:val="52"/>
              <w:jc w:val="center"/>
              <w:rPr>
                <w:rFonts w:ascii="Times New Roman" w:hAnsi="Times New Roman"/>
                <w:szCs w:val="21"/>
              </w:rPr>
            </w:pPr>
          </w:p>
        </w:tc>
        <w:tc>
          <w:tcPr>
            <w:tcW w:w="1472" w:type="dxa"/>
            <w:vAlign w:val="center"/>
          </w:tcPr>
          <w:p w14:paraId="556B396C" w14:textId="77777777" w:rsidR="00D546A4" w:rsidRDefault="00D546A4">
            <w:pPr>
              <w:pStyle w:val="52"/>
              <w:jc w:val="center"/>
              <w:rPr>
                <w:rFonts w:ascii="Times New Roman" w:hAnsi="Times New Roman"/>
                <w:szCs w:val="21"/>
              </w:rPr>
            </w:pPr>
          </w:p>
        </w:tc>
        <w:tc>
          <w:tcPr>
            <w:tcW w:w="1641" w:type="dxa"/>
            <w:vAlign w:val="center"/>
          </w:tcPr>
          <w:p w14:paraId="0D86D59B" w14:textId="77777777" w:rsidR="00D546A4" w:rsidRDefault="00D546A4">
            <w:pPr>
              <w:pStyle w:val="52"/>
              <w:jc w:val="center"/>
              <w:rPr>
                <w:rFonts w:ascii="Times New Roman" w:hAnsi="Times New Roman"/>
                <w:szCs w:val="21"/>
              </w:rPr>
            </w:pPr>
          </w:p>
        </w:tc>
        <w:tc>
          <w:tcPr>
            <w:tcW w:w="1484" w:type="dxa"/>
            <w:vAlign w:val="center"/>
          </w:tcPr>
          <w:p w14:paraId="08BD47F8" w14:textId="77777777" w:rsidR="00D546A4" w:rsidRDefault="00D546A4">
            <w:pPr>
              <w:pStyle w:val="52"/>
              <w:jc w:val="center"/>
              <w:rPr>
                <w:rFonts w:ascii="Times New Roman" w:hAnsi="Times New Roman"/>
                <w:szCs w:val="21"/>
              </w:rPr>
            </w:pPr>
          </w:p>
        </w:tc>
      </w:tr>
      <w:tr w:rsidR="00D546A4" w14:paraId="400F109A" w14:textId="77777777">
        <w:trPr>
          <w:trHeight w:val="549"/>
          <w:jc w:val="center"/>
        </w:trPr>
        <w:tc>
          <w:tcPr>
            <w:tcW w:w="1626" w:type="dxa"/>
            <w:vAlign w:val="center"/>
          </w:tcPr>
          <w:p w14:paraId="779129A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w:t>
            </w:r>
            <w:r>
              <w:rPr>
                <w:rFonts w:ascii="Times New Roman" w:hAnsi="Times New Roman" w:cs="宋体"/>
                <w:szCs w:val="21"/>
              </w:rPr>
              <w:t>员姓名</w:t>
            </w:r>
          </w:p>
        </w:tc>
        <w:tc>
          <w:tcPr>
            <w:tcW w:w="1548" w:type="dxa"/>
            <w:vAlign w:val="center"/>
          </w:tcPr>
          <w:p w14:paraId="16F74B14" w14:textId="77777777" w:rsidR="00D546A4" w:rsidRDefault="00D546A4">
            <w:pPr>
              <w:pStyle w:val="52"/>
              <w:jc w:val="center"/>
              <w:rPr>
                <w:rFonts w:ascii="Times New Roman" w:hAnsi="Times New Roman"/>
                <w:szCs w:val="21"/>
              </w:rPr>
            </w:pPr>
          </w:p>
        </w:tc>
        <w:tc>
          <w:tcPr>
            <w:tcW w:w="1837" w:type="dxa"/>
            <w:vAlign w:val="center"/>
          </w:tcPr>
          <w:p w14:paraId="2807F14B" w14:textId="77777777" w:rsidR="00D546A4" w:rsidRDefault="00D546A4">
            <w:pPr>
              <w:pStyle w:val="52"/>
              <w:jc w:val="center"/>
              <w:rPr>
                <w:rFonts w:ascii="Times New Roman" w:hAnsi="Times New Roman"/>
                <w:szCs w:val="21"/>
              </w:rPr>
            </w:pPr>
          </w:p>
        </w:tc>
        <w:tc>
          <w:tcPr>
            <w:tcW w:w="1472" w:type="dxa"/>
            <w:vAlign w:val="center"/>
          </w:tcPr>
          <w:p w14:paraId="53C09878" w14:textId="77777777" w:rsidR="00D546A4" w:rsidRDefault="00D546A4">
            <w:pPr>
              <w:pStyle w:val="52"/>
              <w:jc w:val="center"/>
              <w:rPr>
                <w:rFonts w:ascii="Times New Roman" w:hAnsi="Times New Roman"/>
                <w:szCs w:val="21"/>
              </w:rPr>
            </w:pPr>
          </w:p>
        </w:tc>
        <w:tc>
          <w:tcPr>
            <w:tcW w:w="1641" w:type="dxa"/>
            <w:vAlign w:val="center"/>
          </w:tcPr>
          <w:p w14:paraId="1EA625B6" w14:textId="77777777" w:rsidR="00D546A4" w:rsidRDefault="00D546A4">
            <w:pPr>
              <w:pStyle w:val="52"/>
              <w:jc w:val="center"/>
              <w:rPr>
                <w:rFonts w:ascii="Times New Roman" w:hAnsi="Times New Roman"/>
                <w:szCs w:val="21"/>
              </w:rPr>
            </w:pPr>
          </w:p>
        </w:tc>
        <w:tc>
          <w:tcPr>
            <w:tcW w:w="1484" w:type="dxa"/>
            <w:vAlign w:val="center"/>
          </w:tcPr>
          <w:p w14:paraId="67018318" w14:textId="77777777" w:rsidR="00D546A4" w:rsidRDefault="00D546A4">
            <w:pPr>
              <w:pStyle w:val="52"/>
              <w:jc w:val="center"/>
              <w:rPr>
                <w:rFonts w:ascii="Times New Roman" w:hAnsi="Times New Roman"/>
                <w:szCs w:val="21"/>
              </w:rPr>
            </w:pPr>
          </w:p>
        </w:tc>
      </w:tr>
      <w:tr w:rsidR="00D546A4" w14:paraId="7D6095E8" w14:textId="77777777">
        <w:trPr>
          <w:trHeight w:val="549"/>
          <w:jc w:val="center"/>
        </w:trPr>
        <w:tc>
          <w:tcPr>
            <w:tcW w:w="1626" w:type="dxa"/>
            <w:vAlign w:val="center"/>
          </w:tcPr>
          <w:p w14:paraId="1CFCB87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已完工</w:t>
            </w:r>
          </w:p>
        </w:tc>
        <w:tc>
          <w:tcPr>
            <w:tcW w:w="1548" w:type="dxa"/>
            <w:vAlign w:val="center"/>
          </w:tcPr>
          <w:p w14:paraId="263D82E0" w14:textId="77777777" w:rsidR="00D546A4" w:rsidRDefault="00D546A4">
            <w:pPr>
              <w:pStyle w:val="52"/>
              <w:jc w:val="center"/>
              <w:rPr>
                <w:rFonts w:ascii="Times New Roman" w:hAnsi="Times New Roman"/>
                <w:szCs w:val="21"/>
              </w:rPr>
            </w:pPr>
          </w:p>
        </w:tc>
        <w:tc>
          <w:tcPr>
            <w:tcW w:w="1837" w:type="dxa"/>
            <w:vAlign w:val="center"/>
          </w:tcPr>
          <w:p w14:paraId="20D29675" w14:textId="77777777" w:rsidR="00D546A4" w:rsidRDefault="00D546A4">
            <w:pPr>
              <w:pStyle w:val="52"/>
              <w:jc w:val="center"/>
              <w:rPr>
                <w:rFonts w:ascii="Times New Roman" w:hAnsi="Times New Roman"/>
                <w:szCs w:val="21"/>
              </w:rPr>
            </w:pPr>
          </w:p>
        </w:tc>
        <w:tc>
          <w:tcPr>
            <w:tcW w:w="1472" w:type="dxa"/>
            <w:vAlign w:val="center"/>
          </w:tcPr>
          <w:p w14:paraId="49E2BA21" w14:textId="77777777" w:rsidR="00D546A4" w:rsidRDefault="00D546A4">
            <w:pPr>
              <w:pStyle w:val="52"/>
              <w:jc w:val="center"/>
              <w:rPr>
                <w:rFonts w:ascii="Times New Roman" w:hAnsi="Times New Roman"/>
                <w:szCs w:val="21"/>
              </w:rPr>
            </w:pPr>
          </w:p>
        </w:tc>
        <w:tc>
          <w:tcPr>
            <w:tcW w:w="1641" w:type="dxa"/>
            <w:vAlign w:val="center"/>
          </w:tcPr>
          <w:p w14:paraId="1A0B6399" w14:textId="77777777" w:rsidR="00D546A4" w:rsidRDefault="00D546A4">
            <w:pPr>
              <w:pStyle w:val="52"/>
              <w:jc w:val="center"/>
              <w:rPr>
                <w:rFonts w:ascii="Times New Roman" w:hAnsi="Times New Roman"/>
                <w:szCs w:val="21"/>
              </w:rPr>
            </w:pPr>
          </w:p>
        </w:tc>
        <w:tc>
          <w:tcPr>
            <w:tcW w:w="1484" w:type="dxa"/>
            <w:vAlign w:val="center"/>
          </w:tcPr>
          <w:p w14:paraId="41F8B5BB" w14:textId="77777777" w:rsidR="00D546A4" w:rsidRDefault="00D546A4">
            <w:pPr>
              <w:pStyle w:val="52"/>
              <w:jc w:val="center"/>
              <w:rPr>
                <w:rFonts w:ascii="Times New Roman" w:hAnsi="Times New Roman"/>
                <w:szCs w:val="21"/>
              </w:rPr>
            </w:pPr>
          </w:p>
        </w:tc>
      </w:tr>
      <w:tr w:rsidR="00D546A4" w14:paraId="5BECF046" w14:textId="77777777">
        <w:trPr>
          <w:trHeight w:val="549"/>
          <w:jc w:val="center"/>
        </w:trPr>
        <w:tc>
          <w:tcPr>
            <w:tcW w:w="1626" w:type="dxa"/>
            <w:vAlign w:val="center"/>
          </w:tcPr>
          <w:p w14:paraId="7D63D05A"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工程质量</w:t>
            </w:r>
          </w:p>
        </w:tc>
        <w:tc>
          <w:tcPr>
            <w:tcW w:w="1548" w:type="dxa"/>
            <w:vAlign w:val="center"/>
          </w:tcPr>
          <w:p w14:paraId="793CFC43" w14:textId="77777777" w:rsidR="00D546A4" w:rsidRDefault="00D546A4">
            <w:pPr>
              <w:pStyle w:val="52"/>
              <w:jc w:val="center"/>
              <w:rPr>
                <w:rFonts w:ascii="Times New Roman" w:hAnsi="Times New Roman"/>
                <w:szCs w:val="21"/>
              </w:rPr>
            </w:pPr>
          </w:p>
        </w:tc>
        <w:tc>
          <w:tcPr>
            <w:tcW w:w="1837" w:type="dxa"/>
            <w:vAlign w:val="center"/>
          </w:tcPr>
          <w:p w14:paraId="33A68203" w14:textId="77777777" w:rsidR="00D546A4" w:rsidRDefault="00D546A4">
            <w:pPr>
              <w:pStyle w:val="52"/>
              <w:jc w:val="center"/>
              <w:rPr>
                <w:rFonts w:ascii="Times New Roman" w:hAnsi="Times New Roman"/>
                <w:szCs w:val="21"/>
              </w:rPr>
            </w:pPr>
          </w:p>
        </w:tc>
        <w:tc>
          <w:tcPr>
            <w:tcW w:w="1472" w:type="dxa"/>
            <w:vAlign w:val="center"/>
          </w:tcPr>
          <w:p w14:paraId="15D687AE" w14:textId="77777777" w:rsidR="00D546A4" w:rsidRDefault="00D546A4">
            <w:pPr>
              <w:pStyle w:val="52"/>
              <w:jc w:val="center"/>
              <w:rPr>
                <w:rFonts w:ascii="Times New Roman" w:hAnsi="Times New Roman"/>
                <w:szCs w:val="21"/>
              </w:rPr>
            </w:pPr>
          </w:p>
        </w:tc>
        <w:tc>
          <w:tcPr>
            <w:tcW w:w="1641" w:type="dxa"/>
            <w:vAlign w:val="center"/>
          </w:tcPr>
          <w:p w14:paraId="621FE8D6" w14:textId="77777777" w:rsidR="00D546A4" w:rsidRDefault="00D546A4">
            <w:pPr>
              <w:pStyle w:val="52"/>
              <w:jc w:val="center"/>
              <w:rPr>
                <w:rFonts w:ascii="Times New Roman" w:hAnsi="Times New Roman"/>
                <w:szCs w:val="21"/>
              </w:rPr>
            </w:pPr>
          </w:p>
        </w:tc>
        <w:tc>
          <w:tcPr>
            <w:tcW w:w="1484" w:type="dxa"/>
            <w:vAlign w:val="center"/>
          </w:tcPr>
          <w:p w14:paraId="7D3456A5" w14:textId="77777777" w:rsidR="00D546A4" w:rsidRDefault="00D546A4">
            <w:pPr>
              <w:pStyle w:val="52"/>
              <w:jc w:val="center"/>
              <w:rPr>
                <w:rFonts w:ascii="Times New Roman" w:hAnsi="Times New Roman"/>
                <w:szCs w:val="21"/>
              </w:rPr>
            </w:pPr>
          </w:p>
        </w:tc>
      </w:tr>
    </w:tbl>
    <w:p w14:paraId="2BCAA2D8" w14:textId="77777777" w:rsidR="00D546A4" w:rsidRDefault="00D546A4">
      <w:pPr>
        <w:pStyle w:val="52"/>
        <w:tabs>
          <w:tab w:val="left" w:pos="826"/>
        </w:tabs>
        <w:snapToGrid w:val="0"/>
        <w:rPr>
          <w:rFonts w:ascii="Times New Roman" w:hAnsi="Times New Roman" w:cs="宋体"/>
          <w:b/>
          <w:bCs/>
          <w:sz w:val="24"/>
          <w:szCs w:val="24"/>
        </w:rPr>
      </w:pPr>
    </w:p>
    <w:p w14:paraId="17D60426" w14:textId="77777777" w:rsidR="00D546A4" w:rsidRDefault="00D546A4">
      <w:pPr>
        <w:pStyle w:val="52"/>
        <w:tabs>
          <w:tab w:val="left" w:pos="826"/>
        </w:tabs>
        <w:snapToGrid w:val="0"/>
        <w:rPr>
          <w:rFonts w:ascii="Times New Roman" w:hAnsi="Times New Roman"/>
          <w:b/>
          <w:bCs/>
          <w:sz w:val="24"/>
          <w:szCs w:val="24"/>
        </w:rPr>
      </w:pPr>
    </w:p>
    <w:p w14:paraId="0869EAD1" w14:textId="77777777" w:rsidR="00D546A4" w:rsidRDefault="00FC44E8">
      <w:pPr>
        <w:pStyle w:val="52"/>
        <w:rPr>
          <w:rFonts w:ascii="Times New Roman" w:eastAsia="楷体_GB2312" w:hAnsi="Times New Roman"/>
          <w:szCs w:val="21"/>
        </w:rPr>
      </w:pPr>
      <w:r>
        <w:rPr>
          <w:rFonts w:ascii="Times New Roman" w:eastAsia="楷体_GB2312" w:hAnsi="Times New Roman" w:hint="eastAsia"/>
          <w:szCs w:val="21"/>
        </w:rPr>
        <w:t>备注：</w:t>
      </w:r>
    </w:p>
    <w:p w14:paraId="62621290" w14:textId="77777777" w:rsidR="00D546A4" w:rsidRDefault="00FC44E8">
      <w:pPr>
        <w:pStyle w:val="52"/>
        <w:ind w:firstLineChars="200" w:firstLine="420"/>
        <w:rPr>
          <w:rFonts w:ascii="Times New Roman" w:eastAsia="楷体_GB2312" w:hAnsi="Times New Roman"/>
          <w:szCs w:val="21"/>
        </w:rPr>
      </w:pPr>
      <w:r>
        <w:rPr>
          <w:rFonts w:ascii="Times New Roman" w:eastAsia="楷体_GB2312" w:hAnsi="Times New Roman" w:hint="eastAsia"/>
          <w:szCs w:val="21"/>
        </w:rPr>
        <w:t>1</w:t>
      </w:r>
      <w:r>
        <w:rPr>
          <w:rFonts w:ascii="Times New Roman" w:eastAsia="楷体_GB2312" w:hAnsi="Times New Roman" w:hint="eastAsia"/>
          <w:szCs w:val="21"/>
        </w:rPr>
        <w:t>、相关信息应与“桂建云”信息一致，否则评审时不予承认。</w:t>
      </w:r>
    </w:p>
    <w:p w14:paraId="676F18D1" w14:textId="77777777" w:rsidR="00D546A4" w:rsidRDefault="00FC44E8">
      <w:pPr>
        <w:pStyle w:val="52"/>
        <w:ind w:firstLineChars="200" w:firstLine="420"/>
        <w:rPr>
          <w:rFonts w:ascii="Times New Roman" w:eastAsia="楷体_GB2312" w:hAnsi="Times New Roman" w:cs="楷体_GB2312"/>
          <w:szCs w:val="21"/>
        </w:rPr>
      </w:pPr>
      <w:r>
        <w:rPr>
          <w:rFonts w:ascii="Times New Roman" w:eastAsia="楷体_GB2312" w:hAnsi="Times New Roman" w:hint="eastAsia"/>
          <w:szCs w:val="21"/>
        </w:rPr>
        <w:t>2</w:t>
      </w:r>
      <w:r>
        <w:rPr>
          <w:rFonts w:ascii="Times New Roman" w:eastAsia="楷体_GB2312" w:hAnsi="Times New Roman" w:hint="eastAsia"/>
          <w:szCs w:val="21"/>
        </w:rPr>
        <w:t>、招标人可以根据项目情况增减表格内容，项目数投</w:t>
      </w:r>
      <w:r>
        <w:rPr>
          <w:rFonts w:ascii="Times New Roman" w:eastAsia="楷体_GB2312" w:hAnsi="Times New Roman"/>
          <w:szCs w:val="21"/>
        </w:rPr>
        <w:t>标人</w:t>
      </w:r>
      <w:r>
        <w:rPr>
          <w:rFonts w:ascii="Times New Roman" w:eastAsia="楷体_GB2312" w:hAnsi="Times New Roman" w:hint="eastAsia"/>
          <w:szCs w:val="21"/>
        </w:rPr>
        <w:t>可以根据需要增加</w:t>
      </w:r>
      <w:r>
        <w:rPr>
          <w:rFonts w:ascii="Times New Roman" w:eastAsia="楷体_GB2312" w:hAnsi="Times New Roman" w:cs="楷体_GB2312" w:hint="eastAsia"/>
          <w:szCs w:val="21"/>
        </w:rPr>
        <w:t>。</w:t>
      </w:r>
    </w:p>
    <w:p w14:paraId="2C180975"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3</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312F86D3" w14:textId="77777777" w:rsidR="00D546A4" w:rsidRDefault="00FC44E8">
      <w:pPr>
        <w:pStyle w:val="52"/>
        <w:tabs>
          <w:tab w:val="left" w:pos="826"/>
        </w:tabs>
        <w:snapToGrid w:val="0"/>
        <w:rPr>
          <w:rFonts w:ascii="Times New Roman" w:hAnsi="Times New Roman" w:cs="宋体"/>
          <w:b/>
          <w:bCs/>
          <w:sz w:val="24"/>
          <w:szCs w:val="24"/>
        </w:rPr>
      </w:pPr>
      <w:r>
        <w:rPr>
          <w:rFonts w:ascii="Times New Roman" w:hAnsi="Times New Roman" w:cs="宋体" w:hint="eastAsia"/>
          <w:b/>
          <w:bCs/>
          <w:sz w:val="24"/>
          <w:szCs w:val="24"/>
        </w:rPr>
        <w:t>（</w:t>
      </w:r>
      <w:r>
        <w:rPr>
          <w:rFonts w:ascii="Times New Roman" w:hAnsi="Times New Roman" w:cs="宋体"/>
          <w:b/>
          <w:bCs/>
          <w:sz w:val="24"/>
          <w:szCs w:val="24"/>
        </w:rPr>
        <w:t>3</w:t>
      </w:r>
      <w:r>
        <w:rPr>
          <w:rFonts w:ascii="Times New Roman" w:hAnsi="Times New Roman" w:cs="宋体" w:hint="eastAsia"/>
          <w:b/>
          <w:bCs/>
          <w:sz w:val="24"/>
          <w:szCs w:val="24"/>
        </w:rPr>
        <w:t>）企业</w:t>
      </w:r>
      <w:r>
        <w:rPr>
          <w:rFonts w:ascii="Times New Roman" w:hAnsi="Times New Roman" w:cs="宋体"/>
          <w:b/>
          <w:bCs/>
          <w:sz w:val="24"/>
          <w:szCs w:val="24"/>
        </w:rPr>
        <w:t>___</w:t>
      </w:r>
      <w:r>
        <w:rPr>
          <w:rFonts w:ascii="Times New Roman" w:hAnsi="Times New Roman" w:cs="宋体"/>
          <w:b/>
          <w:bCs/>
          <w:sz w:val="24"/>
          <w:szCs w:val="24"/>
        </w:rPr>
        <w:t>年</w:t>
      </w:r>
      <w:r>
        <w:rPr>
          <w:rFonts w:ascii="Times New Roman" w:hAnsi="Times New Roman" w:cs="宋体"/>
          <w:b/>
          <w:bCs/>
          <w:sz w:val="24"/>
          <w:szCs w:val="24"/>
        </w:rPr>
        <w:t>___</w:t>
      </w:r>
      <w:r>
        <w:rPr>
          <w:rFonts w:ascii="Times New Roman" w:hAnsi="Times New Roman" w:cs="宋体"/>
          <w:b/>
          <w:bCs/>
          <w:sz w:val="24"/>
          <w:szCs w:val="24"/>
        </w:rPr>
        <w:t>月至</w:t>
      </w:r>
      <w:r>
        <w:rPr>
          <w:rFonts w:ascii="Times New Roman" w:hAnsi="Times New Roman" w:cs="宋体" w:hint="eastAsia"/>
          <w:b/>
          <w:bCs/>
          <w:sz w:val="24"/>
          <w:szCs w:val="24"/>
        </w:rPr>
        <w:t>投标截止日期止（一般为近三年）以来在建类似工程一览表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548"/>
        <w:gridCol w:w="1837"/>
        <w:gridCol w:w="1472"/>
        <w:gridCol w:w="1641"/>
        <w:gridCol w:w="1484"/>
      </w:tblGrid>
      <w:tr w:rsidR="00D546A4" w14:paraId="093050E4" w14:textId="77777777">
        <w:trPr>
          <w:trHeight w:val="600"/>
          <w:jc w:val="center"/>
        </w:trPr>
        <w:tc>
          <w:tcPr>
            <w:tcW w:w="1626" w:type="dxa"/>
            <w:vAlign w:val="center"/>
          </w:tcPr>
          <w:p w14:paraId="075424C6" w14:textId="77777777" w:rsidR="00D546A4" w:rsidRDefault="00D546A4">
            <w:pPr>
              <w:pStyle w:val="52"/>
              <w:jc w:val="center"/>
              <w:rPr>
                <w:rFonts w:ascii="Times New Roman" w:hAnsi="Times New Roman"/>
                <w:szCs w:val="21"/>
              </w:rPr>
            </w:pPr>
          </w:p>
        </w:tc>
        <w:tc>
          <w:tcPr>
            <w:tcW w:w="1548" w:type="dxa"/>
            <w:vAlign w:val="center"/>
          </w:tcPr>
          <w:p w14:paraId="4213646C"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1</w:t>
            </w:r>
          </w:p>
        </w:tc>
        <w:tc>
          <w:tcPr>
            <w:tcW w:w="1837" w:type="dxa"/>
            <w:vAlign w:val="center"/>
          </w:tcPr>
          <w:p w14:paraId="7D004851"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2</w:t>
            </w:r>
          </w:p>
        </w:tc>
        <w:tc>
          <w:tcPr>
            <w:tcW w:w="1472" w:type="dxa"/>
            <w:vAlign w:val="center"/>
          </w:tcPr>
          <w:p w14:paraId="0EE33767"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3</w:t>
            </w:r>
          </w:p>
        </w:tc>
        <w:tc>
          <w:tcPr>
            <w:tcW w:w="1641" w:type="dxa"/>
            <w:vAlign w:val="center"/>
          </w:tcPr>
          <w:p w14:paraId="3DD11427"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4</w:t>
            </w:r>
          </w:p>
        </w:tc>
        <w:tc>
          <w:tcPr>
            <w:tcW w:w="1484" w:type="dxa"/>
            <w:vAlign w:val="center"/>
          </w:tcPr>
          <w:p w14:paraId="18FEFCAE" w14:textId="77777777" w:rsidR="00D546A4" w:rsidRDefault="00FC44E8">
            <w:pPr>
              <w:pStyle w:val="52"/>
              <w:jc w:val="center"/>
              <w:rPr>
                <w:rFonts w:ascii="Times New Roman" w:hAnsi="Times New Roman"/>
                <w:szCs w:val="21"/>
              </w:rPr>
            </w:pPr>
            <w:r>
              <w:rPr>
                <w:rFonts w:ascii="Times New Roman" w:hAnsi="Times New Roman" w:hint="eastAsia"/>
                <w:szCs w:val="21"/>
              </w:rPr>
              <w:t>……</w:t>
            </w:r>
          </w:p>
        </w:tc>
      </w:tr>
      <w:tr w:rsidR="00D546A4" w14:paraId="02F30FC5" w14:textId="77777777">
        <w:trPr>
          <w:trHeight w:val="600"/>
          <w:jc w:val="center"/>
        </w:trPr>
        <w:tc>
          <w:tcPr>
            <w:tcW w:w="1626" w:type="dxa"/>
            <w:vAlign w:val="center"/>
          </w:tcPr>
          <w:p w14:paraId="1D9BFEB7" w14:textId="77777777" w:rsidR="00D546A4" w:rsidRDefault="00FC44E8">
            <w:pPr>
              <w:pStyle w:val="52"/>
              <w:jc w:val="center"/>
              <w:rPr>
                <w:rFonts w:ascii="Times New Roman" w:hAnsi="Times New Roman"/>
                <w:szCs w:val="21"/>
              </w:rPr>
            </w:pPr>
            <w:r>
              <w:rPr>
                <w:rFonts w:ascii="Times New Roman" w:hAnsi="Times New Roman" w:hint="eastAsia"/>
                <w:szCs w:val="21"/>
              </w:rPr>
              <w:t>项目名称</w:t>
            </w:r>
          </w:p>
        </w:tc>
        <w:tc>
          <w:tcPr>
            <w:tcW w:w="1548" w:type="dxa"/>
            <w:vAlign w:val="center"/>
          </w:tcPr>
          <w:p w14:paraId="04877BB0" w14:textId="77777777" w:rsidR="00D546A4" w:rsidRDefault="00D546A4">
            <w:pPr>
              <w:pStyle w:val="52"/>
              <w:jc w:val="center"/>
              <w:rPr>
                <w:rFonts w:ascii="Times New Roman" w:hAnsi="Times New Roman"/>
                <w:szCs w:val="21"/>
              </w:rPr>
            </w:pPr>
          </w:p>
        </w:tc>
        <w:tc>
          <w:tcPr>
            <w:tcW w:w="1837" w:type="dxa"/>
            <w:vAlign w:val="center"/>
          </w:tcPr>
          <w:p w14:paraId="5CA0D42B" w14:textId="77777777" w:rsidR="00D546A4" w:rsidRDefault="00D546A4">
            <w:pPr>
              <w:pStyle w:val="52"/>
              <w:jc w:val="center"/>
              <w:rPr>
                <w:rFonts w:ascii="Times New Roman" w:hAnsi="Times New Roman"/>
                <w:szCs w:val="21"/>
              </w:rPr>
            </w:pPr>
          </w:p>
        </w:tc>
        <w:tc>
          <w:tcPr>
            <w:tcW w:w="1472" w:type="dxa"/>
            <w:vAlign w:val="center"/>
          </w:tcPr>
          <w:p w14:paraId="20F86F88" w14:textId="77777777" w:rsidR="00D546A4" w:rsidRDefault="00D546A4">
            <w:pPr>
              <w:pStyle w:val="52"/>
              <w:jc w:val="center"/>
              <w:rPr>
                <w:rFonts w:ascii="Times New Roman" w:hAnsi="Times New Roman"/>
                <w:szCs w:val="21"/>
              </w:rPr>
            </w:pPr>
          </w:p>
        </w:tc>
        <w:tc>
          <w:tcPr>
            <w:tcW w:w="1641" w:type="dxa"/>
            <w:vAlign w:val="center"/>
          </w:tcPr>
          <w:p w14:paraId="75DB7C2F" w14:textId="77777777" w:rsidR="00D546A4" w:rsidRDefault="00D546A4">
            <w:pPr>
              <w:pStyle w:val="52"/>
              <w:jc w:val="center"/>
              <w:rPr>
                <w:rFonts w:ascii="Times New Roman" w:hAnsi="Times New Roman"/>
                <w:szCs w:val="21"/>
              </w:rPr>
            </w:pPr>
          </w:p>
        </w:tc>
        <w:tc>
          <w:tcPr>
            <w:tcW w:w="1484" w:type="dxa"/>
            <w:vAlign w:val="center"/>
          </w:tcPr>
          <w:p w14:paraId="003817BB" w14:textId="77777777" w:rsidR="00D546A4" w:rsidRDefault="00D546A4">
            <w:pPr>
              <w:pStyle w:val="52"/>
              <w:jc w:val="center"/>
              <w:rPr>
                <w:rFonts w:ascii="Times New Roman" w:hAnsi="Times New Roman"/>
                <w:szCs w:val="21"/>
              </w:rPr>
            </w:pPr>
          </w:p>
        </w:tc>
      </w:tr>
      <w:tr w:rsidR="00D546A4" w14:paraId="012B0E4A" w14:textId="77777777">
        <w:trPr>
          <w:trHeight w:val="600"/>
          <w:jc w:val="center"/>
        </w:trPr>
        <w:tc>
          <w:tcPr>
            <w:tcW w:w="1626" w:type="dxa"/>
            <w:vAlign w:val="center"/>
          </w:tcPr>
          <w:p w14:paraId="41B099D6" w14:textId="77777777" w:rsidR="00D546A4" w:rsidRDefault="00FC44E8">
            <w:pPr>
              <w:pStyle w:val="52"/>
              <w:jc w:val="center"/>
              <w:rPr>
                <w:rFonts w:ascii="Times New Roman" w:hAnsi="Times New Roman"/>
                <w:szCs w:val="21"/>
              </w:rPr>
            </w:pPr>
            <w:r>
              <w:rPr>
                <w:rFonts w:ascii="Times New Roman" w:hAnsi="Times New Roman" w:hint="eastAsia"/>
                <w:szCs w:val="21"/>
              </w:rPr>
              <w:t>项目所在区县</w:t>
            </w:r>
          </w:p>
        </w:tc>
        <w:tc>
          <w:tcPr>
            <w:tcW w:w="1548" w:type="dxa"/>
            <w:vAlign w:val="center"/>
          </w:tcPr>
          <w:p w14:paraId="2F0A8178" w14:textId="77777777" w:rsidR="00D546A4" w:rsidRDefault="00D546A4">
            <w:pPr>
              <w:pStyle w:val="52"/>
              <w:jc w:val="center"/>
              <w:rPr>
                <w:rFonts w:ascii="Times New Roman" w:hAnsi="Times New Roman"/>
                <w:szCs w:val="21"/>
              </w:rPr>
            </w:pPr>
          </w:p>
        </w:tc>
        <w:tc>
          <w:tcPr>
            <w:tcW w:w="1837" w:type="dxa"/>
            <w:vAlign w:val="center"/>
          </w:tcPr>
          <w:p w14:paraId="4115B13C" w14:textId="77777777" w:rsidR="00D546A4" w:rsidRDefault="00D546A4">
            <w:pPr>
              <w:pStyle w:val="52"/>
              <w:jc w:val="center"/>
              <w:rPr>
                <w:rFonts w:ascii="Times New Roman" w:hAnsi="Times New Roman"/>
                <w:szCs w:val="21"/>
              </w:rPr>
            </w:pPr>
          </w:p>
        </w:tc>
        <w:tc>
          <w:tcPr>
            <w:tcW w:w="1472" w:type="dxa"/>
            <w:vAlign w:val="center"/>
          </w:tcPr>
          <w:p w14:paraId="783D2010" w14:textId="77777777" w:rsidR="00D546A4" w:rsidRDefault="00D546A4">
            <w:pPr>
              <w:pStyle w:val="52"/>
              <w:jc w:val="center"/>
              <w:rPr>
                <w:rFonts w:ascii="Times New Roman" w:hAnsi="Times New Roman"/>
                <w:szCs w:val="21"/>
              </w:rPr>
            </w:pPr>
          </w:p>
        </w:tc>
        <w:tc>
          <w:tcPr>
            <w:tcW w:w="1641" w:type="dxa"/>
            <w:vAlign w:val="center"/>
          </w:tcPr>
          <w:p w14:paraId="5C03FAC6" w14:textId="77777777" w:rsidR="00D546A4" w:rsidRDefault="00D546A4">
            <w:pPr>
              <w:pStyle w:val="52"/>
              <w:jc w:val="center"/>
              <w:rPr>
                <w:rFonts w:ascii="Times New Roman" w:hAnsi="Times New Roman"/>
                <w:szCs w:val="21"/>
              </w:rPr>
            </w:pPr>
          </w:p>
        </w:tc>
        <w:tc>
          <w:tcPr>
            <w:tcW w:w="1484" w:type="dxa"/>
            <w:vAlign w:val="center"/>
          </w:tcPr>
          <w:p w14:paraId="1FB86C9A" w14:textId="77777777" w:rsidR="00D546A4" w:rsidRDefault="00D546A4">
            <w:pPr>
              <w:pStyle w:val="52"/>
              <w:jc w:val="center"/>
              <w:rPr>
                <w:rFonts w:ascii="Times New Roman" w:hAnsi="Times New Roman"/>
                <w:szCs w:val="21"/>
              </w:rPr>
            </w:pPr>
          </w:p>
        </w:tc>
      </w:tr>
      <w:tr w:rsidR="00D546A4" w14:paraId="3B2849F1" w14:textId="77777777">
        <w:trPr>
          <w:trHeight w:val="541"/>
          <w:jc w:val="center"/>
        </w:trPr>
        <w:tc>
          <w:tcPr>
            <w:tcW w:w="1626" w:type="dxa"/>
            <w:vAlign w:val="center"/>
          </w:tcPr>
          <w:p w14:paraId="6BCFE527"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建设单位</w:t>
            </w:r>
          </w:p>
        </w:tc>
        <w:tc>
          <w:tcPr>
            <w:tcW w:w="1548" w:type="dxa"/>
            <w:vAlign w:val="center"/>
          </w:tcPr>
          <w:p w14:paraId="2196F2D2" w14:textId="77777777" w:rsidR="00D546A4" w:rsidRDefault="00D546A4">
            <w:pPr>
              <w:pStyle w:val="52"/>
              <w:jc w:val="center"/>
              <w:rPr>
                <w:rFonts w:ascii="Times New Roman" w:hAnsi="Times New Roman"/>
                <w:szCs w:val="21"/>
              </w:rPr>
            </w:pPr>
          </w:p>
        </w:tc>
        <w:tc>
          <w:tcPr>
            <w:tcW w:w="1837" w:type="dxa"/>
            <w:vAlign w:val="center"/>
          </w:tcPr>
          <w:p w14:paraId="36EE25A7" w14:textId="77777777" w:rsidR="00D546A4" w:rsidRDefault="00D546A4">
            <w:pPr>
              <w:pStyle w:val="52"/>
              <w:jc w:val="center"/>
              <w:rPr>
                <w:rFonts w:ascii="Times New Roman" w:hAnsi="Times New Roman"/>
                <w:szCs w:val="21"/>
              </w:rPr>
            </w:pPr>
          </w:p>
        </w:tc>
        <w:tc>
          <w:tcPr>
            <w:tcW w:w="1472" w:type="dxa"/>
            <w:vAlign w:val="center"/>
          </w:tcPr>
          <w:p w14:paraId="69273675" w14:textId="77777777" w:rsidR="00D546A4" w:rsidRDefault="00D546A4">
            <w:pPr>
              <w:pStyle w:val="52"/>
              <w:jc w:val="center"/>
              <w:rPr>
                <w:rFonts w:ascii="Times New Roman" w:hAnsi="Times New Roman"/>
                <w:szCs w:val="21"/>
              </w:rPr>
            </w:pPr>
          </w:p>
        </w:tc>
        <w:tc>
          <w:tcPr>
            <w:tcW w:w="1641" w:type="dxa"/>
            <w:vAlign w:val="center"/>
          </w:tcPr>
          <w:p w14:paraId="20610896" w14:textId="77777777" w:rsidR="00D546A4" w:rsidRDefault="00D546A4">
            <w:pPr>
              <w:pStyle w:val="52"/>
              <w:jc w:val="center"/>
              <w:rPr>
                <w:rFonts w:ascii="Times New Roman" w:hAnsi="Times New Roman"/>
                <w:szCs w:val="21"/>
              </w:rPr>
            </w:pPr>
          </w:p>
        </w:tc>
        <w:tc>
          <w:tcPr>
            <w:tcW w:w="1484" w:type="dxa"/>
            <w:vAlign w:val="center"/>
          </w:tcPr>
          <w:p w14:paraId="4593336A" w14:textId="77777777" w:rsidR="00D546A4" w:rsidRDefault="00D546A4">
            <w:pPr>
              <w:pStyle w:val="52"/>
              <w:jc w:val="center"/>
              <w:rPr>
                <w:rFonts w:ascii="Times New Roman" w:hAnsi="Times New Roman"/>
                <w:szCs w:val="21"/>
              </w:rPr>
            </w:pPr>
          </w:p>
        </w:tc>
      </w:tr>
      <w:tr w:rsidR="00D546A4" w14:paraId="5BE99C03" w14:textId="77777777">
        <w:trPr>
          <w:trHeight w:val="541"/>
          <w:jc w:val="center"/>
        </w:trPr>
        <w:tc>
          <w:tcPr>
            <w:tcW w:w="1626" w:type="dxa"/>
            <w:vAlign w:val="center"/>
          </w:tcPr>
          <w:p w14:paraId="13A973A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承包单位名称</w:t>
            </w:r>
          </w:p>
        </w:tc>
        <w:tc>
          <w:tcPr>
            <w:tcW w:w="1548" w:type="dxa"/>
            <w:vAlign w:val="center"/>
          </w:tcPr>
          <w:p w14:paraId="66C58921" w14:textId="77777777" w:rsidR="00D546A4" w:rsidRDefault="00D546A4">
            <w:pPr>
              <w:pStyle w:val="52"/>
              <w:jc w:val="center"/>
              <w:rPr>
                <w:rFonts w:ascii="Times New Roman" w:hAnsi="Times New Roman"/>
                <w:szCs w:val="21"/>
              </w:rPr>
            </w:pPr>
          </w:p>
        </w:tc>
        <w:tc>
          <w:tcPr>
            <w:tcW w:w="1837" w:type="dxa"/>
            <w:vAlign w:val="center"/>
          </w:tcPr>
          <w:p w14:paraId="432AA62F" w14:textId="77777777" w:rsidR="00D546A4" w:rsidRDefault="00D546A4">
            <w:pPr>
              <w:pStyle w:val="52"/>
              <w:jc w:val="center"/>
              <w:rPr>
                <w:rFonts w:ascii="Times New Roman" w:hAnsi="Times New Roman"/>
                <w:szCs w:val="21"/>
              </w:rPr>
            </w:pPr>
          </w:p>
        </w:tc>
        <w:tc>
          <w:tcPr>
            <w:tcW w:w="1472" w:type="dxa"/>
            <w:vAlign w:val="center"/>
          </w:tcPr>
          <w:p w14:paraId="563621D4" w14:textId="77777777" w:rsidR="00D546A4" w:rsidRDefault="00D546A4">
            <w:pPr>
              <w:pStyle w:val="52"/>
              <w:jc w:val="center"/>
              <w:rPr>
                <w:rFonts w:ascii="Times New Roman" w:hAnsi="Times New Roman"/>
                <w:szCs w:val="21"/>
              </w:rPr>
            </w:pPr>
          </w:p>
        </w:tc>
        <w:tc>
          <w:tcPr>
            <w:tcW w:w="1641" w:type="dxa"/>
            <w:vAlign w:val="center"/>
          </w:tcPr>
          <w:p w14:paraId="75BCAA2A" w14:textId="77777777" w:rsidR="00D546A4" w:rsidRDefault="00D546A4">
            <w:pPr>
              <w:pStyle w:val="52"/>
              <w:jc w:val="center"/>
              <w:rPr>
                <w:rFonts w:ascii="Times New Roman" w:hAnsi="Times New Roman"/>
                <w:szCs w:val="21"/>
              </w:rPr>
            </w:pPr>
          </w:p>
        </w:tc>
        <w:tc>
          <w:tcPr>
            <w:tcW w:w="1484" w:type="dxa"/>
            <w:vAlign w:val="center"/>
          </w:tcPr>
          <w:p w14:paraId="61D8F987" w14:textId="77777777" w:rsidR="00D546A4" w:rsidRDefault="00D546A4">
            <w:pPr>
              <w:pStyle w:val="52"/>
              <w:jc w:val="center"/>
              <w:rPr>
                <w:rFonts w:ascii="Times New Roman" w:hAnsi="Times New Roman"/>
                <w:szCs w:val="21"/>
              </w:rPr>
            </w:pPr>
          </w:p>
        </w:tc>
      </w:tr>
      <w:tr w:rsidR="00D546A4" w14:paraId="0255BCA3" w14:textId="77777777">
        <w:trPr>
          <w:trHeight w:val="541"/>
          <w:jc w:val="center"/>
        </w:trPr>
        <w:tc>
          <w:tcPr>
            <w:tcW w:w="1626" w:type="dxa"/>
            <w:vAlign w:val="center"/>
          </w:tcPr>
          <w:p w14:paraId="2C13157A" w14:textId="77777777" w:rsidR="00D546A4" w:rsidRDefault="00FC44E8">
            <w:pPr>
              <w:pStyle w:val="52"/>
              <w:jc w:val="center"/>
              <w:rPr>
                <w:rFonts w:ascii="Times New Roman" w:hAnsi="Times New Roman"/>
                <w:szCs w:val="21"/>
              </w:rPr>
            </w:pPr>
            <w:r>
              <w:rPr>
                <w:rFonts w:ascii="Times New Roman" w:hAnsi="Times New Roman" w:cs="宋体" w:hint="eastAsia"/>
                <w:szCs w:val="21"/>
              </w:rPr>
              <w:t>项目分类</w:t>
            </w:r>
          </w:p>
        </w:tc>
        <w:tc>
          <w:tcPr>
            <w:tcW w:w="1548" w:type="dxa"/>
            <w:vAlign w:val="center"/>
          </w:tcPr>
          <w:p w14:paraId="732BC2DB" w14:textId="77777777" w:rsidR="00D546A4" w:rsidRDefault="00D546A4">
            <w:pPr>
              <w:pStyle w:val="52"/>
              <w:jc w:val="center"/>
              <w:rPr>
                <w:rFonts w:ascii="Times New Roman" w:hAnsi="Times New Roman"/>
                <w:szCs w:val="21"/>
              </w:rPr>
            </w:pPr>
          </w:p>
        </w:tc>
        <w:tc>
          <w:tcPr>
            <w:tcW w:w="1837" w:type="dxa"/>
            <w:vAlign w:val="center"/>
          </w:tcPr>
          <w:p w14:paraId="70DF4E15" w14:textId="77777777" w:rsidR="00D546A4" w:rsidRDefault="00D546A4">
            <w:pPr>
              <w:pStyle w:val="52"/>
              <w:jc w:val="center"/>
              <w:rPr>
                <w:rFonts w:ascii="Times New Roman" w:hAnsi="Times New Roman"/>
                <w:szCs w:val="21"/>
              </w:rPr>
            </w:pPr>
          </w:p>
        </w:tc>
        <w:tc>
          <w:tcPr>
            <w:tcW w:w="1472" w:type="dxa"/>
            <w:vAlign w:val="center"/>
          </w:tcPr>
          <w:p w14:paraId="41C365A7" w14:textId="77777777" w:rsidR="00D546A4" w:rsidRDefault="00D546A4">
            <w:pPr>
              <w:pStyle w:val="52"/>
              <w:jc w:val="center"/>
              <w:rPr>
                <w:rFonts w:ascii="Times New Roman" w:hAnsi="Times New Roman"/>
                <w:szCs w:val="21"/>
              </w:rPr>
            </w:pPr>
          </w:p>
        </w:tc>
        <w:tc>
          <w:tcPr>
            <w:tcW w:w="1641" w:type="dxa"/>
            <w:vAlign w:val="center"/>
          </w:tcPr>
          <w:p w14:paraId="001F9269" w14:textId="77777777" w:rsidR="00D546A4" w:rsidRDefault="00D546A4">
            <w:pPr>
              <w:pStyle w:val="52"/>
              <w:jc w:val="center"/>
              <w:rPr>
                <w:rFonts w:ascii="Times New Roman" w:hAnsi="Times New Roman"/>
                <w:szCs w:val="21"/>
              </w:rPr>
            </w:pPr>
          </w:p>
        </w:tc>
        <w:tc>
          <w:tcPr>
            <w:tcW w:w="1484" w:type="dxa"/>
            <w:vAlign w:val="center"/>
          </w:tcPr>
          <w:p w14:paraId="56407858" w14:textId="77777777" w:rsidR="00D546A4" w:rsidRDefault="00D546A4">
            <w:pPr>
              <w:pStyle w:val="52"/>
              <w:jc w:val="center"/>
              <w:rPr>
                <w:rFonts w:ascii="Times New Roman" w:hAnsi="Times New Roman"/>
                <w:szCs w:val="21"/>
              </w:rPr>
            </w:pPr>
          </w:p>
        </w:tc>
      </w:tr>
      <w:tr w:rsidR="00D546A4" w14:paraId="40C38ACC" w14:textId="77777777">
        <w:trPr>
          <w:trHeight w:val="541"/>
          <w:jc w:val="center"/>
        </w:trPr>
        <w:tc>
          <w:tcPr>
            <w:tcW w:w="1626" w:type="dxa"/>
            <w:vAlign w:val="center"/>
          </w:tcPr>
          <w:p w14:paraId="2E3273F6"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建设规模</w:t>
            </w:r>
          </w:p>
        </w:tc>
        <w:tc>
          <w:tcPr>
            <w:tcW w:w="1548" w:type="dxa"/>
            <w:vAlign w:val="center"/>
          </w:tcPr>
          <w:p w14:paraId="6097676E" w14:textId="77777777" w:rsidR="00D546A4" w:rsidRDefault="00D546A4">
            <w:pPr>
              <w:pStyle w:val="52"/>
              <w:jc w:val="center"/>
              <w:rPr>
                <w:rFonts w:ascii="Times New Roman" w:hAnsi="Times New Roman"/>
                <w:szCs w:val="21"/>
              </w:rPr>
            </w:pPr>
          </w:p>
        </w:tc>
        <w:tc>
          <w:tcPr>
            <w:tcW w:w="1837" w:type="dxa"/>
            <w:vAlign w:val="center"/>
          </w:tcPr>
          <w:p w14:paraId="2B67C73F" w14:textId="77777777" w:rsidR="00D546A4" w:rsidRDefault="00D546A4">
            <w:pPr>
              <w:pStyle w:val="52"/>
              <w:jc w:val="center"/>
              <w:rPr>
                <w:rFonts w:ascii="Times New Roman" w:hAnsi="Times New Roman"/>
                <w:szCs w:val="21"/>
              </w:rPr>
            </w:pPr>
          </w:p>
        </w:tc>
        <w:tc>
          <w:tcPr>
            <w:tcW w:w="1472" w:type="dxa"/>
            <w:vAlign w:val="center"/>
          </w:tcPr>
          <w:p w14:paraId="47537F06" w14:textId="77777777" w:rsidR="00D546A4" w:rsidRDefault="00D546A4">
            <w:pPr>
              <w:pStyle w:val="52"/>
              <w:jc w:val="center"/>
              <w:rPr>
                <w:rFonts w:ascii="Times New Roman" w:hAnsi="Times New Roman"/>
                <w:szCs w:val="21"/>
              </w:rPr>
            </w:pPr>
          </w:p>
        </w:tc>
        <w:tc>
          <w:tcPr>
            <w:tcW w:w="1641" w:type="dxa"/>
            <w:vAlign w:val="center"/>
          </w:tcPr>
          <w:p w14:paraId="693CD96D" w14:textId="77777777" w:rsidR="00D546A4" w:rsidRDefault="00D546A4">
            <w:pPr>
              <w:pStyle w:val="52"/>
              <w:jc w:val="center"/>
              <w:rPr>
                <w:rFonts w:ascii="Times New Roman" w:hAnsi="Times New Roman"/>
                <w:szCs w:val="21"/>
              </w:rPr>
            </w:pPr>
          </w:p>
        </w:tc>
        <w:tc>
          <w:tcPr>
            <w:tcW w:w="1484" w:type="dxa"/>
            <w:vAlign w:val="center"/>
          </w:tcPr>
          <w:p w14:paraId="5E6E190A" w14:textId="77777777" w:rsidR="00D546A4" w:rsidRDefault="00D546A4">
            <w:pPr>
              <w:pStyle w:val="52"/>
              <w:jc w:val="center"/>
              <w:rPr>
                <w:rFonts w:ascii="Times New Roman" w:hAnsi="Times New Roman"/>
                <w:szCs w:val="21"/>
              </w:rPr>
            </w:pPr>
          </w:p>
        </w:tc>
      </w:tr>
      <w:tr w:rsidR="00D546A4" w14:paraId="6BB4E943" w14:textId="77777777">
        <w:trPr>
          <w:trHeight w:val="541"/>
          <w:jc w:val="center"/>
        </w:trPr>
        <w:tc>
          <w:tcPr>
            <w:tcW w:w="1626" w:type="dxa"/>
            <w:vAlign w:val="center"/>
          </w:tcPr>
          <w:p w14:paraId="28B078BF"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结构体系</w:t>
            </w:r>
          </w:p>
        </w:tc>
        <w:tc>
          <w:tcPr>
            <w:tcW w:w="1548" w:type="dxa"/>
            <w:vAlign w:val="center"/>
          </w:tcPr>
          <w:p w14:paraId="1514F98D" w14:textId="77777777" w:rsidR="00D546A4" w:rsidRDefault="00D546A4">
            <w:pPr>
              <w:pStyle w:val="52"/>
              <w:jc w:val="center"/>
              <w:rPr>
                <w:rFonts w:ascii="Times New Roman" w:hAnsi="Times New Roman"/>
                <w:szCs w:val="21"/>
              </w:rPr>
            </w:pPr>
          </w:p>
        </w:tc>
        <w:tc>
          <w:tcPr>
            <w:tcW w:w="1837" w:type="dxa"/>
            <w:vAlign w:val="center"/>
          </w:tcPr>
          <w:p w14:paraId="60B6589C" w14:textId="77777777" w:rsidR="00D546A4" w:rsidRDefault="00D546A4">
            <w:pPr>
              <w:pStyle w:val="52"/>
              <w:jc w:val="center"/>
              <w:rPr>
                <w:rFonts w:ascii="Times New Roman" w:hAnsi="Times New Roman"/>
                <w:szCs w:val="21"/>
              </w:rPr>
            </w:pPr>
          </w:p>
        </w:tc>
        <w:tc>
          <w:tcPr>
            <w:tcW w:w="1472" w:type="dxa"/>
            <w:vAlign w:val="center"/>
          </w:tcPr>
          <w:p w14:paraId="4E722FF6" w14:textId="77777777" w:rsidR="00D546A4" w:rsidRDefault="00D546A4">
            <w:pPr>
              <w:pStyle w:val="52"/>
              <w:jc w:val="center"/>
              <w:rPr>
                <w:rFonts w:ascii="Times New Roman" w:hAnsi="Times New Roman"/>
                <w:szCs w:val="21"/>
              </w:rPr>
            </w:pPr>
          </w:p>
        </w:tc>
        <w:tc>
          <w:tcPr>
            <w:tcW w:w="1641" w:type="dxa"/>
            <w:vAlign w:val="center"/>
          </w:tcPr>
          <w:p w14:paraId="0DA6E1AA" w14:textId="77777777" w:rsidR="00D546A4" w:rsidRDefault="00D546A4">
            <w:pPr>
              <w:pStyle w:val="52"/>
              <w:jc w:val="center"/>
              <w:rPr>
                <w:rFonts w:ascii="Times New Roman" w:hAnsi="Times New Roman"/>
                <w:szCs w:val="21"/>
              </w:rPr>
            </w:pPr>
          </w:p>
        </w:tc>
        <w:tc>
          <w:tcPr>
            <w:tcW w:w="1484" w:type="dxa"/>
            <w:vAlign w:val="center"/>
          </w:tcPr>
          <w:p w14:paraId="562BDC72" w14:textId="77777777" w:rsidR="00D546A4" w:rsidRDefault="00D546A4">
            <w:pPr>
              <w:pStyle w:val="52"/>
              <w:jc w:val="center"/>
              <w:rPr>
                <w:rFonts w:ascii="Times New Roman" w:hAnsi="Times New Roman"/>
                <w:szCs w:val="21"/>
              </w:rPr>
            </w:pPr>
          </w:p>
        </w:tc>
      </w:tr>
      <w:tr w:rsidR="00D546A4" w14:paraId="25C8CC44" w14:textId="77777777">
        <w:trPr>
          <w:trHeight w:val="541"/>
          <w:jc w:val="center"/>
        </w:trPr>
        <w:tc>
          <w:tcPr>
            <w:tcW w:w="1626" w:type="dxa"/>
            <w:vAlign w:val="center"/>
          </w:tcPr>
          <w:p w14:paraId="1665A61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面积</w:t>
            </w:r>
            <w:r>
              <w:rPr>
                <w:rFonts w:ascii="Times New Roman" w:hAnsi="Times New Roman" w:cs="宋体"/>
                <w:szCs w:val="21"/>
              </w:rPr>
              <w:t>（平方米）</w:t>
            </w:r>
          </w:p>
        </w:tc>
        <w:tc>
          <w:tcPr>
            <w:tcW w:w="1548" w:type="dxa"/>
            <w:vAlign w:val="center"/>
          </w:tcPr>
          <w:p w14:paraId="54A20989" w14:textId="77777777" w:rsidR="00D546A4" w:rsidRDefault="00D546A4">
            <w:pPr>
              <w:pStyle w:val="52"/>
              <w:jc w:val="center"/>
              <w:rPr>
                <w:rFonts w:ascii="Times New Roman" w:hAnsi="Times New Roman"/>
                <w:szCs w:val="21"/>
              </w:rPr>
            </w:pPr>
          </w:p>
        </w:tc>
        <w:tc>
          <w:tcPr>
            <w:tcW w:w="1837" w:type="dxa"/>
            <w:vAlign w:val="center"/>
          </w:tcPr>
          <w:p w14:paraId="6754C1A8" w14:textId="77777777" w:rsidR="00D546A4" w:rsidRDefault="00D546A4">
            <w:pPr>
              <w:pStyle w:val="52"/>
              <w:jc w:val="center"/>
              <w:rPr>
                <w:rFonts w:ascii="Times New Roman" w:hAnsi="Times New Roman"/>
                <w:szCs w:val="21"/>
              </w:rPr>
            </w:pPr>
          </w:p>
        </w:tc>
        <w:tc>
          <w:tcPr>
            <w:tcW w:w="1472" w:type="dxa"/>
            <w:vAlign w:val="center"/>
          </w:tcPr>
          <w:p w14:paraId="399631A8" w14:textId="77777777" w:rsidR="00D546A4" w:rsidRDefault="00D546A4">
            <w:pPr>
              <w:pStyle w:val="52"/>
              <w:jc w:val="center"/>
              <w:rPr>
                <w:rFonts w:ascii="Times New Roman" w:hAnsi="Times New Roman"/>
                <w:szCs w:val="21"/>
              </w:rPr>
            </w:pPr>
          </w:p>
        </w:tc>
        <w:tc>
          <w:tcPr>
            <w:tcW w:w="1641" w:type="dxa"/>
            <w:vAlign w:val="center"/>
          </w:tcPr>
          <w:p w14:paraId="51FBDBE3" w14:textId="77777777" w:rsidR="00D546A4" w:rsidRDefault="00D546A4">
            <w:pPr>
              <w:pStyle w:val="52"/>
              <w:jc w:val="center"/>
              <w:rPr>
                <w:rFonts w:ascii="Times New Roman" w:hAnsi="Times New Roman"/>
                <w:szCs w:val="21"/>
              </w:rPr>
            </w:pPr>
          </w:p>
        </w:tc>
        <w:tc>
          <w:tcPr>
            <w:tcW w:w="1484" w:type="dxa"/>
            <w:vAlign w:val="center"/>
          </w:tcPr>
          <w:p w14:paraId="462F75D8" w14:textId="77777777" w:rsidR="00D546A4" w:rsidRDefault="00D546A4">
            <w:pPr>
              <w:pStyle w:val="52"/>
              <w:jc w:val="center"/>
              <w:rPr>
                <w:rFonts w:ascii="Times New Roman" w:hAnsi="Times New Roman"/>
                <w:szCs w:val="21"/>
              </w:rPr>
            </w:pPr>
          </w:p>
        </w:tc>
      </w:tr>
      <w:tr w:rsidR="00D546A4" w14:paraId="64E10EA3" w14:textId="77777777">
        <w:trPr>
          <w:trHeight w:val="541"/>
          <w:jc w:val="center"/>
        </w:trPr>
        <w:tc>
          <w:tcPr>
            <w:tcW w:w="1626" w:type="dxa"/>
            <w:vAlign w:val="center"/>
          </w:tcPr>
          <w:p w14:paraId="23511CA7"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中标日期</w:t>
            </w:r>
          </w:p>
        </w:tc>
        <w:tc>
          <w:tcPr>
            <w:tcW w:w="1548" w:type="dxa"/>
            <w:vAlign w:val="center"/>
          </w:tcPr>
          <w:p w14:paraId="79C5053C" w14:textId="77777777" w:rsidR="00D546A4" w:rsidRDefault="00D546A4">
            <w:pPr>
              <w:pStyle w:val="52"/>
              <w:jc w:val="center"/>
              <w:rPr>
                <w:rFonts w:ascii="Times New Roman" w:hAnsi="Times New Roman"/>
                <w:szCs w:val="21"/>
              </w:rPr>
            </w:pPr>
          </w:p>
        </w:tc>
        <w:tc>
          <w:tcPr>
            <w:tcW w:w="1837" w:type="dxa"/>
            <w:vAlign w:val="center"/>
          </w:tcPr>
          <w:p w14:paraId="1666D572" w14:textId="77777777" w:rsidR="00D546A4" w:rsidRDefault="00D546A4">
            <w:pPr>
              <w:pStyle w:val="52"/>
              <w:jc w:val="center"/>
              <w:rPr>
                <w:rFonts w:ascii="Times New Roman" w:hAnsi="Times New Roman"/>
                <w:szCs w:val="21"/>
              </w:rPr>
            </w:pPr>
          </w:p>
        </w:tc>
        <w:tc>
          <w:tcPr>
            <w:tcW w:w="1472" w:type="dxa"/>
            <w:vAlign w:val="center"/>
          </w:tcPr>
          <w:p w14:paraId="021739A1" w14:textId="77777777" w:rsidR="00D546A4" w:rsidRDefault="00D546A4">
            <w:pPr>
              <w:pStyle w:val="52"/>
              <w:jc w:val="center"/>
              <w:rPr>
                <w:rFonts w:ascii="Times New Roman" w:hAnsi="Times New Roman"/>
                <w:szCs w:val="21"/>
              </w:rPr>
            </w:pPr>
          </w:p>
        </w:tc>
        <w:tc>
          <w:tcPr>
            <w:tcW w:w="1641" w:type="dxa"/>
            <w:vAlign w:val="center"/>
          </w:tcPr>
          <w:p w14:paraId="500A8657" w14:textId="77777777" w:rsidR="00D546A4" w:rsidRDefault="00D546A4">
            <w:pPr>
              <w:pStyle w:val="52"/>
              <w:jc w:val="center"/>
              <w:rPr>
                <w:rFonts w:ascii="Times New Roman" w:hAnsi="Times New Roman"/>
                <w:szCs w:val="21"/>
              </w:rPr>
            </w:pPr>
          </w:p>
        </w:tc>
        <w:tc>
          <w:tcPr>
            <w:tcW w:w="1484" w:type="dxa"/>
            <w:vAlign w:val="center"/>
          </w:tcPr>
          <w:p w14:paraId="3ED0A1EE" w14:textId="77777777" w:rsidR="00D546A4" w:rsidRDefault="00D546A4">
            <w:pPr>
              <w:pStyle w:val="52"/>
              <w:jc w:val="center"/>
              <w:rPr>
                <w:rFonts w:ascii="Times New Roman" w:hAnsi="Times New Roman"/>
                <w:szCs w:val="21"/>
              </w:rPr>
            </w:pPr>
          </w:p>
        </w:tc>
      </w:tr>
      <w:tr w:rsidR="00D546A4" w14:paraId="3C324809" w14:textId="77777777">
        <w:trPr>
          <w:trHeight w:val="541"/>
          <w:jc w:val="center"/>
        </w:trPr>
        <w:tc>
          <w:tcPr>
            <w:tcW w:w="1626" w:type="dxa"/>
            <w:vAlign w:val="center"/>
          </w:tcPr>
          <w:p w14:paraId="28FB61A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合同金额（万元）</w:t>
            </w:r>
          </w:p>
        </w:tc>
        <w:tc>
          <w:tcPr>
            <w:tcW w:w="1548" w:type="dxa"/>
            <w:vAlign w:val="center"/>
          </w:tcPr>
          <w:p w14:paraId="4EDD0BDE" w14:textId="77777777" w:rsidR="00D546A4" w:rsidRDefault="00D546A4">
            <w:pPr>
              <w:pStyle w:val="52"/>
              <w:jc w:val="center"/>
              <w:rPr>
                <w:rFonts w:ascii="Times New Roman" w:hAnsi="Times New Roman"/>
                <w:szCs w:val="21"/>
              </w:rPr>
            </w:pPr>
          </w:p>
        </w:tc>
        <w:tc>
          <w:tcPr>
            <w:tcW w:w="1837" w:type="dxa"/>
            <w:vAlign w:val="center"/>
          </w:tcPr>
          <w:p w14:paraId="111D2E33" w14:textId="77777777" w:rsidR="00D546A4" w:rsidRDefault="00D546A4">
            <w:pPr>
              <w:pStyle w:val="52"/>
              <w:jc w:val="center"/>
              <w:rPr>
                <w:rFonts w:ascii="Times New Roman" w:hAnsi="Times New Roman"/>
                <w:szCs w:val="21"/>
              </w:rPr>
            </w:pPr>
          </w:p>
        </w:tc>
        <w:tc>
          <w:tcPr>
            <w:tcW w:w="1472" w:type="dxa"/>
            <w:vAlign w:val="center"/>
          </w:tcPr>
          <w:p w14:paraId="2782193F" w14:textId="77777777" w:rsidR="00D546A4" w:rsidRDefault="00D546A4">
            <w:pPr>
              <w:pStyle w:val="52"/>
              <w:jc w:val="center"/>
              <w:rPr>
                <w:rFonts w:ascii="Times New Roman" w:hAnsi="Times New Roman"/>
                <w:szCs w:val="21"/>
              </w:rPr>
            </w:pPr>
          </w:p>
        </w:tc>
        <w:tc>
          <w:tcPr>
            <w:tcW w:w="1641" w:type="dxa"/>
            <w:vAlign w:val="center"/>
          </w:tcPr>
          <w:p w14:paraId="450F3AA3" w14:textId="77777777" w:rsidR="00D546A4" w:rsidRDefault="00D546A4">
            <w:pPr>
              <w:pStyle w:val="52"/>
              <w:jc w:val="center"/>
              <w:rPr>
                <w:rFonts w:ascii="Times New Roman" w:hAnsi="Times New Roman"/>
                <w:szCs w:val="21"/>
              </w:rPr>
            </w:pPr>
          </w:p>
        </w:tc>
        <w:tc>
          <w:tcPr>
            <w:tcW w:w="1484" w:type="dxa"/>
            <w:vAlign w:val="center"/>
          </w:tcPr>
          <w:p w14:paraId="74495441" w14:textId="77777777" w:rsidR="00D546A4" w:rsidRDefault="00D546A4">
            <w:pPr>
              <w:pStyle w:val="52"/>
              <w:jc w:val="center"/>
              <w:rPr>
                <w:rFonts w:ascii="Times New Roman" w:hAnsi="Times New Roman"/>
                <w:szCs w:val="21"/>
              </w:rPr>
            </w:pPr>
          </w:p>
        </w:tc>
      </w:tr>
      <w:tr w:rsidR="00D546A4" w14:paraId="075F5238" w14:textId="77777777">
        <w:trPr>
          <w:trHeight w:val="541"/>
          <w:jc w:val="center"/>
        </w:trPr>
        <w:tc>
          <w:tcPr>
            <w:tcW w:w="1626" w:type="dxa"/>
            <w:vAlign w:val="center"/>
          </w:tcPr>
          <w:p w14:paraId="7002560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合同类别</w:t>
            </w:r>
          </w:p>
        </w:tc>
        <w:tc>
          <w:tcPr>
            <w:tcW w:w="1548" w:type="dxa"/>
            <w:vAlign w:val="center"/>
          </w:tcPr>
          <w:p w14:paraId="24AA9BA4" w14:textId="77777777" w:rsidR="00D546A4" w:rsidRDefault="00D546A4">
            <w:pPr>
              <w:pStyle w:val="52"/>
              <w:jc w:val="center"/>
              <w:rPr>
                <w:rFonts w:ascii="Times New Roman" w:hAnsi="Times New Roman"/>
                <w:szCs w:val="21"/>
              </w:rPr>
            </w:pPr>
          </w:p>
        </w:tc>
        <w:tc>
          <w:tcPr>
            <w:tcW w:w="1837" w:type="dxa"/>
            <w:vAlign w:val="center"/>
          </w:tcPr>
          <w:p w14:paraId="4021A171" w14:textId="77777777" w:rsidR="00D546A4" w:rsidRDefault="00D546A4">
            <w:pPr>
              <w:pStyle w:val="52"/>
              <w:jc w:val="center"/>
              <w:rPr>
                <w:rFonts w:ascii="Times New Roman" w:hAnsi="Times New Roman"/>
                <w:szCs w:val="21"/>
              </w:rPr>
            </w:pPr>
          </w:p>
        </w:tc>
        <w:tc>
          <w:tcPr>
            <w:tcW w:w="1472" w:type="dxa"/>
            <w:vAlign w:val="center"/>
          </w:tcPr>
          <w:p w14:paraId="653B5519" w14:textId="77777777" w:rsidR="00D546A4" w:rsidRDefault="00D546A4">
            <w:pPr>
              <w:pStyle w:val="52"/>
              <w:jc w:val="center"/>
              <w:rPr>
                <w:rFonts w:ascii="Times New Roman" w:hAnsi="Times New Roman"/>
                <w:szCs w:val="21"/>
              </w:rPr>
            </w:pPr>
          </w:p>
        </w:tc>
        <w:tc>
          <w:tcPr>
            <w:tcW w:w="1641" w:type="dxa"/>
            <w:vAlign w:val="center"/>
          </w:tcPr>
          <w:p w14:paraId="303C9340" w14:textId="77777777" w:rsidR="00D546A4" w:rsidRDefault="00D546A4">
            <w:pPr>
              <w:pStyle w:val="52"/>
              <w:jc w:val="center"/>
              <w:rPr>
                <w:rFonts w:ascii="Times New Roman" w:hAnsi="Times New Roman"/>
                <w:szCs w:val="21"/>
              </w:rPr>
            </w:pPr>
          </w:p>
        </w:tc>
        <w:tc>
          <w:tcPr>
            <w:tcW w:w="1484" w:type="dxa"/>
            <w:vAlign w:val="center"/>
          </w:tcPr>
          <w:p w14:paraId="1EE9B8B2" w14:textId="77777777" w:rsidR="00D546A4" w:rsidRDefault="00D546A4">
            <w:pPr>
              <w:pStyle w:val="52"/>
              <w:jc w:val="center"/>
              <w:rPr>
                <w:rFonts w:ascii="Times New Roman" w:hAnsi="Times New Roman"/>
                <w:szCs w:val="21"/>
              </w:rPr>
            </w:pPr>
          </w:p>
        </w:tc>
      </w:tr>
      <w:tr w:rsidR="00D546A4" w14:paraId="3D05ACD7" w14:textId="77777777">
        <w:trPr>
          <w:trHeight w:val="541"/>
          <w:jc w:val="center"/>
        </w:trPr>
        <w:tc>
          <w:tcPr>
            <w:tcW w:w="1626" w:type="dxa"/>
            <w:vAlign w:val="center"/>
          </w:tcPr>
          <w:p w14:paraId="6EE1E1BE"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合同签订日期</w:t>
            </w:r>
          </w:p>
        </w:tc>
        <w:tc>
          <w:tcPr>
            <w:tcW w:w="1548" w:type="dxa"/>
            <w:vAlign w:val="center"/>
          </w:tcPr>
          <w:p w14:paraId="6A9E2717" w14:textId="77777777" w:rsidR="00D546A4" w:rsidRDefault="00D546A4">
            <w:pPr>
              <w:pStyle w:val="52"/>
              <w:jc w:val="center"/>
              <w:rPr>
                <w:rFonts w:ascii="Times New Roman" w:hAnsi="Times New Roman"/>
                <w:szCs w:val="21"/>
              </w:rPr>
            </w:pPr>
          </w:p>
        </w:tc>
        <w:tc>
          <w:tcPr>
            <w:tcW w:w="1837" w:type="dxa"/>
            <w:vAlign w:val="center"/>
          </w:tcPr>
          <w:p w14:paraId="504E7AF1" w14:textId="77777777" w:rsidR="00D546A4" w:rsidRDefault="00D546A4">
            <w:pPr>
              <w:pStyle w:val="52"/>
              <w:jc w:val="center"/>
              <w:rPr>
                <w:rFonts w:ascii="Times New Roman" w:hAnsi="Times New Roman"/>
                <w:szCs w:val="21"/>
              </w:rPr>
            </w:pPr>
          </w:p>
        </w:tc>
        <w:tc>
          <w:tcPr>
            <w:tcW w:w="1472" w:type="dxa"/>
            <w:vAlign w:val="center"/>
          </w:tcPr>
          <w:p w14:paraId="6DCF445E" w14:textId="77777777" w:rsidR="00D546A4" w:rsidRDefault="00D546A4">
            <w:pPr>
              <w:pStyle w:val="52"/>
              <w:jc w:val="center"/>
              <w:rPr>
                <w:rFonts w:ascii="Times New Roman" w:hAnsi="Times New Roman"/>
                <w:szCs w:val="21"/>
              </w:rPr>
            </w:pPr>
          </w:p>
        </w:tc>
        <w:tc>
          <w:tcPr>
            <w:tcW w:w="1641" w:type="dxa"/>
            <w:vAlign w:val="center"/>
          </w:tcPr>
          <w:p w14:paraId="437EBBAA" w14:textId="77777777" w:rsidR="00D546A4" w:rsidRDefault="00D546A4">
            <w:pPr>
              <w:pStyle w:val="52"/>
              <w:jc w:val="center"/>
              <w:rPr>
                <w:rFonts w:ascii="Times New Roman" w:hAnsi="Times New Roman"/>
                <w:szCs w:val="21"/>
              </w:rPr>
            </w:pPr>
          </w:p>
        </w:tc>
        <w:tc>
          <w:tcPr>
            <w:tcW w:w="1484" w:type="dxa"/>
            <w:vAlign w:val="center"/>
          </w:tcPr>
          <w:p w14:paraId="6FF249CA" w14:textId="77777777" w:rsidR="00D546A4" w:rsidRDefault="00D546A4">
            <w:pPr>
              <w:pStyle w:val="52"/>
              <w:jc w:val="center"/>
              <w:rPr>
                <w:rFonts w:ascii="Times New Roman" w:hAnsi="Times New Roman"/>
                <w:szCs w:val="21"/>
              </w:rPr>
            </w:pPr>
          </w:p>
        </w:tc>
      </w:tr>
      <w:tr w:rsidR="00D546A4" w14:paraId="04C86B8D" w14:textId="77777777">
        <w:trPr>
          <w:trHeight w:val="541"/>
          <w:jc w:val="center"/>
        </w:trPr>
        <w:tc>
          <w:tcPr>
            <w:tcW w:w="1626" w:type="dxa"/>
            <w:vAlign w:val="center"/>
          </w:tcPr>
          <w:p w14:paraId="1DC481A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施工许可证编号（全国平台）</w:t>
            </w:r>
          </w:p>
        </w:tc>
        <w:tc>
          <w:tcPr>
            <w:tcW w:w="1548" w:type="dxa"/>
            <w:vAlign w:val="center"/>
          </w:tcPr>
          <w:p w14:paraId="16AEE3CC" w14:textId="77777777" w:rsidR="00D546A4" w:rsidRDefault="00D546A4">
            <w:pPr>
              <w:pStyle w:val="52"/>
              <w:jc w:val="center"/>
              <w:rPr>
                <w:rFonts w:ascii="Times New Roman" w:hAnsi="Times New Roman"/>
                <w:szCs w:val="21"/>
              </w:rPr>
            </w:pPr>
          </w:p>
        </w:tc>
        <w:tc>
          <w:tcPr>
            <w:tcW w:w="1837" w:type="dxa"/>
            <w:vAlign w:val="center"/>
          </w:tcPr>
          <w:p w14:paraId="4E65D3D0" w14:textId="77777777" w:rsidR="00D546A4" w:rsidRDefault="00D546A4">
            <w:pPr>
              <w:pStyle w:val="52"/>
              <w:jc w:val="center"/>
              <w:rPr>
                <w:rFonts w:ascii="Times New Roman" w:hAnsi="Times New Roman"/>
                <w:szCs w:val="21"/>
              </w:rPr>
            </w:pPr>
          </w:p>
        </w:tc>
        <w:tc>
          <w:tcPr>
            <w:tcW w:w="1472" w:type="dxa"/>
            <w:vAlign w:val="center"/>
          </w:tcPr>
          <w:p w14:paraId="337BB013" w14:textId="77777777" w:rsidR="00D546A4" w:rsidRDefault="00D546A4">
            <w:pPr>
              <w:pStyle w:val="52"/>
              <w:jc w:val="center"/>
              <w:rPr>
                <w:rFonts w:ascii="Times New Roman" w:hAnsi="Times New Roman"/>
                <w:szCs w:val="21"/>
              </w:rPr>
            </w:pPr>
          </w:p>
        </w:tc>
        <w:tc>
          <w:tcPr>
            <w:tcW w:w="1641" w:type="dxa"/>
            <w:vAlign w:val="center"/>
          </w:tcPr>
          <w:p w14:paraId="2B1E96C1" w14:textId="77777777" w:rsidR="00D546A4" w:rsidRDefault="00D546A4">
            <w:pPr>
              <w:pStyle w:val="52"/>
              <w:jc w:val="center"/>
              <w:rPr>
                <w:rFonts w:ascii="Times New Roman" w:hAnsi="Times New Roman"/>
                <w:szCs w:val="21"/>
              </w:rPr>
            </w:pPr>
          </w:p>
        </w:tc>
        <w:tc>
          <w:tcPr>
            <w:tcW w:w="1484" w:type="dxa"/>
            <w:vAlign w:val="center"/>
          </w:tcPr>
          <w:p w14:paraId="4F8A3963" w14:textId="77777777" w:rsidR="00D546A4" w:rsidRDefault="00D546A4">
            <w:pPr>
              <w:pStyle w:val="52"/>
              <w:jc w:val="center"/>
              <w:rPr>
                <w:rFonts w:ascii="Times New Roman" w:hAnsi="Times New Roman"/>
                <w:szCs w:val="21"/>
              </w:rPr>
            </w:pPr>
          </w:p>
        </w:tc>
      </w:tr>
      <w:tr w:rsidR="00D546A4" w14:paraId="5DFECF62" w14:textId="77777777">
        <w:trPr>
          <w:trHeight w:val="541"/>
          <w:jc w:val="center"/>
        </w:trPr>
        <w:tc>
          <w:tcPr>
            <w:tcW w:w="1626" w:type="dxa"/>
            <w:vAlign w:val="center"/>
          </w:tcPr>
          <w:p w14:paraId="17D2B8DF"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省级施工许可证编号</w:t>
            </w:r>
          </w:p>
        </w:tc>
        <w:tc>
          <w:tcPr>
            <w:tcW w:w="1548" w:type="dxa"/>
            <w:vAlign w:val="center"/>
          </w:tcPr>
          <w:p w14:paraId="0A0B02C8" w14:textId="77777777" w:rsidR="00D546A4" w:rsidRDefault="00D546A4">
            <w:pPr>
              <w:pStyle w:val="52"/>
              <w:jc w:val="center"/>
              <w:rPr>
                <w:rFonts w:ascii="Times New Roman" w:hAnsi="Times New Roman"/>
                <w:szCs w:val="21"/>
              </w:rPr>
            </w:pPr>
          </w:p>
        </w:tc>
        <w:tc>
          <w:tcPr>
            <w:tcW w:w="1837" w:type="dxa"/>
            <w:vAlign w:val="center"/>
          </w:tcPr>
          <w:p w14:paraId="637655DF" w14:textId="77777777" w:rsidR="00D546A4" w:rsidRDefault="00D546A4">
            <w:pPr>
              <w:pStyle w:val="52"/>
              <w:jc w:val="center"/>
              <w:rPr>
                <w:rFonts w:ascii="Times New Roman" w:hAnsi="Times New Roman"/>
                <w:szCs w:val="21"/>
              </w:rPr>
            </w:pPr>
          </w:p>
        </w:tc>
        <w:tc>
          <w:tcPr>
            <w:tcW w:w="1472" w:type="dxa"/>
            <w:vAlign w:val="center"/>
          </w:tcPr>
          <w:p w14:paraId="4DC93416" w14:textId="77777777" w:rsidR="00D546A4" w:rsidRDefault="00D546A4">
            <w:pPr>
              <w:pStyle w:val="52"/>
              <w:jc w:val="center"/>
              <w:rPr>
                <w:rFonts w:ascii="Times New Roman" w:hAnsi="Times New Roman"/>
                <w:szCs w:val="21"/>
              </w:rPr>
            </w:pPr>
          </w:p>
        </w:tc>
        <w:tc>
          <w:tcPr>
            <w:tcW w:w="1641" w:type="dxa"/>
            <w:vAlign w:val="center"/>
          </w:tcPr>
          <w:p w14:paraId="3AE0154C" w14:textId="77777777" w:rsidR="00D546A4" w:rsidRDefault="00D546A4">
            <w:pPr>
              <w:pStyle w:val="52"/>
              <w:jc w:val="center"/>
              <w:rPr>
                <w:rFonts w:ascii="Times New Roman" w:hAnsi="Times New Roman"/>
                <w:szCs w:val="21"/>
              </w:rPr>
            </w:pPr>
          </w:p>
        </w:tc>
        <w:tc>
          <w:tcPr>
            <w:tcW w:w="1484" w:type="dxa"/>
            <w:vAlign w:val="center"/>
          </w:tcPr>
          <w:p w14:paraId="419DCE44" w14:textId="77777777" w:rsidR="00D546A4" w:rsidRDefault="00D546A4">
            <w:pPr>
              <w:pStyle w:val="52"/>
              <w:jc w:val="center"/>
              <w:rPr>
                <w:rFonts w:ascii="Times New Roman" w:hAnsi="Times New Roman"/>
                <w:szCs w:val="21"/>
              </w:rPr>
            </w:pPr>
          </w:p>
        </w:tc>
      </w:tr>
      <w:tr w:rsidR="00D546A4" w14:paraId="772AA232" w14:textId="77777777">
        <w:trPr>
          <w:trHeight w:val="541"/>
          <w:jc w:val="center"/>
        </w:trPr>
        <w:tc>
          <w:tcPr>
            <w:tcW w:w="1626" w:type="dxa"/>
            <w:vAlign w:val="center"/>
          </w:tcPr>
          <w:p w14:paraId="1366C3C9" w14:textId="77777777" w:rsidR="00D546A4" w:rsidRDefault="00FC44E8">
            <w:pPr>
              <w:pStyle w:val="52"/>
              <w:jc w:val="center"/>
              <w:rPr>
                <w:rFonts w:ascii="宋体" w:hAnsi="宋体" w:cs="宋体"/>
                <w:sz w:val="27"/>
                <w:szCs w:val="27"/>
                <w:lang w:bidi="ar"/>
              </w:rPr>
            </w:pPr>
            <w:r>
              <w:rPr>
                <w:rFonts w:ascii="Times New Roman" w:hAnsi="Times New Roman" w:cs="宋体" w:hint="eastAsia"/>
                <w:szCs w:val="21"/>
              </w:rPr>
              <w:t>开工日期</w:t>
            </w:r>
          </w:p>
        </w:tc>
        <w:tc>
          <w:tcPr>
            <w:tcW w:w="1548" w:type="dxa"/>
            <w:vAlign w:val="center"/>
          </w:tcPr>
          <w:p w14:paraId="6871C00C" w14:textId="77777777" w:rsidR="00D546A4" w:rsidRDefault="00D546A4">
            <w:pPr>
              <w:pStyle w:val="52"/>
              <w:jc w:val="center"/>
              <w:rPr>
                <w:rFonts w:ascii="Times New Roman" w:hAnsi="Times New Roman"/>
                <w:szCs w:val="21"/>
              </w:rPr>
            </w:pPr>
          </w:p>
        </w:tc>
        <w:tc>
          <w:tcPr>
            <w:tcW w:w="1837" w:type="dxa"/>
            <w:vAlign w:val="center"/>
          </w:tcPr>
          <w:p w14:paraId="6EE177E1" w14:textId="77777777" w:rsidR="00D546A4" w:rsidRDefault="00D546A4">
            <w:pPr>
              <w:pStyle w:val="52"/>
              <w:jc w:val="center"/>
              <w:rPr>
                <w:rFonts w:ascii="Times New Roman" w:hAnsi="Times New Roman"/>
                <w:szCs w:val="21"/>
              </w:rPr>
            </w:pPr>
          </w:p>
        </w:tc>
        <w:tc>
          <w:tcPr>
            <w:tcW w:w="1472" w:type="dxa"/>
            <w:vAlign w:val="center"/>
          </w:tcPr>
          <w:p w14:paraId="5AC0E5AD" w14:textId="77777777" w:rsidR="00D546A4" w:rsidRDefault="00D546A4">
            <w:pPr>
              <w:pStyle w:val="52"/>
              <w:jc w:val="center"/>
              <w:rPr>
                <w:rFonts w:ascii="Times New Roman" w:hAnsi="Times New Roman"/>
                <w:szCs w:val="21"/>
              </w:rPr>
            </w:pPr>
          </w:p>
        </w:tc>
        <w:tc>
          <w:tcPr>
            <w:tcW w:w="1641" w:type="dxa"/>
            <w:vAlign w:val="center"/>
          </w:tcPr>
          <w:p w14:paraId="35381044" w14:textId="77777777" w:rsidR="00D546A4" w:rsidRDefault="00D546A4">
            <w:pPr>
              <w:pStyle w:val="52"/>
              <w:jc w:val="center"/>
              <w:rPr>
                <w:rFonts w:ascii="Times New Roman" w:hAnsi="Times New Roman"/>
                <w:szCs w:val="21"/>
              </w:rPr>
            </w:pPr>
          </w:p>
        </w:tc>
        <w:tc>
          <w:tcPr>
            <w:tcW w:w="1484" w:type="dxa"/>
            <w:vAlign w:val="center"/>
          </w:tcPr>
          <w:p w14:paraId="42D4C231" w14:textId="77777777" w:rsidR="00D546A4" w:rsidRDefault="00D546A4">
            <w:pPr>
              <w:pStyle w:val="52"/>
              <w:jc w:val="center"/>
              <w:rPr>
                <w:rFonts w:ascii="Times New Roman" w:hAnsi="Times New Roman"/>
                <w:szCs w:val="21"/>
              </w:rPr>
            </w:pPr>
          </w:p>
        </w:tc>
      </w:tr>
      <w:tr w:rsidR="00D546A4" w14:paraId="6FB0C18C" w14:textId="77777777">
        <w:trPr>
          <w:trHeight w:val="549"/>
          <w:jc w:val="center"/>
        </w:trPr>
        <w:tc>
          <w:tcPr>
            <w:tcW w:w="1626" w:type="dxa"/>
            <w:vAlign w:val="center"/>
          </w:tcPr>
          <w:p w14:paraId="399D548C" w14:textId="77777777" w:rsidR="00D546A4" w:rsidRDefault="00FC44E8">
            <w:pPr>
              <w:pStyle w:val="52"/>
              <w:jc w:val="center"/>
              <w:rPr>
                <w:rFonts w:ascii="Times New Roman" w:hAnsi="Times New Roman"/>
                <w:szCs w:val="21"/>
              </w:rPr>
            </w:pPr>
            <w:r>
              <w:rPr>
                <w:rFonts w:ascii="Times New Roman" w:hAnsi="Times New Roman" w:cs="宋体" w:hint="eastAsia"/>
                <w:szCs w:val="21"/>
              </w:rPr>
              <w:t>竣工日期</w:t>
            </w:r>
          </w:p>
        </w:tc>
        <w:tc>
          <w:tcPr>
            <w:tcW w:w="1548" w:type="dxa"/>
            <w:vAlign w:val="center"/>
          </w:tcPr>
          <w:p w14:paraId="63C1466A" w14:textId="77777777" w:rsidR="00D546A4" w:rsidRDefault="00D546A4">
            <w:pPr>
              <w:pStyle w:val="52"/>
              <w:jc w:val="center"/>
              <w:rPr>
                <w:rFonts w:ascii="Times New Roman" w:hAnsi="Times New Roman"/>
                <w:szCs w:val="21"/>
              </w:rPr>
            </w:pPr>
          </w:p>
        </w:tc>
        <w:tc>
          <w:tcPr>
            <w:tcW w:w="1837" w:type="dxa"/>
            <w:vAlign w:val="center"/>
          </w:tcPr>
          <w:p w14:paraId="08B73C42" w14:textId="77777777" w:rsidR="00D546A4" w:rsidRDefault="00D546A4">
            <w:pPr>
              <w:pStyle w:val="52"/>
              <w:jc w:val="center"/>
              <w:rPr>
                <w:rFonts w:ascii="Times New Roman" w:hAnsi="Times New Roman"/>
                <w:szCs w:val="21"/>
              </w:rPr>
            </w:pPr>
          </w:p>
        </w:tc>
        <w:tc>
          <w:tcPr>
            <w:tcW w:w="1472" w:type="dxa"/>
            <w:vAlign w:val="center"/>
          </w:tcPr>
          <w:p w14:paraId="788F6B18" w14:textId="77777777" w:rsidR="00D546A4" w:rsidRDefault="00D546A4">
            <w:pPr>
              <w:pStyle w:val="52"/>
              <w:jc w:val="center"/>
              <w:rPr>
                <w:rFonts w:ascii="Times New Roman" w:hAnsi="Times New Roman"/>
                <w:szCs w:val="21"/>
              </w:rPr>
            </w:pPr>
          </w:p>
        </w:tc>
        <w:tc>
          <w:tcPr>
            <w:tcW w:w="1641" w:type="dxa"/>
            <w:vAlign w:val="center"/>
          </w:tcPr>
          <w:p w14:paraId="310C5D9F" w14:textId="77777777" w:rsidR="00D546A4" w:rsidRDefault="00D546A4">
            <w:pPr>
              <w:pStyle w:val="52"/>
              <w:jc w:val="center"/>
              <w:rPr>
                <w:rFonts w:ascii="Times New Roman" w:hAnsi="Times New Roman"/>
                <w:szCs w:val="21"/>
              </w:rPr>
            </w:pPr>
          </w:p>
        </w:tc>
        <w:tc>
          <w:tcPr>
            <w:tcW w:w="1484" w:type="dxa"/>
            <w:vAlign w:val="center"/>
          </w:tcPr>
          <w:p w14:paraId="427077CD" w14:textId="77777777" w:rsidR="00D546A4" w:rsidRDefault="00D546A4">
            <w:pPr>
              <w:pStyle w:val="52"/>
              <w:jc w:val="center"/>
              <w:rPr>
                <w:rFonts w:ascii="Times New Roman" w:hAnsi="Times New Roman"/>
                <w:szCs w:val="21"/>
              </w:rPr>
            </w:pPr>
          </w:p>
        </w:tc>
      </w:tr>
      <w:tr w:rsidR="00D546A4" w14:paraId="5136C251" w14:textId="77777777">
        <w:trPr>
          <w:trHeight w:val="549"/>
          <w:jc w:val="center"/>
        </w:trPr>
        <w:tc>
          <w:tcPr>
            <w:tcW w:w="1626" w:type="dxa"/>
            <w:vAlign w:val="center"/>
          </w:tcPr>
          <w:p w14:paraId="6AFDFC0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企业角色</w:t>
            </w:r>
          </w:p>
        </w:tc>
        <w:tc>
          <w:tcPr>
            <w:tcW w:w="1548" w:type="dxa"/>
            <w:vAlign w:val="center"/>
          </w:tcPr>
          <w:p w14:paraId="2CBADFEE" w14:textId="77777777" w:rsidR="00D546A4" w:rsidRDefault="00D546A4">
            <w:pPr>
              <w:pStyle w:val="52"/>
              <w:jc w:val="center"/>
              <w:rPr>
                <w:rFonts w:ascii="Times New Roman" w:hAnsi="Times New Roman"/>
                <w:szCs w:val="21"/>
              </w:rPr>
            </w:pPr>
          </w:p>
        </w:tc>
        <w:tc>
          <w:tcPr>
            <w:tcW w:w="1837" w:type="dxa"/>
            <w:vAlign w:val="center"/>
          </w:tcPr>
          <w:p w14:paraId="182D6E47" w14:textId="77777777" w:rsidR="00D546A4" w:rsidRDefault="00D546A4">
            <w:pPr>
              <w:pStyle w:val="52"/>
              <w:jc w:val="center"/>
              <w:rPr>
                <w:rFonts w:ascii="Times New Roman" w:hAnsi="Times New Roman"/>
                <w:szCs w:val="21"/>
              </w:rPr>
            </w:pPr>
          </w:p>
        </w:tc>
        <w:tc>
          <w:tcPr>
            <w:tcW w:w="1472" w:type="dxa"/>
            <w:vAlign w:val="center"/>
          </w:tcPr>
          <w:p w14:paraId="21EC51D7" w14:textId="77777777" w:rsidR="00D546A4" w:rsidRDefault="00D546A4">
            <w:pPr>
              <w:pStyle w:val="52"/>
              <w:jc w:val="center"/>
              <w:rPr>
                <w:rFonts w:ascii="Times New Roman" w:hAnsi="Times New Roman"/>
                <w:szCs w:val="21"/>
              </w:rPr>
            </w:pPr>
          </w:p>
        </w:tc>
        <w:tc>
          <w:tcPr>
            <w:tcW w:w="1641" w:type="dxa"/>
            <w:vAlign w:val="center"/>
          </w:tcPr>
          <w:p w14:paraId="020C79DA" w14:textId="77777777" w:rsidR="00D546A4" w:rsidRDefault="00D546A4">
            <w:pPr>
              <w:pStyle w:val="52"/>
              <w:jc w:val="center"/>
              <w:rPr>
                <w:rFonts w:ascii="Times New Roman" w:hAnsi="Times New Roman"/>
                <w:szCs w:val="21"/>
              </w:rPr>
            </w:pPr>
          </w:p>
        </w:tc>
        <w:tc>
          <w:tcPr>
            <w:tcW w:w="1484" w:type="dxa"/>
            <w:vAlign w:val="center"/>
          </w:tcPr>
          <w:p w14:paraId="33AB6462" w14:textId="77777777" w:rsidR="00D546A4" w:rsidRDefault="00D546A4">
            <w:pPr>
              <w:pStyle w:val="52"/>
              <w:jc w:val="center"/>
              <w:rPr>
                <w:rFonts w:ascii="Times New Roman" w:hAnsi="Times New Roman"/>
                <w:szCs w:val="21"/>
              </w:rPr>
            </w:pPr>
          </w:p>
        </w:tc>
      </w:tr>
      <w:tr w:rsidR="00D546A4" w14:paraId="38FE1FEE" w14:textId="77777777">
        <w:trPr>
          <w:trHeight w:val="549"/>
          <w:jc w:val="center"/>
        </w:trPr>
        <w:tc>
          <w:tcPr>
            <w:tcW w:w="1626" w:type="dxa"/>
            <w:vAlign w:val="center"/>
          </w:tcPr>
          <w:p w14:paraId="3CC98F8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企业名称</w:t>
            </w:r>
          </w:p>
        </w:tc>
        <w:tc>
          <w:tcPr>
            <w:tcW w:w="1548" w:type="dxa"/>
            <w:vAlign w:val="center"/>
          </w:tcPr>
          <w:p w14:paraId="1B94937A" w14:textId="77777777" w:rsidR="00D546A4" w:rsidRDefault="00D546A4">
            <w:pPr>
              <w:pStyle w:val="52"/>
              <w:jc w:val="center"/>
              <w:rPr>
                <w:rFonts w:ascii="Times New Roman" w:hAnsi="Times New Roman"/>
                <w:szCs w:val="21"/>
              </w:rPr>
            </w:pPr>
          </w:p>
        </w:tc>
        <w:tc>
          <w:tcPr>
            <w:tcW w:w="1837" w:type="dxa"/>
            <w:vAlign w:val="center"/>
          </w:tcPr>
          <w:p w14:paraId="2DEA69D7" w14:textId="77777777" w:rsidR="00D546A4" w:rsidRDefault="00D546A4">
            <w:pPr>
              <w:pStyle w:val="52"/>
              <w:jc w:val="center"/>
              <w:rPr>
                <w:rFonts w:ascii="Times New Roman" w:hAnsi="Times New Roman"/>
                <w:szCs w:val="21"/>
              </w:rPr>
            </w:pPr>
          </w:p>
        </w:tc>
        <w:tc>
          <w:tcPr>
            <w:tcW w:w="1472" w:type="dxa"/>
            <w:vAlign w:val="center"/>
          </w:tcPr>
          <w:p w14:paraId="14EB31A1" w14:textId="77777777" w:rsidR="00D546A4" w:rsidRDefault="00D546A4">
            <w:pPr>
              <w:pStyle w:val="52"/>
              <w:jc w:val="center"/>
              <w:rPr>
                <w:rFonts w:ascii="Times New Roman" w:hAnsi="Times New Roman"/>
                <w:szCs w:val="21"/>
              </w:rPr>
            </w:pPr>
          </w:p>
        </w:tc>
        <w:tc>
          <w:tcPr>
            <w:tcW w:w="1641" w:type="dxa"/>
            <w:vAlign w:val="center"/>
          </w:tcPr>
          <w:p w14:paraId="1DDB9CC5" w14:textId="77777777" w:rsidR="00D546A4" w:rsidRDefault="00D546A4">
            <w:pPr>
              <w:pStyle w:val="52"/>
              <w:jc w:val="center"/>
              <w:rPr>
                <w:rFonts w:ascii="Times New Roman" w:hAnsi="Times New Roman"/>
                <w:szCs w:val="21"/>
              </w:rPr>
            </w:pPr>
          </w:p>
        </w:tc>
        <w:tc>
          <w:tcPr>
            <w:tcW w:w="1484" w:type="dxa"/>
            <w:vAlign w:val="center"/>
          </w:tcPr>
          <w:p w14:paraId="0D19FCA6" w14:textId="77777777" w:rsidR="00D546A4" w:rsidRDefault="00D546A4">
            <w:pPr>
              <w:pStyle w:val="52"/>
              <w:jc w:val="center"/>
              <w:rPr>
                <w:rFonts w:ascii="Times New Roman" w:hAnsi="Times New Roman"/>
                <w:szCs w:val="21"/>
              </w:rPr>
            </w:pPr>
          </w:p>
        </w:tc>
      </w:tr>
      <w:tr w:rsidR="00D546A4" w14:paraId="74B6DAA8" w14:textId="77777777">
        <w:trPr>
          <w:trHeight w:val="549"/>
          <w:jc w:val="center"/>
        </w:trPr>
        <w:tc>
          <w:tcPr>
            <w:tcW w:w="1626" w:type="dxa"/>
            <w:vAlign w:val="center"/>
          </w:tcPr>
          <w:p w14:paraId="081BCD1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人员角色</w:t>
            </w:r>
          </w:p>
        </w:tc>
        <w:tc>
          <w:tcPr>
            <w:tcW w:w="1548" w:type="dxa"/>
            <w:vAlign w:val="center"/>
          </w:tcPr>
          <w:p w14:paraId="2D96FCB0" w14:textId="77777777" w:rsidR="00D546A4" w:rsidRDefault="00D546A4">
            <w:pPr>
              <w:pStyle w:val="52"/>
              <w:jc w:val="center"/>
              <w:rPr>
                <w:rFonts w:ascii="Times New Roman" w:hAnsi="Times New Roman"/>
                <w:szCs w:val="21"/>
              </w:rPr>
            </w:pPr>
          </w:p>
        </w:tc>
        <w:tc>
          <w:tcPr>
            <w:tcW w:w="1837" w:type="dxa"/>
            <w:vAlign w:val="center"/>
          </w:tcPr>
          <w:p w14:paraId="1468BAEA" w14:textId="77777777" w:rsidR="00D546A4" w:rsidRDefault="00D546A4">
            <w:pPr>
              <w:pStyle w:val="52"/>
              <w:jc w:val="center"/>
              <w:rPr>
                <w:rFonts w:ascii="Times New Roman" w:hAnsi="Times New Roman"/>
                <w:szCs w:val="21"/>
              </w:rPr>
            </w:pPr>
          </w:p>
        </w:tc>
        <w:tc>
          <w:tcPr>
            <w:tcW w:w="1472" w:type="dxa"/>
            <w:vAlign w:val="center"/>
          </w:tcPr>
          <w:p w14:paraId="10D767B8" w14:textId="77777777" w:rsidR="00D546A4" w:rsidRDefault="00D546A4">
            <w:pPr>
              <w:pStyle w:val="52"/>
              <w:jc w:val="center"/>
              <w:rPr>
                <w:rFonts w:ascii="Times New Roman" w:hAnsi="Times New Roman"/>
                <w:szCs w:val="21"/>
              </w:rPr>
            </w:pPr>
          </w:p>
        </w:tc>
        <w:tc>
          <w:tcPr>
            <w:tcW w:w="1641" w:type="dxa"/>
            <w:vAlign w:val="center"/>
          </w:tcPr>
          <w:p w14:paraId="32B2C6FA" w14:textId="77777777" w:rsidR="00D546A4" w:rsidRDefault="00D546A4">
            <w:pPr>
              <w:pStyle w:val="52"/>
              <w:jc w:val="center"/>
              <w:rPr>
                <w:rFonts w:ascii="Times New Roman" w:hAnsi="Times New Roman"/>
                <w:szCs w:val="21"/>
              </w:rPr>
            </w:pPr>
          </w:p>
        </w:tc>
        <w:tc>
          <w:tcPr>
            <w:tcW w:w="1484" w:type="dxa"/>
            <w:vAlign w:val="center"/>
          </w:tcPr>
          <w:p w14:paraId="0F882317" w14:textId="77777777" w:rsidR="00D546A4" w:rsidRDefault="00D546A4">
            <w:pPr>
              <w:pStyle w:val="52"/>
              <w:jc w:val="center"/>
              <w:rPr>
                <w:rFonts w:ascii="Times New Roman" w:hAnsi="Times New Roman"/>
                <w:szCs w:val="21"/>
              </w:rPr>
            </w:pPr>
          </w:p>
        </w:tc>
      </w:tr>
      <w:tr w:rsidR="00D546A4" w14:paraId="2A35B204" w14:textId="77777777">
        <w:trPr>
          <w:trHeight w:val="549"/>
          <w:jc w:val="center"/>
        </w:trPr>
        <w:tc>
          <w:tcPr>
            <w:tcW w:w="1626" w:type="dxa"/>
            <w:vAlign w:val="center"/>
          </w:tcPr>
          <w:p w14:paraId="25EF4CCE"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w:t>
            </w:r>
            <w:r>
              <w:rPr>
                <w:rFonts w:ascii="Times New Roman" w:hAnsi="Times New Roman" w:cs="宋体"/>
                <w:szCs w:val="21"/>
              </w:rPr>
              <w:t>员姓名</w:t>
            </w:r>
          </w:p>
        </w:tc>
        <w:tc>
          <w:tcPr>
            <w:tcW w:w="1548" w:type="dxa"/>
            <w:vAlign w:val="center"/>
          </w:tcPr>
          <w:p w14:paraId="6862325B" w14:textId="77777777" w:rsidR="00D546A4" w:rsidRDefault="00D546A4">
            <w:pPr>
              <w:pStyle w:val="52"/>
              <w:jc w:val="center"/>
              <w:rPr>
                <w:rFonts w:ascii="Times New Roman" w:hAnsi="Times New Roman"/>
                <w:szCs w:val="21"/>
              </w:rPr>
            </w:pPr>
          </w:p>
        </w:tc>
        <w:tc>
          <w:tcPr>
            <w:tcW w:w="1837" w:type="dxa"/>
            <w:vAlign w:val="center"/>
          </w:tcPr>
          <w:p w14:paraId="1A32BDC1" w14:textId="77777777" w:rsidR="00D546A4" w:rsidRDefault="00D546A4">
            <w:pPr>
              <w:pStyle w:val="52"/>
              <w:jc w:val="center"/>
              <w:rPr>
                <w:rFonts w:ascii="Times New Roman" w:hAnsi="Times New Roman"/>
                <w:szCs w:val="21"/>
              </w:rPr>
            </w:pPr>
          </w:p>
        </w:tc>
        <w:tc>
          <w:tcPr>
            <w:tcW w:w="1472" w:type="dxa"/>
            <w:vAlign w:val="center"/>
          </w:tcPr>
          <w:p w14:paraId="27A64FC9" w14:textId="77777777" w:rsidR="00D546A4" w:rsidRDefault="00D546A4">
            <w:pPr>
              <w:pStyle w:val="52"/>
              <w:jc w:val="center"/>
              <w:rPr>
                <w:rFonts w:ascii="Times New Roman" w:hAnsi="Times New Roman"/>
                <w:szCs w:val="21"/>
              </w:rPr>
            </w:pPr>
          </w:p>
        </w:tc>
        <w:tc>
          <w:tcPr>
            <w:tcW w:w="1641" w:type="dxa"/>
            <w:vAlign w:val="center"/>
          </w:tcPr>
          <w:p w14:paraId="324F8E1D" w14:textId="77777777" w:rsidR="00D546A4" w:rsidRDefault="00D546A4">
            <w:pPr>
              <w:pStyle w:val="52"/>
              <w:jc w:val="center"/>
              <w:rPr>
                <w:rFonts w:ascii="Times New Roman" w:hAnsi="Times New Roman"/>
                <w:szCs w:val="21"/>
              </w:rPr>
            </w:pPr>
          </w:p>
        </w:tc>
        <w:tc>
          <w:tcPr>
            <w:tcW w:w="1484" w:type="dxa"/>
            <w:vAlign w:val="center"/>
          </w:tcPr>
          <w:p w14:paraId="310BBBF0" w14:textId="77777777" w:rsidR="00D546A4" w:rsidRDefault="00D546A4">
            <w:pPr>
              <w:pStyle w:val="52"/>
              <w:jc w:val="center"/>
              <w:rPr>
                <w:rFonts w:ascii="Times New Roman" w:hAnsi="Times New Roman"/>
                <w:szCs w:val="21"/>
              </w:rPr>
            </w:pPr>
          </w:p>
        </w:tc>
      </w:tr>
      <w:tr w:rsidR="00D546A4" w14:paraId="34A7C65C" w14:textId="77777777">
        <w:trPr>
          <w:trHeight w:val="549"/>
          <w:jc w:val="center"/>
        </w:trPr>
        <w:tc>
          <w:tcPr>
            <w:tcW w:w="1626" w:type="dxa"/>
            <w:vAlign w:val="center"/>
          </w:tcPr>
          <w:p w14:paraId="68FB1666"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在建</w:t>
            </w:r>
          </w:p>
        </w:tc>
        <w:tc>
          <w:tcPr>
            <w:tcW w:w="1548" w:type="dxa"/>
            <w:vAlign w:val="center"/>
          </w:tcPr>
          <w:p w14:paraId="039723D2" w14:textId="77777777" w:rsidR="00D546A4" w:rsidRDefault="00FC44E8">
            <w:pPr>
              <w:pStyle w:val="52"/>
              <w:jc w:val="center"/>
              <w:rPr>
                <w:rFonts w:ascii="Times New Roman" w:hAnsi="Times New Roman"/>
                <w:szCs w:val="21"/>
              </w:rPr>
            </w:pPr>
            <w:r>
              <w:rPr>
                <w:rFonts w:ascii="Times New Roman" w:hAnsi="Times New Roman" w:cs="宋体" w:hint="eastAsia"/>
                <w:szCs w:val="21"/>
              </w:rPr>
              <w:t>在建</w:t>
            </w:r>
          </w:p>
        </w:tc>
        <w:tc>
          <w:tcPr>
            <w:tcW w:w="1837" w:type="dxa"/>
            <w:vAlign w:val="center"/>
          </w:tcPr>
          <w:p w14:paraId="5845DDD2" w14:textId="77777777" w:rsidR="00D546A4" w:rsidRDefault="00FC44E8">
            <w:pPr>
              <w:pStyle w:val="52"/>
              <w:jc w:val="center"/>
              <w:rPr>
                <w:rFonts w:ascii="Times New Roman" w:hAnsi="Times New Roman"/>
                <w:szCs w:val="21"/>
              </w:rPr>
            </w:pPr>
            <w:r>
              <w:rPr>
                <w:rFonts w:ascii="Times New Roman" w:hAnsi="Times New Roman" w:cs="宋体" w:hint="eastAsia"/>
                <w:szCs w:val="21"/>
              </w:rPr>
              <w:t>在建</w:t>
            </w:r>
          </w:p>
        </w:tc>
        <w:tc>
          <w:tcPr>
            <w:tcW w:w="1472" w:type="dxa"/>
            <w:vAlign w:val="center"/>
          </w:tcPr>
          <w:p w14:paraId="0B5B936A" w14:textId="77777777" w:rsidR="00D546A4" w:rsidRDefault="00FC44E8">
            <w:pPr>
              <w:pStyle w:val="52"/>
              <w:jc w:val="center"/>
              <w:rPr>
                <w:rFonts w:ascii="Times New Roman" w:hAnsi="Times New Roman"/>
                <w:szCs w:val="21"/>
              </w:rPr>
            </w:pPr>
            <w:r>
              <w:rPr>
                <w:rFonts w:ascii="Times New Roman" w:hAnsi="Times New Roman" w:cs="宋体" w:hint="eastAsia"/>
                <w:szCs w:val="21"/>
              </w:rPr>
              <w:t>在建</w:t>
            </w:r>
          </w:p>
        </w:tc>
        <w:tc>
          <w:tcPr>
            <w:tcW w:w="1641" w:type="dxa"/>
            <w:vAlign w:val="center"/>
          </w:tcPr>
          <w:p w14:paraId="5332FFFB" w14:textId="77777777" w:rsidR="00D546A4" w:rsidRDefault="00FC44E8">
            <w:pPr>
              <w:pStyle w:val="52"/>
              <w:jc w:val="center"/>
              <w:rPr>
                <w:rFonts w:ascii="Times New Roman" w:hAnsi="Times New Roman"/>
                <w:szCs w:val="21"/>
              </w:rPr>
            </w:pPr>
            <w:r>
              <w:rPr>
                <w:rFonts w:ascii="Times New Roman" w:hAnsi="Times New Roman" w:cs="宋体" w:hint="eastAsia"/>
                <w:szCs w:val="21"/>
              </w:rPr>
              <w:t>在建</w:t>
            </w:r>
          </w:p>
        </w:tc>
        <w:tc>
          <w:tcPr>
            <w:tcW w:w="1484" w:type="dxa"/>
            <w:vAlign w:val="center"/>
          </w:tcPr>
          <w:p w14:paraId="66931C0B" w14:textId="77777777" w:rsidR="00D546A4" w:rsidRDefault="00FC44E8">
            <w:pPr>
              <w:pStyle w:val="52"/>
              <w:jc w:val="center"/>
              <w:rPr>
                <w:rFonts w:ascii="Times New Roman" w:hAnsi="Times New Roman"/>
                <w:szCs w:val="21"/>
              </w:rPr>
            </w:pPr>
            <w:r>
              <w:rPr>
                <w:rFonts w:ascii="Times New Roman" w:hAnsi="Times New Roman" w:cs="宋体" w:hint="eastAsia"/>
                <w:szCs w:val="21"/>
              </w:rPr>
              <w:t>在建</w:t>
            </w:r>
          </w:p>
        </w:tc>
      </w:tr>
      <w:tr w:rsidR="00D546A4" w14:paraId="66656ED0" w14:textId="77777777">
        <w:trPr>
          <w:trHeight w:val="549"/>
          <w:jc w:val="center"/>
        </w:trPr>
        <w:tc>
          <w:tcPr>
            <w:tcW w:w="1626" w:type="dxa"/>
            <w:vAlign w:val="center"/>
          </w:tcPr>
          <w:p w14:paraId="237194A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工程质量</w:t>
            </w:r>
          </w:p>
        </w:tc>
        <w:tc>
          <w:tcPr>
            <w:tcW w:w="1548" w:type="dxa"/>
            <w:vAlign w:val="center"/>
          </w:tcPr>
          <w:p w14:paraId="575FE331" w14:textId="77777777" w:rsidR="00D546A4" w:rsidRDefault="00D546A4">
            <w:pPr>
              <w:pStyle w:val="52"/>
              <w:jc w:val="center"/>
              <w:rPr>
                <w:rFonts w:ascii="Times New Roman" w:hAnsi="Times New Roman"/>
                <w:szCs w:val="21"/>
              </w:rPr>
            </w:pPr>
          </w:p>
        </w:tc>
        <w:tc>
          <w:tcPr>
            <w:tcW w:w="1837" w:type="dxa"/>
            <w:vAlign w:val="center"/>
          </w:tcPr>
          <w:p w14:paraId="149BAE90" w14:textId="77777777" w:rsidR="00D546A4" w:rsidRDefault="00D546A4">
            <w:pPr>
              <w:pStyle w:val="52"/>
              <w:jc w:val="center"/>
              <w:rPr>
                <w:rFonts w:ascii="Times New Roman" w:hAnsi="Times New Roman"/>
                <w:szCs w:val="21"/>
              </w:rPr>
            </w:pPr>
          </w:p>
        </w:tc>
        <w:tc>
          <w:tcPr>
            <w:tcW w:w="1472" w:type="dxa"/>
            <w:vAlign w:val="center"/>
          </w:tcPr>
          <w:p w14:paraId="33848309" w14:textId="77777777" w:rsidR="00D546A4" w:rsidRDefault="00D546A4">
            <w:pPr>
              <w:pStyle w:val="52"/>
              <w:jc w:val="center"/>
              <w:rPr>
                <w:rFonts w:ascii="Times New Roman" w:hAnsi="Times New Roman"/>
                <w:szCs w:val="21"/>
              </w:rPr>
            </w:pPr>
          </w:p>
        </w:tc>
        <w:tc>
          <w:tcPr>
            <w:tcW w:w="1641" w:type="dxa"/>
            <w:vAlign w:val="center"/>
          </w:tcPr>
          <w:p w14:paraId="7DA3B700" w14:textId="77777777" w:rsidR="00D546A4" w:rsidRDefault="00D546A4">
            <w:pPr>
              <w:pStyle w:val="52"/>
              <w:jc w:val="center"/>
              <w:rPr>
                <w:rFonts w:ascii="Times New Roman" w:hAnsi="Times New Roman"/>
                <w:szCs w:val="21"/>
              </w:rPr>
            </w:pPr>
          </w:p>
        </w:tc>
        <w:tc>
          <w:tcPr>
            <w:tcW w:w="1484" w:type="dxa"/>
            <w:vAlign w:val="center"/>
          </w:tcPr>
          <w:p w14:paraId="0CB066D3" w14:textId="77777777" w:rsidR="00D546A4" w:rsidRDefault="00D546A4">
            <w:pPr>
              <w:pStyle w:val="52"/>
              <w:jc w:val="center"/>
              <w:rPr>
                <w:rFonts w:ascii="Times New Roman" w:hAnsi="Times New Roman"/>
                <w:szCs w:val="21"/>
              </w:rPr>
            </w:pPr>
          </w:p>
        </w:tc>
      </w:tr>
    </w:tbl>
    <w:p w14:paraId="5C590A50" w14:textId="77777777" w:rsidR="00D546A4" w:rsidRDefault="00D546A4">
      <w:pPr>
        <w:pStyle w:val="52"/>
        <w:tabs>
          <w:tab w:val="left" w:pos="826"/>
        </w:tabs>
        <w:snapToGrid w:val="0"/>
        <w:rPr>
          <w:rFonts w:ascii="Times New Roman" w:hAnsi="Times New Roman" w:cs="宋体"/>
          <w:b/>
          <w:bCs/>
          <w:sz w:val="24"/>
          <w:szCs w:val="24"/>
        </w:rPr>
      </w:pPr>
    </w:p>
    <w:p w14:paraId="5EED765A" w14:textId="77777777" w:rsidR="00D546A4" w:rsidRDefault="00FC44E8">
      <w:pPr>
        <w:pStyle w:val="52"/>
        <w:ind w:firstLineChars="200" w:firstLine="420"/>
        <w:rPr>
          <w:rFonts w:ascii="Times New Roman" w:eastAsia="楷体_GB2312" w:hAnsi="Times New Roman" w:cs="楷体_GB2312"/>
          <w:szCs w:val="21"/>
        </w:rPr>
      </w:pPr>
      <w:r>
        <w:rPr>
          <w:rFonts w:ascii="Times New Roman" w:eastAsia="楷体_GB2312" w:hAnsi="Times New Roman" w:cs="楷体_GB2312" w:hint="eastAsia"/>
          <w:szCs w:val="21"/>
        </w:rPr>
        <w:t>备注：</w:t>
      </w:r>
    </w:p>
    <w:p w14:paraId="56E24BFC" w14:textId="77777777" w:rsidR="00D546A4" w:rsidRDefault="00FC44E8">
      <w:pPr>
        <w:pStyle w:val="52"/>
        <w:ind w:firstLineChars="200" w:firstLine="420"/>
        <w:rPr>
          <w:rFonts w:ascii="Times New Roman" w:eastAsia="楷体_GB2312" w:hAnsi="Times New Roman"/>
          <w:szCs w:val="21"/>
        </w:rPr>
      </w:pPr>
      <w:r>
        <w:rPr>
          <w:rFonts w:ascii="Times New Roman" w:eastAsia="楷体_GB2312" w:hAnsi="Times New Roman" w:hint="eastAsia"/>
          <w:szCs w:val="21"/>
        </w:rPr>
        <w:t>1</w:t>
      </w:r>
      <w:r>
        <w:rPr>
          <w:rFonts w:ascii="Times New Roman" w:eastAsia="楷体_GB2312" w:hAnsi="Times New Roman" w:hint="eastAsia"/>
          <w:szCs w:val="21"/>
        </w:rPr>
        <w:t>、</w:t>
      </w:r>
      <w:r>
        <w:rPr>
          <w:rFonts w:ascii="Times New Roman" w:eastAsia="楷体_GB2312" w:hAnsi="Times New Roman" w:cs="楷体_GB2312" w:hint="eastAsia"/>
          <w:szCs w:val="21"/>
        </w:rPr>
        <w:t>如招标人选择接受在建工程作为业绩的，投标人应在投标文件组成的“业绩（在建工程）”节点导入“桂建云”相关证明材料，内容包括：中标（发包）通知书、工程合同协议书等</w:t>
      </w:r>
      <w:r>
        <w:rPr>
          <w:rFonts w:ascii="Times New Roman" w:eastAsia="楷体_GB2312" w:hAnsi="Times New Roman" w:cs="楷体_GB2312"/>
          <w:szCs w:val="21"/>
        </w:rPr>
        <w:t>信息相符</w:t>
      </w:r>
      <w:r>
        <w:rPr>
          <w:rFonts w:ascii="Times New Roman" w:eastAsia="楷体_GB2312" w:hAnsi="Times New Roman" w:cs="楷体_GB2312" w:hint="eastAsia"/>
          <w:szCs w:val="21"/>
        </w:rPr>
        <w:t>。</w:t>
      </w:r>
    </w:p>
    <w:p w14:paraId="4289F4F6" w14:textId="77777777" w:rsidR="00D546A4" w:rsidRDefault="00FC44E8">
      <w:pPr>
        <w:pStyle w:val="52"/>
        <w:ind w:firstLineChars="200" w:firstLine="420"/>
        <w:rPr>
          <w:rFonts w:ascii="Times New Roman" w:eastAsia="楷体_GB2312" w:hAnsi="Times New Roman"/>
          <w:szCs w:val="21"/>
        </w:rPr>
      </w:pPr>
      <w:r>
        <w:rPr>
          <w:rFonts w:ascii="Times New Roman" w:eastAsia="楷体_GB2312" w:hAnsi="Times New Roman" w:hint="eastAsia"/>
          <w:szCs w:val="21"/>
        </w:rPr>
        <w:t>2</w:t>
      </w:r>
      <w:r>
        <w:rPr>
          <w:rFonts w:ascii="Times New Roman" w:eastAsia="楷体_GB2312" w:hAnsi="Times New Roman" w:hint="eastAsia"/>
          <w:szCs w:val="21"/>
        </w:rPr>
        <w:t>、招标人可以根据项目情况增减表格内容，项目数投</w:t>
      </w:r>
      <w:r>
        <w:rPr>
          <w:rFonts w:ascii="Times New Roman" w:eastAsia="楷体_GB2312" w:hAnsi="Times New Roman"/>
          <w:szCs w:val="21"/>
        </w:rPr>
        <w:t>标人</w:t>
      </w:r>
      <w:r>
        <w:rPr>
          <w:rFonts w:ascii="Times New Roman" w:eastAsia="楷体_GB2312" w:hAnsi="Times New Roman" w:hint="eastAsia"/>
          <w:szCs w:val="21"/>
        </w:rPr>
        <w:t>可以根据需要增加。</w:t>
      </w:r>
    </w:p>
    <w:p w14:paraId="41876938" w14:textId="77777777" w:rsidR="00D546A4" w:rsidRDefault="00FC44E8">
      <w:pPr>
        <w:pStyle w:val="52"/>
        <w:spacing w:beforeLines="50" w:before="120" w:afterLines="50" w:after="120"/>
        <w:ind w:leftChars="200" w:left="630" w:hangingChars="100" w:hanging="210"/>
        <w:rPr>
          <w:rFonts w:ascii="Times New Roman" w:eastAsia="楷体_GB2312" w:hAnsi="Times New Roman"/>
          <w:szCs w:val="21"/>
        </w:rPr>
      </w:pPr>
      <w:r>
        <w:rPr>
          <w:rFonts w:ascii="Times New Roman" w:eastAsia="楷体_GB2312" w:hAnsi="Times New Roman" w:cs="楷体_GB2312" w:hint="eastAsia"/>
          <w:szCs w:val="21"/>
        </w:rPr>
        <w:t>3</w:t>
      </w:r>
      <w:r>
        <w:rPr>
          <w:rFonts w:ascii="Times New Roman" w:eastAsia="楷体_GB2312" w:hAnsi="Times New Roman" w:cs="楷体_GB2312" w:hint="eastAsia"/>
          <w:szCs w:val="21"/>
        </w:rPr>
        <w:t>、</w:t>
      </w:r>
      <w:r>
        <w:rPr>
          <w:rFonts w:ascii="Times New Roman" w:eastAsia="楷体_GB2312" w:hAnsi="Times New Roman" w:hint="eastAsia"/>
          <w:szCs w:val="21"/>
        </w:rPr>
        <w:t>相关信息应与“桂建云”信息一致，否则评审时不予承认。</w:t>
      </w:r>
    </w:p>
    <w:p w14:paraId="02DC59BF"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hint="eastAsia"/>
          <w:szCs w:val="21"/>
        </w:rPr>
        <w:t>4</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5A6BA40A" w14:textId="77777777" w:rsidR="00D546A4" w:rsidRDefault="00FC44E8">
      <w:pPr>
        <w:pStyle w:val="52"/>
        <w:spacing w:line="360" w:lineRule="auto"/>
        <w:rPr>
          <w:rFonts w:ascii="Times New Roman" w:eastAsia="楷体_GB2312" w:hAnsi="Times New Roman"/>
          <w:szCs w:val="21"/>
        </w:rPr>
      </w:pPr>
      <w:r>
        <w:rPr>
          <w:rFonts w:ascii="Times New Roman" w:eastAsia="楷体_GB2312" w:hAnsi="Times New Roman"/>
          <w:szCs w:val="21"/>
        </w:rPr>
        <w:br w:type="page"/>
      </w:r>
    </w:p>
    <w:p w14:paraId="6E81018D" w14:textId="77777777" w:rsidR="00D546A4" w:rsidRDefault="00FC44E8">
      <w:pPr>
        <w:pStyle w:val="52"/>
        <w:tabs>
          <w:tab w:val="left" w:pos="826"/>
        </w:tabs>
        <w:snapToGrid w:val="0"/>
        <w:ind w:firstLineChars="200" w:firstLine="482"/>
        <w:rPr>
          <w:rFonts w:ascii="Times New Roman" w:hAnsi="Times New Roman" w:cs="宋体"/>
          <w:b/>
          <w:bCs/>
          <w:sz w:val="24"/>
          <w:szCs w:val="24"/>
        </w:rPr>
      </w:pPr>
      <w:r>
        <w:rPr>
          <w:rFonts w:ascii="Times New Roman" w:hAnsi="Times New Roman" w:cs="宋体" w:hint="eastAsia"/>
          <w:b/>
          <w:bCs/>
          <w:sz w:val="24"/>
          <w:szCs w:val="24"/>
        </w:rPr>
        <w:t>（</w:t>
      </w:r>
      <w:r>
        <w:rPr>
          <w:rFonts w:ascii="Times New Roman" w:hAnsi="Times New Roman" w:cs="宋体" w:hint="eastAsia"/>
          <w:b/>
          <w:bCs/>
          <w:sz w:val="24"/>
          <w:szCs w:val="24"/>
        </w:rPr>
        <w:t>4</w:t>
      </w:r>
      <w:r>
        <w:rPr>
          <w:rFonts w:ascii="Times New Roman" w:hAnsi="Times New Roman" w:cs="宋体" w:hint="eastAsia"/>
          <w:b/>
          <w:bCs/>
          <w:sz w:val="24"/>
          <w:szCs w:val="24"/>
        </w:rPr>
        <w:t>）采用建筑模型（</w:t>
      </w:r>
      <w:r>
        <w:rPr>
          <w:rFonts w:ascii="Times New Roman" w:hAnsi="Times New Roman" w:cs="宋体" w:hint="eastAsia"/>
          <w:b/>
          <w:bCs/>
          <w:sz w:val="24"/>
          <w:szCs w:val="24"/>
        </w:rPr>
        <w:t>BIM</w:t>
      </w:r>
      <w:r>
        <w:rPr>
          <w:rFonts w:ascii="Times New Roman" w:hAnsi="Times New Roman" w:cs="宋体" w:hint="eastAsia"/>
          <w:b/>
          <w:bCs/>
          <w:sz w:val="24"/>
          <w:szCs w:val="24"/>
        </w:rPr>
        <w:t>）技术项目业绩（如有）</w:t>
      </w:r>
    </w:p>
    <w:p w14:paraId="662580F8" w14:textId="77777777" w:rsidR="00D546A4" w:rsidRDefault="00FC44E8">
      <w:pPr>
        <w:pStyle w:val="52"/>
        <w:tabs>
          <w:tab w:val="left" w:pos="0"/>
        </w:tabs>
        <w:spacing w:line="360" w:lineRule="auto"/>
        <w:ind w:right="-210"/>
        <w:jc w:val="center"/>
        <w:rPr>
          <w:rFonts w:ascii="Times New Roman" w:hAnsi="Times New Roman"/>
          <w:szCs w:val="21"/>
        </w:rPr>
      </w:pPr>
      <w:r>
        <w:rPr>
          <w:rFonts w:ascii="Times New Roman" w:hAnsi="Times New Roman" w:hint="eastAsia"/>
          <w:szCs w:val="21"/>
          <w:u w:val="single"/>
        </w:rPr>
        <w:t xml:space="preserve">   </w:t>
      </w:r>
      <w:r>
        <w:rPr>
          <w:rFonts w:ascii="Times New Roman" w:hAnsi="Times New Roman" w:hint="eastAsia"/>
          <w:szCs w:val="21"/>
        </w:rPr>
        <w:t>年</w:t>
      </w:r>
      <w:r>
        <w:rPr>
          <w:rFonts w:ascii="Times New Roman" w:hAnsi="Times New Roman" w:hint="eastAsia"/>
          <w:szCs w:val="21"/>
          <w:u w:val="single"/>
        </w:rPr>
        <w:t xml:space="preserve">   </w:t>
      </w:r>
      <w:r>
        <w:rPr>
          <w:rFonts w:ascii="Times New Roman" w:hAnsi="Times New Roman" w:hint="eastAsia"/>
          <w:szCs w:val="21"/>
        </w:rPr>
        <w:t>月至今（近年）采用建筑信息模型（</w:t>
      </w:r>
      <w:r>
        <w:rPr>
          <w:rFonts w:ascii="Times New Roman" w:hAnsi="Times New Roman" w:hint="eastAsia"/>
          <w:szCs w:val="21"/>
        </w:rPr>
        <w:t>BIM</w:t>
      </w:r>
      <w:r>
        <w:rPr>
          <w:rFonts w:ascii="Times New Roman" w:hAnsi="Times New Roman" w:hint="eastAsia"/>
          <w:szCs w:val="21"/>
        </w:rPr>
        <w:t>）技术的项目业绩表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548"/>
        <w:gridCol w:w="1837"/>
        <w:gridCol w:w="1472"/>
        <w:gridCol w:w="1641"/>
        <w:gridCol w:w="1484"/>
      </w:tblGrid>
      <w:tr w:rsidR="00D546A4" w14:paraId="6BB0E6E3" w14:textId="77777777">
        <w:trPr>
          <w:trHeight w:val="600"/>
          <w:jc w:val="center"/>
        </w:trPr>
        <w:tc>
          <w:tcPr>
            <w:tcW w:w="1626" w:type="dxa"/>
            <w:vAlign w:val="center"/>
          </w:tcPr>
          <w:p w14:paraId="47D1A8F2" w14:textId="77777777" w:rsidR="00D546A4" w:rsidRDefault="00D546A4">
            <w:pPr>
              <w:pStyle w:val="52"/>
              <w:jc w:val="center"/>
              <w:rPr>
                <w:rFonts w:ascii="Times New Roman" w:hAnsi="Times New Roman"/>
                <w:szCs w:val="21"/>
              </w:rPr>
            </w:pPr>
          </w:p>
        </w:tc>
        <w:tc>
          <w:tcPr>
            <w:tcW w:w="1548" w:type="dxa"/>
            <w:vAlign w:val="center"/>
          </w:tcPr>
          <w:p w14:paraId="514B399C"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1</w:t>
            </w:r>
          </w:p>
        </w:tc>
        <w:tc>
          <w:tcPr>
            <w:tcW w:w="1837" w:type="dxa"/>
            <w:vAlign w:val="center"/>
          </w:tcPr>
          <w:p w14:paraId="4DEDEC83"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2</w:t>
            </w:r>
          </w:p>
        </w:tc>
        <w:tc>
          <w:tcPr>
            <w:tcW w:w="1472" w:type="dxa"/>
            <w:vAlign w:val="center"/>
          </w:tcPr>
          <w:p w14:paraId="3B974B6F"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3</w:t>
            </w:r>
          </w:p>
        </w:tc>
        <w:tc>
          <w:tcPr>
            <w:tcW w:w="1641" w:type="dxa"/>
            <w:vAlign w:val="center"/>
          </w:tcPr>
          <w:p w14:paraId="3635C61B"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4</w:t>
            </w:r>
          </w:p>
        </w:tc>
        <w:tc>
          <w:tcPr>
            <w:tcW w:w="1484" w:type="dxa"/>
            <w:vAlign w:val="center"/>
          </w:tcPr>
          <w:p w14:paraId="47FDB90C" w14:textId="77777777" w:rsidR="00D546A4" w:rsidRDefault="00FC44E8">
            <w:pPr>
              <w:pStyle w:val="52"/>
              <w:jc w:val="center"/>
              <w:rPr>
                <w:rFonts w:ascii="Times New Roman" w:hAnsi="Times New Roman"/>
                <w:szCs w:val="21"/>
              </w:rPr>
            </w:pPr>
            <w:r>
              <w:rPr>
                <w:rFonts w:ascii="Times New Roman" w:hAnsi="Times New Roman" w:hint="eastAsia"/>
                <w:szCs w:val="21"/>
              </w:rPr>
              <w:t>……</w:t>
            </w:r>
          </w:p>
        </w:tc>
      </w:tr>
      <w:tr w:rsidR="00D546A4" w14:paraId="5C91A2C6" w14:textId="77777777">
        <w:trPr>
          <w:trHeight w:val="600"/>
          <w:jc w:val="center"/>
        </w:trPr>
        <w:tc>
          <w:tcPr>
            <w:tcW w:w="1626" w:type="dxa"/>
            <w:vAlign w:val="center"/>
          </w:tcPr>
          <w:p w14:paraId="7C967105" w14:textId="77777777" w:rsidR="00D546A4" w:rsidRDefault="00FC44E8">
            <w:pPr>
              <w:pStyle w:val="52"/>
              <w:jc w:val="center"/>
              <w:rPr>
                <w:rFonts w:ascii="Times New Roman" w:hAnsi="Times New Roman"/>
                <w:szCs w:val="21"/>
              </w:rPr>
            </w:pPr>
            <w:r>
              <w:rPr>
                <w:rFonts w:ascii="Times New Roman" w:hAnsi="Times New Roman" w:hint="eastAsia"/>
                <w:szCs w:val="21"/>
              </w:rPr>
              <w:t>项目名称</w:t>
            </w:r>
          </w:p>
        </w:tc>
        <w:tc>
          <w:tcPr>
            <w:tcW w:w="1548" w:type="dxa"/>
            <w:vAlign w:val="center"/>
          </w:tcPr>
          <w:p w14:paraId="327AD603" w14:textId="77777777" w:rsidR="00D546A4" w:rsidRDefault="00D546A4">
            <w:pPr>
              <w:pStyle w:val="52"/>
              <w:jc w:val="center"/>
              <w:rPr>
                <w:rFonts w:ascii="Times New Roman" w:hAnsi="Times New Roman"/>
                <w:szCs w:val="21"/>
              </w:rPr>
            </w:pPr>
          </w:p>
        </w:tc>
        <w:tc>
          <w:tcPr>
            <w:tcW w:w="1837" w:type="dxa"/>
            <w:vAlign w:val="center"/>
          </w:tcPr>
          <w:p w14:paraId="2D70FB0C" w14:textId="77777777" w:rsidR="00D546A4" w:rsidRDefault="00D546A4">
            <w:pPr>
              <w:pStyle w:val="52"/>
              <w:jc w:val="center"/>
              <w:rPr>
                <w:rFonts w:ascii="Times New Roman" w:hAnsi="Times New Roman"/>
                <w:szCs w:val="21"/>
              </w:rPr>
            </w:pPr>
          </w:p>
        </w:tc>
        <w:tc>
          <w:tcPr>
            <w:tcW w:w="1472" w:type="dxa"/>
            <w:vAlign w:val="center"/>
          </w:tcPr>
          <w:p w14:paraId="625BB98C" w14:textId="77777777" w:rsidR="00D546A4" w:rsidRDefault="00D546A4">
            <w:pPr>
              <w:pStyle w:val="52"/>
              <w:jc w:val="center"/>
              <w:rPr>
                <w:rFonts w:ascii="Times New Roman" w:hAnsi="Times New Roman"/>
                <w:szCs w:val="21"/>
              </w:rPr>
            </w:pPr>
          </w:p>
        </w:tc>
        <w:tc>
          <w:tcPr>
            <w:tcW w:w="1641" w:type="dxa"/>
            <w:vAlign w:val="center"/>
          </w:tcPr>
          <w:p w14:paraId="73EA26EB" w14:textId="77777777" w:rsidR="00D546A4" w:rsidRDefault="00D546A4">
            <w:pPr>
              <w:pStyle w:val="52"/>
              <w:jc w:val="center"/>
              <w:rPr>
                <w:rFonts w:ascii="Times New Roman" w:hAnsi="Times New Roman"/>
                <w:szCs w:val="21"/>
              </w:rPr>
            </w:pPr>
          </w:p>
        </w:tc>
        <w:tc>
          <w:tcPr>
            <w:tcW w:w="1484" w:type="dxa"/>
            <w:vAlign w:val="center"/>
          </w:tcPr>
          <w:p w14:paraId="78E3F742" w14:textId="77777777" w:rsidR="00D546A4" w:rsidRDefault="00D546A4">
            <w:pPr>
              <w:pStyle w:val="52"/>
              <w:jc w:val="center"/>
              <w:rPr>
                <w:rFonts w:ascii="Times New Roman" w:hAnsi="Times New Roman"/>
                <w:szCs w:val="21"/>
              </w:rPr>
            </w:pPr>
          </w:p>
        </w:tc>
      </w:tr>
      <w:tr w:rsidR="00D546A4" w14:paraId="65069ACA" w14:textId="77777777">
        <w:trPr>
          <w:trHeight w:val="600"/>
          <w:jc w:val="center"/>
        </w:trPr>
        <w:tc>
          <w:tcPr>
            <w:tcW w:w="1626" w:type="dxa"/>
            <w:vAlign w:val="center"/>
          </w:tcPr>
          <w:p w14:paraId="5A1E7340" w14:textId="77777777" w:rsidR="00D546A4" w:rsidRDefault="00FC44E8">
            <w:pPr>
              <w:pStyle w:val="52"/>
              <w:jc w:val="center"/>
              <w:rPr>
                <w:rFonts w:ascii="Times New Roman" w:hAnsi="Times New Roman"/>
                <w:szCs w:val="21"/>
              </w:rPr>
            </w:pPr>
            <w:r>
              <w:rPr>
                <w:rFonts w:ascii="Times New Roman" w:hAnsi="Times New Roman" w:hint="eastAsia"/>
                <w:szCs w:val="21"/>
              </w:rPr>
              <w:t>项目所在区县</w:t>
            </w:r>
          </w:p>
        </w:tc>
        <w:tc>
          <w:tcPr>
            <w:tcW w:w="1548" w:type="dxa"/>
            <w:vAlign w:val="center"/>
          </w:tcPr>
          <w:p w14:paraId="5D38389D" w14:textId="77777777" w:rsidR="00D546A4" w:rsidRDefault="00D546A4">
            <w:pPr>
              <w:pStyle w:val="52"/>
              <w:jc w:val="center"/>
              <w:rPr>
                <w:rFonts w:ascii="Times New Roman" w:hAnsi="Times New Roman"/>
                <w:szCs w:val="21"/>
              </w:rPr>
            </w:pPr>
          </w:p>
        </w:tc>
        <w:tc>
          <w:tcPr>
            <w:tcW w:w="1837" w:type="dxa"/>
            <w:vAlign w:val="center"/>
          </w:tcPr>
          <w:p w14:paraId="50E0BB1F" w14:textId="77777777" w:rsidR="00D546A4" w:rsidRDefault="00D546A4">
            <w:pPr>
              <w:pStyle w:val="52"/>
              <w:jc w:val="center"/>
              <w:rPr>
                <w:rFonts w:ascii="Times New Roman" w:hAnsi="Times New Roman"/>
                <w:szCs w:val="21"/>
              </w:rPr>
            </w:pPr>
          </w:p>
        </w:tc>
        <w:tc>
          <w:tcPr>
            <w:tcW w:w="1472" w:type="dxa"/>
            <w:vAlign w:val="center"/>
          </w:tcPr>
          <w:p w14:paraId="5877772A" w14:textId="77777777" w:rsidR="00D546A4" w:rsidRDefault="00D546A4">
            <w:pPr>
              <w:pStyle w:val="52"/>
              <w:jc w:val="center"/>
              <w:rPr>
                <w:rFonts w:ascii="Times New Roman" w:hAnsi="Times New Roman"/>
                <w:szCs w:val="21"/>
              </w:rPr>
            </w:pPr>
          </w:p>
        </w:tc>
        <w:tc>
          <w:tcPr>
            <w:tcW w:w="1641" w:type="dxa"/>
            <w:vAlign w:val="center"/>
          </w:tcPr>
          <w:p w14:paraId="7A237D77" w14:textId="77777777" w:rsidR="00D546A4" w:rsidRDefault="00D546A4">
            <w:pPr>
              <w:pStyle w:val="52"/>
              <w:jc w:val="center"/>
              <w:rPr>
                <w:rFonts w:ascii="Times New Roman" w:hAnsi="Times New Roman"/>
                <w:szCs w:val="21"/>
              </w:rPr>
            </w:pPr>
          </w:p>
        </w:tc>
        <w:tc>
          <w:tcPr>
            <w:tcW w:w="1484" w:type="dxa"/>
            <w:vAlign w:val="center"/>
          </w:tcPr>
          <w:p w14:paraId="3E913E0F" w14:textId="77777777" w:rsidR="00D546A4" w:rsidRDefault="00D546A4">
            <w:pPr>
              <w:pStyle w:val="52"/>
              <w:jc w:val="center"/>
              <w:rPr>
                <w:rFonts w:ascii="Times New Roman" w:hAnsi="Times New Roman"/>
                <w:szCs w:val="21"/>
              </w:rPr>
            </w:pPr>
          </w:p>
        </w:tc>
      </w:tr>
      <w:tr w:rsidR="00D546A4" w14:paraId="043CF6FC" w14:textId="77777777">
        <w:trPr>
          <w:trHeight w:val="541"/>
          <w:jc w:val="center"/>
        </w:trPr>
        <w:tc>
          <w:tcPr>
            <w:tcW w:w="1626" w:type="dxa"/>
            <w:vAlign w:val="center"/>
          </w:tcPr>
          <w:p w14:paraId="496D3350"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建设单位</w:t>
            </w:r>
          </w:p>
        </w:tc>
        <w:tc>
          <w:tcPr>
            <w:tcW w:w="1548" w:type="dxa"/>
            <w:vAlign w:val="center"/>
          </w:tcPr>
          <w:p w14:paraId="7D566E88" w14:textId="77777777" w:rsidR="00D546A4" w:rsidRDefault="00D546A4">
            <w:pPr>
              <w:pStyle w:val="52"/>
              <w:jc w:val="center"/>
              <w:rPr>
                <w:rFonts w:ascii="Times New Roman" w:hAnsi="Times New Roman"/>
                <w:szCs w:val="21"/>
              </w:rPr>
            </w:pPr>
          </w:p>
        </w:tc>
        <w:tc>
          <w:tcPr>
            <w:tcW w:w="1837" w:type="dxa"/>
            <w:vAlign w:val="center"/>
          </w:tcPr>
          <w:p w14:paraId="77DB5BE0" w14:textId="77777777" w:rsidR="00D546A4" w:rsidRDefault="00D546A4">
            <w:pPr>
              <w:pStyle w:val="52"/>
              <w:jc w:val="center"/>
              <w:rPr>
                <w:rFonts w:ascii="Times New Roman" w:hAnsi="Times New Roman"/>
                <w:szCs w:val="21"/>
              </w:rPr>
            </w:pPr>
          </w:p>
        </w:tc>
        <w:tc>
          <w:tcPr>
            <w:tcW w:w="1472" w:type="dxa"/>
            <w:vAlign w:val="center"/>
          </w:tcPr>
          <w:p w14:paraId="3560A5F9" w14:textId="77777777" w:rsidR="00D546A4" w:rsidRDefault="00D546A4">
            <w:pPr>
              <w:pStyle w:val="52"/>
              <w:jc w:val="center"/>
              <w:rPr>
                <w:rFonts w:ascii="Times New Roman" w:hAnsi="Times New Roman"/>
                <w:szCs w:val="21"/>
              </w:rPr>
            </w:pPr>
          </w:p>
        </w:tc>
        <w:tc>
          <w:tcPr>
            <w:tcW w:w="1641" w:type="dxa"/>
            <w:vAlign w:val="center"/>
          </w:tcPr>
          <w:p w14:paraId="57CC1633" w14:textId="77777777" w:rsidR="00D546A4" w:rsidRDefault="00D546A4">
            <w:pPr>
              <w:pStyle w:val="52"/>
              <w:jc w:val="center"/>
              <w:rPr>
                <w:rFonts w:ascii="Times New Roman" w:hAnsi="Times New Roman"/>
                <w:szCs w:val="21"/>
              </w:rPr>
            </w:pPr>
          </w:p>
        </w:tc>
        <w:tc>
          <w:tcPr>
            <w:tcW w:w="1484" w:type="dxa"/>
            <w:vAlign w:val="center"/>
          </w:tcPr>
          <w:p w14:paraId="4B7C8D13" w14:textId="77777777" w:rsidR="00D546A4" w:rsidRDefault="00D546A4">
            <w:pPr>
              <w:pStyle w:val="52"/>
              <w:jc w:val="center"/>
              <w:rPr>
                <w:rFonts w:ascii="Times New Roman" w:hAnsi="Times New Roman"/>
                <w:szCs w:val="21"/>
              </w:rPr>
            </w:pPr>
          </w:p>
        </w:tc>
      </w:tr>
      <w:tr w:rsidR="00D546A4" w14:paraId="47DE7888" w14:textId="77777777">
        <w:trPr>
          <w:trHeight w:val="541"/>
          <w:jc w:val="center"/>
        </w:trPr>
        <w:tc>
          <w:tcPr>
            <w:tcW w:w="1626" w:type="dxa"/>
            <w:vAlign w:val="center"/>
          </w:tcPr>
          <w:p w14:paraId="31DBD64C"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承包单位名称</w:t>
            </w:r>
          </w:p>
        </w:tc>
        <w:tc>
          <w:tcPr>
            <w:tcW w:w="1548" w:type="dxa"/>
            <w:vAlign w:val="center"/>
          </w:tcPr>
          <w:p w14:paraId="59B8F6A7" w14:textId="77777777" w:rsidR="00D546A4" w:rsidRDefault="00D546A4">
            <w:pPr>
              <w:pStyle w:val="52"/>
              <w:jc w:val="center"/>
              <w:rPr>
                <w:rFonts w:ascii="Times New Roman" w:hAnsi="Times New Roman"/>
                <w:szCs w:val="21"/>
              </w:rPr>
            </w:pPr>
          </w:p>
        </w:tc>
        <w:tc>
          <w:tcPr>
            <w:tcW w:w="1837" w:type="dxa"/>
            <w:vAlign w:val="center"/>
          </w:tcPr>
          <w:p w14:paraId="27DB44BA" w14:textId="77777777" w:rsidR="00D546A4" w:rsidRDefault="00D546A4">
            <w:pPr>
              <w:pStyle w:val="52"/>
              <w:jc w:val="center"/>
              <w:rPr>
                <w:rFonts w:ascii="Times New Roman" w:hAnsi="Times New Roman"/>
                <w:szCs w:val="21"/>
              </w:rPr>
            </w:pPr>
          </w:p>
        </w:tc>
        <w:tc>
          <w:tcPr>
            <w:tcW w:w="1472" w:type="dxa"/>
            <w:vAlign w:val="center"/>
          </w:tcPr>
          <w:p w14:paraId="21E8682B" w14:textId="77777777" w:rsidR="00D546A4" w:rsidRDefault="00D546A4">
            <w:pPr>
              <w:pStyle w:val="52"/>
              <w:jc w:val="center"/>
              <w:rPr>
                <w:rFonts w:ascii="Times New Roman" w:hAnsi="Times New Roman"/>
                <w:szCs w:val="21"/>
              </w:rPr>
            </w:pPr>
          </w:p>
        </w:tc>
        <w:tc>
          <w:tcPr>
            <w:tcW w:w="1641" w:type="dxa"/>
            <w:vAlign w:val="center"/>
          </w:tcPr>
          <w:p w14:paraId="6BF0EFDE" w14:textId="77777777" w:rsidR="00D546A4" w:rsidRDefault="00D546A4">
            <w:pPr>
              <w:pStyle w:val="52"/>
              <w:jc w:val="center"/>
              <w:rPr>
                <w:rFonts w:ascii="Times New Roman" w:hAnsi="Times New Roman"/>
                <w:szCs w:val="21"/>
              </w:rPr>
            </w:pPr>
          </w:p>
        </w:tc>
        <w:tc>
          <w:tcPr>
            <w:tcW w:w="1484" w:type="dxa"/>
            <w:vAlign w:val="center"/>
          </w:tcPr>
          <w:p w14:paraId="152F04F9" w14:textId="77777777" w:rsidR="00D546A4" w:rsidRDefault="00D546A4">
            <w:pPr>
              <w:pStyle w:val="52"/>
              <w:jc w:val="center"/>
              <w:rPr>
                <w:rFonts w:ascii="Times New Roman" w:hAnsi="Times New Roman"/>
                <w:szCs w:val="21"/>
              </w:rPr>
            </w:pPr>
          </w:p>
        </w:tc>
      </w:tr>
      <w:tr w:rsidR="00D546A4" w14:paraId="7D302C65" w14:textId="77777777">
        <w:trPr>
          <w:trHeight w:val="541"/>
          <w:jc w:val="center"/>
        </w:trPr>
        <w:tc>
          <w:tcPr>
            <w:tcW w:w="1626" w:type="dxa"/>
            <w:vAlign w:val="center"/>
          </w:tcPr>
          <w:p w14:paraId="3CC2DC76" w14:textId="77777777" w:rsidR="00D546A4" w:rsidRDefault="00FC44E8">
            <w:pPr>
              <w:pStyle w:val="52"/>
              <w:jc w:val="center"/>
              <w:rPr>
                <w:rFonts w:ascii="Times New Roman" w:hAnsi="Times New Roman"/>
                <w:szCs w:val="21"/>
              </w:rPr>
            </w:pPr>
            <w:r>
              <w:rPr>
                <w:rFonts w:ascii="Times New Roman" w:hAnsi="Times New Roman" w:cs="宋体" w:hint="eastAsia"/>
                <w:szCs w:val="21"/>
              </w:rPr>
              <w:t>项目分类</w:t>
            </w:r>
          </w:p>
        </w:tc>
        <w:tc>
          <w:tcPr>
            <w:tcW w:w="1548" w:type="dxa"/>
            <w:vAlign w:val="center"/>
          </w:tcPr>
          <w:p w14:paraId="1A9079A7" w14:textId="77777777" w:rsidR="00D546A4" w:rsidRDefault="00D546A4">
            <w:pPr>
              <w:pStyle w:val="52"/>
              <w:jc w:val="center"/>
              <w:rPr>
                <w:rFonts w:ascii="Times New Roman" w:hAnsi="Times New Roman"/>
                <w:szCs w:val="21"/>
              </w:rPr>
            </w:pPr>
          </w:p>
        </w:tc>
        <w:tc>
          <w:tcPr>
            <w:tcW w:w="1837" w:type="dxa"/>
            <w:vAlign w:val="center"/>
          </w:tcPr>
          <w:p w14:paraId="3397CCE4" w14:textId="77777777" w:rsidR="00D546A4" w:rsidRDefault="00D546A4">
            <w:pPr>
              <w:pStyle w:val="52"/>
              <w:jc w:val="center"/>
              <w:rPr>
                <w:rFonts w:ascii="Times New Roman" w:hAnsi="Times New Roman"/>
                <w:szCs w:val="21"/>
              </w:rPr>
            </w:pPr>
          </w:p>
        </w:tc>
        <w:tc>
          <w:tcPr>
            <w:tcW w:w="1472" w:type="dxa"/>
            <w:vAlign w:val="center"/>
          </w:tcPr>
          <w:p w14:paraId="619C1CC5" w14:textId="77777777" w:rsidR="00D546A4" w:rsidRDefault="00D546A4">
            <w:pPr>
              <w:pStyle w:val="52"/>
              <w:jc w:val="center"/>
              <w:rPr>
                <w:rFonts w:ascii="Times New Roman" w:hAnsi="Times New Roman"/>
                <w:szCs w:val="21"/>
              </w:rPr>
            </w:pPr>
          </w:p>
        </w:tc>
        <w:tc>
          <w:tcPr>
            <w:tcW w:w="1641" w:type="dxa"/>
            <w:vAlign w:val="center"/>
          </w:tcPr>
          <w:p w14:paraId="3D089885" w14:textId="77777777" w:rsidR="00D546A4" w:rsidRDefault="00D546A4">
            <w:pPr>
              <w:pStyle w:val="52"/>
              <w:jc w:val="center"/>
              <w:rPr>
                <w:rFonts w:ascii="Times New Roman" w:hAnsi="Times New Roman"/>
                <w:szCs w:val="21"/>
              </w:rPr>
            </w:pPr>
          </w:p>
        </w:tc>
        <w:tc>
          <w:tcPr>
            <w:tcW w:w="1484" w:type="dxa"/>
            <w:vAlign w:val="center"/>
          </w:tcPr>
          <w:p w14:paraId="0DCFEFD3" w14:textId="77777777" w:rsidR="00D546A4" w:rsidRDefault="00D546A4">
            <w:pPr>
              <w:pStyle w:val="52"/>
              <w:jc w:val="center"/>
              <w:rPr>
                <w:rFonts w:ascii="Times New Roman" w:hAnsi="Times New Roman"/>
                <w:szCs w:val="21"/>
              </w:rPr>
            </w:pPr>
          </w:p>
        </w:tc>
      </w:tr>
      <w:tr w:rsidR="00D546A4" w14:paraId="0D2F3090" w14:textId="77777777">
        <w:trPr>
          <w:trHeight w:val="541"/>
          <w:jc w:val="center"/>
        </w:trPr>
        <w:tc>
          <w:tcPr>
            <w:tcW w:w="1626" w:type="dxa"/>
            <w:vAlign w:val="center"/>
          </w:tcPr>
          <w:p w14:paraId="3C24081E"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建设规模</w:t>
            </w:r>
          </w:p>
        </w:tc>
        <w:tc>
          <w:tcPr>
            <w:tcW w:w="1548" w:type="dxa"/>
            <w:vAlign w:val="center"/>
          </w:tcPr>
          <w:p w14:paraId="4D583041" w14:textId="77777777" w:rsidR="00D546A4" w:rsidRDefault="00D546A4">
            <w:pPr>
              <w:pStyle w:val="52"/>
              <w:jc w:val="center"/>
              <w:rPr>
                <w:rFonts w:ascii="Times New Roman" w:hAnsi="Times New Roman"/>
                <w:szCs w:val="21"/>
              </w:rPr>
            </w:pPr>
          </w:p>
        </w:tc>
        <w:tc>
          <w:tcPr>
            <w:tcW w:w="1837" w:type="dxa"/>
            <w:vAlign w:val="center"/>
          </w:tcPr>
          <w:p w14:paraId="4B4000C9" w14:textId="77777777" w:rsidR="00D546A4" w:rsidRDefault="00D546A4">
            <w:pPr>
              <w:pStyle w:val="52"/>
              <w:jc w:val="center"/>
              <w:rPr>
                <w:rFonts w:ascii="Times New Roman" w:hAnsi="Times New Roman"/>
                <w:szCs w:val="21"/>
              </w:rPr>
            </w:pPr>
          </w:p>
        </w:tc>
        <w:tc>
          <w:tcPr>
            <w:tcW w:w="1472" w:type="dxa"/>
            <w:vAlign w:val="center"/>
          </w:tcPr>
          <w:p w14:paraId="716AEA52" w14:textId="77777777" w:rsidR="00D546A4" w:rsidRDefault="00D546A4">
            <w:pPr>
              <w:pStyle w:val="52"/>
              <w:jc w:val="center"/>
              <w:rPr>
                <w:rFonts w:ascii="Times New Roman" w:hAnsi="Times New Roman"/>
                <w:szCs w:val="21"/>
              </w:rPr>
            </w:pPr>
          </w:p>
        </w:tc>
        <w:tc>
          <w:tcPr>
            <w:tcW w:w="1641" w:type="dxa"/>
            <w:vAlign w:val="center"/>
          </w:tcPr>
          <w:p w14:paraId="2DAC3AAF" w14:textId="77777777" w:rsidR="00D546A4" w:rsidRDefault="00D546A4">
            <w:pPr>
              <w:pStyle w:val="52"/>
              <w:jc w:val="center"/>
              <w:rPr>
                <w:rFonts w:ascii="Times New Roman" w:hAnsi="Times New Roman"/>
                <w:szCs w:val="21"/>
              </w:rPr>
            </w:pPr>
          </w:p>
        </w:tc>
        <w:tc>
          <w:tcPr>
            <w:tcW w:w="1484" w:type="dxa"/>
            <w:vAlign w:val="center"/>
          </w:tcPr>
          <w:p w14:paraId="43541ED2" w14:textId="77777777" w:rsidR="00D546A4" w:rsidRDefault="00D546A4">
            <w:pPr>
              <w:pStyle w:val="52"/>
              <w:jc w:val="center"/>
              <w:rPr>
                <w:rFonts w:ascii="Times New Roman" w:hAnsi="Times New Roman"/>
                <w:szCs w:val="21"/>
              </w:rPr>
            </w:pPr>
          </w:p>
        </w:tc>
      </w:tr>
      <w:tr w:rsidR="00D546A4" w14:paraId="1A027189" w14:textId="77777777">
        <w:trPr>
          <w:trHeight w:val="541"/>
          <w:jc w:val="center"/>
        </w:trPr>
        <w:tc>
          <w:tcPr>
            <w:tcW w:w="1626" w:type="dxa"/>
            <w:vAlign w:val="center"/>
          </w:tcPr>
          <w:p w14:paraId="6666C8B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结构体系</w:t>
            </w:r>
          </w:p>
        </w:tc>
        <w:tc>
          <w:tcPr>
            <w:tcW w:w="1548" w:type="dxa"/>
            <w:vAlign w:val="center"/>
          </w:tcPr>
          <w:p w14:paraId="102F34D5" w14:textId="77777777" w:rsidR="00D546A4" w:rsidRDefault="00D546A4">
            <w:pPr>
              <w:pStyle w:val="52"/>
              <w:jc w:val="center"/>
              <w:rPr>
                <w:rFonts w:ascii="Times New Roman" w:hAnsi="Times New Roman"/>
                <w:szCs w:val="21"/>
              </w:rPr>
            </w:pPr>
          </w:p>
        </w:tc>
        <w:tc>
          <w:tcPr>
            <w:tcW w:w="1837" w:type="dxa"/>
            <w:vAlign w:val="center"/>
          </w:tcPr>
          <w:p w14:paraId="7E0A77C3" w14:textId="77777777" w:rsidR="00D546A4" w:rsidRDefault="00D546A4">
            <w:pPr>
              <w:pStyle w:val="52"/>
              <w:jc w:val="center"/>
              <w:rPr>
                <w:rFonts w:ascii="Times New Roman" w:hAnsi="Times New Roman"/>
                <w:szCs w:val="21"/>
              </w:rPr>
            </w:pPr>
          </w:p>
        </w:tc>
        <w:tc>
          <w:tcPr>
            <w:tcW w:w="1472" w:type="dxa"/>
            <w:vAlign w:val="center"/>
          </w:tcPr>
          <w:p w14:paraId="72A1705E" w14:textId="77777777" w:rsidR="00D546A4" w:rsidRDefault="00D546A4">
            <w:pPr>
              <w:pStyle w:val="52"/>
              <w:jc w:val="center"/>
              <w:rPr>
                <w:rFonts w:ascii="Times New Roman" w:hAnsi="Times New Roman"/>
                <w:szCs w:val="21"/>
              </w:rPr>
            </w:pPr>
          </w:p>
        </w:tc>
        <w:tc>
          <w:tcPr>
            <w:tcW w:w="1641" w:type="dxa"/>
            <w:vAlign w:val="center"/>
          </w:tcPr>
          <w:p w14:paraId="3660C228" w14:textId="77777777" w:rsidR="00D546A4" w:rsidRDefault="00D546A4">
            <w:pPr>
              <w:pStyle w:val="52"/>
              <w:jc w:val="center"/>
              <w:rPr>
                <w:rFonts w:ascii="Times New Roman" w:hAnsi="Times New Roman"/>
                <w:szCs w:val="21"/>
              </w:rPr>
            </w:pPr>
          </w:p>
        </w:tc>
        <w:tc>
          <w:tcPr>
            <w:tcW w:w="1484" w:type="dxa"/>
            <w:vAlign w:val="center"/>
          </w:tcPr>
          <w:p w14:paraId="390543AF" w14:textId="77777777" w:rsidR="00D546A4" w:rsidRDefault="00D546A4">
            <w:pPr>
              <w:pStyle w:val="52"/>
              <w:jc w:val="center"/>
              <w:rPr>
                <w:rFonts w:ascii="Times New Roman" w:hAnsi="Times New Roman"/>
                <w:szCs w:val="21"/>
              </w:rPr>
            </w:pPr>
          </w:p>
        </w:tc>
      </w:tr>
      <w:tr w:rsidR="00D546A4" w14:paraId="48171A00" w14:textId="77777777">
        <w:trPr>
          <w:trHeight w:val="541"/>
          <w:jc w:val="center"/>
        </w:trPr>
        <w:tc>
          <w:tcPr>
            <w:tcW w:w="1626" w:type="dxa"/>
            <w:vAlign w:val="center"/>
          </w:tcPr>
          <w:p w14:paraId="6ACA49E4"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面积</w:t>
            </w:r>
            <w:r>
              <w:rPr>
                <w:rFonts w:ascii="Times New Roman" w:hAnsi="Times New Roman" w:cs="宋体"/>
                <w:szCs w:val="21"/>
              </w:rPr>
              <w:t>（平方米）</w:t>
            </w:r>
          </w:p>
        </w:tc>
        <w:tc>
          <w:tcPr>
            <w:tcW w:w="1548" w:type="dxa"/>
            <w:vAlign w:val="center"/>
          </w:tcPr>
          <w:p w14:paraId="6D81A7B6" w14:textId="77777777" w:rsidR="00D546A4" w:rsidRDefault="00D546A4">
            <w:pPr>
              <w:pStyle w:val="52"/>
              <w:jc w:val="center"/>
              <w:rPr>
                <w:rFonts w:ascii="Times New Roman" w:hAnsi="Times New Roman"/>
                <w:szCs w:val="21"/>
              </w:rPr>
            </w:pPr>
          </w:p>
        </w:tc>
        <w:tc>
          <w:tcPr>
            <w:tcW w:w="1837" w:type="dxa"/>
            <w:vAlign w:val="center"/>
          </w:tcPr>
          <w:p w14:paraId="220BE2EF" w14:textId="77777777" w:rsidR="00D546A4" w:rsidRDefault="00D546A4">
            <w:pPr>
              <w:pStyle w:val="52"/>
              <w:jc w:val="center"/>
              <w:rPr>
                <w:rFonts w:ascii="Times New Roman" w:hAnsi="Times New Roman"/>
                <w:szCs w:val="21"/>
              </w:rPr>
            </w:pPr>
          </w:p>
        </w:tc>
        <w:tc>
          <w:tcPr>
            <w:tcW w:w="1472" w:type="dxa"/>
            <w:vAlign w:val="center"/>
          </w:tcPr>
          <w:p w14:paraId="3D0DC15E" w14:textId="77777777" w:rsidR="00D546A4" w:rsidRDefault="00D546A4">
            <w:pPr>
              <w:pStyle w:val="52"/>
              <w:jc w:val="center"/>
              <w:rPr>
                <w:rFonts w:ascii="Times New Roman" w:hAnsi="Times New Roman"/>
                <w:szCs w:val="21"/>
              </w:rPr>
            </w:pPr>
          </w:p>
        </w:tc>
        <w:tc>
          <w:tcPr>
            <w:tcW w:w="1641" w:type="dxa"/>
            <w:vAlign w:val="center"/>
          </w:tcPr>
          <w:p w14:paraId="53C0051E" w14:textId="77777777" w:rsidR="00D546A4" w:rsidRDefault="00D546A4">
            <w:pPr>
              <w:pStyle w:val="52"/>
              <w:jc w:val="center"/>
              <w:rPr>
                <w:rFonts w:ascii="Times New Roman" w:hAnsi="Times New Roman"/>
                <w:szCs w:val="21"/>
              </w:rPr>
            </w:pPr>
          </w:p>
        </w:tc>
        <w:tc>
          <w:tcPr>
            <w:tcW w:w="1484" w:type="dxa"/>
            <w:vAlign w:val="center"/>
          </w:tcPr>
          <w:p w14:paraId="0891452A" w14:textId="77777777" w:rsidR="00D546A4" w:rsidRDefault="00D546A4">
            <w:pPr>
              <w:pStyle w:val="52"/>
              <w:jc w:val="center"/>
              <w:rPr>
                <w:rFonts w:ascii="Times New Roman" w:hAnsi="Times New Roman"/>
                <w:szCs w:val="21"/>
              </w:rPr>
            </w:pPr>
          </w:p>
        </w:tc>
      </w:tr>
      <w:tr w:rsidR="00D546A4" w14:paraId="0713064C" w14:textId="77777777">
        <w:trPr>
          <w:trHeight w:val="541"/>
          <w:jc w:val="center"/>
        </w:trPr>
        <w:tc>
          <w:tcPr>
            <w:tcW w:w="1626" w:type="dxa"/>
            <w:vAlign w:val="center"/>
          </w:tcPr>
          <w:p w14:paraId="394D3F4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中标日期</w:t>
            </w:r>
          </w:p>
        </w:tc>
        <w:tc>
          <w:tcPr>
            <w:tcW w:w="1548" w:type="dxa"/>
            <w:vAlign w:val="center"/>
          </w:tcPr>
          <w:p w14:paraId="63805E81" w14:textId="77777777" w:rsidR="00D546A4" w:rsidRDefault="00D546A4">
            <w:pPr>
              <w:pStyle w:val="52"/>
              <w:jc w:val="center"/>
              <w:rPr>
                <w:rFonts w:ascii="Times New Roman" w:hAnsi="Times New Roman"/>
                <w:szCs w:val="21"/>
              </w:rPr>
            </w:pPr>
          </w:p>
        </w:tc>
        <w:tc>
          <w:tcPr>
            <w:tcW w:w="1837" w:type="dxa"/>
            <w:vAlign w:val="center"/>
          </w:tcPr>
          <w:p w14:paraId="4EB6560D" w14:textId="77777777" w:rsidR="00D546A4" w:rsidRDefault="00D546A4">
            <w:pPr>
              <w:pStyle w:val="52"/>
              <w:jc w:val="center"/>
              <w:rPr>
                <w:rFonts w:ascii="Times New Roman" w:hAnsi="Times New Roman"/>
                <w:szCs w:val="21"/>
              </w:rPr>
            </w:pPr>
          </w:p>
        </w:tc>
        <w:tc>
          <w:tcPr>
            <w:tcW w:w="1472" w:type="dxa"/>
            <w:vAlign w:val="center"/>
          </w:tcPr>
          <w:p w14:paraId="44100CBC" w14:textId="77777777" w:rsidR="00D546A4" w:rsidRDefault="00D546A4">
            <w:pPr>
              <w:pStyle w:val="52"/>
              <w:jc w:val="center"/>
              <w:rPr>
                <w:rFonts w:ascii="Times New Roman" w:hAnsi="Times New Roman"/>
                <w:szCs w:val="21"/>
              </w:rPr>
            </w:pPr>
          </w:p>
        </w:tc>
        <w:tc>
          <w:tcPr>
            <w:tcW w:w="1641" w:type="dxa"/>
            <w:vAlign w:val="center"/>
          </w:tcPr>
          <w:p w14:paraId="36C5643C" w14:textId="77777777" w:rsidR="00D546A4" w:rsidRDefault="00D546A4">
            <w:pPr>
              <w:pStyle w:val="52"/>
              <w:jc w:val="center"/>
              <w:rPr>
                <w:rFonts w:ascii="Times New Roman" w:hAnsi="Times New Roman"/>
                <w:szCs w:val="21"/>
              </w:rPr>
            </w:pPr>
          </w:p>
        </w:tc>
        <w:tc>
          <w:tcPr>
            <w:tcW w:w="1484" w:type="dxa"/>
            <w:vAlign w:val="center"/>
          </w:tcPr>
          <w:p w14:paraId="4DA326C4" w14:textId="77777777" w:rsidR="00D546A4" w:rsidRDefault="00D546A4">
            <w:pPr>
              <w:pStyle w:val="52"/>
              <w:jc w:val="center"/>
              <w:rPr>
                <w:rFonts w:ascii="Times New Roman" w:hAnsi="Times New Roman"/>
                <w:szCs w:val="21"/>
              </w:rPr>
            </w:pPr>
          </w:p>
        </w:tc>
      </w:tr>
      <w:tr w:rsidR="00D546A4" w14:paraId="2E303C73" w14:textId="77777777">
        <w:trPr>
          <w:trHeight w:val="541"/>
          <w:jc w:val="center"/>
        </w:trPr>
        <w:tc>
          <w:tcPr>
            <w:tcW w:w="1626" w:type="dxa"/>
            <w:vAlign w:val="center"/>
          </w:tcPr>
          <w:p w14:paraId="7FE543F5"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合同金额（万元）</w:t>
            </w:r>
          </w:p>
        </w:tc>
        <w:tc>
          <w:tcPr>
            <w:tcW w:w="1548" w:type="dxa"/>
            <w:vAlign w:val="center"/>
          </w:tcPr>
          <w:p w14:paraId="196D109B" w14:textId="77777777" w:rsidR="00D546A4" w:rsidRDefault="00D546A4">
            <w:pPr>
              <w:pStyle w:val="52"/>
              <w:jc w:val="center"/>
              <w:rPr>
                <w:rFonts w:ascii="Times New Roman" w:hAnsi="Times New Roman"/>
                <w:szCs w:val="21"/>
              </w:rPr>
            </w:pPr>
          </w:p>
        </w:tc>
        <w:tc>
          <w:tcPr>
            <w:tcW w:w="1837" w:type="dxa"/>
            <w:vAlign w:val="center"/>
          </w:tcPr>
          <w:p w14:paraId="0822D4DE" w14:textId="77777777" w:rsidR="00D546A4" w:rsidRDefault="00D546A4">
            <w:pPr>
              <w:pStyle w:val="52"/>
              <w:jc w:val="center"/>
              <w:rPr>
                <w:rFonts w:ascii="Times New Roman" w:hAnsi="Times New Roman"/>
                <w:szCs w:val="21"/>
              </w:rPr>
            </w:pPr>
          </w:p>
        </w:tc>
        <w:tc>
          <w:tcPr>
            <w:tcW w:w="1472" w:type="dxa"/>
            <w:vAlign w:val="center"/>
          </w:tcPr>
          <w:p w14:paraId="3B4CF1DC" w14:textId="77777777" w:rsidR="00D546A4" w:rsidRDefault="00D546A4">
            <w:pPr>
              <w:pStyle w:val="52"/>
              <w:jc w:val="center"/>
              <w:rPr>
                <w:rFonts w:ascii="Times New Roman" w:hAnsi="Times New Roman"/>
                <w:szCs w:val="21"/>
              </w:rPr>
            </w:pPr>
          </w:p>
        </w:tc>
        <w:tc>
          <w:tcPr>
            <w:tcW w:w="1641" w:type="dxa"/>
            <w:vAlign w:val="center"/>
          </w:tcPr>
          <w:p w14:paraId="11E75B05" w14:textId="77777777" w:rsidR="00D546A4" w:rsidRDefault="00D546A4">
            <w:pPr>
              <w:pStyle w:val="52"/>
              <w:jc w:val="center"/>
              <w:rPr>
                <w:rFonts w:ascii="Times New Roman" w:hAnsi="Times New Roman"/>
                <w:szCs w:val="21"/>
              </w:rPr>
            </w:pPr>
          </w:p>
        </w:tc>
        <w:tc>
          <w:tcPr>
            <w:tcW w:w="1484" w:type="dxa"/>
            <w:vAlign w:val="center"/>
          </w:tcPr>
          <w:p w14:paraId="739B76FA" w14:textId="77777777" w:rsidR="00D546A4" w:rsidRDefault="00D546A4">
            <w:pPr>
              <w:pStyle w:val="52"/>
              <w:jc w:val="center"/>
              <w:rPr>
                <w:rFonts w:ascii="Times New Roman" w:hAnsi="Times New Roman"/>
                <w:szCs w:val="21"/>
              </w:rPr>
            </w:pPr>
          </w:p>
        </w:tc>
      </w:tr>
      <w:tr w:rsidR="00D546A4" w14:paraId="56233DC6" w14:textId="77777777">
        <w:trPr>
          <w:trHeight w:val="541"/>
          <w:jc w:val="center"/>
        </w:trPr>
        <w:tc>
          <w:tcPr>
            <w:tcW w:w="1626" w:type="dxa"/>
            <w:vAlign w:val="center"/>
          </w:tcPr>
          <w:p w14:paraId="0B8BC35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合同类别</w:t>
            </w:r>
          </w:p>
        </w:tc>
        <w:tc>
          <w:tcPr>
            <w:tcW w:w="1548" w:type="dxa"/>
            <w:vAlign w:val="center"/>
          </w:tcPr>
          <w:p w14:paraId="0BD1F052" w14:textId="77777777" w:rsidR="00D546A4" w:rsidRDefault="00D546A4">
            <w:pPr>
              <w:pStyle w:val="52"/>
              <w:jc w:val="center"/>
              <w:rPr>
                <w:rFonts w:ascii="Times New Roman" w:hAnsi="Times New Roman"/>
                <w:szCs w:val="21"/>
              </w:rPr>
            </w:pPr>
          </w:p>
        </w:tc>
        <w:tc>
          <w:tcPr>
            <w:tcW w:w="1837" w:type="dxa"/>
            <w:vAlign w:val="center"/>
          </w:tcPr>
          <w:p w14:paraId="0FFD3C1B" w14:textId="77777777" w:rsidR="00D546A4" w:rsidRDefault="00D546A4">
            <w:pPr>
              <w:pStyle w:val="52"/>
              <w:jc w:val="center"/>
              <w:rPr>
                <w:rFonts w:ascii="Times New Roman" w:hAnsi="Times New Roman"/>
                <w:szCs w:val="21"/>
              </w:rPr>
            </w:pPr>
          </w:p>
        </w:tc>
        <w:tc>
          <w:tcPr>
            <w:tcW w:w="1472" w:type="dxa"/>
            <w:vAlign w:val="center"/>
          </w:tcPr>
          <w:p w14:paraId="00F781C6" w14:textId="77777777" w:rsidR="00D546A4" w:rsidRDefault="00D546A4">
            <w:pPr>
              <w:pStyle w:val="52"/>
              <w:jc w:val="center"/>
              <w:rPr>
                <w:rFonts w:ascii="Times New Roman" w:hAnsi="Times New Roman"/>
                <w:szCs w:val="21"/>
              </w:rPr>
            </w:pPr>
          </w:p>
        </w:tc>
        <w:tc>
          <w:tcPr>
            <w:tcW w:w="1641" w:type="dxa"/>
            <w:vAlign w:val="center"/>
          </w:tcPr>
          <w:p w14:paraId="323A319E" w14:textId="77777777" w:rsidR="00D546A4" w:rsidRDefault="00D546A4">
            <w:pPr>
              <w:pStyle w:val="52"/>
              <w:jc w:val="center"/>
              <w:rPr>
                <w:rFonts w:ascii="Times New Roman" w:hAnsi="Times New Roman"/>
                <w:szCs w:val="21"/>
              </w:rPr>
            </w:pPr>
          </w:p>
        </w:tc>
        <w:tc>
          <w:tcPr>
            <w:tcW w:w="1484" w:type="dxa"/>
            <w:vAlign w:val="center"/>
          </w:tcPr>
          <w:p w14:paraId="7D8E4613" w14:textId="77777777" w:rsidR="00D546A4" w:rsidRDefault="00D546A4">
            <w:pPr>
              <w:pStyle w:val="52"/>
              <w:jc w:val="center"/>
              <w:rPr>
                <w:rFonts w:ascii="Times New Roman" w:hAnsi="Times New Roman"/>
                <w:szCs w:val="21"/>
              </w:rPr>
            </w:pPr>
          </w:p>
        </w:tc>
      </w:tr>
      <w:tr w:rsidR="00D546A4" w14:paraId="29122F21" w14:textId="77777777">
        <w:trPr>
          <w:trHeight w:val="541"/>
          <w:jc w:val="center"/>
        </w:trPr>
        <w:tc>
          <w:tcPr>
            <w:tcW w:w="1626" w:type="dxa"/>
            <w:vAlign w:val="center"/>
          </w:tcPr>
          <w:p w14:paraId="2105C8B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合同签订日期</w:t>
            </w:r>
          </w:p>
        </w:tc>
        <w:tc>
          <w:tcPr>
            <w:tcW w:w="1548" w:type="dxa"/>
            <w:vAlign w:val="center"/>
          </w:tcPr>
          <w:p w14:paraId="75F1207D" w14:textId="77777777" w:rsidR="00D546A4" w:rsidRDefault="00D546A4">
            <w:pPr>
              <w:pStyle w:val="52"/>
              <w:jc w:val="center"/>
              <w:rPr>
                <w:rFonts w:ascii="Times New Roman" w:hAnsi="Times New Roman"/>
                <w:szCs w:val="21"/>
              </w:rPr>
            </w:pPr>
          </w:p>
        </w:tc>
        <w:tc>
          <w:tcPr>
            <w:tcW w:w="1837" w:type="dxa"/>
            <w:vAlign w:val="center"/>
          </w:tcPr>
          <w:p w14:paraId="3E7854B8" w14:textId="77777777" w:rsidR="00D546A4" w:rsidRDefault="00D546A4">
            <w:pPr>
              <w:pStyle w:val="52"/>
              <w:jc w:val="center"/>
              <w:rPr>
                <w:rFonts w:ascii="Times New Roman" w:hAnsi="Times New Roman"/>
                <w:szCs w:val="21"/>
              </w:rPr>
            </w:pPr>
          </w:p>
        </w:tc>
        <w:tc>
          <w:tcPr>
            <w:tcW w:w="1472" w:type="dxa"/>
            <w:vAlign w:val="center"/>
          </w:tcPr>
          <w:p w14:paraId="2956F3AE" w14:textId="77777777" w:rsidR="00D546A4" w:rsidRDefault="00D546A4">
            <w:pPr>
              <w:pStyle w:val="52"/>
              <w:jc w:val="center"/>
              <w:rPr>
                <w:rFonts w:ascii="Times New Roman" w:hAnsi="Times New Roman"/>
                <w:szCs w:val="21"/>
              </w:rPr>
            </w:pPr>
          </w:p>
        </w:tc>
        <w:tc>
          <w:tcPr>
            <w:tcW w:w="1641" w:type="dxa"/>
            <w:vAlign w:val="center"/>
          </w:tcPr>
          <w:p w14:paraId="07CF3614" w14:textId="77777777" w:rsidR="00D546A4" w:rsidRDefault="00D546A4">
            <w:pPr>
              <w:pStyle w:val="52"/>
              <w:jc w:val="center"/>
              <w:rPr>
                <w:rFonts w:ascii="Times New Roman" w:hAnsi="Times New Roman"/>
                <w:szCs w:val="21"/>
              </w:rPr>
            </w:pPr>
          </w:p>
        </w:tc>
        <w:tc>
          <w:tcPr>
            <w:tcW w:w="1484" w:type="dxa"/>
            <w:vAlign w:val="center"/>
          </w:tcPr>
          <w:p w14:paraId="335A44E7" w14:textId="77777777" w:rsidR="00D546A4" w:rsidRDefault="00D546A4">
            <w:pPr>
              <w:pStyle w:val="52"/>
              <w:jc w:val="center"/>
              <w:rPr>
                <w:rFonts w:ascii="Times New Roman" w:hAnsi="Times New Roman"/>
                <w:szCs w:val="21"/>
              </w:rPr>
            </w:pPr>
          </w:p>
        </w:tc>
      </w:tr>
      <w:tr w:rsidR="00D546A4" w14:paraId="78B00802" w14:textId="77777777">
        <w:trPr>
          <w:trHeight w:val="541"/>
          <w:jc w:val="center"/>
        </w:trPr>
        <w:tc>
          <w:tcPr>
            <w:tcW w:w="1626" w:type="dxa"/>
            <w:vAlign w:val="center"/>
          </w:tcPr>
          <w:p w14:paraId="39A6DD54"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施工许可证编号（全国平台）</w:t>
            </w:r>
          </w:p>
        </w:tc>
        <w:tc>
          <w:tcPr>
            <w:tcW w:w="1548" w:type="dxa"/>
            <w:vAlign w:val="center"/>
          </w:tcPr>
          <w:p w14:paraId="5185BF46" w14:textId="77777777" w:rsidR="00D546A4" w:rsidRDefault="00D546A4">
            <w:pPr>
              <w:pStyle w:val="52"/>
              <w:jc w:val="center"/>
              <w:rPr>
                <w:rFonts w:ascii="Times New Roman" w:hAnsi="Times New Roman"/>
                <w:szCs w:val="21"/>
              </w:rPr>
            </w:pPr>
          </w:p>
        </w:tc>
        <w:tc>
          <w:tcPr>
            <w:tcW w:w="1837" w:type="dxa"/>
            <w:vAlign w:val="center"/>
          </w:tcPr>
          <w:p w14:paraId="1307BF84" w14:textId="77777777" w:rsidR="00D546A4" w:rsidRDefault="00D546A4">
            <w:pPr>
              <w:pStyle w:val="52"/>
              <w:jc w:val="center"/>
              <w:rPr>
                <w:rFonts w:ascii="Times New Roman" w:hAnsi="Times New Roman"/>
                <w:szCs w:val="21"/>
              </w:rPr>
            </w:pPr>
          </w:p>
        </w:tc>
        <w:tc>
          <w:tcPr>
            <w:tcW w:w="1472" w:type="dxa"/>
            <w:vAlign w:val="center"/>
          </w:tcPr>
          <w:p w14:paraId="2B4AF1B0" w14:textId="77777777" w:rsidR="00D546A4" w:rsidRDefault="00D546A4">
            <w:pPr>
              <w:pStyle w:val="52"/>
              <w:jc w:val="center"/>
              <w:rPr>
                <w:rFonts w:ascii="Times New Roman" w:hAnsi="Times New Roman"/>
                <w:szCs w:val="21"/>
              </w:rPr>
            </w:pPr>
          </w:p>
        </w:tc>
        <w:tc>
          <w:tcPr>
            <w:tcW w:w="1641" w:type="dxa"/>
            <w:vAlign w:val="center"/>
          </w:tcPr>
          <w:p w14:paraId="7526B265" w14:textId="77777777" w:rsidR="00D546A4" w:rsidRDefault="00D546A4">
            <w:pPr>
              <w:pStyle w:val="52"/>
              <w:jc w:val="center"/>
              <w:rPr>
                <w:rFonts w:ascii="Times New Roman" w:hAnsi="Times New Roman"/>
                <w:szCs w:val="21"/>
              </w:rPr>
            </w:pPr>
          </w:p>
        </w:tc>
        <w:tc>
          <w:tcPr>
            <w:tcW w:w="1484" w:type="dxa"/>
            <w:vAlign w:val="center"/>
          </w:tcPr>
          <w:p w14:paraId="6896B524" w14:textId="77777777" w:rsidR="00D546A4" w:rsidRDefault="00D546A4">
            <w:pPr>
              <w:pStyle w:val="52"/>
              <w:jc w:val="center"/>
              <w:rPr>
                <w:rFonts w:ascii="Times New Roman" w:hAnsi="Times New Roman"/>
                <w:szCs w:val="21"/>
              </w:rPr>
            </w:pPr>
          </w:p>
        </w:tc>
      </w:tr>
      <w:tr w:rsidR="00D546A4" w14:paraId="64432A30" w14:textId="77777777">
        <w:trPr>
          <w:trHeight w:val="541"/>
          <w:jc w:val="center"/>
        </w:trPr>
        <w:tc>
          <w:tcPr>
            <w:tcW w:w="1626" w:type="dxa"/>
            <w:vAlign w:val="center"/>
          </w:tcPr>
          <w:p w14:paraId="14301E14"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省级施工许可证编号</w:t>
            </w:r>
          </w:p>
        </w:tc>
        <w:tc>
          <w:tcPr>
            <w:tcW w:w="1548" w:type="dxa"/>
            <w:vAlign w:val="center"/>
          </w:tcPr>
          <w:p w14:paraId="14FEA7BB" w14:textId="77777777" w:rsidR="00D546A4" w:rsidRDefault="00D546A4">
            <w:pPr>
              <w:pStyle w:val="52"/>
              <w:jc w:val="center"/>
              <w:rPr>
                <w:rFonts w:ascii="Times New Roman" w:hAnsi="Times New Roman"/>
                <w:szCs w:val="21"/>
              </w:rPr>
            </w:pPr>
          </w:p>
        </w:tc>
        <w:tc>
          <w:tcPr>
            <w:tcW w:w="1837" w:type="dxa"/>
            <w:vAlign w:val="center"/>
          </w:tcPr>
          <w:p w14:paraId="087568D5" w14:textId="77777777" w:rsidR="00D546A4" w:rsidRDefault="00D546A4">
            <w:pPr>
              <w:pStyle w:val="52"/>
              <w:jc w:val="center"/>
              <w:rPr>
                <w:rFonts w:ascii="Times New Roman" w:hAnsi="Times New Roman"/>
                <w:szCs w:val="21"/>
              </w:rPr>
            </w:pPr>
          </w:p>
        </w:tc>
        <w:tc>
          <w:tcPr>
            <w:tcW w:w="1472" w:type="dxa"/>
            <w:vAlign w:val="center"/>
          </w:tcPr>
          <w:p w14:paraId="1B437A30" w14:textId="77777777" w:rsidR="00D546A4" w:rsidRDefault="00D546A4">
            <w:pPr>
              <w:pStyle w:val="52"/>
              <w:jc w:val="center"/>
              <w:rPr>
                <w:rFonts w:ascii="Times New Roman" w:hAnsi="Times New Roman"/>
                <w:szCs w:val="21"/>
              </w:rPr>
            </w:pPr>
          </w:p>
        </w:tc>
        <w:tc>
          <w:tcPr>
            <w:tcW w:w="1641" w:type="dxa"/>
            <w:vAlign w:val="center"/>
          </w:tcPr>
          <w:p w14:paraId="06B34FDE" w14:textId="77777777" w:rsidR="00D546A4" w:rsidRDefault="00D546A4">
            <w:pPr>
              <w:pStyle w:val="52"/>
              <w:jc w:val="center"/>
              <w:rPr>
                <w:rFonts w:ascii="Times New Roman" w:hAnsi="Times New Roman"/>
                <w:szCs w:val="21"/>
              </w:rPr>
            </w:pPr>
          </w:p>
        </w:tc>
        <w:tc>
          <w:tcPr>
            <w:tcW w:w="1484" w:type="dxa"/>
            <w:vAlign w:val="center"/>
          </w:tcPr>
          <w:p w14:paraId="280BB59E" w14:textId="77777777" w:rsidR="00D546A4" w:rsidRDefault="00D546A4">
            <w:pPr>
              <w:pStyle w:val="52"/>
              <w:jc w:val="center"/>
              <w:rPr>
                <w:rFonts w:ascii="Times New Roman" w:hAnsi="Times New Roman"/>
                <w:szCs w:val="21"/>
              </w:rPr>
            </w:pPr>
          </w:p>
        </w:tc>
      </w:tr>
      <w:tr w:rsidR="00D546A4" w14:paraId="26B20F3F" w14:textId="77777777">
        <w:trPr>
          <w:trHeight w:val="541"/>
          <w:jc w:val="center"/>
        </w:trPr>
        <w:tc>
          <w:tcPr>
            <w:tcW w:w="1626" w:type="dxa"/>
            <w:vAlign w:val="center"/>
          </w:tcPr>
          <w:p w14:paraId="7FB671B0" w14:textId="77777777" w:rsidR="00D546A4" w:rsidRDefault="00FC44E8">
            <w:pPr>
              <w:pStyle w:val="52"/>
              <w:jc w:val="center"/>
              <w:rPr>
                <w:rFonts w:ascii="宋体" w:hAnsi="宋体" w:cs="宋体"/>
                <w:sz w:val="27"/>
                <w:szCs w:val="27"/>
                <w:lang w:bidi="ar"/>
              </w:rPr>
            </w:pPr>
            <w:r>
              <w:rPr>
                <w:rFonts w:ascii="Times New Roman" w:hAnsi="Times New Roman" w:cs="宋体" w:hint="eastAsia"/>
                <w:szCs w:val="21"/>
              </w:rPr>
              <w:t>开工日期</w:t>
            </w:r>
          </w:p>
        </w:tc>
        <w:tc>
          <w:tcPr>
            <w:tcW w:w="1548" w:type="dxa"/>
            <w:vAlign w:val="center"/>
          </w:tcPr>
          <w:p w14:paraId="15346F9E" w14:textId="77777777" w:rsidR="00D546A4" w:rsidRDefault="00D546A4">
            <w:pPr>
              <w:pStyle w:val="52"/>
              <w:jc w:val="center"/>
              <w:rPr>
                <w:rFonts w:ascii="Times New Roman" w:hAnsi="Times New Roman"/>
                <w:szCs w:val="21"/>
              </w:rPr>
            </w:pPr>
          </w:p>
        </w:tc>
        <w:tc>
          <w:tcPr>
            <w:tcW w:w="1837" w:type="dxa"/>
            <w:vAlign w:val="center"/>
          </w:tcPr>
          <w:p w14:paraId="17AAAB7C" w14:textId="77777777" w:rsidR="00D546A4" w:rsidRDefault="00D546A4">
            <w:pPr>
              <w:pStyle w:val="52"/>
              <w:jc w:val="center"/>
              <w:rPr>
                <w:rFonts w:ascii="Times New Roman" w:hAnsi="Times New Roman"/>
                <w:szCs w:val="21"/>
              </w:rPr>
            </w:pPr>
          </w:p>
        </w:tc>
        <w:tc>
          <w:tcPr>
            <w:tcW w:w="1472" w:type="dxa"/>
            <w:vAlign w:val="center"/>
          </w:tcPr>
          <w:p w14:paraId="09817889" w14:textId="77777777" w:rsidR="00D546A4" w:rsidRDefault="00D546A4">
            <w:pPr>
              <w:pStyle w:val="52"/>
              <w:jc w:val="center"/>
              <w:rPr>
                <w:rFonts w:ascii="Times New Roman" w:hAnsi="Times New Roman"/>
                <w:szCs w:val="21"/>
              </w:rPr>
            </w:pPr>
          </w:p>
        </w:tc>
        <w:tc>
          <w:tcPr>
            <w:tcW w:w="1641" w:type="dxa"/>
            <w:vAlign w:val="center"/>
          </w:tcPr>
          <w:p w14:paraId="46F9D3FF" w14:textId="77777777" w:rsidR="00D546A4" w:rsidRDefault="00D546A4">
            <w:pPr>
              <w:pStyle w:val="52"/>
              <w:jc w:val="center"/>
              <w:rPr>
                <w:rFonts w:ascii="Times New Roman" w:hAnsi="Times New Roman"/>
                <w:szCs w:val="21"/>
              </w:rPr>
            </w:pPr>
          </w:p>
        </w:tc>
        <w:tc>
          <w:tcPr>
            <w:tcW w:w="1484" w:type="dxa"/>
            <w:vAlign w:val="center"/>
          </w:tcPr>
          <w:p w14:paraId="7946A843" w14:textId="77777777" w:rsidR="00D546A4" w:rsidRDefault="00D546A4">
            <w:pPr>
              <w:pStyle w:val="52"/>
              <w:jc w:val="center"/>
              <w:rPr>
                <w:rFonts w:ascii="Times New Roman" w:hAnsi="Times New Roman"/>
                <w:szCs w:val="21"/>
              </w:rPr>
            </w:pPr>
          </w:p>
        </w:tc>
      </w:tr>
      <w:tr w:rsidR="00D546A4" w14:paraId="17279F80" w14:textId="77777777">
        <w:trPr>
          <w:trHeight w:val="549"/>
          <w:jc w:val="center"/>
        </w:trPr>
        <w:tc>
          <w:tcPr>
            <w:tcW w:w="1626" w:type="dxa"/>
            <w:vAlign w:val="center"/>
          </w:tcPr>
          <w:p w14:paraId="17FFB5F0" w14:textId="77777777" w:rsidR="00D546A4" w:rsidRDefault="00FC44E8">
            <w:pPr>
              <w:pStyle w:val="52"/>
              <w:jc w:val="center"/>
              <w:rPr>
                <w:rFonts w:ascii="Times New Roman" w:hAnsi="Times New Roman"/>
                <w:szCs w:val="21"/>
              </w:rPr>
            </w:pPr>
            <w:r>
              <w:rPr>
                <w:rFonts w:ascii="Times New Roman" w:hAnsi="Times New Roman" w:cs="宋体" w:hint="eastAsia"/>
                <w:szCs w:val="21"/>
              </w:rPr>
              <w:t>竣工日期</w:t>
            </w:r>
          </w:p>
        </w:tc>
        <w:tc>
          <w:tcPr>
            <w:tcW w:w="1548" w:type="dxa"/>
            <w:vAlign w:val="center"/>
          </w:tcPr>
          <w:p w14:paraId="47F367B1" w14:textId="77777777" w:rsidR="00D546A4" w:rsidRDefault="00D546A4">
            <w:pPr>
              <w:pStyle w:val="52"/>
              <w:jc w:val="center"/>
              <w:rPr>
                <w:rFonts w:ascii="Times New Roman" w:hAnsi="Times New Roman"/>
                <w:szCs w:val="21"/>
              </w:rPr>
            </w:pPr>
          </w:p>
        </w:tc>
        <w:tc>
          <w:tcPr>
            <w:tcW w:w="1837" w:type="dxa"/>
            <w:vAlign w:val="center"/>
          </w:tcPr>
          <w:p w14:paraId="5FDDD148" w14:textId="77777777" w:rsidR="00D546A4" w:rsidRDefault="00D546A4">
            <w:pPr>
              <w:pStyle w:val="52"/>
              <w:jc w:val="center"/>
              <w:rPr>
                <w:rFonts w:ascii="Times New Roman" w:hAnsi="Times New Roman"/>
                <w:szCs w:val="21"/>
              </w:rPr>
            </w:pPr>
          </w:p>
        </w:tc>
        <w:tc>
          <w:tcPr>
            <w:tcW w:w="1472" w:type="dxa"/>
            <w:vAlign w:val="center"/>
          </w:tcPr>
          <w:p w14:paraId="5BB2AB25" w14:textId="77777777" w:rsidR="00D546A4" w:rsidRDefault="00D546A4">
            <w:pPr>
              <w:pStyle w:val="52"/>
              <w:jc w:val="center"/>
              <w:rPr>
                <w:rFonts w:ascii="Times New Roman" w:hAnsi="Times New Roman"/>
                <w:szCs w:val="21"/>
              </w:rPr>
            </w:pPr>
          </w:p>
        </w:tc>
        <w:tc>
          <w:tcPr>
            <w:tcW w:w="1641" w:type="dxa"/>
            <w:vAlign w:val="center"/>
          </w:tcPr>
          <w:p w14:paraId="705C8B2C" w14:textId="77777777" w:rsidR="00D546A4" w:rsidRDefault="00D546A4">
            <w:pPr>
              <w:pStyle w:val="52"/>
              <w:jc w:val="center"/>
              <w:rPr>
                <w:rFonts w:ascii="Times New Roman" w:hAnsi="Times New Roman"/>
                <w:szCs w:val="21"/>
              </w:rPr>
            </w:pPr>
          </w:p>
        </w:tc>
        <w:tc>
          <w:tcPr>
            <w:tcW w:w="1484" w:type="dxa"/>
            <w:vAlign w:val="center"/>
          </w:tcPr>
          <w:p w14:paraId="295403EF" w14:textId="77777777" w:rsidR="00D546A4" w:rsidRDefault="00D546A4">
            <w:pPr>
              <w:pStyle w:val="52"/>
              <w:jc w:val="center"/>
              <w:rPr>
                <w:rFonts w:ascii="Times New Roman" w:hAnsi="Times New Roman"/>
                <w:szCs w:val="21"/>
              </w:rPr>
            </w:pPr>
          </w:p>
        </w:tc>
      </w:tr>
      <w:tr w:rsidR="00D546A4" w14:paraId="600A816A" w14:textId="77777777">
        <w:trPr>
          <w:trHeight w:val="549"/>
          <w:jc w:val="center"/>
        </w:trPr>
        <w:tc>
          <w:tcPr>
            <w:tcW w:w="1626" w:type="dxa"/>
            <w:vAlign w:val="center"/>
          </w:tcPr>
          <w:p w14:paraId="661EA366"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企业角色</w:t>
            </w:r>
          </w:p>
        </w:tc>
        <w:tc>
          <w:tcPr>
            <w:tcW w:w="1548" w:type="dxa"/>
            <w:vAlign w:val="center"/>
          </w:tcPr>
          <w:p w14:paraId="406F7F35" w14:textId="77777777" w:rsidR="00D546A4" w:rsidRDefault="00D546A4">
            <w:pPr>
              <w:pStyle w:val="52"/>
              <w:jc w:val="center"/>
              <w:rPr>
                <w:rFonts w:ascii="Times New Roman" w:hAnsi="Times New Roman"/>
                <w:szCs w:val="21"/>
              </w:rPr>
            </w:pPr>
          </w:p>
        </w:tc>
        <w:tc>
          <w:tcPr>
            <w:tcW w:w="1837" w:type="dxa"/>
            <w:vAlign w:val="center"/>
          </w:tcPr>
          <w:p w14:paraId="106FF776" w14:textId="77777777" w:rsidR="00D546A4" w:rsidRDefault="00D546A4">
            <w:pPr>
              <w:pStyle w:val="52"/>
              <w:jc w:val="center"/>
              <w:rPr>
                <w:rFonts w:ascii="Times New Roman" w:hAnsi="Times New Roman"/>
                <w:szCs w:val="21"/>
              </w:rPr>
            </w:pPr>
          </w:p>
        </w:tc>
        <w:tc>
          <w:tcPr>
            <w:tcW w:w="1472" w:type="dxa"/>
            <w:vAlign w:val="center"/>
          </w:tcPr>
          <w:p w14:paraId="3275303A" w14:textId="77777777" w:rsidR="00D546A4" w:rsidRDefault="00D546A4">
            <w:pPr>
              <w:pStyle w:val="52"/>
              <w:jc w:val="center"/>
              <w:rPr>
                <w:rFonts w:ascii="Times New Roman" w:hAnsi="Times New Roman"/>
                <w:szCs w:val="21"/>
              </w:rPr>
            </w:pPr>
          </w:p>
        </w:tc>
        <w:tc>
          <w:tcPr>
            <w:tcW w:w="1641" w:type="dxa"/>
            <w:vAlign w:val="center"/>
          </w:tcPr>
          <w:p w14:paraId="54C7EA0D" w14:textId="77777777" w:rsidR="00D546A4" w:rsidRDefault="00D546A4">
            <w:pPr>
              <w:pStyle w:val="52"/>
              <w:jc w:val="center"/>
              <w:rPr>
                <w:rFonts w:ascii="Times New Roman" w:hAnsi="Times New Roman"/>
                <w:szCs w:val="21"/>
              </w:rPr>
            </w:pPr>
          </w:p>
        </w:tc>
        <w:tc>
          <w:tcPr>
            <w:tcW w:w="1484" w:type="dxa"/>
            <w:vAlign w:val="center"/>
          </w:tcPr>
          <w:p w14:paraId="146ACB6B" w14:textId="77777777" w:rsidR="00D546A4" w:rsidRDefault="00D546A4">
            <w:pPr>
              <w:pStyle w:val="52"/>
              <w:jc w:val="center"/>
              <w:rPr>
                <w:rFonts w:ascii="Times New Roman" w:hAnsi="Times New Roman"/>
                <w:szCs w:val="21"/>
              </w:rPr>
            </w:pPr>
          </w:p>
        </w:tc>
      </w:tr>
      <w:tr w:rsidR="00D546A4" w14:paraId="2452797B" w14:textId="77777777">
        <w:trPr>
          <w:trHeight w:val="549"/>
          <w:jc w:val="center"/>
        </w:trPr>
        <w:tc>
          <w:tcPr>
            <w:tcW w:w="1626" w:type="dxa"/>
            <w:vAlign w:val="center"/>
          </w:tcPr>
          <w:p w14:paraId="0E13AC8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企业名称</w:t>
            </w:r>
          </w:p>
        </w:tc>
        <w:tc>
          <w:tcPr>
            <w:tcW w:w="1548" w:type="dxa"/>
            <w:vAlign w:val="center"/>
          </w:tcPr>
          <w:p w14:paraId="23CE9BE6" w14:textId="77777777" w:rsidR="00D546A4" w:rsidRDefault="00D546A4">
            <w:pPr>
              <w:pStyle w:val="52"/>
              <w:jc w:val="center"/>
              <w:rPr>
                <w:rFonts w:ascii="Times New Roman" w:hAnsi="Times New Roman"/>
                <w:szCs w:val="21"/>
              </w:rPr>
            </w:pPr>
          </w:p>
        </w:tc>
        <w:tc>
          <w:tcPr>
            <w:tcW w:w="1837" w:type="dxa"/>
            <w:vAlign w:val="center"/>
          </w:tcPr>
          <w:p w14:paraId="483F8CC3" w14:textId="77777777" w:rsidR="00D546A4" w:rsidRDefault="00D546A4">
            <w:pPr>
              <w:pStyle w:val="52"/>
              <w:jc w:val="center"/>
              <w:rPr>
                <w:rFonts w:ascii="Times New Roman" w:hAnsi="Times New Roman"/>
                <w:szCs w:val="21"/>
              </w:rPr>
            </w:pPr>
          </w:p>
        </w:tc>
        <w:tc>
          <w:tcPr>
            <w:tcW w:w="1472" w:type="dxa"/>
            <w:vAlign w:val="center"/>
          </w:tcPr>
          <w:p w14:paraId="4907F63F" w14:textId="77777777" w:rsidR="00D546A4" w:rsidRDefault="00D546A4">
            <w:pPr>
              <w:pStyle w:val="52"/>
              <w:jc w:val="center"/>
              <w:rPr>
                <w:rFonts w:ascii="Times New Roman" w:hAnsi="Times New Roman"/>
                <w:szCs w:val="21"/>
              </w:rPr>
            </w:pPr>
          </w:p>
        </w:tc>
        <w:tc>
          <w:tcPr>
            <w:tcW w:w="1641" w:type="dxa"/>
            <w:vAlign w:val="center"/>
          </w:tcPr>
          <w:p w14:paraId="517EADD2" w14:textId="77777777" w:rsidR="00D546A4" w:rsidRDefault="00D546A4">
            <w:pPr>
              <w:pStyle w:val="52"/>
              <w:jc w:val="center"/>
              <w:rPr>
                <w:rFonts w:ascii="Times New Roman" w:hAnsi="Times New Roman"/>
                <w:szCs w:val="21"/>
              </w:rPr>
            </w:pPr>
          </w:p>
        </w:tc>
        <w:tc>
          <w:tcPr>
            <w:tcW w:w="1484" w:type="dxa"/>
            <w:vAlign w:val="center"/>
          </w:tcPr>
          <w:p w14:paraId="03DF3074" w14:textId="77777777" w:rsidR="00D546A4" w:rsidRDefault="00D546A4">
            <w:pPr>
              <w:pStyle w:val="52"/>
              <w:jc w:val="center"/>
              <w:rPr>
                <w:rFonts w:ascii="Times New Roman" w:hAnsi="Times New Roman"/>
                <w:szCs w:val="21"/>
              </w:rPr>
            </w:pPr>
          </w:p>
        </w:tc>
      </w:tr>
      <w:tr w:rsidR="00D546A4" w14:paraId="574BE1B7" w14:textId="77777777">
        <w:trPr>
          <w:trHeight w:val="549"/>
          <w:jc w:val="center"/>
        </w:trPr>
        <w:tc>
          <w:tcPr>
            <w:tcW w:w="1626" w:type="dxa"/>
            <w:vAlign w:val="center"/>
          </w:tcPr>
          <w:p w14:paraId="0B0B2506"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人员角色</w:t>
            </w:r>
          </w:p>
        </w:tc>
        <w:tc>
          <w:tcPr>
            <w:tcW w:w="1548" w:type="dxa"/>
            <w:vAlign w:val="center"/>
          </w:tcPr>
          <w:p w14:paraId="459819A4" w14:textId="77777777" w:rsidR="00D546A4" w:rsidRDefault="00D546A4">
            <w:pPr>
              <w:pStyle w:val="52"/>
              <w:jc w:val="center"/>
              <w:rPr>
                <w:rFonts w:ascii="Times New Roman" w:hAnsi="Times New Roman"/>
                <w:szCs w:val="21"/>
              </w:rPr>
            </w:pPr>
          </w:p>
        </w:tc>
        <w:tc>
          <w:tcPr>
            <w:tcW w:w="1837" w:type="dxa"/>
            <w:vAlign w:val="center"/>
          </w:tcPr>
          <w:p w14:paraId="771C86D6" w14:textId="77777777" w:rsidR="00D546A4" w:rsidRDefault="00D546A4">
            <w:pPr>
              <w:pStyle w:val="52"/>
              <w:jc w:val="center"/>
              <w:rPr>
                <w:rFonts w:ascii="Times New Roman" w:hAnsi="Times New Roman"/>
                <w:szCs w:val="21"/>
              </w:rPr>
            </w:pPr>
          </w:p>
        </w:tc>
        <w:tc>
          <w:tcPr>
            <w:tcW w:w="1472" w:type="dxa"/>
            <w:vAlign w:val="center"/>
          </w:tcPr>
          <w:p w14:paraId="1C6DACEA" w14:textId="77777777" w:rsidR="00D546A4" w:rsidRDefault="00D546A4">
            <w:pPr>
              <w:pStyle w:val="52"/>
              <w:jc w:val="center"/>
              <w:rPr>
                <w:rFonts w:ascii="Times New Roman" w:hAnsi="Times New Roman"/>
                <w:szCs w:val="21"/>
              </w:rPr>
            </w:pPr>
          </w:p>
        </w:tc>
        <w:tc>
          <w:tcPr>
            <w:tcW w:w="1641" w:type="dxa"/>
            <w:vAlign w:val="center"/>
          </w:tcPr>
          <w:p w14:paraId="368F5983" w14:textId="77777777" w:rsidR="00D546A4" w:rsidRDefault="00D546A4">
            <w:pPr>
              <w:pStyle w:val="52"/>
              <w:jc w:val="center"/>
              <w:rPr>
                <w:rFonts w:ascii="Times New Roman" w:hAnsi="Times New Roman"/>
                <w:szCs w:val="21"/>
              </w:rPr>
            </w:pPr>
          </w:p>
        </w:tc>
        <w:tc>
          <w:tcPr>
            <w:tcW w:w="1484" w:type="dxa"/>
            <w:vAlign w:val="center"/>
          </w:tcPr>
          <w:p w14:paraId="3469BB86" w14:textId="77777777" w:rsidR="00D546A4" w:rsidRDefault="00D546A4">
            <w:pPr>
              <w:pStyle w:val="52"/>
              <w:jc w:val="center"/>
              <w:rPr>
                <w:rFonts w:ascii="Times New Roman" w:hAnsi="Times New Roman"/>
                <w:szCs w:val="21"/>
              </w:rPr>
            </w:pPr>
          </w:p>
        </w:tc>
      </w:tr>
      <w:tr w:rsidR="00D546A4" w14:paraId="67733802" w14:textId="77777777">
        <w:trPr>
          <w:trHeight w:val="549"/>
          <w:jc w:val="center"/>
        </w:trPr>
        <w:tc>
          <w:tcPr>
            <w:tcW w:w="1626" w:type="dxa"/>
            <w:vAlign w:val="center"/>
          </w:tcPr>
          <w:p w14:paraId="151F01C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w:t>
            </w:r>
            <w:r>
              <w:rPr>
                <w:rFonts w:ascii="Times New Roman" w:hAnsi="Times New Roman" w:cs="宋体"/>
                <w:szCs w:val="21"/>
              </w:rPr>
              <w:t>员姓名</w:t>
            </w:r>
          </w:p>
        </w:tc>
        <w:tc>
          <w:tcPr>
            <w:tcW w:w="1548" w:type="dxa"/>
            <w:vAlign w:val="center"/>
          </w:tcPr>
          <w:p w14:paraId="6192D52D" w14:textId="77777777" w:rsidR="00D546A4" w:rsidRDefault="00D546A4">
            <w:pPr>
              <w:pStyle w:val="52"/>
              <w:jc w:val="center"/>
              <w:rPr>
                <w:rFonts w:ascii="Times New Roman" w:hAnsi="Times New Roman"/>
                <w:szCs w:val="21"/>
              </w:rPr>
            </w:pPr>
          </w:p>
        </w:tc>
        <w:tc>
          <w:tcPr>
            <w:tcW w:w="1837" w:type="dxa"/>
            <w:vAlign w:val="center"/>
          </w:tcPr>
          <w:p w14:paraId="5909028D" w14:textId="77777777" w:rsidR="00D546A4" w:rsidRDefault="00D546A4">
            <w:pPr>
              <w:pStyle w:val="52"/>
              <w:jc w:val="center"/>
              <w:rPr>
                <w:rFonts w:ascii="Times New Roman" w:hAnsi="Times New Roman"/>
                <w:szCs w:val="21"/>
              </w:rPr>
            </w:pPr>
          </w:p>
        </w:tc>
        <w:tc>
          <w:tcPr>
            <w:tcW w:w="1472" w:type="dxa"/>
            <w:vAlign w:val="center"/>
          </w:tcPr>
          <w:p w14:paraId="49B3C7F1" w14:textId="77777777" w:rsidR="00D546A4" w:rsidRDefault="00D546A4">
            <w:pPr>
              <w:pStyle w:val="52"/>
              <w:jc w:val="center"/>
              <w:rPr>
                <w:rFonts w:ascii="Times New Roman" w:hAnsi="Times New Roman"/>
                <w:szCs w:val="21"/>
              </w:rPr>
            </w:pPr>
          </w:p>
        </w:tc>
        <w:tc>
          <w:tcPr>
            <w:tcW w:w="1641" w:type="dxa"/>
            <w:vAlign w:val="center"/>
          </w:tcPr>
          <w:p w14:paraId="110A57E6" w14:textId="77777777" w:rsidR="00D546A4" w:rsidRDefault="00D546A4">
            <w:pPr>
              <w:pStyle w:val="52"/>
              <w:jc w:val="center"/>
              <w:rPr>
                <w:rFonts w:ascii="Times New Roman" w:hAnsi="Times New Roman"/>
                <w:szCs w:val="21"/>
              </w:rPr>
            </w:pPr>
          </w:p>
        </w:tc>
        <w:tc>
          <w:tcPr>
            <w:tcW w:w="1484" w:type="dxa"/>
            <w:vAlign w:val="center"/>
          </w:tcPr>
          <w:p w14:paraId="54DAC2E2" w14:textId="77777777" w:rsidR="00D546A4" w:rsidRDefault="00D546A4">
            <w:pPr>
              <w:pStyle w:val="52"/>
              <w:jc w:val="center"/>
              <w:rPr>
                <w:rFonts w:ascii="Times New Roman" w:hAnsi="Times New Roman"/>
                <w:szCs w:val="21"/>
              </w:rPr>
            </w:pPr>
          </w:p>
        </w:tc>
      </w:tr>
      <w:tr w:rsidR="00D546A4" w14:paraId="378EAC26" w14:textId="77777777">
        <w:trPr>
          <w:trHeight w:val="549"/>
          <w:jc w:val="center"/>
        </w:trPr>
        <w:tc>
          <w:tcPr>
            <w:tcW w:w="1626" w:type="dxa"/>
            <w:vAlign w:val="center"/>
          </w:tcPr>
          <w:p w14:paraId="4A3891BF"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已完工</w:t>
            </w:r>
          </w:p>
        </w:tc>
        <w:tc>
          <w:tcPr>
            <w:tcW w:w="1548" w:type="dxa"/>
            <w:vAlign w:val="center"/>
          </w:tcPr>
          <w:p w14:paraId="773C313D" w14:textId="77777777" w:rsidR="00D546A4" w:rsidRDefault="00D546A4">
            <w:pPr>
              <w:pStyle w:val="52"/>
              <w:jc w:val="center"/>
              <w:rPr>
                <w:rFonts w:ascii="Times New Roman" w:hAnsi="Times New Roman"/>
                <w:szCs w:val="21"/>
              </w:rPr>
            </w:pPr>
          </w:p>
        </w:tc>
        <w:tc>
          <w:tcPr>
            <w:tcW w:w="1837" w:type="dxa"/>
            <w:vAlign w:val="center"/>
          </w:tcPr>
          <w:p w14:paraId="5B39DDBB" w14:textId="77777777" w:rsidR="00D546A4" w:rsidRDefault="00D546A4">
            <w:pPr>
              <w:pStyle w:val="52"/>
              <w:jc w:val="center"/>
              <w:rPr>
                <w:rFonts w:ascii="Times New Roman" w:hAnsi="Times New Roman"/>
                <w:szCs w:val="21"/>
              </w:rPr>
            </w:pPr>
          </w:p>
        </w:tc>
        <w:tc>
          <w:tcPr>
            <w:tcW w:w="1472" w:type="dxa"/>
            <w:vAlign w:val="center"/>
          </w:tcPr>
          <w:p w14:paraId="55FC306A" w14:textId="77777777" w:rsidR="00D546A4" w:rsidRDefault="00D546A4">
            <w:pPr>
              <w:pStyle w:val="52"/>
              <w:jc w:val="center"/>
              <w:rPr>
                <w:rFonts w:ascii="Times New Roman" w:hAnsi="Times New Roman"/>
                <w:szCs w:val="21"/>
              </w:rPr>
            </w:pPr>
          </w:p>
        </w:tc>
        <w:tc>
          <w:tcPr>
            <w:tcW w:w="1641" w:type="dxa"/>
            <w:vAlign w:val="center"/>
          </w:tcPr>
          <w:p w14:paraId="46DA3869" w14:textId="77777777" w:rsidR="00D546A4" w:rsidRDefault="00D546A4">
            <w:pPr>
              <w:pStyle w:val="52"/>
              <w:jc w:val="center"/>
              <w:rPr>
                <w:rFonts w:ascii="Times New Roman" w:hAnsi="Times New Roman"/>
                <w:szCs w:val="21"/>
              </w:rPr>
            </w:pPr>
          </w:p>
        </w:tc>
        <w:tc>
          <w:tcPr>
            <w:tcW w:w="1484" w:type="dxa"/>
            <w:vAlign w:val="center"/>
          </w:tcPr>
          <w:p w14:paraId="3CB2EF2F" w14:textId="77777777" w:rsidR="00D546A4" w:rsidRDefault="00D546A4">
            <w:pPr>
              <w:pStyle w:val="52"/>
              <w:jc w:val="center"/>
              <w:rPr>
                <w:rFonts w:ascii="Times New Roman" w:hAnsi="Times New Roman"/>
                <w:szCs w:val="21"/>
              </w:rPr>
            </w:pPr>
          </w:p>
        </w:tc>
      </w:tr>
      <w:tr w:rsidR="00D546A4" w14:paraId="4B5C26C4" w14:textId="77777777">
        <w:trPr>
          <w:trHeight w:val="549"/>
          <w:jc w:val="center"/>
        </w:trPr>
        <w:tc>
          <w:tcPr>
            <w:tcW w:w="1626" w:type="dxa"/>
            <w:vAlign w:val="center"/>
          </w:tcPr>
          <w:p w14:paraId="776F11FB"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工程质量</w:t>
            </w:r>
          </w:p>
        </w:tc>
        <w:tc>
          <w:tcPr>
            <w:tcW w:w="1548" w:type="dxa"/>
            <w:vAlign w:val="center"/>
          </w:tcPr>
          <w:p w14:paraId="7B11C4C3" w14:textId="77777777" w:rsidR="00D546A4" w:rsidRDefault="00D546A4">
            <w:pPr>
              <w:pStyle w:val="52"/>
              <w:jc w:val="center"/>
              <w:rPr>
                <w:rFonts w:ascii="Times New Roman" w:hAnsi="Times New Roman"/>
                <w:szCs w:val="21"/>
              </w:rPr>
            </w:pPr>
          </w:p>
        </w:tc>
        <w:tc>
          <w:tcPr>
            <w:tcW w:w="1837" w:type="dxa"/>
            <w:vAlign w:val="center"/>
          </w:tcPr>
          <w:p w14:paraId="73B67355" w14:textId="77777777" w:rsidR="00D546A4" w:rsidRDefault="00D546A4">
            <w:pPr>
              <w:pStyle w:val="52"/>
              <w:jc w:val="center"/>
              <w:rPr>
                <w:rFonts w:ascii="Times New Roman" w:hAnsi="Times New Roman"/>
                <w:szCs w:val="21"/>
              </w:rPr>
            </w:pPr>
          </w:p>
        </w:tc>
        <w:tc>
          <w:tcPr>
            <w:tcW w:w="1472" w:type="dxa"/>
            <w:vAlign w:val="center"/>
          </w:tcPr>
          <w:p w14:paraId="397385E1" w14:textId="77777777" w:rsidR="00D546A4" w:rsidRDefault="00D546A4">
            <w:pPr>
              <w:pStyle w:val="52"/>
              <w:jc w:val="center"/>
              <w:rPr>
                <w:rFonts w:ascii="Times New Roman" w:hAnsi="Times New Roman"/>
                <w:szCs w:val="21"/>
              </w:rPr>
            </w:pPr>
          </w:p>
        </w:tc>
        <w:tc>
          <w:tcPr>
            <w:tcW w:w="1641" w:type="dxa"/>
            <w:vAlign w:val="center"/>
          </w:tcPr>
          <w:p w14:paraId="1FE3E846" w14:textId="77777777" w:rsidR="00D546A4" w:rsidRDefault="00D546A4">
            <w:pPr>
              <w:pStyle w:val="52"/>
              <w:jc w:val="center"/>
              <w:rPr>
                <w:rFonts w:ascii="Times New Roman" w:hAnsi="Times New Roman"/>
                <w:szCs w:val="21"/>
              </w:rPr>
            </w:pPr>
          </w:p>
        </w:tc>
        <w:tc>
          <w:tcPr>
            <w:tcW w:w="1484" w:type="dxa"/>
            <w:vAlign w:val="center"/>
          </w:tcPr>
          <w:p w14:paraId="05528F9D" w14:textId="77777777" w:rsidR="00D546A4" w:rsidRDefault="00D546A4">
            <w:pPr>
              <w:pStyle w:val="52"/>
              <w:jc w:val="center"/>
              <w:rPr>
                <w:rFonts w:ascii="Times New Roman" w:hAnsi="Times New Roman"/>
                <w:szCs w:val="21"/>
              </w:rPr>
            </w:pPr>
          </w:p>
        </w:tc>
      </w:tr>
    </w:tbl>
    <w:p w14:paraId="294817E7" w14:textId="77777777" w:rsidR="00D546A4" w:rsidRDefault="00D546A4">
      <w:pPr>
        <w:pStyle w:val="52"/>
        <w:tabs>
          <w:tab w:val="left" w:pos="826"/>
        </w:tabs>
        <w:snapToGrid w:val="0"/>
        <w:spacing w:line="360" w:lineRule="auto"/>
        <w:ind w:firstLineChars="150" w:firstLine="315"/>
        <w:rPr>
          <w:rFonts w:ascii="Times New Roman" w:hAnsi="Times New Roman"/>
          <w:szCs w:val="21"/>
        </w:rPr>
      </w:pPr>
    </w:p>
    <w:p w14:paraId="4DC9C592" w14:textId="77777777" w:rsidR="00D546A4" w:rsidRDefault="00FC44E8">
      <w:pPr>
        <w:pStyle w:val="52"/>
        <w:rPr>
          <w:rFonts w:ascii="Times New Roman" w:eastAsia="楷体_GB2312" w:hAnsi="Times New Roman"/>
          <w:szCs w:val="21"/>
        </w:rPr>
      </w:pPr>
      <w:r>
        <w:rPr>
          <w:rFonts w:ascii="Times New Roman" w:eastAsia="楷体_GB2312" w:hAnsi="Times New Roman" w:hint="eastAsia"/>
          <w:szCs w:val="21"/>
        </w:rPr>
        <w:t>备注：</w:t>
      </w:r>
    </w:p>
    <w:p w14:paraId="50AD44E9" w14:textId="77777777" w:rsidR="00D546A4" w:rsidRDefault="00FC44E8">
      <w:pPr>
        <w:pStyle w:val="52"/>
        <w:ind w:firstLineChars="200" w:firstLine="420"/>
        <w:rPr>
          <w:rFonts w:ascii="Times New Roman" w:eastAsia="楷体_GB2312" w:hAnsi="Times New Roman"/>
          <w:szCs w:val="21"/>
        </w:rPr>
      </w:pPr>
      <w:r>
        <w:rPr>
          <w:rFonts w:ascii="Times New Roman" w:eastAsia="楷体_GB2312" w:hAnsi="Times New Roman" w:hint="eastAsia"/>
          <w:szCs w:val="21"/>
        </w:rPr>
        <w:t>1</w:t>
      </w:r>
      <w:r>
        <w:rPr>
          <w:rFonts w:ascii="Times New Roman" w:eastAsia="楷体_GB2312" w:hAnsi="Times New Roman" w:hint="eastAsia"/>
          <w:szCs w:val="21"/>
        </w:rPr>
        <w:t>、相关信息应与“桂建云”信息一致，否则评审时不予承认。</w:t>
      </w:r>
    </w:p>
    <w:p w14:paraId="22397471" w14:textId="77777777" w:rsidR="00D546A4" w:rsidRDefault="00FC44E8">
      <w:pPr>
        <w:pStyle w:val="52"/>
        <w:ind w:firstLineChars="200" w:firstLine="420"/>
        <w:rPr>
          <w:rFonts w:ascii="Times New Roman" w:eastAsia="楷体_GB2312" w:hAnsi="Times New Roman" w:cs="楷体_GB2312"/>
          <w:szCs w:val="21"/>
        </w:rPr>
      </w:pPr>
      <w:r>
        <w:rPr>
          <w:rFonts w:ascii="Times New Roman" w:eastAsia="楷体_GB2312" w:hAnsi="Times New Roman" w:hint="eastAsia"/>
          <w:szCs w:val="21"/>
        </w:rPr>
        <w:t>2</w:t>
      </w:r>
      <w:r>
        <w:rPr>
          <w:rFonts w:ascii="Times New Roman" w:eastAsia="楷体_GB2312" w:hAnsi="Times New Roman" w:hint="eastAsia"/>
          <w:szCs w:val="21"/>
        </w:rPr>
        <w:t>、招标人可以根据项目情况增减表格内容，项目数投</w:t>
      </w:r>
      <w:r>
        <w:rPr>
          <w:rFonts w:ascii="Times New Roman" w:eastAsia="楷体_GB2312" w:hAnsi="Times New Roman"/>
          <w:szCs w:val="21"/>
        </w:rPr>
        <w:t>标人</w:t>
      </w:r>
      <w:r>
        <w:rPr>
          <w:rFonts w:ascii="Times New Roman" w:eastAsia="楷体_GB2312" w:hAnsi="Times New Roman" w:hint="eastAsia"/>
          <w:szCs w:val="21"/>
        </w:rPr>
        <w:t>可以根据需要增加</w:t>
      </w:r>
      <w:r>
        <w:rPr>
          <w:rFonts w:ascii="Times New Roman" w:eastAsia="楷体_GB2312" w:hAnsi="Times New Roman" w:cs="楷体_GB2312" w:hint="eastAsia"/>
          <w:szCs w:val="21"/>
        </w:rPr>
        <w:t>。</w:t>
      </w:r>
    </w:p>
    <w:p w14:paraId="1134C5B5"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3</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30915C23" w14:textId="77777777" w:rsidR="00D546A4" w:rsidRDefault="00FC44E8">
      <w:pPr>
        <w:pStyle w:val="52"/>
        <w:tabs>
          <w:tab w:val="left" w:pos="826"/>
        </w:tabs>
        <w:snapToGrid w:val="0"/>
        <w:rPr>
          <w:rFonts w:ascii="Times New Roman" w:hAnsi="Times New Roman" w:cs="宋体"/>
          <w:b/>
          <w:bCs/>
          <w:sz w:val="24"/>
          <w:szCs w:val="24"/>
        </w:rPr>
      </w:pPr>
      <w:r>
        <w:rPr>
          <w:rFonts w:ascii="Times New Roman" w:hAnsi="Times New Roman" w:cs="宋体" w:hint="eastAsia"/>
          <w:b/>
          <w:bCs/>
          <w:sz w:val="24"/>
          <w:szCs w:val="24"/>
        </w:rPr>
        <w:t>（</w:t>
      </w:r>
      <w:r>
        <w:rPr>
          <w:rFonts w:ascii="Times New Roman" w:hAnsi="Times New Roman" w:cs="宋体"/>
          <w:b/>
          <w:bCs/>
          <w:sz w:val="24"/>
          <w:szCs w:val="24"/>
        </w:rPr>
        <w:t>5</w:t>
      </w:r>
      <w:r>
        <w:rPr>
          <w:rFonts w:ascii="Times New Roman" w:hAnsi="Times New Roman" w:cs="宋体" w:hint="eastAsia"/>
          <w:b/>
          <w:bCs/>
          <w:sz w:val="24"/>
          <w:szCs w:val="24"/>
        </w:rPr>
        <w:t>）采用装配式建筑项目业绩（如有）</w:t>
      </w:r>
    </w:p>
    <w:p w14:paraId="53888B12" w14:textId="77777777" w:rsidR="00D546A4" w:rsidRDefault="00FC44E8">
      <w:pPr>
        <w:pStyle w:val="52"/>
        <w:tabs>
          <w:tab w:val="left" w:pos="0"/>
        </w:tabs>
        <w:spacing w:line="360" w:lineRule="auto"/>
        <w:ind w:right="-210"/>
        <w:jc w:val="center"/>
        <w:rPr>
          <w:rFonts w:ascii="Times New Roman" w:hAnsi="Times New Roman"/>
          <w:szCs w:val="21"/>
        </w:rPr>
      </w:pPr>
      <w:r>
        <w:rPr>
          <w:rFonts w:ascii="Times New Roman" w:hAnsi="Times New Roman" w:hint="eastAsia"/>
          <w:szCs w:val="21"/>
          <w:u w:val="single"/>
        </w:rPr>
        <w:t xml:space="preserve">   </w:t>
      </w:r>
      <w:r>
        <w:rPr>
          <w:rFonts w:ascii="Times New Roman" w:hAnsi="Times New Roman" w:hint="eastAsia"/>
          <w:szCs w:val="21"/>
        </w:rPr>
        <w:t>年</w:t>
      </w:r>
      <w:r>
        <w:rPr>
          <w:rFonts w:ascii="Times New Roman" w:hAnsi="Times New Roman" w:hint="eastAsia"/>
          <w:szCs w:val="21"/>
          <w:u w:val="single"/>
        </w:rPr>
        <w:t xml:space="preserve">   </w:t>
      </w:r>
      <w:r>
        <w:rPr>
          <w:rFonts w:ascii="Times New Roman" w:hAnsi="Times New Roman" w:hint="eastAsia"/>
          <w:szCs w:val="21"/>
        </w:rPr>
        <w:t>月至今（近年）采用装配式建筑项目业绩表</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548"/>
        <w:gridCol w:w="1837"/>
        <w:gridCol w:w="1472"/>
        <w:gridCol w:w="1641"/>
        <w:gridCol w:w="1484"/>
      </w:tblGrid>
      <w:tr w:rsidR="00D546A4" w14:paraId="5C5EA35D" w14:textId="77777777">
        <w:trPr>
          <w:trHeight w:val="600"/>
          <w:jc w:val="center"/>
        </w:trPr>
        <w:tc>
          <w:tcPr>
            <w:tcW w:w="1626" w:type="dxa"/>
            <w:vAlign w:val="center"/>
          </w:tcPr>
          <w:p w14:paraId="384C2202" w14:textId="77777777" w:rsidR="00D546A4" w:rsidRDefault="00D546A4">
            <w:pPr>
              <w:pStyle w:val="52"/>
              <w:jc w:val="center"/>
              <w:rPr>
                <w:rFonts w:ascii="Times New Roman" w:hAnsi="Times New Roman"/>
                <w:szCs w:val="21"/>
              </w:rPr>
            </w:pPr>
          </w:p>
        </w:tc>
        <w:tc>
          <w:tcPr>
            <w:tcW w:w="1548" w:type="dxa"/>
            <w:vAlign w:val="center"/>
          </w:tcPr>
          <w:p w14:paraId="5BC172DA"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1</w:t>
            </w:r>
          </w:p>
        </w:tc>
        <w:tc>
          <w:tcPr>
            <w:tcW w:w="1837" w:type="dxa"/>
            <w:vAlign w:val="center"/>
          </w:tcPr>
          <w:p w14:paraId="27600404"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2</w:t>
            </w:r>
          </w:p>
        </w:tc>
        <w:tc>
          <w:tcPr>
            <w:tcW w:w="1472" w:type="dxa"/>
            <w:vAlign w:val="center"/>
          </w:tcPr>
          <w:p w14:paraId="2986D9BB"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3</w:t>
            </w:r>
          </w:p>
        </w:tc>
        <w:tc>
          <w:tcPr>
            <w:tcW w:w="1641" w:type="dxa"/>
            <w:vAlign w:val="center"/>
          </w:tcPr>
          <w:p w14:paraId="355BB154" w14:textId="77777777" w:rsidR="00D546A4" w:rsidRDefault="00FC44E8">
            <w:pPr>
              <w:pStyle w:val="52"/>
              <w:jc w:val="center"/>
              <w:rPr>
                <w:rFonts w:ascii="Times New Roman" w:hAnsi="Times New Roman"/>
                <w:szCs w:val="21"/>
              </w:rPr>
            </w:pPr>
            <w:r>
              <w:rPr>
                <w:rFonts w:ascii="Times New Roman" w:hAnsi="Times New Roman" w:hint="eastAsia"/>
                <w:szCs w:val="21"/>
              </w:rPr>
              <w:t>项目</w:t>
            </w:r>
            <w:r>
              <w:rPr>
                <w:rFonts w:ascii="Times New Roman" w:hAnsi="Times New Roman" w:hint="eastAsia"/>
                <w:szCs w:val="21"/>
              </w:rPr>
              <w:t>4</w:t>
            </w:r>
          </w:p>
        </w:tc>
        <w:tc>
          <w:tcPr>
            <w:tcW w:w="1484" w:type="dxa"/>
            <w:vAlign w:val="center"/>
          </w:tcPr>
          <w:p w14:paraId="19AEA78E" w14:textId="77777777" w:rsidR="00D546A4" w:rsidRDefault="00FC44E8">
            <w:pPr>
              <w:pStyle w:val="52"/>
              <w:jc w:val="center"/>
              <w:rPr>
                <w:rFonts w:ascii="Times New Roman" w:hAnsi="Times New Roman"/>
                <w:szCs w:val="21"/>
              </w:rPr>
            </w:pPr>
            <w:r>
              <w:rPr>
                <w:rFonts w:ascii="Times New Roman" w:hAnsi="Times New Roman" w:hint="eastAsia"/>
                <w:szCs w:val="21"/>
              </w:rPr>
              <w:t>……</w:t>
            </w:r>
          </w:p>
        </w:tc>
      </w:tr>
      <w:tr w:rsidR="00D546A4" w14:paraId="2CC42B3B" w14:textId="77777777">
        <w:trPr>
          <w:trHeight w:val="600"/>
          <w:jc w:val="center"/>
        </w:trPr>
        <w:tc>
          <w:tcPr>
            <w:tcW w:w="1626" w:type="dxa"/>
            <w:vAlign w:val="center"/>
          </w:tcPr>
          <w:p w14:paraId="35AE0A24" w14:textId="77777777" w:rsidR="00D546A4" w:rsidRDefault="00FC44E8">
            <w:pPr>
              <w:pStyle w:val="52"/>
              <w:jc w:val="center"/>
              <w:rPr>
                <w:rFonts w:ascii="Times New Roman" w:hAnsi="Times New Roman"/>
                <w:szCs w:val="21"/>
              </w:rPr>
            </w:pPr>
            <w:r>
              <w:rPr>
                <w:rFonts w:ascii="Times New Roman" w:hAnsi="Times New Roman" w:hint="eastAsia"/>
                <w:szCs w:val="21"/>
              </w:rPr>
              <w:t>项目名称</w:t>
            </w:r>
          </w:p>
        </w:tc>
        <w:tc>
          <w:tcPr>
            <w:tcW w:w="1548" w:type="dxa"/>
            <w:vAlign w:val="center"/>
          </w:tcPr>
          <w:p w14:paraId="70C7DB5F" w14:textId="77777777" w:rsidR="00D546A4" w:rsidRDefault="00D546A4">
            <w:pPr>
              <w:pStyle w:val="52"/>
              <w:jc w:val="center"/>
              <w:rPr>
                <w:rFonts w:ascii="Times New Roman" w:hAnsi="Times New Roman"/>
                <w:szCs w:val="21"/>
              </w:rPr>
            </w:pPr>
          </w:p>
        </w:tc>
        <w:tc>
          <w:tcPr>
            <w:tcW w:w="1837" w:type="dxa"/>
            <w:vAlign w:val="center"/>
          </w:tcPr>
          <w:p w14:paraId="3E37B29D" w14:textId="77777777" w:rsidR="00D546A4" w:rsidRDefault="00D546A4">
            <w:pPr>
              <w:pStyle w:val="52"/>
              <w:jc w:val="center"/>
              <w:rPr>
                <w:rFonts w:ascii="Times New Roman" w:hAnsi="Times New Roman"/>
                <w:szCs w:val="21"/>
              </w:rPr>
            </w:pPr>
          </w:p>
        </w:tc>
        <w:tc>
          <w:tcPr>
            <w:tcW w:w="1472" w:type="dxa"/>
            <w:vAlign w:val="center"/>
          </w:tcPr>
          <w:p w14:paraId="79CC0879" w14:textId="77777777" w:rsidR="00D546A4" w:rsidRDefault="00D546A4">
            <w:pPr>
              <w:pStyle w:val="52"/>
              <w:jc w:val="center"/>
              <w:rPr>
                <w:rFonts w:ascii="Times New Roman" w:hAnsi="Times New Roman"/>
                <w:szCs w:val="21"/>
              </w:rPr>
            </w:pPr>
          </w:p>
        </w:tc>
        <w:tc>
          <w:tcPr>
            <w:tcW w:w="1641" w:type="dxa"/>
            <w:vAlign w:val="center"/>
          </w:tcPr>
          <w:p w14:paraId="236E0930" w14:textId="77777777" w:rsidR="00D546A4" w:rsidRDefault="00D546A4">
            <w:pPr>
              <w:pStyle w:val="52"/>
              <w:jc w:val="center"/>
              <w:rPr>
                <w:rFonts w:ascii="Times New Roman" w:hAnsi="Times New Roman"/>
                <w:szCs w:val="21"/>
              </w:rPr>
            </w:pPr>
          </w:p>
        </w:tc>
        <w:tc>
          <w:tcPr>
            <w:tcW w:w="1484" w:type="dxa"/>
            <w:vAlign w:val="center"/>
          </w:tcPr>
          <w:p w14:paraId="4F633A66" w14:textId="77777777" w:rsidR="00D546A4" w:rsidRDefault="00D546A4">
            <w:pPr>
              <w:pStyle w:val="52"/>
              <w:jc w:val="center"/>
              <w:rPr>
                <w:rFonts w:ascii="Times New Roman" w:hAnsi="Times New Roman"/>
                <w:szCs w:val="21"/>
              </w:rPr>
            </w:pPr>
          </w:p>
        </w:tc>
      </w:tr>
      <w:tr w:rsidR="00D546A4" w14:paraId="5EF50C1D" w14:textId="77777777">
        <w:trPr>
          <w:trHeight w:val="600"/>
          <w:jc w:val="center"/>
        </w:trPr>
        <w:tc>
          <w:tcPr>
            <w:tcW w:w="1626" w:type="dxa"/>
            <w:vAlign w:val="center"/>
          </w:tcPr>
          <w:p w14:paraId="7CBB378B" w14:textId="77777777" w:rsidR="00D546A4" w:rsidRDefault="00FC44E8">
            <w:pPr>
              <w:pStyle w:val="52"/>
              <w:jc w:val="center"/>
              <w:rPr>
                <w:rFonts w:ascii="Times New Roman" w:hAnsi="Times New Roman"/>
                <w:szCs w:val="21"/>
              </w:rPr>
            </w:pPr>
            <w:r>
              <w:rPr>
                <w:rFonts w:ascii="Times New Roman" w:hAnsi="Times New Roman" w:hint="eastAsia"/>
                <w:szCs w:val="21"/>
              </w:rPr>
              <w:t>项目所在区县</w:t>
            </w:r>
          </w:p>
        </w:tc>
        <w:tc>
          <w:tcPr>
            <w:tcW w:w="1548" w:type="dxa"/>
            <w:vAlign w:val="center"/>
          </w:tcPr>
          <w:p w14:paraId="354EC9C8" w14:textId="77777777" w:rsidR="00D546A4" w:rsidRDefault="00D546A4">
            <w:pPr>
              <w:pStyle w:val="52"/>
              <w:jc w:val="center"/>
              <w:rPr>
                <w:rFonts w:ascii="Times New Roman" w:hAnsi="Times New Roman"/>
                <w:szCs w:val="21"/>
              </w:rPr>
            </w:pPr>
          </w:p>
        </w:tc>
        <w:tc>
          <w:tcPr>
            <w:tcW w:w="1837" w:type="dxa"/>
            <w:vAlign w:val="center"/>
          </w:tcPr>
          <w:p w14:paraId="2A9FC1EB" w14:textId="77777777" w:rsidR="00D546A4" w:rsidRDefault="00D546A4">
            <w:pPr>
              <w:pStyle w:val="52"/>
              <w:jc w:val="center"/>
              <w:rPr>
                <w:rFonts w:ascii="Times New Roman" w:hAnsi="Times New Roman"/>
                <w:szCs w:val="21"/>
              </w:rPr>
            </w:pPr>
          </w:p>
        </w:tc>
        <w:tc>
          <w:tcPr>
            <w:tcW w:w="1472" w:type="dxa"/>
            <w:vAlign w:val="center"/>
          </w:tcPr>
          <w:p w14:paraId="4DDF1A0E" w14:textId="77777777" w:rsidR="00D546A4" w:rsidRDefault="00D546A4">
            <w:pPr>
              <w:pStyle w:val="52"/>
              <w:jc w:val="center"/>
              <w:rPr>
                <w:rFonts w:ascii="Times New Roman" w:hAnsi="Times New Roman"/>
                <w:szCs w:val="21"/>
              </w:rPr>
            </w:pPr>
          </w:p>
        </w:tc>
        <w:tc>
          <w:tcPr>
            <w:tcW w:w="1641" w:type="dxa"/>
            <w:vAlign w:val="center"/>
          </w:tcPr>
          <w:p w14:paraId="02F76215" w14:textId="77777777" w:rsidR="00D546A4" w:rsidRDefault="00D546A4">
            <w:pPr>
              <w:pStyle w:val="52"/>
              <w:jc w:val="center"/>
              <w:rPr>
                <w:rFonts w:ascii="Times New Roman" w:hAnsi="Times New Roman"/>
                <w:szCs w:val="21"/>
              </w:rPr>
            </w:pPr>
          </w:p>
        </w:tc>
        <w:tc>
          <w:tcPr>
            <w:tcW w:w="1484" w:type="dxa"/>
            <w:vAlign w:val="center"/>
          </w:tcPr>
          <w:p w14:paraId="677A6EAF" w14:textId="77777777" w:rsidR="00D546A4" w:rsidRDefault="00D546A4">
            <w:pPr>
              <w:pStyle w:val="52"/>
              <w:jc w:val="center"/>
              <w:rPr>
                <w:rFonts w:ascii="Times New Roman" w:hAnsi="Times New Roman"/>
                <w:szCs w:val="21"/>
              </w:rPr>
            </w:pPr>
          </w:p>
        </w:tc>
      </w:tr>
      <w:tr w:rsidR="00D546A4" w14:paraId="190B49A0" w14:textId="77777777">
        <w:trPr>
          <w:trHeight w:val="541"/>
          <w:jc w:val="center"/>
        </w:trPr>
        <w:tc>
          <w:tcPr>
            <w:tcW w:w="1626" w:type="dxa"/>
            <w:vAlign w:val="center"/>
          </w:tcPr>
          <w:p w14:paraId="79DE8B86"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建设单位</w:t>
            </w:r>
          </w:p>
        </w:tc>
        <w:tc>
          <w:tcPr>
            <w:tcW w:w="1548" w:type="dxa"/>
            <w:vAlign w:val="center"/>
          </w:tcPr>
          <w:p w14:paraId="699B8F76" w14:textId="77777777" w:rsidR="00D546A4" w:rsidRDefault="00D546A4">
            <w:pPr>
              <w:pStyle w:val="52"/>
              <w:jc w:val="center"/>
              <w:rPr>
                <w:rFonts w:ascii="Times New Roman" w:hAnsi="Times New Roman"/>
                <w:szCs w:val="21"/>
              </w:rPr>
            </w:pPr>
          </w:p>
        </w:tc>
        <w:tc>
          <w:tcPr>
            <w:tcW w:w="1837" w:type="dxa"/>
            <w:vAlign w:val="center"/>
          </w:tcPr>
          <w:p w14:paraId="0FDB7E68" w14:textId="77777777" w:rsidR="00D546A4" w:rsidRDefault="00D546A4">
            <w:pPr>
              <w:pStyle w:val="52"/>
              <w:jc w:val="center"/>
              <w:rPr>
                <w:rFonts w:ascii="Times New Roman" w:hAnsi="Times New Roman"/>
                <w:szCs w:val="21"/>
              </w:rPr>
            </w:pPr>
          </w:p>
        </w:tc>
        <w:tc>
          <w:tcPr>
            <w:tcW w:w="1472" w:type="dxa"/>
            <w:vAlign w:val="center"/>
          </w:tcPr>
          <w:p w14:paraId="728D1BC4" w14:textId="77777777" w:rsidR="00D546A4" w:rsidRDefault="00D546A4">
            <w:pPr>
              <w:pStyle w:val="52"/>
              <w:jc w:val="center"/>
              <w:rPr>
                <w:rFonts w:ascii="Times New Roman" w:hAnsi="Times New Roman"/>
                <w:szCs w:val="21"/>
              </w:rPr>
            </w:pPr>
          </w:p>
        </w:tc>
        <w:tc>
          <w:tcPr>
            <w:tcW w:w="1641" w:type="dxa"/>
            <w:vAlign w:val="center"/>
          </w:tcPr>
          <w:p w14:paraId="2A6F330D" w14:textId="77777777" w:rsidR="00D546A4" w:rsidRDefault="00D546A4">
            <w:pPr>
              <w:pStyle w:val="52"/>
              <w:jc w:val="center"/>
              <w:rPr>
                <w:rFonts w:ascii="Times New Roman" w:hAnsi="Times New Roman"/>
                <w:szCs w:val="21"/>
              </w:rPr>
            </w:pPr>
          </w:p>
        </w:tc>
        <w:tc>
          <w:tcPr>
            <w:tcW w:w="1484" w:type="dxa"/>
            <w:vAlign w:val="center"/>
          </w:tcPr>
          <w:p w14:paraId="07065583" w14:textId="77777777" w:rsidR="00D546A4" w:rsidRDefault="00D546A4">
            <w:pPr>
              <w:pStyle w:val="52"/>
              <w:jc w:val="center"/>
              <w:rPr>
                <w:rFonts w:ascii="Times New Roman" w:hAnsi="Times New Roman"/>
                <w:szCs w:val="21"/>
              </w:rPr>
            </w:pPr>
          </w:p>
        </w:tc>
      </w:tr>
      <w:tr w:rsidR="00D546A4" w14:paraId="260628BB" w14:textId="77777777">
        <w:trPr>
          <w:trHeight w:val="541"/>
          <w:jc w:val="center"/>
        </w:trPr>
        <w:tc>
          <w:tcPr>
            <w:tcW w:w="1626" w:type="dxa"/>
            <w:vAlign w:val="center"/>
          </w:tcPr>
          <w:p w14:paraId="61143A1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承包单位名称</w:t>
            </w:r>
          </w:p>
        </w:tc>
        <w:tc>
          <w:tcPr>
            <w:tcW w:w="1548" w:type="dxa"/>
            <w:vAlign w:val="center"/>
          </w:tcPr>
          <w:p w14:paraId="600582AF" w14:textId="77777777" w:rsidR="00D546A4" w:rsidRDefault="00D546A4">
            <w:pPr>
              <w:pStyle w:val="52"/>
              <w:jc w:val="center"/>
              <w:rPr>
                <w:rFonts w:ascii="Times New Roman" w:hAnsi="Times New Roman"/>
                <w:szCs w:val="21"/>
              </w:rPr>
            </w:pPr>
          </w:p>
        </w:tc>
        <w:tc>
          <w:tcPr>
            <w:tcW w:w="1837" w:type="dxa"/>
            <w:vAlign w:val="center"/>
          </w:tcPr>
          <w:p w14:paraId="4E7356DB" w14:textId="77777777" w:rsidR="00D546A4" w:rsidRDefault="00D546A4">
            <w:pPr>
              <w:pStyle w:val="52"/>
              <w:jc w:val="center"/>
              <w:rPr>
                <w:rFonts w:ascii="Times New Roman" w:hAnsi="Times New Roman"/>
                <w:szCs w:val="21"/>
              </w:rPr>
            </w:pPr>
          </w:p>
        </w:tc>
        <w:tc>
          <w:tcPr>
            <w:tcW w:w="1472" w:type="dxa"/>
            <w:vAlign w:val="center"/>
          </w:tcPr>
          <w:p w14:paraId="39D7DCE3" w14:textId="77777777" w:rsidR="00D546A4" w:rsidRDefault="00D546A4">
            <w:pPr>
              <w:pStyle w:val="52"/>
              <w:jc w:val="center"/>
              <w:rPr>
                <w:rFonts w:ascii="Times New Roman" w:hAnsi="Times New Roman"/>
                <w:szCs w:val="21"/>
              </w:rPr>
            </w:pPr>
          </w:p>
        </w:tc>
        <w:tc>
          <w:tcPr>
            <w:tcW w:w="1641" w:type="dxa"/>
            <w:vAlign w:val="center"/>
          </w:tcPr>
          <w:p w14:paraId="2941B553" w14:textId="77777777" w:rsidR="00D546A4" w:rsidRDefault="00D546A4">
            <w:pPr>
              <w:pStyle w:val="52"/>
              <w:jc w:val="center"/>
              <w:rPr>
                <w:rFonts w:ascii="Times New Roman" w:hAnsi="Times New Roman"/>
                <w:szCs w:val="21"/>
              </w:rPr>
            </w:pPr>
          </w:p>
        </w:tc>
        <w:tc>
          <w:tcPr>
            <w:tcW w:w="1484" w:type="dxa"/>
            <w:vAlign w:val="center"/>
          </w:tcPr>
          <w:p w14:paraId="58D60838" w14:textId="77777777" w:rsidR="00D546A4" w:rsidRDefault="00D546A4">
            <w:pPr>
              <w:pStyle w:val="52"/>
              <w:jc w:val="center"/>
              <w:rPr>
                <w:rFonts w:ascii="Times New Roman" w:hAnsi="Times New Roman"/>
                <w:szCs w:val="21"/>
              </w:rPr>
            </w:pPr>
          </w:p>
        </w:tc>
      </w:tr>
      <w:tr w:rsidR="00D546A4" w14:paraId="63153189" w14:textId="77777777">
        <w:trPr>
          <w:trHeight w:val="541"/>
          <w:jc w:val="center"/>
        </w:trPr>
        <w:tc>
          <w:tcPr>
            <w:tcW w:w="1626" w:type="dxa"/>
            <w:vAlign w:val="center"/>
          </w:tcPr>
          <w:p w14:paraId="55556659" w14:textId="77777777" w:rsidR="00D546A4" w:rsidRDefault="00FC44E8">
            <w:pPr>
              <w:pStyle w:val="52"/>
              <w:jc w:val="center"/>
              <w:rPr>
                <w:rFonts w:ascii="Times New Roman" w:hAnsi="Times New Roman"/>
                <w:szCs w:val="21"/>
              </w:rPr>
            </w:pPr>
            <w:r>
              <w:rPr>
                <w:rFonts w:ascii="Times New Roman" w:hAnsi="Times New Roman" w:cs="宋体" w:hint="eastAsia"/>
                <w:szCs w:val="21"/>
              </w:rPr>
              <w:t>项目分类</w:t>
            </w:r>
          </w:p>
        </w:tc>
        <w:tc>
          <w:tcPr>
            <w:tcW w:w="1548" w:type="dxa"/>
            <w:vAlign w:val="center"/>
          </w:tcPr>
          <w:p w14:paraId="48444B0F" w14:textId="77777777" w:rsidR="00D546A4" w:rsidRDefault="00D546A4">
            <w:pPr>
              <w:pStyle w:val="52"/>
              <w:jc w:val="center"/>
              <w:rPr>
                <w:rFonts w:ascii="Times New Roman" w:hAnsi="Times New Roman"/>
                <w:szCs w:val="21"/>
              </w:rPr>
            </w:pPr>
          </w:p>
        </w:tc>
        <w:tc>
          <w:tcPr>
            <w:tcW w:w="1837" w:type="dxa"/>
            <w:vAlign w:val="center"/>
          </w:tcPr>
          <w:p w14:paraId="7F005969" w14:textId="77777777" w:rsidR="00D546A4" w:rsidRDefault="00D546A4">
            <w:pPr>
              <w:pStyle w:val="52"/>
              <w:jc w:val="center"/>
              <w:rPr>
                <w:rFonts w:ascii="Times New Roman" w:hAnsi="Times New Roman"/>
                <w:szCs w:val="21"/>
              </w:rPr>
            </w:pPr>
          </w:p>
        </w:tc>
        <w:tc>
          <w:tcPr>
            <w:tcW w:w="1472" w:type="dxa"/>
            <w:vAlign w:val="center"/>
          </w:tcPr>
          <w:p w14:paraId="4B72FE9D" w14:textId="77777777" w:rsidR="00D546A4" w:rsidRDefault="00D546A4">
            <w:pPr>
              <w:pStyle w:val="52"/>
              <w:jc w:val="center"/>
              <w:rPr>
                <w:rFonts w:ascii="Times New Roman" w:hAnsi="Times New Roman"/>
                <w:szCs w:val="21"/>
              </w:rPr>
            </w:pPr>
          </w:p>
        </w:tc>
        <w:tc>
          <w:tcPr>
            <w:tcW w:w="1641" w:type="dxa"/>
            <w:vAlign w:val="center"/>
          </w:tcPr>
          <w:p w14:paraId="159EB56A" w14:textId="77777777" w:rsidR="00D546A4" w:rsidRDefault="00D546A4">
            <w:pPr>
              <w:pStyle w:val="52"/>
              <w:jc w:val="center"/>
              <w:rPr>
                <w:rFonts w:ascii="Times New Roman" w:hAnsi="Times New Roman"/>
                <w:szCs w:val="21"/>
              </w:rPr>
            </w:pPr>
          </w:p>
        </w:tc>
        <w:tc>
          <w:tcPr>
            <w:tcW w:w="1484" w:type="dxa"/>
            <w:vAlign w:val="center"/>
          </w:tcPr>
          <w:p w14:paraId="04A257F6" w14:textId="77777777" w:rsidR="00D546A4" w:rsidRDefault="00D546A4">
            <w:pPr>
              <w:pStyle w:val="52"/>
              <w:jc w:val="center"/>
              <w:rPr>
                <w:rFonts w:ascii="Times New Roman" w:hAnsi="Times New Roman"/>
                <w:szCs w:val="21"/>
              </w:rPr>
            </w:pPr>
          </w:p>
        </w:tc>
      </w:tr>
      <w:tr w:rsidR="00D546A4" w14:paraId="4FDBC448" w14:textId="77777777">
        <w:trPr>
          <w:trHeight w:val="541"/>
          <w:jc w:val="center"/>
        </w:trPr>
        <w:tc>
          <w:tcPr>
            <w:tcW w:w="1626" w:type="dxa"/>
            <w:vAlign w:val="center"/>
          </w:tcPr>
          <w:p w14:paraId="3F1A4550" w14:textId="77777777" w:rsidR="00D546A4" w:rsidRDefault="00FC44E8">
            <w:pPr>
              <w:pStyle w:val="52"/>
              <w:jc w:val="center"/>
              <w:rPr>
                <w:rFonts w:ascii="Times New Roman" w:hAnsi="Times New Roman"/>
                <w:szCs w:val="21"/>
              </w:rPr>
            </w:pPr>
            <w:r>
              <w:rPr>
                <w:rFonts w:ascii="Times New Roman" w:hAnsi="Times New Roman" w:cs="宋体" w:hint="eastAsia"/>
                <w:szCs w:val="21"/>
              </w:rPr>
              <w:t>建设规模</w:t>
            </w:r>
          </w:p>
        </w:tc>
        <w:tc>
          <w:tcPr>
            <w:tcW w:w="1548" w:type="dxa"/>
            <w:vAlign w:val="center"/>
          </w:tcPr>
          <w:p w14:paraId="6DE1E128" w14:textId="77777777" w:rsidR="00D546A4" w:rsidRDefault="00D546A4">
            <w:pPr>
              <w:pStyle w:val="52"/>
              <w:jc w:val="center"/>
              <w:rPr>
                <w:rFonts w:ascii="Times New Roman" w:hAnsi="Times New Roman"/>
                <w:szCs w:val="21"/>
              </w:rPr>
            </w:pPr>
          </w:p>
        </w:tc>
        <w:tc>
          <w:tcPr>
            <w:tcW w:w="1837" w:type="dxa"/>
            <w:vAlign w:val="center"/>
          </w:tcPr>
          <w:p w14:paraId="0D87A63C" w14:textId="77777777" w:rsidR="00D546A4" w:rsidRDefault="00D546A4">
            <w:pPr>
              <w:pStyle w:val="52"/>
              <w:jc w:val="center"/>
              <w:rPr>
                <w:rFonts w:ascii="Times New Roman" w:hAnsi="Times New Roman"/>
                <w:szCs w:val="21"/>
              </w:rPr>
            </w:pPr>
          </w:p>
        </w:tc>
        <w:tc>
          <w:tcPr>
            <w:tcW w:w="1472" w:type="dxa"/>
            <w:vAlign w:val="center"/>
          </w:tcPr>
          <w:p w14:paraId="2800F216" w14:textId="77777777" w:rsidR="00D546A4" w:rsidRDefault="00D546A4">
            <w:pPr>
              <w:pStyle w:val="52"/>
              <w:jc w:val="center"/>
              <w:rPr>
                <w:rFonts w:ascii="Times New Roman" w:hAnsi="Times New Roman"/>
                <w:szCs w:val="21"/>
              </w:rPr>
            </w:pPr>
          </w:p>
        </w:tc>
        <w:tc>
          <w:tcPr>
            <w:tcW w:w="1641" w:type="dxa"/>
            <w:vAlign w:val="center"/>
          </w:tcPr>
          <w:p w14:paraId="475408DD" w14:textId="77777777" w:rsidR="00D546A4" w:rsidRDefault="00D546A4">
            <w:pPr>
              <w:pStyle w:val="52"/>
              <w:jc w:val="center"/>
              <w:rPr>
                <w:rFonts w:ascii="Times New Roman" w:hAnsi="Times New Roman"/>
                <w:szCs w:val="21"/>
              </w:rPr>
            </w:pPr>
          </w:p>
        </w:tc>
        <w:tc>
          <w:tcPr>
            <w:tcW w:w="1484" w:type="dxa"/>
            <w:vAlign w:val="center"/>
          </w:tcPr>
          <w:p w14:paraId="7DE4DC13" w14:textId="77777777" w:rsidR="00D546A4" w:rsidRDefault="00D546A4">
            <w:pPr>
              <w:pStyle w:val="52"/>
              <w:jc w:val="center"/>
              <w:rPr>
                <w:rFonts w:ascii="Times New Roman" w:hAnsi="Times New Roman"/>
                <w:szCs w:val="21"/>
              </w:rPr>
            </w:pPr>
          </w:p>
        </w:tc>
      </w:tr>
      <w:tr w:rsidR="00D546A4" w14:paraId="5F9E3F77" w14:textId="77777777">
        <w:trPr>
          <w:trHeight w:val="541"/>
          <w:jc w:val="center"/>
        </w:trPr>
        <w:tc>
          <w:tcPr>
            <w:tcW w:w="1626" w:type="dxa"/>
            <w:vAlign w:val="center"/>
          </w:tcPr>
          <w:p w14:paraId="3D05CFE7"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结构体系</w:t>
            </w:r>
          </w:p>
        </w:tc>
        <w:tc>
          <w:tcPr>
            <w:tcW w:w="1548" w:type="dxa"/>
            <w:vAlign w:val="center"/>
          </w:tcPr>
          <w:p w14:paraId="2305B147" w14:textId="77777777" w:rsidR="00D546A4" w:rsidRDefault="00D546A4">
            <w:pPr>
              <w:pStyle w:val="52"/>
              <w:jc w:val="center"/>
              <w:rPr>
                <w:rFonts w:ascii="Times New Roman" w:hAnsi="Times New Roman"/>
                <w:szCs w:val="21"/>
              </w:rPr>
            </w:pPr>
          </w:p>
        </w:tc>
        <w:tc>
          <w:tcPr>
            <w:tcW w:w="1837" w:type="dxa"/>
            <w:vAlign w:val="center"/>
          </w:tcPr>
          <w:p w14:paraId="2C6EBAE6" w14:textId="77777777" w:rsidR="00D546A4" w:rsidRDefault="00D546A4">
            <w:pPr>
              <w:pStyle w:val="52"/>
              <w:jc w:val="center"/>
              <w:rPr>
                <w:rFonts w:ascii="Times New Roman" w:hAnsi="Times New Roman"/>
                <w:szCs w:val="21"/>
              </w:rPr>
            </w:pPr>
          </w:p>
        </w:tc>
        <w:tc>
          <w:tcPr>
            <w:tcW w:w="1472" w:type="dxa"/>
            <w:vAlign w:val="center"/>
          </w:tcPr>
          <w:p w14:paraId="2F04D5AF" w14:textId="77777777" w:rsidR="00D546A4" w:rsidRDefault="00D546A4">
            <w:pPr>
              <w:pStyle w:val="52"/>
              <w:jc w:val="center"/>
              <w:rPr>
                <w:rFonts w:ascii="Times New Roman" w:hAnsi="Times New Roman"/>
                <w:szCs w:val="21"/>
              </w:rPr>
            </w:pPr>
          </w:p>
        </w:tc>
        <w:tc>
          <w:tcPr>
            <w:tcW w:w="1641" w:type="dxa"/>
            <w:vAlign w:val="center"/>
          </w:tcPr>
          <w:p w14:paraId="67866307" w14:textId="77777777" w:rsidR="00D546A4" w:rsidRDefault="00D546A4">
            <w:pPr>
              <w:pStyle w:val="52"/>
              <w:jc w:val="center"/>
              <w:rPr>
                <w:rFonts w:ascii="Times New Roman" w:hAnsi="Times New Roman"/>
                <w:szCs w:val="21"/>
              </w:rPr>
            </w:pPr>
          </w:p>
        </w:tc>
        <w:tc>
          <w:tcPr>
            <w:tcW w:w="1484" w:type="dxa"/>
            <w:vAlign w:val="center"/>
          </w:tcPr>
          <w:p w14:paraId="2991F62F" w14:textId="77777777" w:rsidR="00D546A4" w:rsidRDefault="00D546A4">
            <w:pPr>
              <w:pStyle w:val="52"/>
              <w:jc w:val="center"/>
              <w:rPr>
                <w:rFonts w:ascii="Times New Roman" w:hAnsi="Times New Roman"/>
                <w:szCs w:val="21"/>
              </w:rPr>
            </w:pPr>
          </w:p>
        </w:tc>
      </w:tr>
      <w:tr w:rsidR="00D546A4" w14:paraId="015F2E5D" w14:textId="77777777">
        <w:trPr>
          <w:trHeight w:val="541"/>
          <w:jc w:val="center"/>
        </w:trPr>
        <w:tc>
          <w:tcPr>
            <w:tcW w:w="1626" w:type="dxa"/>
            <w:vAlign w:val="center"/>
          </w:tcPr>
          <w:p w14:paraId="54F5A2A1"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面积</w:t>
            </w:r>
            <w:r>
              <w:rPr>
                <w:rFonts w:ascii="Times New Roman" w:hAnsi="Times New Roman" w:cs="宋体"/>
                <w:szCs w:val="21"/>
              </w:rPr>
              <w:t>（平方米）</w:t>
            </w:r>
          </w:p>
        </w:tc>
        <w:tc>
          <w:tcPr>
            <w:tcW w:w="1548" w:type="dxa"/>
            <w:vAlign w:val="center"/>
          </w:tcPr>
          <w:p w14:paraId="6E6CD1A1" w14:textId="77777777" w:rsidR="00D546A4" w:rsidRDefault="00D546A4">
            <w:pPr>
              <w:pStyle w:val="52"/>
              <w:jc w:val="center"/>
              <w:rPr>
                <w:rFonts w:ascii="Times New Roman" w:hAnsi="Times New Roman"/>
                <w:szCs w:val="21"/>
              </w:rPr>
            </w:pPr>
          </w:p>
        </w:tc>
        <w:tc>
          <w:tcPr>
            <w:tcW w:w="1837" w:type="dxa"/>
            <w:vAlign w:val="center"/>
          </w:tcPr>
          <w:p w14:paraId="5FB2F0D7" w14:textId="77777777" w:rsidR="00D546A4" w:rsidRDefault="00D546A4">
            <w:pPr>
              <w:pStyle w:val="52"/>
              <w:jc w:val="center"/>
              <w:rPr>
                <w:rFonts w:ascii="Times New Roman" w:hAnsi="Times New Roman"/>
                <w:szCs w:val="21"/>
              </w:rPr>
            </w:pPr>
          </w:p>
        </w:tc>
        <w:tc>
          <w:tcPr>
            <w:tcW w:w="1472" w:type="dxa"/>
            <w:vAlign w:val="center"/>
          </w:tcPr>
          <w:p w14:paraId="6ECE62E9" w14:textId="77777777" w:rsidR="00D546A4" w:rsidRDefault="00D546A4">
            <w:pPr>
              <w:pStyle w:val="52"/>
              <w:jc w:val="center"/>
              <w:rPr>
                <w:rFonts w:ascii="Times New Roman" w:hAnsi="Times New Roman"/>
                <w:szCs w:val="21"/>
              </w:rPr>
            </w:pPr>
          </w:p>
        </w:tc>
        <w:tc>
          <w:tcPr>
            <w:tcW w:w="1641" w:type="dxa"/>
            <w:vAlign w:val="center"/>
          </w:tcPr>
          <w:p w14:paraId="7EB579AE" w14:textId="77777777" w:rsidR="00D546A4" w:rsidRDefault="00D546A4">
            <w:pPr>
              <w:pStyle w:val="52"/>
              <w:jc w:val="center"/>
              <w:rPr>
                <w:rFonts w:ascii="Times New Roman" w:hAnsi="Times New Roman"/>
                <w:szCs w:val="21"/>
              </w:rPr>
            </w:pPr>
          </w:p>
        </w:tc>
        <w:tc>
          <w:tcPr>
            <w:tcW w:w="1484" w:type="dxa"/>
            <w:vAlign w:val="center"/>
          </w:tcPr>
          <w:p w14:paraId="1309FDED" w14:textId="77777777" w:rsidR="00D546A4" w:rsidRDefault="00D546A4">
            <w:pPr>
              <w:pStyle w:val="52"/>
              <w:jc w:val="center"/>
              <w:rPr>
                <w:rFonts w:ascii="Times New Roman" w:hAnsi="Times New Roman"/>
                <w:szCs w:val="21"/>
              </w:rPr>
            </w:pPr>
          </w:p>
        </w:tc>
      </w:tr>
      <w:tr w:rsidR="00D546A4" w14:paraId="0FB317A5" w14:textId="77777777">
        <w:trPr>
          <w:trHeight w:val="541"/>
          <w:jc w:val="center"/>
        </w:trPr>
        <w:tc>
          <w:tcPr>
            <w:tcW w:w="1626" w:type="dxa"/>
            <w:vAlign w:val="center"/>
          </w:tcPr>
          <w:p w14:paraId="3B826147"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中标日期</w:t>
            </w:r>
          </w:p>
        </w:tc>
        <w:tc>
          <w:tcPr>
            <w:tcW w:w="1548" w:type="dxa"/>
            <w:vAlign w:val="center"/>
          </w:tcPr>
          <w:p w14:paraId="13DAC32E" w14:textId="77777777" w:rsidR="00D546A4" w:rsidRDefault="00D546A4">
            <w:pPr>
              <w:pStyle w:val="52"/>
              <w:jc w:val="center"/>
              <w:rPr>
                <w:rFonts w:ascii="Times New Roman" w:hAnsi="Times New Roman"/>
                <w:szCs w:val="21"/>
              </w:rPr>
            </w:pPr>
          </w:p>
        </w:tc>
        <w:tc>
          <w:tcPr>
            <w:tcW w:w="1837" w:type="dxa"/>
            <w:vAlign w:val="center"/>
          </w:tcPr>
          <w:p w14:paraId="4A7E673E" w14:textId="77777777" w:rsidR="00D546A4" w:rsidRDefault="00D546A4">
            <w:pPr>
              <w:pStyle w:val="52"/>
              <w:jc w:val="center"/>
              <w:rPr>
                <w:rFonts w:ascii="Times New Roman" w:hAnsi="Times New Roman"/>
                <w:szCs w:val="21"/>
              </w:rPr>
            </w:pPr>
          </w:p>
        </w:tc>
        <w:tc>
          <w:tcPr>
            <w:tcW w:w="1472" w:type="dxa"/>
            <w:vAlign w:val="center"/>
          </w:tcPr>
          <w:p w14:paraId="6E4BA3D1" w14:textId="77777777" w:rsidR="00D546A4" w:rsidRDefault="00D546A4">
            <w:pPr>
              <w:pStyle w:val="52"/>
              <w:jc w:val="center"/>
              <w:rPr>
                <w:rFonts w:ascii="Times New Roman" w:hAnsi="Times New Roman"/>
                <w:szCs w:val="21"/>
              </w:rPr>
            </w:pPr>
          </w:p>
        </w:tc>
        <w:tc>
          <w:tcPr>
            <w:tcW w:w="1641" w:type="dxa"/>
            <w:vAlign w:val="center"/>
          </w:tcPr>
          <w:p w14:paraId="66D87126" w14:textId="77777777" w:rsidR="00D546A4" w:rsidRDefault="00D546A4">
            <w:pPr>
              <w:pStyle w:val="52"/>
              <w:jc w:val="center"/>
              <w:rPr>
                <w:rFonts w:ascii="Times New Roman" w:hAnsi="Times New Roman"/>
                <w:szCs w:val="21"/>
              </w:rPr>
            </w:pPr>
          </w:p>
        </w:tc>
        <w:tc>
          <w:tcPr>
            <w:tcW w:w="1484" w:type="dxa"/>
            <w:vAlign w:val="center"/>
          </w:tcPr>
          <w:p w14:paraId="1879B21F" w14:textId="77777777" w:rsidR="00D546A4" w:rsidRDefault="00D546A4">
            <w:pPr>
              <w:pStyle w:val="52"/>
              <w:jc w:val="center"/>
              <w:rPr>
                <w:rFonts w:ascii="Times New Roman" w:hAnsi="Times New Roman"/>
                <w:szCs w:val="21"/>
              </w:rPr>
            </w:pPr>
          </w:p>
        </w:tc>
      </w:tr>
      <w:tr w:rsidR="00D546A4" w14:paraId="530D2F74" w14:textId="77777777">
        <w:trPr>
          <w:trHeight w:val="541"/>
          <w:jc w:val="center"/>
        </w:trPr>
        <w:tc>
          <w:tcPr>
            <w:tcW w:w="1626" w:type="dxa"/>
            <w:vAlign w:val="center"/>
          </w:tcPr>
          <w:p w14:paraId="649EDA40"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合同金额（万元）</w:t>
            </w:r>
          </w:p>
        </w:tc>
        <w:tc>
          <w:tcPr>
            <w:tcW w:w="1548" w:type="dxa"/>
            <w:vAlign w:val="center"/>
          </w:tcPr>
          <w:p w14:paraId="3D27A3C4" w14:textId="77777777" w:rsidR="00D546A4" w:rsidRDefault="00D546A4">
            <w:pPr>
              <w:pStyle w:val="52"/>
              <w:jc w:val="center"/>
              <w:rPr>
                <w:rFonts w:ascii="Times New Roman" w:hAnsi="Times New Roman"/>
                <w:szCs w:val="21"/>
              </w:rPr>
            </w:pPr>
          </w:p>
        </w:tc>
        <w:tc>
          <w:tcPr>
            <w:tcW w:w="1837" w:type="dxa"/>
            <w:vAlign w:val="center"/>
          </w:tcPr>
          <w:p w14:paraId="34C259DD" w14:textId="77777777" w:rsidR="00D546A4" w:rsidRDefault="00D546A4">
            <w:pPr>
              <w:pStyle w:val="52"/>
              <w:jc w:val="center"/>
              <w:rPr>
                <w:rFonts w:ascii="Times New Roman" w:hAnsi="Times New Roman"/>
                <w:szCs w:val="21"/>
              </w:rPr>
            </w:pPr>
          </w:p>
        </w:tc>
        <w:tc>
          <w:tcPr>
            <w:tcW w:w="1472" w:type="dxa"/>
            <w:vAlign w:val="center"/>
          </w:tcPr>
          <w:p w14:paraId="1EFE4DF3" w14:textId="77777777" w:rsidR="00D546A4" w:rsidRDefault="00D546A4">
            <w:pPr>
              <w:pStyle w:val="52"/>
              <w:jc w:val="center"/>
              <w:rPr>
                <w:rFonts w:ascii="Times New Roman" w:hAnsi="Times New Roman"/>
                <w:szCs w:val="21"/>
              </w:rPr>
            </w:pPr>
          </w:p>
        </w:tc>
        <w:tc>
          <w:tcPr>
            <w:tcW w:w="1641" w:type="dxa"/>
            <w:vAlign w:val="center"/>
          </w:tcPr>
          <w:p w14:paraId="1D0134E0" w14:textId="77777777" w:rsidR="00D546A4" w:rsidRDefault="00D546A4">
            <w:pPr>
              <w:pStyle w:val="52"/>
              <w:jc w:val="center"/>
              <w:rPr>
                <w:rFonts w:ascii="Times New Roman" w:hAnsi="Times New Roman"/>
                <w:szCs w:val="21"/>
              </w:rPr>
            </w:pPr>
          </w:p>
        </w:tc>
        <w:tc>
          <w:tcPr>
            <w:tcW w:w="1484" w:type="dxa"/>
            <w:vAlign w:val="center"/>
          </w:tcPr>
          <w:p w14:paraId="525647CC" w14:textId="77777777" w:rsidR="00D546A4" w:rsidRDefault="00D546A4">
            <w:pPr>
              <w:pStyle w:val="52"/>
              <w:jc w:val="center"/>
              <w:rPr>
                <w:rFonts w:ascii="Times New Roman" w:hAnsi="Times New Roman"/>
                <w:szCs w:val="21"/>
              </w:rPr>
            </w:pPr>
          </w:p>
        </w:tc>
      </w:tr>
      <w:tr w:rsidR="00D546A4" w14:paraId="505B2007" w14:textId="77777777">
        <w:trPr>
          <w:trHeight w:val="541"/>
          <w:jc w:val="center"/>
        </w:trPr>
        <w:tc>
          <w:tcPr>
            <w:tcW w:w="1626" w:type="dxa"/>
            <w:vAlign w:val="center"/>
          </w:tcPr>
          <w:p w14:paraId="3BE266E2"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合同类别</w:t>
            </w:r>
          </w:p>
        </w:tc>
        <w:tc>
          <w:tcPr>
            <w:tcW w:w="1548" w:type="dxa"/>
            <w:vAlign w:val="center"/>
          </w:tcPr>
          <w:p w14:paraId="7791BB99" w14:textId="77777777" w:rsidR="00D546A4" w:rsidRDefault="00D546A4">
            <w:pPr>
              <w:pStyle w:val="52"/>
              <w:jc w:val="center"/>
              <w:rPr>
                <w:rFonts w:ascii="Times New Roman" w:hAnsi="Times New Roman"/>
                <w:szCs w:val="21"/>
              </w:rPr>
            </w:pPr>
          </w:p>
        </w:tc>
        <w:tc>
          <w:tcPr>
            <w:tcW w:w="1837" w:type="dxa"/>
            <w:vAlign w:val="center"/>
          </w:tcPr>
          <w:p w14:paraId="2CD6D212" w14:textId="77777777" w:rsidR="00D546A4" w:rsidRDefault="00D546A4">
            <w:pPr>
              <w:pStyle w:val="52"/>
              <w:jc w:val="center"/>
              <w:rPr>
                <w:rFonts w:ascii="Times New Roman" w:hAnsi="Times New Roman"/>
                <w:szCs w:val="21"/>
              </w:rPr>
            </w:pPr>
          </w:p>
        </w:tc>
        <w:tc>
          <w:tcPr>
            <w:tcW w:w="1472" w:type="dxa"/>
            <w:vAlign w:val="center"/>
          </w:tcPr>
          <w:p w14:paraId="4845CF2F" w14:textId="77777777" w:rsidR="00D546A4" w:rsidRDefault="00D546A4">
            <w:pPr>
              <w:pStyle w:val="52"/>
              <w:jc w:val="center"/>
              <w:rPr>
                <w:rFonts w:ascii="Times New Roman" w:hAnsi="Times New Roman"/>
                <w:szCs w:val="21"/>
              </w:rPr>
            </w:pPr>
          </w:p>
        </w:tc>
        <w:tc>
          <w:tcPr>
            <w:tcW w:w="1641" w:type="dxa"/>
            <w:vAlign w:val="center"/>
          </w:tcPr>
          <w:p w14:paraId="392A2553" w14:textId="77777777" w:rsidR="00D546A4" w:rsidRDefault="00D546A4">
            <w:pPr>
              <w:pStyle w:val="52"/>
              <w:jc w:val="center"/>
              <w:rPr>
                <w:rFonts w:ascii="Times New Roman" w:hAnsi="Times New Roman"/>
                <w:szCs w:val="21"/>
              </w:rPr>
            </w:pPr>
          </w:p>
        </w:tc>
        <w:tc>
          <w:tcPr>
            <w:tcW w:w="1484" w:type="dxa"/>
            <w:vAlign w:val="center"/>
          </w:tcPr>
          <w:p w14:paraId="20E6C688" w14:textId="77777777" w:rsidR="00D546A4" w:rsidRDefault="00D546A4">
            <w:pPr>
              <w:pStyle w:val="52"/>
              <w:jc w:val="center"/>
              <w:rPr>
                <w:rFonts w:ascii="Times New Roman" w:hAnsi="Times New Roman"/>
                <w:szCs w:val="21"/>
              </w:rPr>
            </w:pPr>
          </w:p>
        </w:tc>
      </w:tr>
      <w:tr w:rsidR="00D546A4" w14:paraId="391CEB2F" w14:textId="77777777">
        <w:trPr>
          <w:trHeight w:val="541"/>
          <w:jc w:val="center"/>
        </w:trPr>
        <w:tc>
          <w:tcPr>
            <w:tcW w:w="1626" w:type="dxa"/>
            <w:vAlign w:val="center"/>
          </w:tcPr>
          <w:p w14:paraId="52E89777"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合同签订日期</w:t>
            </w:r>
          </w:p>
        </w:tc>
        <w:tc>
          <w:tcPr>
            <w:tcW w:w="1548" w:type="dxa"/>
            <w:vAlign w:val="center"/>
          </w:tcPr>
          <w:p w14:paraId="400791CA" w14:textId="77777777" w:rsidR="00D546A4" w:rsidRDefault="00D546A4">
            <w:pPr>
              <w:pStyle w:val="52"/>
              <w:jc w:val="center"/>
              <w:rPr>
                <w:rFonts w:ascii="Times New Roman" w:hAnsi="Times New Roman"/>
                <w:szCs w:val="21"/>
              </w:rPr>
            </w:pPr>
          </w:p>
        </w:tc>
        <w:tc>
          <w:tcPr>
            <w:tcW w:w="1837" w:type="dxa"/>
            <w:vAlign w:val="center"/>
          </w:tcPr>
          <w:p w14:paraId="7D70B8E3" w14:textId="77777777" w:rsidR="00D546A4" w:rsidRDefault="00D546A4">
            <w:pPr>
              <w:pStyle w:val="52"/>
              <w:jc w:val="center"/>
              <w:rPr>
                <w:rFonts w:ascii="Times New Roman" w:hAnsi="Times New Roman"/>
                <w:szCs w:val="21"/>
              </w:rPr>
            </w:pPr>
          </w:p>
        </w:tc>
        <w:tc>
          <w:tcPr>
            <w:tcW w:w="1472" w:type="dxa"/>
            <w:vAlign w:val="center"/>
          </w:tcPr>
          <w:p w14:paraId="6871D9BE" w14:textId="77777777" w:rsidR="00D546A4" w:rsidRDefault="00D546A4">
            <w:pPr>
              <w:pStyle w:val="52"/>
              <w:jc w:val="center"/>
              <w:rPr>
                <w:rFonts w:ascii="Times New Roman" w:hAnsi="Times New Roman"/>
                <w:szCs w:val="21"/>
              </w:rPr>
            </w:pPr>
          </w:p>
        </w:tc>
        <w:tc>
          <w:tcPr>
            <w:tcW w:w="1641" w:type="dxa"/>
            <w:vAlign w:val="center"/>
          </w:tcPr>
          <w:p w14:paraId="72BB42D5" w14:textId="77777777" w:rsidR="00D546A4" w:rsidRDefault="00D546A4">
            <w:pPr>
              <w:pStyle w:val="52"/>
              <w:jc w:val="center"/>
              <w:rPr>
                <w:rFonts w:ascii="Times New Roman" w:hAnsi="Times New Roman"/>
                <w:szCs w:val="21"/>
              </w:rPr>
            </w:pPr>
          </w:p>
        </w:tc>
        <w:tc>
          <w:tcPr>
            <w:tcW w:w="1484" w:type="dxa"/>
            <w:vAlign w:val="center"/>
          </w:tcPr>
          <w:p w14:paraId="14FFEC67" w14:textId="77777777" w:rsidR="00D546A4" w:rsidRDefault="00D546A4">
            <w:pPr>
              <w:pStyle w:val="52"/>
              <w:jc w:val="center"/>
              <w:rPr>
                <w:rFonts w:ascii="Times New Roman" w:hAnsi="Times New Roman"/>
                <w:szCs w:val="21"/>
              </w:rPr>
            </w:pPr>
          </w:p>
        </w:tc>
      </w:tr>
      <w:tr w:rsidR="00D546A4" w14:paraId="27A1E8A8" w14:textId="77777777">
        <w:trPr>
          <w:trHeight w:val="541"/>
          <w:jc w:val="center"/>
        </w:trPr>
        <w:tc>
          <w:tcPr>
            <w:tcW w:w="1626" w:type="dxa"/>
            <w:vAlign w:val="center"/>
          </w:tcPr>
          <w:p w14:paraId="257733A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施工许可证编号（全国平台）</w:t>
            </w:r>
          </w:p>
        </w:tc>
        <w:tc>
          <w:tcPr>
            <w:tcW w:w="1548" w:type="dxa"/>
            <w:vAlign w:val="center"/>
          </w:tcPr>
          <w:p w14:paraId="690575BE" w14:textId="77777777" w:rsidR="00D546A4" w:rsidRDefault="00D546A4">
            <w:pPr>
              <w:pStyle w:val="52"/>
              <w:jc w:val="center"/>
              <w:rPr>
                <w:rFonts w:ascii="Times New Roman" w:hAnsi="Times New Roman"/>
                <w:szCs w:val="21"/>
              </w:rPr>
            </w:pPr>
          </w:p>
        </w:tc>
        <w:tc>
          <w:tcPr>
            <w:tcW w:w="1837" w:type="dxa"/>
            <w:vAlign w:val="center"/>
          </w:tcPr>
          <w:p w14:paraId="1182DF54" w14:textId="77777777" w:rsidR="00D546A4" w:rsidRDefault="00D546A4">
            <w:pPr>
              <w:pStyle w:val="52"/>
              <w:jc w:val="center"/>
              <w:rPr>
                <w:rFonts w:ascii="Times New Roman" w:hAnsi="Times New Roman"/>
                <w:szCs w:val="21"/>
              </w:rPr>
            </w:pPr>
          </w:p>
        </w:tc>
        <w:tc>
          <w:tcPr>
            <w:tcW w:w="1472" w:type="dxa"/>
            <w:vAlign w:val="center"/>
          </w:tcPr>
          <w:p w14:paraId="64BE632B" w14:textId="77777777" w:rsidR="00D546A4" w:rsidRDefault="00D546A4">
            <w:pPr>
              <w:pStyle w:val="52"/>
              <w:jc w:val="center"/>
              <w:rPr>
                <w:rFonts w:ascii="Times New Roman" w:hAnsi="Times New Roman"/>
                <w:szCs w:val="21"/>
              </w:rPr>
            </w:pPr>
          </w:p>
        </w:tc>
        <w:tc>
          <w:tcPr>
            <w:tcW w:w="1641" w:type="dxa"/>
            <w:vAlign w:val="center"/>
          </w:tcPr>
          <w:p w14:paraId="76EF57A9" w14:textId="77777777" w:rsidR="00D546A4" w:rsidRDefault="00D546A4">
            <w:pPr>
              <w:pStyle w:val="52"/>
              <w:jc w:val="center"/>
              <w:rPr>
                <w:rFonts w:ascii="Times New Roman" w:hAnsi="Times New Roman"/>
                <w:szCs w:val="21"/>
              </w:rPr>
            </w:pPr>
          </w:p>
        </w:tc>
        <w:tc>
          <w:tcPr>
            <w:tcW w:w="1484" w:type="dxa"/>
            <w:vAlign w:val="center"/>
          </w:tcPr>
          <w:p w14:paraId="5702F5F0" w14:textId="77777777" w:rsidR="00D546A4" w:rsidRDefault="00D546A4">
            <w:pPr>
              <w:pStyle w:val="52"/>
              <w:jc w:val="center"/>
              <w:rPr>
                <w:rFonts w:ascii="Times New Roman" w:hAnsi="Times New Roman"/>
                <w:szCs w:val="21"/>
              </w:rPr>
            </w:pPr>
          </w:p>
        </w:tc>
      </w:tr>
      <w:tr w:rsidR="00D546A4" w14:paraId="39048FC2" w14:textId="77777777">
        <w:trPr>
          <w:trHeight w:val="541"/>
          <w:jc w:val="center"/>
        </w:trPr>
        <w:tc>
          <w:tcPr>
            <w:tcW w:w="1626" w:type="dxa"/>
            <w:vAlign w:val="center"/>
          </w:tcPr>
          <w:p w14:paraId="0967412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省级施工许可证编号</w:t>
            </w:r>
          </w:p>
        </w:tc>
        <w:tc>
          <w:tcPr>
            <w:tcW w:w="1548" w:type="dxa"/>
            <w:vAlign w:val="center"/>
          </w:tcPr>
          <w:p w14:paraId="593B8A59" w14:textId="77777777" w:rsidR="00D546A4" w:rsidRDefault="00D546A4">
            <w:pPr>
              <w:pStyle w:val="52"/>
              <w:jc w:val="center"/>
              <w:rPr>
                <w:rFonts w:ascii="Times New Roman" w:hAnsi="Times New Roman"/>
                <w:szCs w:val="21"/>
              </w:rPr>
            </w:pPr>
          </w:p>
        </w:tc>
        <w:tc>
          <w:tcPr>
            <w:tcW w:w="1837" w:type="dxa"/>
            <w:vAlign w:val="center"/>
          </w:tcPr>
          <w:p w14:paraId="5C376AF9" w14:textId="77777777" w:rsidR="00D546A4" w:rsidRDefault="00D546A4">
            <w:pPr>
              <w:pStyle w:val="52"/>
              <w:jc w:val="center"/>
              <w:rPr>
                <w:rFonts w:ascii="Times New Roman" w:hAnsi="Times New Roman"/>
                <w:szCs w:val="21"/>
              </w:rPr>
            </w:pPr>
          </w:p>
        </w:tc>
        <w:tc>
          <w:tcPr>
            <w:tcW w:w="1472" w:type="dxa"/>
            <w:vAlign w:val="center"/>
          </w:tcPr>
          <w:p w14:paraId="550FA8D9" w14:textId="77777777" w:rsidR="00D546A4" w:rsidRDefault="00D546A4">
            <w:pPr>
              <w:pStyle w:val="52"/>
              <w:jc w:val="center"/>
              <w:rPr>
                <w:rFonts w:ascii="Times New Roman" w:hAnsi="Times New Roman"/>
                <w:szCs w:val="21"/>
              </w:rPr>
            </w:pPr>
          </w:p>
        </w:tc>
        <w:tc>
          <w:tcPr>
            <w:tcW w:w="1641" w:type="dxa"/>
            <w:vAlign w:val="center"/>
          </w:tcPr>
          <w:p w14:paraId="54CD773B" w14:textId="77777777" w:rsidR="00D546A4" w:rsidRDefault="00D546A4">
            <w:pPr>
              <w:pStyle w:val="52"/>
              <w:jc w:val="center"/>
              <w:rPr>
                <w:rFonts w:ascii="Times New Roman" w:hAnsi="Times New Roman"/>
                <w:szCs w:val="21"/>
              </w:rPr>
            </w:pPr>
          </w:p>
        </w:tc>
        <w:tc>
          <w:tcPr>
            <w:tcW w:w="1484" w:type="dxa"/>
            <w:vAlign w:val="center"/>
          </w:tcPr>
          <w:p w14:paraId="6963E993" w14:textId="77777777" w:rsidR="00D546A4" w:rsidRDefault="00D546A4">
            <w:pPr>
              <w:pStyle w:val="52"/>
              <w:jc w:val="center"/>
              <w:rPr>
                <w:rFonts w:ascii="Times New Roman" w:hAnsi="Times New Roman"/>
                <w:szCs w:val="21"/>
              </w:rPr>
            </w:pPr>
          </w:p>
        </w:tc>
      </w:tr>
      <w:tr w:rsidR="00D546A4" w14:paraId="3685FB99" w14:textId="77777777">
        <w:trPr>
          <w:trHeight w:val="541"/>
          <w:jc w:val="center"/>
        </w:trPr>
        <w:tc>
          <w:tcPr>
            <w:tcW w:w="1626" w:type="dxa"/>
            <w:vAlign w:val="center"/>
          </w:tcPr>
          <w:p w14:paraId="7F0BD9C4" w14:textId="77777777" w:rsidR="00D546A4" w:rsidRDefault="00FC44E8">
            <w:pPr>
              <w:pStyle w:val="52"/>
              <w:jc w:val="center"/>
              <w:rPr>
                <w:rFonts w:ascii="宋体" w:hAnsi="宋体" w:cs="宋体"/>
                <w:sz w:val="27"/>
                <w:szCs w:val="27"/>
                <w:lang w:bidi="ar"/>
              </w:rPr>
            </w:pPr>
            <w:r>
              <w:rPr>
                <w:rFonts w:ascii="Times New Roman" w:hAnsi="Times New Roman" w:cs="宋体" w:hint="eastAsia"/>
                <w:szCs w:val="21"/>
              </w:rPr>
              <w:t>开工日期</w:t>
            </w:r>
          </w:p>
        </w:tc>
        <w:tc>
          <w:tcPr>
            <w:tcW w:w="1548" w:type="dxa"/>
            <w:vAlign w:val="center"/>
          </w:tcPr>
          <w:p w14:paraId="04AE41AC" w14:textId="77777777" w:rsidR="00D546A4" w:rsidRDefault="00D546A4">
            <w:pPr>
              <w:pStyle w:val="52"/>
              <w:jc w:val="center"/>
              <w:rPr>
                <w:rFonts w:ascii="Times New Roman" w:hAnsi="Times New Roman"/>
                <w:szCs w:val="21"/>
              </w:rPr>
            </w:pPr>
          </w:p>
        </w:tc>
        <w:tc>
          <w:tcPr>
            <w:tcW w:w="1837" w:type="dxa"/>
            <w:vAlign w:val="center"/>
          </w:tcPr>
          <w:p w14:paraId="2C1A1490" w14:textId="77777777" w:rsidR="00D546A4" w:rsidRDefault="00D546A4">
            <w:pPr>
              <w:pStyle w:val="52"/>
              <w:jc w:val="center"/>
              <w:rPr>
                <w:rFonts w:ascii="Times New Roman" w:hAnsi="Times New Roman"/>
                <w:szCs w:val="21"/>
              </w:rPr>
            </w:pPr>
          </w:p>
        </w:tc>
        <w:tc>
          <w:tcPr>
            <w:tcW w:w="1472" w:type="dxa"/>
            <w:vAlign w:val="center"/>
          </w:tcPr>
          <w:p w14:paraId="7F93B12D" w14:textId="77777777" w:rsidR="00D546A4" w:rsidRDefault="00D546A4">
            <w:pPr>
              <w:pStyle w:val="52"/>
              <w:jc w:val="center"/>
              <w:rPr>
                <w:rFonts w:ascii="Times New Roman" w:hAnsi="Times New Roman"/>
                <w:szCs w:val="21"/>
              </w:rPr>
            </w:pPr>
          </w:p>
        </w:tc>
        <w:tc>
          <w:tcPr>
            <w:tcW w:w="1641" w:type="dxa"/>
            <w:vAlign w:val="center"/>
          </w:tcPr>
          <w:p w14:paraId="6000F585" w14:textId="77777777" w:rsidR="00D546A4" w:rsidRDefault="00D546A4">
            <w:pPr>
              <w:pStyle w:val="52"/>
              <w:jc w:val="center"/>
              <w:rPr>
                <w:rFonts w:ascii="Times New Roman" w:hAnsi="Times New Roman"/>
                <w:szCs w:val="21"/>
              </w:rPr>
            </w:pPr>
          </w:p>
        </w:tc>
        <w:tc>
          <w:tcPr>
            <w:tcW w:w="1484" w:type="dxa"/>
            <w:vAlign w:val="center"/>
          </w:tcPr>
          <w:p w14:paraId="1FD7D7FE" w14:textId="77777777" w:rsidR="00D546A4" w:rsidRDefault="00D546A4">
            <w:pPr>
              <w:pStyle w:val="52"/>
              <w:jc w:val="center"/>
              <w:rPr>
                <w:rFonts w:ascii="Times New Roman" w:hAnsi="Times New Roman"/>
                <w:szCs w:val="21"/>
              </w:rPr>
            </w:pPr>
          </w:p>
        </w:tc>
      </w:tr>
      <w:tr w:rsidR="00D546A4" w14:paraId="253BC28D" w14:textId="77777777">
        <w:trPr>
          <w:trHeight w:val="549"/>
          <w:jc w:val="center"/>
        </w:trPr>
        <w:tc>
          <w:tcPr>
            <w:tcW w:w="1626" w:type="dxa"/>
            <w:vAlign w:val="center"/>
          </w:tcPr>
          <w:p w14:paraId="4D11EBA2" w14:textId="77777777" w:rsidR="00D546A4" w:rsidRDefault="00FC44E8">
            <w:pPr>
              <w:pStyle w:val="52"/>
              <w:jc w:val="center"/>
              <w:rPr>
                <w:rFonts w:ascii="Times New Roman" w:hAnsi="Times New Roman"/>
                <w:szCs w:val="21"/>
              </w:rPr>
            </w:pPr>
            <w:r>
              <w:rPr>
                <w:rFonts w:ascii="Times New Roman" w:hAnsi="Times New Roman" w:cs="宋体" w:hint="eastAsia"/>
                <w:szCs w:val="21"/>
              </w:rPr>
              <w:t>竣工日期</w:t>
            </w:r>
          </w:p>
        </w:tc>
        <w:tc>
          <w:tcPr>
            <w:tcW w:w="1548" w:type="dxa"/>
            <w:vAlign w:val="center"/>
          </w:tcPr>
          <w:p w14:paraId="43897187" w14:textId="77777777" w:rsidR="00D546A4" w:rsidRDefault="00D546A4">
            <w:pPr>
              <w:pStyle w:val="52"/>
              <w:jc w:val="center"/>
              <w:rPr>
                <w:rFonts w:ascii="Times New Roman" w:hAnsi="Times New Roman"/>
                <w:szCs w:val="21"/>
              </w:rPr>
            </w:pPr>
          </w:p>
        </w:tc>
        <w:tc>
          <w:tcPr>
            <w:tcW w:w="1837" w:type="dxa"/>
            <w:vAlign w:val="center"/>
          </w:tcPr>
          <w:p w14:paraId="0AD5336B" w14:textId="77777777" w:rsidR="00D546A4" w:rsidRDefault="00D546A4">
            <w:pPr>
              <w:pStyle w:val="52"/>
              <w:jc w:val="center"/>
              <w:rPr>
                <w:rFonts w:ascii="Times New Roman" w:hAnsi="Times New Roman"/>
                <w:szCs w:val="21"/>
              </w:rPr>
            </w:pPr>
          </w:p>
        </w:tc>
        <w:tc>
          <w:tcPr>
            <w:tcW w:w="1472" w:type="dxa"/>
            <w:vAlign w:val="center"/>
          </w:tcPr>
          <w:p w14:paraId="30224E83" w14:textId="77777777" w:rsidR="00D546A4" w:rsidRDefault="00D546A4">
            <w:pPr>
              <w:pStyle w:val="52"/>
              <w:jc w:val="center"/>
              <w:rPr>
                <w:rFonts w:ascii="Times New Roman" w:hAnsi="Times New Roman"/>
                <w:szCs w:val="21"/>
              </w:rPr>
            </w:pPr>
          </w:p>
        </w:tc>
        <w:tc>
          <w:tcPr>
            <w:tcW w:w="1641" w:type="dxa"/>
            <w:vAlign w:val="center"/>
          </w:tcPr>
          <w:p w14:paraId="2F2ACBBC" w14:textId="77777777" w:rsidR="00D546A4" w:rsidRDefault="00D546A4">
            <w:pPr>
              <w:pStyle w:val="52"/>
              <w:jc w:val="center"/>
              <w:rPr>
                <w:rFonts w:ascii="Times New Roman" w:hAnsi="Times New Roman"/>
                <w:szCs w:val="21"/>
              </w:rPr>
            </w:pPr>
          </w:p>
        </w:tc>
        <w:tc>
          <w:tcPr>
            <w:tcW w:w="1484" w:type="dxa"/>
            <w:vAlign w:val="center"/>
          </w:tcPr>
          <w:p w14:paraId="17D6C477" w14:textId="77777777" w:rsidR="00D546A4" w:rsidRDefault="00D546A4">
            <w:pPr>
              <w:pStyle w:val="52"/>
              <w:jc w:val="center"/>
              <w:rPr>
                <w:rFonts w:ascii="Times New Roman" w:hAnsi="Times New Roman"/>
                <w:szCs w:val="21"/>
              </w:rPr>
            </w:pPr>
          </w:p>
        </w:tc>
      </w:tr>
      <w:tr w:rsidR="00D546A4" w14:paraId="7EBE7F66" w14:textId="77777777">
        <w:trPr>
          <w:trHeight w:val="549"/>
          <w:jc w:val="center"/>
        </w:trPr>
        <w:tc>
          <w:tcPr>
            <w:tcW w:w="1626" w:type="dxa"/>
            <w:vAlign w:val="center"/>
          </w:tcPr>
          <w:p w14:paraId="00A37358"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企业角色</w:t>
            </w:r>
          </w:p>
        </w:tc>
        <w:tc>
          <w:tcPr>
            <w:tcW w:w="1548" w:type="dxa"/>
            <w:vAlign w:val="center"/>
          </w:tcPr>
          <w:p w14:paraId="198C9B76" w14:textId="77777777" w:rsidR="00D546A4" w:rsidRDefault="00D546A4">
            <w:pPr>
              <w:pStyle w:val="52"/>
              <w:jc w:val="center"/>
              <w:rPr>
                <w:rFonts w:ascii="Times New Roman" w:hAnsi="Times New Roman"/>
                <w:szCs w:val="21"/>
              </w:rPr>
            </w:pPr>
          </w:p>
        </w:tc>
        <w:tc>
          <w:tcPr>
            <w:tcW w:w="1837" w:type="dxa"/>
            <w:vAlign w:val="center"/>
          </w:tcPr>
          <w:p w14:paraId="4234C2F4" w14:textId="77777777" w:rsidR="00D546A4" w:rsidRDefault="00D546A4">
            <w:pPr>
              <w:pStyle w:val="52"/>
              <w:jc w:val="center"/>
              <w:rPr>
                <w:rFonts w:ascii="Times New Roman" w:hAnsi="Times New Roman"/>
                <w:szCs w:val="21"/>
              </w:rPr>
            </w:pPr>
          </w:p>
        </w:tc>
        <w:tc>
          <w:tcPr>
            <w:tcW w:w="1472" w:type="dxa"/>
            <w:vAlign w:val="center"/>
          </w:tcPr>
          <w:p w14:paraId="7D27DBBF" w14:textId="77777777" w:rsidR="00D546A4" w:rsidRDefault="00D546A4">
            <w:pPr>
              <w:pStyle w:val="52"/>
              <w:jc w:val="center"/>
              <w:rPr>
                <w:rFonts w:ascii="Times New Roman" w:hAnsi="Times New Roman"/>
                <w:szCs w:val="21"/>
              </w:rPr>
            </w:pPr>
          </w:p>
        </w:tc>
        <w:tc>
          <w:tcPr>
            <w:tcW w:w="1641" w:type="dxa"/>
            <w:vAlign w:val="center"/>
          </w:tcPr>
          <w:p w14:paraId="7D263375" w14:textId="77777777" w:rsidR="00D546A4" w:rsidRDefault="00D546A4">
            <w:pPr>
              <w:pStyle w:val="52"/>
              <w:jc w:val="center"/>
              <w:rPr>
                <w:rFonts w:ascii="Times New Roman" w:hAnsi="Times New Roman"/>
                <w:szCs w:val="21"/>
              </w:rPr>
            </w:pPr>
          </w:p>
        </w:tc>
        <w:tc>
          <w:tcPr>
            <w:tcW w:w="1484" w:type="dxa"/>
            <w:vAlign w:val="center"/>
          </w:tcPr>
          <w:p w14:paraId="3D91001F" w14:textId="77777777" w:rsidR="00D546A4" w:rsidRDefault="00D546A4">
            <w:pPr>
              <w:pStyle w:val="52"/>
              <w:jc w:val="center"/>
              <w:rPr>
                <w:rFonts w:ascii="Times New Roman" w:hAnsi="Times New Roman"/>
                <w:szCs w:val="21"/>
              </w:rPr>
            </w:pPr>
          </w:p>
        </w:tc>
      </w:tr>
      <w:tr w:rsidR="00D546A4" w14:paraId="0375B16B" w14:textId="77777777">
        <w:trPr>
          <w:trHeight w:val="549"/>
          <w:jc w:val="center"/>
        </w:trPr>
        <w:tc>
          <w:tcPr>
            <w:tcW w:w="1626" w:type="dxa"/>
            <w:vAlign w:val="center"/>
          </w:tcPr>
          <w:p w14:paraId="6D2A5999"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企业名称</w:t>
            </w:r>
          </w:p>
        </w:tc>
        <w:tc>
          <w:tcPr>
            <w:tcW w:w="1548" w:type="dxa"/>
            <w:vAlign w:val="center"/>
          </w:tcPr>
          <w:p w14:paraId="0CBC3201" w14:textId="77777777" w:rsidR="00D546A4" w:rsidRDefault="00D546A4">
            <w:pPr>
              <w:pStyle w:val="52"/>
              <w:jc w:val="center"/>
              <w:rPr>
                <w:rFonts w:ascii="Times New Roman" w:hAnsi="Times New Roman"/>
                <w:szCs w:val="21"/>
              </w:rPr>
            </w:pPr>
          </w:p>
        </w:tc>
        <w:tc>
          <w:tcPr>
            <w:tcW w:w="1837" w:type="dxa"/>
            <w:vAlign w:val="center"/>
          </w:tcPr>
          <w:p w14:paraId="2AD707BD" w14:textId="77777777" w:rsidR="00D546A4" w:rsidRDefault="00D546A4">
            <w:pPr>
              <w:pStyle w:val="52"/>
              <w:jc w:val="center"/>
              <w:rPr>
                <w:rFonts w:ascii="Times New Roman" w:hAnsi="Times New Roman"/>
                <w:szCs w:val="21"/>
              </w:rPr>
            </w:pPr>
          </w:p>
        </w:tc>
        <w:tc>
          <w:tcPr>
            <w:tcW w:w="1472" w:type="dxa"/>
            <w:vAlign w:val="center"/>
          </w:tcPr>
          <w:p w14:paraId="16509A0E" w14:textId="77777777" w:rsidR="00D546A4" w:rsidRDefault="00D546A4">
            <w:pPr>
              <w:pStyle w:val="52"/>
              <w:jc w:val="center"/>
              <w:rPr>
                <w:rFonts w:ascii="Times New Roman" w:hAnsi="Times New Roman"/>
                <w:szCs w:val="21"/>
              </w:rPr>
            </w:pPr>
          </w:p>
        </w:tc>
        <w:tc>
          <w:tcPr>
            <w:tcW w:w="1641" w:type="dxa"/>
            <w:vAlign w:val="center"/>
          </w:tcPr>
          <w:p w14:paraId="2D32CE00" w14:textId="77777777" w:rsidR="00D546A4" w:rsidRDefault="00D546A4">
            <w:pPr>
              <w:pStyle w:val="52"/>
              <w:jc w:val="center"/>
              <w:rPr>
                <w:rFonts w:ascii="Times New Roman" w:hAnsi="Times New Roman"/>
                <w:szCs w:val="21"/>
              </w:rPr>
            </w:pPr>
          </w:p>
        </w:tc>
        <w:tc>
          <w:tcPr>
            <w:tcW w:w="1484" w:type="dxa"/>
            <w:vAlign w:val="center"/>
          </w:tcPr>
          <w:p w14:paraId="11159159" w14:textId="77777777" w:rsidR="00D546A4" w:rsidRDefault="00D546A4">
            <w:pPr>
              <w:pStyle w:val="52"/>
              <w:jc w:val="center"/>
              <w:rPr>
                <w:rFonts w:ascii="Times New Roman" w:hAnsi="Times New Roman"/>
                <w:szCs w:val="21"/>
              </w:rPr>
            </w:pPr>
          </w:p>
        </w:tc>
      </w:tr>
      <w:tr w:rsidR="00D546A4" w14:paraId="68196AFF" w14:textId="77777777">
        <w:trPr>
          <w:trHeight w:val="549"/>
          <w:jc w:val="center"/>
        </w:trPr>
        <w:tc>
          <w:tcPr>
            <w:tcW w:w="1626" w:type="dxa"/>
            <w:vAlign w:val="center"/>
          </w:tcPr>
          <w:p w14:paraId="5523FE2E"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人员角色</w:t>
            </w:r>
          </w:p>
        </w:tc>
        <w:tc>
          <w:tcPr>
            <w:tcW w:w="1548" w:type="dxa"/>
            <w:vAlign w:val="center"/>
          </w:tcPr>
          <w:p w14:paraId="60DB2046" w14:textId="77777777" w:rsidR="00D546A4" w:rsidRDefault="00D546A4">
            <w:pPr>
              <w:pStyle w:val="52"/>
              <w:jc w:val="center"/>
              <w:rPr>
                <w:rFonts w:ascii="Times New Roman" w:hAnsi="Times New Roman"/>
                <w:szCs w:val="21"/>
              </w:rPr>
            </w:pPr>
          </w:p>
        </w:tc>
        <w:tc>
          <w:tcPr>
            <w:tcW w:w="1837" w:type="dxa"/>
            <w:vAlign w:val="center"/>
          </w:tcPr>
          <w:p w14:paraId="5171F70B" w14:textId="77777777" w:rsidR="00D546A4" w:rsidRDefault="00D546A4">
            <w:pPr>
              <w:pStyle w:val="52"/>
              <w:jc w:val="center"/>
              <w:rPr>
                <w:rFonts w:ascii="Times New Roman" w:hAnsi="Times New Roman"/>
                <w:szCs w:val="21"/>
              </w:rPr>
            </w:pPr>
          </w:p>
        </w:tc>
        <w:tc>
          <w:tcPr>
            <w:tcW w:w="1472" w:type="dxa"/>
            <w:vAlign w:val="center"/>
          </w:tcPr>
          <w:p w14:paraId="1C1F4421" w14:textId="77777777" w:rsidR="00D546A4" w:rsidRDefault="00D546A4">
            <w:pPr>
              <w:pStyle w:val="52"/>
              <w:jc w:val="center"/>
              <w:rPr>
                <w:rFonts w:ascii="Times New Roman" w:hAnsi="Times New Roman"/>
                <w:szCs w:val="21"/>
              </w:rPr>
            </w:pPr>
          </w:p>
        </w:tc>
        <w:tc>
          <w:tcPr>
            <w:tcW w:w="1641" w:type="dxa"/>
            <w:vAlign w:val="center"/>
          </w:tcPr>
          <w:p w14:paraId="76856560" w14:textId="77777777" w:rsidR="00D546A4" w:rsidRDefault="00D546A4">
            <w:pPr>
              <w:pStyle w:val="52"/>
              <w:jc w:val="center"/>
              <w:rPr>
                <w:rFonts w:ascii="Times New Roman" w:hAnsi="Times New Roman"/>
                <w:szCs w:val="21"/>
              </w:rPr>
            </w:pPr>
          </w:p>
        </w:tc>
        <w:tc>
          <w:tcPr>
            <w:tcW w:w="1484" w:type="dxa"/>
            <w:vAlign w:val="center"/>
          </w:tcPr>
          <w:p w14:paraId="768F0756" w14:textId="77777777" w:rsidR="00D546A4" w:rsidRDefault="00D546A4">
            <w:pPr>
              <w:pStyle w:val="52"/>
              <w:jc w:val="center"/>
              <w:rPr>
                <w:rFonts w:ascii="Times New Roman" w:hAnsi="Times New Roman"/>
                <w:szCs w:val="21"/>
              </w:rPr>
            </w:pPr>
          </w:p>
        </w:tc>
      </w:tr>
      <w:tr w:rsidR="00D546A4" w14:paraId="12EBEC62" w14:textId="77777777">
        <w:trPr>
          <w:trHeight w:val="549"/>
          <w:jc w:val="center"/>
        </w:trPr>
        <w:tc>
          <w:tcPr>
            <w:tcW w:w="1626" w:type="dxa"/>
            <w:vAlign w:val="center"/>
          </w:tcPr>
          <w:p w14:paraId="322AA31C"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人</w:t>
            </w:r>
            <w:r>
              <w:rPr>
                <w:rFonts w:ascii="Times New Roman" w:hAnsi="Times New Roman" w:cs="宋体"/>
                <w:szCs w:val="21"/>
              </w:rPr>
              <w:t>员姓名</w:t>
            </w:r>
          </w:p>
        </w:tc>
        <w:tc>
          <w:tcPr>
            <w:tcW w:w="1548" w:type="dxa"/>
            <w:vAlign w:val="center"/>
          </w:tcPr>
          <w:p w14:paraId="28C04749" w14:textId="77777777" w:rsidR="00D546A4" w:rsidRDefault="00D546A4">
            <w:pPr>
              <w:pStyle w:val="52"/>
              <w:jc w:val="center"/>
              <w:rPr>
                <w:rFonts w:ascii="Times New Roman" w:hAnsi="Times New Roman"/>
                <w:szCs w:val="21"/>
              </w:rPr>
            </w:pPr>
          </w:p>
        </w:tc>
        <w:tc>
          <w:tcPr>
            <w:tcW w:w="1837" w:type="dxa"/>
            <w:vAlign w:val="center"/>
          </w:tcPr>
          <w:p w14:paraId="737B7463" w14:textId="77777777" w:rsidR="00D546A4" w:rsidRDefault="00D546A4">
            <w:pPr>
              <w:pStyle w:val="52"/>
              <w:jc w:val="center"/>
              <w:rPr>
                <w:rFonts w:ascii="Times New Roman" w:hAnsi="Times New Roman"/>
                <w:szCs w:val="21"/>
              </w:rPr>
            </w:pPr>
          </w:p>
        </w:tc>
        <w:tc>
          <w:tcPr>
            <w:tcW w:w="1472" w:type="dxa"/>
            <w:vAlign w:val="center"/>
          </w:tcPr>
          <w:p w14:paraId="622CF4FF" w14:textId="77777777" w:rsidR="00D546A4" w:rsidRDefault="00D546A4">
            <w:pPr>
              <w:pStyle w:val="52"/>
              <w:jc w:val="center"/>
              <w:rPr>
                <w:rFonts w:ascii="Times New Roman" w:hAnsi="Times New Roman"/>
                <w:szCs w:val="21"/>
              </w:rPr>
            </w:pPr>
          </w:p>
        </w:tc>
        <w:tc>
          <w:tcPr>
            <w:tcW w:w="1641" w:type="dxa"/>
            <w:vAlign w:val="center"/>
          </w:tcPr>
          <w:p w14:paraId="71BFBE5D" w14:textId="77777777" w:rsidR="00D546A4" w:rsidRDefault="00D546A4">
            <w:pPr>
              <w:pStyle w:val="52"/>
              <w:jc w:val="center"/>
              <w:rPr>
                <w:rFonts w:ascii="Times New Roman" w:hAnsi="Times New Roman"/>
                <w:szCs w:val="21"/>
              </w:rPr>
            </w:pPr>
          </w:p>
        </w:tc>
        <w:tc>
          <w:tcPr>
            <w:tcW w:w="1484" w:type="dxa"/>
            <w:vAlign w:val="center"/>
          </w:tcPr>
          <w:p w14:paraId="63F6ECEB" w14:textId="77777777" w:rsidR="00D546A4" w:rsidRDefault="00D546A4">
            <w:pPr>
              <w:pStyle w:val="52"/>
              <w:jc w:val="center"/>
              <w:rPr>
                <w:rFonts w:ascii="Times New Roman" w:hAnsi="Times New Roman"/>
                <w:szCs w:val="21"/>
              </w:rPr>
            </w:pPr>
          </w:p>
        </w:tc>
      </w:tr>
      <w:tr w:rsidR="00D546A4" w14:paraId="6CB58437" w14:textId="77777777">
        <w:trPr>
          <w:trHeight w:val="549"/>
          <w:jc w:val="center"/>
        </w:trPr>
        <w:tc>
          <w:tcPr>
            <w:tcW w:w="1626" w:type="dxa"/>
            <w:vAlign w:val="center"/>
          </w:tcPr>
          <w:p w14:paraId="7FD82C7C"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已完工</w:t>
            </w:r>
          </w:p>
        </w:tc>
        <w:tc>
          <w:tcPr>
            <w:tcW w:w="1548" w:type="dxa"/>
            <w:vAlign w:val="center"/>
          </w:tcPr>
          <w:p w14:paraId="232F9CCA" w14:textId="77777777" w:rsidR="00D546A4" w:rsidRDefault="00D546A4">
            <w:pPr>
              <w:pStyle w:val="52"/>
              <w:jc w:val="center"/>
              <w:rPr>
                <w:rFonts w:ascii="Times New Roman" w:hAnsi="Times New Roman"/>
                <w:szCs w:val="21"/>
              </w:rPr>
            </w:pPr>
          </w:p>
        </w:tc>
        <w:tc>
          <w:tcPr>
            <w:tcW w:w="1837" w:type="dxa"/>
            <w:vAlign w:val="center"/>
          </w:tcPr>
          <w:p w14:paraId="749EC214" w14:textId="77777777" w:rsidR="00D546A4" w:rsidRDefault="00D546A4">
            <w:pPr>
              <w:pStyle w:val="52"/>
              <w:jc w:val="center"/>
              <w:rPr>
                <w:rFonts w:ascii="Times New Roman" w:hAnsi="Times New Roman"/>
                <w:szCs w:val="21"/>
              </w:rPr>
            </w:pPr>
          </w:p>
        </w:tc>
        <w:tc>
          <w:tcPr>
            <w:tcW w:w="1472" w:type="dxa"/>
            <w:vAlign w:val="center"/>
          </w:tcPr>
          <w:p w14:paraId="09886B29" w14:textId="77777777" w:rsidR="00D546A4" w:rsidRDefault="00D546A4">
            <w:pPr>
              <w:pStyle w:val="52"/>
              <w:jc w:val="center"/>
              <w:rPr>
                <w:rFonts w:ascii="Times New Roman" w:hAnsi="Times New Roman"/>
                <w:szCs w:val="21"/>
              </w:rPr>
            </w:pPr>
          </w:p>
        </w:tc>
        <w:tc>
          <w:tcPr>
            <w:tcW w:w="1641" w:type="dxa"/>
            <w:vAlign w:val="center"/>
          </w:tcPr>
          <w:p w14:paraId="5183BAF7" w14:textId="77777777" w:rsidR="00D546A4" w:rsidRDefault="00D546A4">
            <w:pPr>
              <w:pStyle w:val="52"/>
              <w:jc w:val="center"/>
              <w:rPr>
                <w:rFonts w:ascii="Times New Roman" w:hAnsi="Times New Roman"/>
                <w:szCs w:val="21"/>
              </w:rPr>
            </w:pPr>
          </w:p>
        </w:tc>
        <w:tc>
          <w:tcPr>
            <w:tcW w:w="1484" w:type="dxa"/>
            <w:vAlign w:val="center"/>
          </w:tcPr>
          <w:p w14:paraId="45A882FA" w14:textId="77777777" w:rsidR="00D546A4" w:rsidRDefault="00D546A4">
            <w:pPr>
              <w:pStyle w:val="52"/>
              <w:jc w:val="center"/>
              <w:rPr>
                <w:rFonts w:ascii="Times New Roman" w:hAnsi="Times New Roman"/>
                <w:szCs w:val="21"/>
              </w:rPr>
            </w:pPr>
          </w:p>
        </w:tc>
      </w:tr>
      <w:tr w:rsidR="00D546A4" w14:paraId="7F733D49" w14:textId="77777777">
        <w:trPr>
          <w:trHeight w:val="549"/>
          <w:jc w:val="center"/>
        </w:trPr>
        <w:tc>
          <w:tcPr>
            <w:tcW w:w="1626" w:type="dxa"/>
            <w:vAlign w:val="center"/>
          </w:tcPr>
          <w:p w14:paraId="0A9E1231"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工程质量</w:t>
            </w:r>
          </w:p>
        </w:tc>
        <w:tc>
          <w:tcPr>
            <w:tcW w:w="1548" w:type="dxa"/>
            <w:vAlign w:val="center"/>
          </w:tcPr>
          <w:p w14:paraId="6D2C9DF7" w14:textId="77777777" w:rsidR="00D546A4" w:rsidRDefault="00D546A4">
            <w:pPr>
              <w:pStyle w:val="52"/>
              <w:jc w:val="center"/>
              <w:rPr>
                <w:rFonts w:ascii="Times New Roman" w:hAnsi="Times New Roman"/>
                <w:szCs w:val="21"/>
              </w:rPr>
            </w:pPr>
          </w:p>
        </w:tc>
        <w:tc>
          <w:tcPr>
            <w:tcW w:w="1837" w:type="dxa"/>
            <w:vAlign w:val="center"/>
          </w:tcPr>
          <w:p w14:paraId="63B50776" w14:textId="77777777" w:rsidR="00D546A4" w:rsidRDefault="00D546A4">
            <w:pPr>
              <w:pStyle w:val="52"/>
              <w:jc w:val="center"/>
              <w:rPr>
                <w:rFonts w:ascii="Times New Roman" w:hAnsi="Times New Roman"/>
                <w:szCs w:val="21"/>
              </w:rPr>
            </w:pPr>
          </w:p>
        </w:tc>
        <w:tc>
          <w:tcPr>
            <w:tcW w:w="1472" w:type="dxa"/>
            <w:vAlign w:val="center"/>
          </w:tcPr>
          <w:p w14:paraId="32EC2816" w14:textId="77777777" w:rsidR="00D546A4" w:rsidRDefault="00D546A4">
            <w:pPr>
              <w:pStyle w:val="52"/>
              <w:jc w:val="center"/>
              <w:rPr>
                <w:rFonts w:ascii="Times New Roman" w:hAnsi="Times New Roman"/>
                <w:szCs w:val="21"/>
              </w:rPr>
            </w:pPr>
          </w:p>
        </w:tc>
        <w:tc>
          <w:tcPr>
            <w:tcW w:w="1641" w:type="dxa"/>
            <w:vAlign w:val="center"/>
          </w:tcPr>
          <w:p w14:paraId="28CAB540" w14:textId="77777777" w:rsidR="00D546A4" w:rsidRDefault="00D546A4">
            <w:pPr>
              <w:pStyle w:val="52"/>
              <w:jc w:val="center"/>
              <w:rPr>
                <w:rFonts w:ascii="Times New Roman" w:hAnsi="Times New Roman"/>
                <w:szCs w:val="21"/>
              </w:rPr>
            </w:pPr>
          </w:p>
        </w:tc>
        <w:tc>
          <w:tcPr>
            <w:tcW w:w="1484" w:type="dxa"/>
            <w:vAlign w:val="center"/>
          </w:tcPr>
          <w:p w14:paraId="03982940" w14:textId="77777777" w:rsidR="00D546A4" w:rsidRDefault="00D546A4">
            <w:pPr>
              <w:pStyle w:val="52"/>
              <w:jc w:val="center"/>
              <w:rPr>
                <w:rFonts w:ascii="Times New Roman" w:hAnsi="Times New Roman"/>
                <w:szCs w:val="21"/>
              </w:rPr>
            </w:pPr>
          </w:p>
        </w:tc>
      </w:tr>
    </w:tbl>
    <w:p w14:paraId="03030CD7" w14:textId="77777777" w:rsidR="00D546A4" w:rsidRDefault="00D546A4">
      <w:pPr>
        <w:pStyle w:val="52"/>
        <w:tabs>
          <w:tab w:val="left" w:pos="826"/>
        </w:tabs>
        <w:snapToGrid w:val="0"/>
        <w:spacing w:line="360" w:lineRule="auto"/>
        <w:ind w:firstLineChars="150" w:firstLine="315"/>
        <w:rPr>
          <w:rFonts w:ascii="Times New Roman" w:hAnsi="Times New Roman"/>
          <w:szCs w:val="21"/>
        </w:rPr>
      </w:pPr>
    </w:p>
    <w:p w14:paraId="27103633" w14:textId="77777777" w:rsidR="00D546A4" w:rsidRDefault="00FC44E8">
      <w:pPr>
        <w:pStyle w:val="52"/>
        <w:rPr>
          <w:rFonts w:ascii="Times New Roman" w:eastAsia="楷体_GB2312" w:hAnsi="Times New Roman"/>
          <w:szCs w:val="21"/>
        </w:rPr>
      </w:pPr>
      <w:r>
        <w:rPr>
          <w:rFonts w:ascii="Times New Roman" w:eastAsia="楷体_GB2312" w:hAnsi="Times New Roman" w:hint="eastAsia"/>
          <w:szCs w:val="21"/>
        </w:rPr>
        <w:t>备注：</w:t>
      </w:r>
    </w:p>
    <w:p w14:paraId="33FC0ECF" w14:textId="77777777" w:rsidR="00D546A4" w:rsidRDefault="00FC44E8">
      <w:pPr>
        <w:pStyle w:val="52"/>
        <w:ind w:firstLineChars="200" w:firstLine="420"/>
        <w:rPr>
          <w:rFonts w:ascii="Times New Roman" w:eastAsia="楷体_GB2312" w:hAnsi="Times New Roman"/>
          <w:szCs w:val="21"/>
        </w:rPr>
      </w:pPr>
      <w:r>
        <w:rPr>
          <w:rFonts w:ascii="Times New Roman" w:eastAsia="楷体_GB2312" w:hAnsi="Times New Roman" w:hint="eastAsia"/>
          <w:szCs w:val="21"/>
        </w:rPr>
        <w:t>1</w:t>
      </w:r>
      <w:r>
        <w:rPr>
          <w:rFonts w:ascii="Times New Roman" w:eastAsia="楷体_GB2312" w:hAnsi="Times New Roman" w:hint="eastAsia"/>
          <w:szCs w:val="21"/>
        </w:rPr>
        <w:t>、相关信息应与“桂建云”信息一致，否则评审时不予承认。</w:t>
      </w:r>
    </w:p>
    <w:p w14:paraId="67D0E23B" w14:textId="77777777" w:rsidR="00D546A4" w:rsidRDefault="00FC44E8">
      <w:pPr>
        <w:pStyle w:val="52"/>
        <w:ind w:firstLineChars="200" w:firstLine="420"/>
        <w:rPr>
          <w:rFonts w:ascii="Times New Roman" w:eastAsia="楷体_GB2312" w:hAnsi="Times New Roman" w:cs="楷体_GB2312"/>
          <w:szCs w:val="21"/>
        </w:rPr>
      </w:pPr>
      <w:r>
        <w:rPr>
          <w:rFonts w:ascii="Times New Roman" w:eastAsia="楷体_GB2312" w:hAnsi="Times New Roman" w:hint="eastAsia"/>
          <w:szCs w:val="21"/>
        </w:rPr>
        <w:t>2</w:t>
      </w:r>
      <w:r>
        <w:rPr>
          <w:rFonts w:ascii="Times New Roman" w:eastAsia="楷体_GB2312" w:hAnsi="Times New Roman" w:hint="eastAsia"/>
          <w:szCs w:val="21"/>
        </w:rPr>
        <w:t>、招标人可以根据项目情况增减表格内容，项目数投</w:t>
      </w:r>
      <w:r>
        <w:rPr>
          <w:rFonts w:ascii="Times New Roman" w:eastAsia="楷体_GB2312" w:hAnsi="Times New Roman"/>
          <w:szCs w:val="21"/>
        </w:rPr>
        <w:t>标人</w:t>
      </w:r>
      <w:r>
        <w:rPr>
          <w:rFonts w:ascii="Times New Roman" w:eastAsia="楷体_GB2312" w:hAnsi="Times New Roman" w:hint="eastAsia"/>
          <w:szCs w:val="21"/>
        </w:rPr>
        <w:t>可以根据需要增加</w:t>
      </w:r>
      <w:r>
        <w:rPr>
          <w:rFonts w:ascii="Times New Roman" w:eastAsia="楷体_GB2312" w:hAnsi="Times New Roman" w:cs="楷体_GB2312" w:hint="eastAsia"/>
          <w:szCs w:val="21"/>
        </w:rPr>
        <w:t>。</w:t>
      </w:r>
    </w:p>
    <w:p w14:paraId="5383D2C4" w14:textId="77777777" w:rsidR="00D546A4" w:rsidRDefault="00FC44E8">
      <w:pPr>
        <w:pStyle w:val="52"/>
        <w:spacing w:line="360" w:lineRule="auto"/>
        <w:ind w:firstLineChars="200" w:firstLine="420"/>
        <w:rPr>
          <w:rFonts w:ascii="Times New Roman" w:eastAsia="楷体_GB2312" w:hAnsi="Times New Roman"/>
          <w:szCs w:val="21"/>
        </w:rPr>
      </w:pPr>
      <w:r>
        <w:rPr>
          <w:rFonts w:ascii="Times New Roman" w:eastAsia="楷体_GB2312" w:hAnsi="Times New Roman"/>
          <w:szCs w:val="21"/>
        </w:rPr>
        <w:t>3</w:t>
      </w:r>
      <w:r>
        <w:rPr>
          <w:rFonts w:ascii="Times New Roman" w:eastAsia="楷体_GB2312" w:hAnsi="Times New Roman" w:hint="eastAsia"/>
          <w:szCs w:val="21"/>
        </w:rPr>
        <w:t>、表格不</w:t>
      </w:r>
      <w:r>
        <w:rPr>
          <w:rFonts w:ascii="Times New Roman" w:eastAsia="楷体_GB2312" w:hAnsi="Times New Roman"/>
          <w:szCs w:val="21"/>
        </w:rPr>
        <w:t>需要填写满</w:t>
      </w:r>
      <w:r>
        <w:rPr>
          <w:rFonts w:ascii="Times New Roman" w:eastAsia="楷体_GB2312" w:hAnsi="Times New Roman" w:hint="eastAsia"/>
          <w:szCs w:val="21"/>
        </w:rPr>
        <w:t>，投标</w:t>
      </w:r>
      <w:r>
        <w:rPr>
          <w:rFonts w:ascii="Times New Roman" w:eastAsia="楷体_GB2312" w:hAnsi="Times New Roman"/>
          <w:szCs w:val="21"/>
        </w:rPr>
        <w:t>人只需根据</w:t>
      </w:r>
      <w:r>
        <w:rPr>
          <w:rFonts w:ascii="Times New Roman" w:eastAsia="楷体_GB2312" w:hAnsi="Times New Roman" w:hint="eastAsia"/>
          <w:szCs w:val="21"/>
        </w:rPr>
        <w:t>招</w:t>
      </w:r>
      <w:r>
        <w:rPr>
          <w:rFonts w:ascii="Times New Roman" w:eastAsia="楷体_GB2312" w:hAnsi="Times New Roman"/>
          <w:szCs w:val="21"/>
        </w:rPr>
        <w:t>标文件</w:t>
      </w:r>
      <w:r>
        <w:rPr>
          <w:rFonts w:ascii="Times New Roman" w:eastAsia="楷体_GB2312" w:hAnsi="Times New Roman" w:hint="eastAsia"/>
          <w:szCs w:val="21"/>
        </w:rPr>
        <w:t>评</w:t>
      </w:r>
      <w:r>
        <w:rPr>
          <w:rFonts w:ascii="Times New Roman" w:eastAsia="楷体_GB2312" w:hAnsi="Times New Roman"/>
          <w:szCs w:val="21"/>
        </w:rPr>
        <w:t>审要求</w:t>
      </w:r>
      <w:r>
        <w:rPr>
          <w:rFonts w:ascii="Times New Roman" w:eastAsia="楷体_GB2312" w:hAnsi="Times New Roman" w:hint="eastAsia"/>
          <w:szCs w:val="21"/>
        </w:rPr>
        <w:t>导入对应证明信息供评委</w:t>
      </w:r>
      <w:r>
        <w:rPr>
          <w:rFonts w:ascii="Times New Roman" w:eastAsia="楷体_GB2312" w:hAnsi="Times New Roman"/>
          <w:szCs w:val="21"/>
        </w:rPr>
        <w:t>评审</w:t>
      </w:r>
      <w:r>
        <w:rPr>
          <w:rFonts w:ascii="Times New Roman" w:eastAsia="楷体_GB2312" w:hAnsi="Times New Roman" w:hint="eastAsia"/>
          <w:szCs w:val="21"/>
        </w:rPr>
        <w:t>。</w:t>
      </w:r>
    </w:p>
    <w:p w14:paraId="0339812C" w14:textId="77777777" w:rsidR="00D546A4" w:rsidRDefault="00D546A4">
      <w:pPr>
        <w:pStyle w:val="52"/>
        <w:tabs>
          <w:tab w:val="left" w:pos="826"/>
        </w:tabs>
        <w:snapToGrid w:val="0"/>
        <w:ind w:firstLineChars="200" w:firstLine="482"/>
        <w:rPr>
          <w:rFonts w:ascii="Times New Roman" w:hAnsi="Times New Roman" w:cs="宋体"/>
          <w:b/>
          <w:bCs/>
          <w:sz w:val="24"/>
          <w:szCs w:val="24"/>
        </w:rPr>
      </w:pPr>
    </w:p>
    <w:p w14:paraId="501D31E7" w14:textId="77777777" w:rsidR="00D546A4" w:rsidRDefault="00FC44E8">
      <w:pPr>
        <w:pStyle w:val="52"/>
        <w:tabs>
          <w:tab w:val="left" w:pos="826"/>
        </w:tabs>
        <w:snapToGrid w:val="0"/>
        <w:ind w:firstLineChars="200" w:firstLine="482"/>
        <w:rPr>
          <w:rFonts w:ascii="Times New Roman" w:hAnsi="Times New Roman"/>
          <w:b/>
          <w:bCs/>
          <w:sz w:val="28"/>
          <w:szCs w:val="28"/>
        </w:rPr>
      </w:pPr>
      <w:r>
        <w:rPr>
          <w:rFonts w:ascii="Times New Roman" w:hAnsi="Times New Roman" w:cs="宋体" w:hint="eastAsia"/>
          <w:b/>
          <w:bCs/>
          <w:sz w:val="24"/>
          <w:szCs w:val="24"/>
        </w:rPr>
        <w:t>（</w:t>
      </w:r>
      <w:r>
        <w:rPr>
          <w:rFonts w:ascii="Times New Roman" w:hAnsi="Times New Roman"/>
          <w:b/>
          <w:bCs/>
          <w:sz w:val="24"/>
          <w:szCs w:val="24"/>
        </w:rPr>
        <w:t>6</w:t>
      </w:r>
      <w:r>
        <w:rPr>
          <w:rFonts w:ascii="Times New Roman" w:hAnsi="Times New Roman" w:cs="宋体" w:hint="eastAsia"/>
          <w:b/>
          <w:bCs/>
          <w:sz w:val="24"/>
          <w:szCs w:val="24"/>
        </w:rPr>
        <w:t>）企业</w:t>
      </w:r>
      <w:r>
        <w:rPr>
          <w:rFonts w:ascii="Times New Roman" w:hAnsi="Times New Roman" w:cs="宋体"/>
          <w:b/>
          <w:bCs/>
          <w:sz w:val="24"/>
          <w:szCs w:val="24"/>
        </w:rPr>
        <w:t>___</w:t>
      </w:r>
      <w:r>
        <w:rPr>
          <w:rFonts w:ascii="Times New Roman" w:hAnsi="Times New Roman" w:cs="宋体"/>
          <w:b/>
          <w:bCs/>
          <w:sz w:val="24"/>
          <w:szCs w:val="24"/>
        </w:rPr>
        <w:t>年至</w:t>
      </w:r>
      <w:r>
        <w:rPr>
          <w:rFonts w:ascii="Times New Roman" w:hAnsi="Times New Roman" w:cs="宋体"/>
          <w:b/>
          <w:bCs/>
          <w:sz w:val="24"/>
          <w:szCs w:val="24"/>
        </w:rPr>
        <w:t>___</w:t>
      </w:r>
      <w:r>
        <w:rPr>
          <w:rFonts w:ascii="Times New Roman" w:hAnsi="Times New Roman" w:cs="宋体"/>
          <w:b/>
          <w:bCs/>
          <w:sz w:val="24"/>
          <w:szCs w:val="24"/>
        </w:rPr>
        <w:t>年</w:t>
      </w:r>
      <w:r>
        <w:rPr>
          <w:rFonts w:ascii="Times New Roman" w:hAnsi="Times New Roman" w:cs="宋体" w:hint="eastAsia"/>
          <w:b/>
          <w:bCs/>
          <w:sz w:val="24"/>
          <w:szCs w:val="24"/>
        </w:rPr>
        <w:t>（一般为近三年）财务状况</w:t>
      </w:r>
    </w:p>
    <w:p w14:paraId="0B103840" w14:textId="77777777" w:rsidR="00D546A4" w:rsidRDefault="00D546A4">
      <w:pPr>
        <w:pStyle w:val="52"/>
        <w:spacing w:line="460" w:lineRule="exact"/>
        <w:ind w:firstLineChars="300" w:firstLine="630"/>
        <w:rPr>
          <w:rFonts w:ascii="Times New Roman" w:hAnsi="Times New Roman"/>
          <w:szCs w:val="21"/>
        </w:rPr>
      </w:pPr>
    </w:p>
    <w:p w14:paraId="084AA4C1" w14:textId="77777777" w:rsidR="00D546A4" w:rsidRDefault="00FC44E8">
      <w:pPr>
        <w:pStyle w:val="52"/>
        <w:spacing w:line="360" w:lineRule="auto"/>
        <w:rPr>
          <w:rFonts w:ascii="Times New Roman" w:eastAsia="楷体_GB2312" w:hAnsi="Times New Roman" w:cs="楷体_GB2312"/>
          <w:szCs w:val="21"/>
        </w:rPr>
      </w:pPr>
      <w:r>
        <w:rPr>
          <w:rFonts w:ascii="Times New Roman" w:eastAsia="楷体_GB2312" w:hAnsi="Times New Roman" w:cs="楷体_GB2312" w:hint="eastAsia"/>
          <w:szCs w:val="21"/>
        </w:rPr>
        <w:t>【备注：指已录入“桂建云”的经会计师事务所或审计机构审计的财务会计报表，包括资产负债表、现金流量表、利润表的扫描件。具体年份要求见第二章</w:t>
      </w:r>
      <w:r>
        <w:rPr>
          <w:rFonts w:ascii="Times New Roman" w:eastAsia="楷体_GB2312" w:hAnsi="Times New Roman"/>
          <w:szCs w:val="21"/>
        </w:rPr>
        <w:t>“</w:t>
      </w:r>
      <w:r>
        <w:rPr>
          <w:rFonts w:ascii="Times New Roman" w:eastAsia="楷体_GB2312" w:hAnsi="Times New Roman" w:cs="楷体_GB2312" w:hint="eastAsia"/>
          <w:szCs w:val="21"/>
        </w:rPr>
        <w:t>投标人须知</w:t>
      </w:r>
      <w:r>
        <w:rPr>
          <w:rFonts w:ascii="Times New Roman" w:eastAsia="楷体_GB2312" w:hAnsi="Times New Roman"/>
          <w:szCs w:val="21"/>
        </w:rPr>
        <w:t>”</w:t>
      </w:r>
      <w:r>
        <w:rPr>
          <w:rFonts w:ascii="Times New Roman" w:eastAsia="楷体_GB2312" w:hAnsi="Times New Roman" w:cs="楷体_GB2312" w:hint="eastAsia"/>
          <w:szCs w:val="21"/>
        </w:rPr>
        <w:t>的规定。以上扫描件均为原件的扫描件】</w:t>
      </w:r>
    </w:p>
    <w:p w14:paraId="329F27C0" w14:textId="77777777" w:rsidR="00D546A4" w:rsidRDefault="00FC44E8">
      <w:pPr>
        <w:pStyle w:val="52"/>
        <w:spacing w:line="360" w:lineRule="auto"/>
        <w:rPr>
          <w:rFonts w:ascii="Times New Roman" w:eastAsia="楷体_GB2312" w:hAnsi="Times New Roman" w:cs="楷体_GB2312"/>
          <w:szCs w:val="21"/>
        </w:rPr>
      </w:pPr>
      <w:r>
        <w:rPr>
          <w:rFonts w:ascii="Times New Roman" w:eastAsia="楷体_GB2312" w:hAnsi="Times New Roman" w:cs="楷体_GB2312"/>
          <w:szCs w:val="21"/>
        </w:rPr>
        <w:br w:type="page"/>
      </w:r>
    </w:p>
    <w:p w14:paraId="1EC4CDF7" w14:textId="77777777" w:rsidR="00D546A4" w:rsidRDefault="00FC44E8">
      <w:pPr>
        <w:pStyle w:val="52"/>
        <w:spacing w:line="360" w:lineRule="auto"/>
        <w:ind w:firstLineChars="200" w:firstLine="562"/>
        <w:rPr>
          <w:rFonts w:ascii="Times New Roman" w:hAnsi="Times New Roman" w:cs="宋体"/>
          <w:b/>
          <w:bCs/>
          <w:sz w:val="28"/>
          <w:szCs w:val="28"/>
        </w:rPr>
      </w:pPr>
      <w:r>
        <w:rPr>
          <w:rFonts w:ascii="Times New Roman" w:hAnsi="Times New Roman" w:cs="宋体" w:hint="eastAsia"/>
          <w:b/>
          <w:bCs/>
          <w:sz w:val="28"/>
          <w:szCs w:val="28"/>
        </w:rPr>
        <w:t>（</w:t>
      </w:r>
      <w:r>
        <w:rPr>
          <w:rFonts w:ascii="Times New Roman" w:hAnsi="Times New Roman" w:cs="宋体"/>
          <w:b/>
          <w:bCs/>
          <w:sz w:val="28"/>
          <w:szCs w:val="28"/>
        </w:rPr>
        <w:t>7</w:t>
      </w:r>
      <w:r>
        <w:rPr>
          <w:rFonts w:ascii="Times New Roman" w:hAnsi="Times New Roman" w:cs="宋体" w:hint="eastAsia"/>
          <w:b/>
          <w:bCs/>
          <w:sz w:val="28"/>
          <w:szCs w:val="28"/>
        </w:rPr>
        <w:t>）中小企业声明函</w:t>
      </w:r>
    </w:p>
    <w:p w14:paraId="7F1E2EB4" w14:textId="77777777" w:rsidR="00D546A4" w:rsidRDefault="00FC44E8">
      <w:pPr>
        <w:pStyle w:val="52"/>
        <w:widowControl/>
        <w:snapToGrid w:val="0"/>
        <w:spacing w:before="100" w:beforeAutospacing="1" w:after="100" w:afterAutospacing="1" w:line="300" w:lineRule="auto"/>
        <w:jc w:val="center"/>
        <w:rPr>
          <w:rFonts w:ascii="宋体" w:hAnsi="宋体" w:cs="黑体"/>
          <w:b/>
          <w:snapToGrid w:val="0"/>
          <w:kern w:val="0"/>
          <w:sz w:val="24"/>
          <w:szCs w:val="24"/>
        </w:rPr>
      </w:pPr>
      <w:r>
        <w:rPr>
          <w:rFonts w:ascii="宋体" w:hAnsi="宋体" w:cs="黑体" w:hint="eastAsia"/>
          <w:b/>
          <w:snapToGrid w:val="0"/>
          <w:kern w:val="0"/>
          <w:sz w:val="24"/>
          <w:szCs w:val="24"/>
        </w:rPr>
        <w:t>中小企业声明函（工程）</w:t>
      </w:r>
    </w:p>
    <w:p w14:paraId="43F2B583" w14:textId="77777777" w:rsidR="00D546A4" w:rsidRDefault="00FC44E8">
      <w:pPr>
        <w:pStyle w:val="52"/>
        <w:spacing w:line="360" w:lineRule="auto"/>
        <w:ind w:firstLine="420"/>
        <w:rPr>
          <w:rFonts w:ascii="Times New Roman" w:hAnsi="Times New Roman"/>
          <w:bCs/>
          <w:szCs w:val="21"/>
        </w:rPr>
      </w:pPr>
      <w:r>
        <w:rPr>
          <w:rFonts w:ascii="Times New Roman" w:hAnsi="Times New Roman" w:hint="eastAsia"/>
          <w:bCs/>
          <w:szCs w:val="21"/>
        </w:rPr>
        <w:t>本公司（联合体）郑重声明，根据《政府采购促进中小企业发展管理办法》（财库﹝</w:t>
      </w:r>
      <w:r>
        <w:rPr>
          <w:rFonts w:ascii="Times New Roman" w:hAnsi="Times New Roman"/>
          <w:bCs/>
          <w:szCs w:val="21"/>
        </w:rPr>
        <w:t>2020</w:t>
      </w:r>
      <w:r>
        <w:rPr>
          <w:rFonts w:ascii="Times New Roman" w:hAnsi="Times New Roman" w:hint="eastAsia"/>
          <w:bCs/>
          <w:szCs w:val="21"/>
        </w:rPr>
        <w:t>﹞</w:t>
      </w:r>
      <w:r>
        <w:rPr>
          <w:rFonts w:ascii="Times New Roman" w:hAnsi="Times New Roman"/>
          <w:bCs/>
          <w:szCs w:val="21"/>
        </w:rPr>
        <w:t xml:space="preserve">46 </w:t>
      </w:r>
      <w:r>
        <w:rPr>
          <w:rFonts w:ascii="Times New Roman" w:hAnsi="Times New Roman" w:hint="eastAsia"/>
          <w:bCs/>
          <w:szCs w:val="21"/>
        </w:rPr>
        <w:t>号）的规定，本公司（联合体）参加</w:t>
      </w:r>
      <w:r>
        <w:rPr>
          <w:rFonts w:ascii="Times New Roman" w:hAnsi="Times New Roman" w:hint="eastAsia"/>
          <w:bCs/>
          <w:szCs w:val="21"/>
          <w:u w:val="single"/>
        </w:rPr>
        <w:t>（单位名称）</w:t>
      </w:r>
      <w:r>
        <w:rPr>
          <w:rFonts w:ascii="Times New Roman" w:hAnsi="Times New Roman" w:hint="eastAsia"/>
          <w:bCs/>
          <w:szCs w:val="21"/>
        </w:rPr>
        <w:t>的</w:t>
      </w:r>
      <w:r>
        <w:rPr>
          <w:rFonts w:ascii="Times New Roman" w:hAnsi="Times New Roman" w:hint="eastAsia"/>
          <w:bCs/>
          <w:szCs w:val="21"/>
          <w:u w:val="single"/>
        </w:rPr>
        <w:t>（项目名称）</w:t>
      </w:r>
      <w:r>
        <w:rPr>
          <w:rFonts w:ascii="Times New Roman" w:hAnsi="Times New Roman" w:hint="eastAsia"/>
          <w:bCs/>
          <w:szCs w:val="21"/>
        </w:rPr>
        <w:t>采购活动，工程的施工单位全部为符合政策要求的中小企业。相关企业（含联合体中的中小企业、签订分包意向协议的中小企业）的具体情况如下：</w:t>
      </w:r>
    </w:p>
    <w:p w14:paraId="512A41D3" w14:textId="77777777" w:rsidR="00D546A4" w:rsidRDefault="00FC44E8">
      <w:pPr>
        <w:pStyle w:val="52"/>
        <w:spacing w:line="360" w:lineRule="auto"/>
        <w:ind w:firstLine="420"/>
        <w:rPr>
          <w:rFonts w:ascii="Times New Roman" w:hAnsi="Times New Roman"/>
          <w:bCs/>
          <w:szCs w:val="21"/>
        </w:rPr>
      </w:pPr>
      <w:r>
        <w:rPr>
          <w:rFonts w:ascii="Times New Roman" w:hAnsi="Times New Roman"/>
          <w:bCs/>
          <w:szCs w:val="21"/>
        </w:rPr>
        <w:t>1.</w:t>
      </w:r>
      <w:r>
        <w:rPr>
          <w:rFonts w:ascii="Times New Roman" w:hAnsi="Times New Roman" w:hint="eastAsia"/>
          <w:bCs/>
          <w:szCs w:val="21"/>
          <w:u w:val="single"/>
        </w:rPr>
        <w:t>（标的名称）</w:t>
      </w:r>
      <w:r>
        <w:rPr>
          <w:rFonts w:ascii="Times New Roman" w:hAnsi="Times New Roman" w:hint="eastAsia"/>
          <w:bCs/>
          <w:szCs w:val="21"/>
        </w:rPr>
        <w:t>，属于</w:t>
      </w:r>
      <w:r>
        <w:rPr>
          <w:rFonts w:ascii="Times New Roman" w:hAnsi="Times New Roman" w:hint="eastAsia"/>
          <w:bCs/>
          <w:szCs w:val="21"/>
          <w:u w:val="single"/>
        </w:rPr>
        <w:t>（第二章“投标人须知前附表”</w:t>
      </w:r>
      <w:r>
        <w:rPr>
          <w:rFonts w:ascii="Times New Roman" w:hAnsi="Times New Roman"/>
          <w:bCs/>
          <w:szCs w:val="21"/>
          <w:u w:val="single"/>
        </w:rPr>
        <w:t>10.11</w:t>
      </w:r>
      <w:r>
        <w:rPr>
          <w:rFonts w:ascii="Times New Roman" w:hAnsi="Times New Roman" w:hint="eastAsia"/>
          <w:bCs/>
          <w:szCs w:val="21"/>
          <w:u w:val="single"/>
        </w:rPr>
        <w:t>中明确的所属行业）</w:t>
      </w:r>
      <w:r>
        <w:rPr>
          <w:rFonts w:ascii="Times New Roman" w:hAnsi="Times New Roman" w:hint="eastAsia"/>
          <w:bCs/>
          <w:szCs w:val="21"/>
        </w:rPr>
        <w:t>行业；承建企业为</w:t>
      </w:r>
      <w:r>
        <w:rPr>
          <w:rFonts w:ascii="Times New Roman" w:hAnsi="Times New Roman" w:hint="eastAsia"/>
          <w:bCs/>
          <w:szCs w:val="21"/>
          <w:u w:val="single"/>
        </w:rPr>
        <w:t>（企业名称）</w:t>
      </w:r>
      <w:r>
        <w:rPr>
          <w:rFonts w:ascii="Times New Roman" w:hAnsi="Times New Roman" w:hint="eastAsia"/>
          <w:bCs/>
          <w:szCs w:val="21"/>
        </w:rPr>
        <w:t>，从业人员</w:t>
      </w:r>
      <w:r>
        <w:rPr>
          <w:rFonts w:ascii="Times New Roman" w:hAnsi="Times New Roman"/>
          <w:bCs/>
          <w:szCs w:val="21"/>
          <w:u w:val="single"/>
        </w:rPr>
        <w:t xml:space="preserve">    </w:t>
      </w:r>
      <w:r>
        <w:rPr>
          <w:rFonts w:ascii="Times New Roman" w:hAnsi="Times New Roman" w:hint="eastAsia"/>
          <w:bCs/>
          <w:szCs w:val="21"/>
        </w:rPr>
        <w:t>人，营业收入为</w:t>
      </w:r>
      <w:r>
        <w:rPr>
          <w:rFonts w:ascii="Times New Roman" w:hAnsi="Times New Roman"/>
          <w:bCs/>
          <w:szCs w:val="21"/>
          <w:u w:val="single"/>
        </w:rPr>
        <w:t xml:space="preserve">    </w:t>
      </w:r>
      <w:r>
        <w:rPr>
          <w:rFonts w:ascii="Times New Roman" w:hAnsi="Times New Roman" w:hint="eastAsia"/>
          <w:bCs/>
          <w:szCs w:val="21"/>
        </w:rPr>
        <w:t>万元，资产总额为</w:t>
      </w:r>
      <w:r>
        <w:rPr>
          <w:rFonts w:ascii="Times New Roman" w:hAnsi="Times New Roman"/>
          <w:bCs/>
          <w:szCs w:val="21"/>
          <w:u w:val="single"/>
        </w:rPr>
        <w:t xml:space="preserve">    </w:t>
      </w:r>
      <w:r>
        <w:rPr>
          <w:rFonts w:ascii="Times New Roman" w:hAnsi="Times New Roman" w:hint="eastAsia"/>
          <w:bCs/>
          <w:szCs w:val="21"/>
        </w:rPr>
        <w:t>万元，属于</w:t>
      </w:r>
      <w:r>
        <w:rPr>
          <w:rFonts w:ascii="Times New Roman" w:hAnsi="Times New Roman" w:hint="eastAsia"/>
          <w:bCs/>
          <w:szCs w:val="21"/>
          <w:u w:val="single"/>
        </w:rPr>
        <w:t>（中型企业、小型企业、微型企业）</w:t>
      </w:r>
      <w:r>
        <w:rPr>
          <w:rFonts w:ascii="Times New Roman" w:hAnsi="Times New Roman" w:hint="eastAsia"/>
          <w:bCs/>
          <w:szCs w:val="21"/>
        </w:rPr>
        <w:t>；</w:t>
      </w:r>
    </w:p>
    <w:p w14:paraId="5D2C1052" w14:textId="77777777" w:rsidR="00D546A4" w:rsidRDefault="00FC44E8">
      <w:pPr>
        <w:pStyle w:val="52"/>
        <w:spacing w:line="360" w:lineRule="auto"/>
        <w:ind w:firstLine="420"/>
        <w:rPr>
          <w:rFonts w:ascii="Times New Roman" w:hAnsi="Times New Roman"/>
          <w:bCs/>
          <w:szCs w:val="21"/>
        </w:rPr>
      </w:pPr>
      <w:r>
        <w:rPr>
          <w:rFonts w:ascii="Times New Roman" w:hAnsi="Times New Roman"/>
          <w:bCs/>
          <w:szCs w:val="21"/>
        </w:rPr>
        <w:t>2.</w:t>
      </w:r>
      <w:r>
        <w:rPr>
          <w:rFonts w:ascii="Times New Roman" w:hAnsi="Times New Roman" w:hint="eastAsia"/>
          <w:bCs/>
          <w:szCs w:val="21"/>
          <w:u w:val="single"/>
        </w:rPr>
        <w:t>（标的名称）</w:t>
      </w:r>
      <w:r>
        <w:rPr>
          <w:rFonts w:ascii="Times New Roman" w:hAnsi="Times New Roman" w:hint="eastAsia"/>
          <w:bCs/>
          <w:szCs w:val="21"/>
        </w:rPr>
        <w:t>，属于</w:t>
      </w:r>
      <w:r>
        <w:rPr>
          <w:rFonts w:ascii="Times New Roman" w:hAnsi="Times New Roman" w:hint="eastAsia"/>
          <w:bCs/>
          <w:szCs w:val="21"/>
          <w:u w:val="single"/>
        </w:rPr>
        <w:t>（第二章“投标人须知前附表”</w:t>
      </w:r>
      <w:r>
        <w:rPr>
          <w:rFonts w:ascii="Times New Roman" w:hAnsi="Times New Roman"/>
          <w:bCs/>
          <w:szCs w:val="21"/>
          <w:u w:val="single"/>
        </w:rPr>
        <w:t>10.11</w:t>
      </w:r>
      <w:r>
        <w:rPr>
          <w:rFonts w:ascii="Times New Roman" w:hAnsi="Times New Roman" w:hint="eastAsia"/>
          <w:bCs/>
          <w:szCs w:val="21"/>
          <w:u w:val="single"/>
        </w:rPr>
        <w:t>中明确的所属行业）</w:t>
      </w:r>
      <w:r>
        <w:rPr>
          <w:rFonts w:ascii="Times New Roman" w:hAnsi="Times New Roman" w:hint="eastAsia"/>
          <w:bCs/>
          <w:szCs w:val="21"/>
        </w:rPr>
        <w:t>行业；承建企业为</w:t>
      </w:r>
      <w:r>
        <w:rPr>
          <w:rFonts w:ascii="Times New Roman" w:hAnsi="Times New Roman" w:hint="eastAsia"/>
          <w:bCs/>
          <w:szCs w:val="21"/>
          <w:u w:val="single"/>
        </w:rPr>
        <w:t>（企业名称）</w:t>
      </w:r>
      <w:r>
        <w:rPr>
          <w:rFonts w:ascii="Times New Roman" w:hAnsi="Times New Roman" w:hint="eastAsia"/>
          <w:bCs/>
          <w:szCs w:val="21"/>
        </w:rPr>
        <w:t>，从业人员</w:t>
      </w:r>
      <w:r>
        <w:rPr>
          <w:rFonts w:ascii="Times New Roman" w:hAnsi="Times New Roman"/>
          <w:bCs/>
          <w:szCs w:val="21"/>
          <w:u w:val="single"/>
        </w:rPr>
        <w:t xml:space="preserve">    </w:t>
      </w:r>
      <w:r>
        <w:rPr>
          <w:rFonts w:ascii="Times New Roman" w:hAnsi="Times New Roman" w:hint="eastAsia"/>
          <w:bCs/>
          <w:szCs w:val="21"/>
        </w:rPr>
        <w:t>人，营业收入为</w:t>
      </w:r>
      <w:r>
        <w:rPr>
          <w:rFonts w:ascii="Times New Roman" w:hAnsi="Times New Roman"/>
          <w:bCs/>
          <w:szCs w:val="21"/>
          <w:u w:val="single"/>
        </w:rPr>
        <w:t xml:space="preserve">    </w:t>
      </w:r>
      <w:r>
        <w:rPr>
          <w:rFonts w:ascii="Times New Roman" w:hAnsi="Times New Roman" w:hint="eastAsia"/>
          <w:bCs/>
          <w:szCs w:val="21"/>
        </w:rPr>
        <w:t>万元，资产总额为</w:t>
      </w:r>
      <w:r>
        <w:rPr>
          <w:rFonts w:ascii="Times New Roman" w:hAnsi="Times New Roman"/>
          <w:bCs/>
          <w:szCs w:val="21"/>
          <w:u w:val="single"/>
        </w:rPr>
        <w:t xml:space="preserve">    </w:t>
      </w:r>
      <w:r>
        <w:rPr>
          <w:rFonts w:ascii="Times New Roman" w:hAnsi="Times New Roman" w:hint="eastAsia"/>
          <w:bCs/>
          <w:szCs w:val="21"/>
        </w:rPr>
        <w:t>万元，属于</w:t>
      </w:r>
      <w:r>
        <w:rPr>
          <w:rFonts w:ascii="Times New Roman" w:hAnsi="Times New Roman" w:hint="eastAsia"/>
          <w:bCs/>
          <w:szCs w:val="21"/>
          <w:u w:val="single"/>
        </w:rPr>
        <w:t>（中型企业、小型企业、微型企业）</w:t>
      </w:r>
      <w:r>
        <w:rPr>
          <w:rFonts w:ascii="Times New Roman" w:hAnsi="Times New Roman" w:hint="eastAsia"/>
          <w:bCs/>
          <w:szCs w:val="21"/>
        </w:rPr>
        <w:t>；</w:t>
      </w:r>
    </w:p>
    <w:p w14:paraId="7E7AFD5E" w14:textId="77777777" w:rsidR="00D546A4" w:rsidRDefault="00FC44E8">
      <w:pPr>
        <w:pStyle w:val="52"/>
        <w:spacing w:line="360" w:lineRule="auto"/>
        <w:ind w:firstLine="420"/>
        <w:rPr>
          <w:rFonts w:ascii="Times New Roman" w:hAnsi="Times New Roman"/>
          <w:bCs/>
          <w:szCs w:val="21"/>
        </w:rPr>
      </w:pPr>
      <w:r>
        <w:rPr>
          <w:rFonts w:ascii="Times New Roman" w:hAnsi="Times New Roman" w:hint="eastAsia"/>
          <w:bCs/>
          <w:szCs w:val="21"/>
        </w:rPr>
        <w:t>……</w:t>
      </w:r>
    </w:p>
    <w:p w14:paraId="4F56E859" w14:textId="77777777" w:rsidR="00D546A4" w:rsidRDefault="00FC44E8">
      <w:pPr>
        <w:pStyle w:val="52"/>
        <w:spacing w:line="360" w:lineRule="auto"/>
        <w:ind w:firstLine="420"/>
        <w:rPr>
          <w:rFonts w:ascii="Times New Roman" w:hAnsi="Times New Roman"/>
          <w:bCs/>
          <w:szCs w:val="21"/>
        </w:rPr>
      </w:pPr>
      <w:r>
        <w:rPr>
          <w:rFonts w:ascii="Times New Roman" w:hAnsi="Times New Roman" w:hint="eastAsia"/>
          <w:bCs/>
          <w:szCs w:val="21"/>
        </w:rPr>
        <w:t>以上企业，不属于大企业的分支机构，不存在控股股东为大企业的情形，也不存在与大企业的负责人为同一人的情形。</w:t>
      </w:r>
    </w:p>
    <w:p w14:paraId="541C7912" w14:textId="77777777" w:rsidR="00D546A4" w:rsidRDefault="00FC44E8">
      <w:pPr>
        <w:pStyle w:val="52"/>
        <w:spacing w:line="360" w:lineRule="auto"/>
        <w:ind w:firstLine="420"/>
        <w:rPr>
          <w:rFonts w:ascii="Times New Roman" w:hAnsi="Times New Roman"/>
          <w:bCs/>
          <w:szCs w:val="21"/>
        </w:rPr>
      </w:pPr>
      <w:r>
        <w:rPr>
          <w:rFonts w:ascii="Times New Roman" w:hAnsi="Times New Roman" w:hint="eastAsia"/>
          <w:bCs/>
          <w:szCs w:val="21"/>
        </w:rPr>
        <w:t>本企业对上述声明内容的真实性负责。如有虚假，将依法承担相应责任。</w:t>
      </w:r>
    </w:p>
    <w:p w14:paraId="635D801A" w14:textId="77777777" w:rsidR="00D546A4" w:rsidRDefault="00FC44E8">
      <w:pPr>
        <w:pStyle w:val="52"/>
        <w:spacing w:line="360" w:lineRule="auto"/>
        <w:ind w:firstLineChars="1500" w:firstLine="3150"/>
        <w:rPr>
          <w:rFonts w:ascii="Times New Roman" w:hAnsi="Times New Roman"/>
          <w:bCs/>
          <w:szCs w:val="21"/>
        </w:rPr>
      </w:pPr>
      <w:r>
        <w:rPr>
          <w:rFonts w:ascii="Times New Roman" w:hAnsi="Times New Roman" w:hint="eastAsia"/>
          <w:bCs/>
          <w:szCs w:val="21"/>
        </w:rPr>
        <w:t>企业名称（盖章）：</w:t>
      </w:r>
    </w:p>
    <w:p w14:paraId="15085A1D" w14:textId="77777777" w:rsidR="00D546A4" w:rsidRDefault="00FC44E8">
      <w:pPr>
        <w:pStyle w:val="52"/>
        <w:spacing w:line="360" w:lineRule="auto"/>
        <w:ind w:firstLineChars="1500" w:firstLine="3150"/>
        <w:rPr>
          <w:rFonts w:ascii="Times New Roman" w:hAnsi="Times New Roman"/>
          <w:bCs/>
          <w:szCs w:val="21"/>
        </w:rPr>
      </w:pPr>
      <w:r>
        <w:rPr>
          <w:rFonts w:ascii="Times New Roman" w:hAnsi="Times New Roman" w:hint="eastAsia"/>
          <w:bCs/>
          <w:szCs w:val="21"/>
        </w:rPr>
        <w:t>日期：</w:t>
      </w:r>
    </w:p>
    <w:p w14:paraId="7C75B6E4" w14:textId="77777777" w:rsidR="00D546A4" w:rsidRDefault="00D546A4">
      <w:pPr>
        <w:pStyle w:val="52"/>
        <w:spacing w:line="360" w:lineRule="auto"/>
        <w:jc w:val="left"/>
        <w:rPr>
          <w:rFonts w:ascii="Times New Roman" w:hAnsi="Times New Roman"/>
          <w:bCs/>
          <w:szCs w:val="21"/>
        </w:rPr>
      </w:pPr>
    </w:p>
    <w:p w14:paraId="4AF6370C" w14:textId="77777777" w:rsidR="00D546A4" w:rsidRDefault="00FC44E8">
      <w:pPr>
        <w:pStyle w:val="52"/>
        <w:spacing w:line="360" w:lineRule="auto"/>
        <w:jc w:val="left"/>
        <w:rPr>
          <w:rFonts w:ascii="Times New Roman" w:hAnsi="Times New Roman"/>
          <w:bCs/>
          <w:szCs w:val="21"/>
        </w:rPr>
      </w:pPr>
      <w:r>
        <w:rPr>
          <w:rFonts w:ascii="Times New Roman" w:hAnsi="Times New Roman" w:hint="eastAsia"/>
          <w:bCs/>
          <w:szCs w:val="21"/>
        </w:rPr>
        <w:t>注：（</w:t>
      </w:r>
      <w:r>
        <w:rPr>
          <w:rFonts w:ascii="Times New Roman" w:hAnsi="Times New Roman"/>
          <w:bCs/>
          <w:szCs w:val="21"/>
        </w:rPr>
        <w:t>1</w:t>
      </w:r>
      <w:r>
        <w:rPr>
          <w:rFonts w:ascii="Times New Roman" w:hAnsi="Times New Roman" w:hint="eastAsia"/>
          <w:bCs/>
          <w:szCs w:val="21"/>
        </w:rPr>
        <w:t>）如投标人为联合体或分包的，声明函中“项目名称”应填写联合体中中小企业承担的具体内容或者中小企业具体分包内容。</w:t>
      </w:r>
    </w:p>
    <w:p w14:paraId="62AAA8B0" w14:textId="77777777" w:rsidR="00D546A4" w:rsidRDefault="00FC44E8">
      <w:pPr>
        <w:pStyle w:val="52"/>
        <w:spacing w:line="360" w:lineRule="auto"/>
        <w:jc w:val="left"/>
        <w:rPr>
          <w:rFonts w:ascii="Times New Roman" w:hAnsi="Times New Roman"/>
          <w:bCs/>
          <w:szCs w:val="21"/>
        </w:rPr>
      </w:pPr>
      <w:r>
        <w:rPr>
          <w:rFonts w:ascii="Times New Roman" w:hAnsi="Times New Roman" w:hint="eastAsia"/>
          <w:bCs/>
          <w:szCs w:val="21"/>
        </w:rPr>
        <w:t>（</w:t>
      </w:r>
      <w:r>
        <w:rPr>
          <w:rFonts w:ascii="Times New Roman" w:hAnsi="Times New Roman"/>
          <w:bCs/>
          <w:szCs w:val="21"/>
        </w:rPr>
        <w:t>2</w:t>
      </w:r>
      <w:r>
        <w:rPr>
          <w:rFonts w:ascii="Times New Roman" w:hAnsi="Times New Roman" w:hint="eastAsia"/>
          <w:bCs/>
          <w:szCs w:val="21"/>
        </w:rPr>
        <w:t>）请根据真实情况出具《中小企业声明函》。</w:t>
      </w:r>
      <w:r>
        <w:rPr>
          <w:rFonts w:ascii="Times New Roman" w:hAnsi="Times New Roman" w:hint="eastAsia"/>
          <w:szCs w:val="21"/>
        </w:rPr>
        <w:t>中标候选人享受《政府采购促进中小企业发展管理办法》（财库〔</w:t>
      </w:r>
      <w:r>
        <w:rPr>
          <w:rFonts w:ascii="Times New Roman" w:hAnsi="Times New Roman" w:hint="eastAsia"/>
          <w:szCs w:val="21"/>
        </w:rPr>
        <w:t>2020</w:t>
      </w:r>
      <w:r>
        <w:rPr>
          <w:rFonts w:ascii="Times New Roman" w:hAnsi="Times New Roman" w:hint="eastAsia"/>
          <w:szCs w:val="21"/>
        </w:rPr>
        <w:t>〕</w:t>
      </w:r>
      <w:r>
        <w:rPr>
          <w:rFonts w:ascii="Times New Roman" w:hAnsi="Times New Roman" w:hint="eastAsia"/>
          <w:szCs w:val="21"/>
        </w:rPr>
        <w:t>46</w:t>
      </w:r>
      <w:r>
        <w:rPr>
          <w:rFonts w:ascii="Times New Roman" w:hAnsi="Times New Roman" w:hint="eastAsia"/>
          <w:szCs w:val="21"/>
        </w:rPr>
        <w:t>号）规定的中小企业扶持政策的，招标人</w:t>
      </w:r>
      <w:r>
        <w:rPr>
          <w:rFonts w:ascii="Times New Roman" w:hAnsi="Times New Roman" w:cs="宋体" w:hint="eastAsia"/>
          <w:szCs w:val="21"/>
        </w:rPr>
        <w:t>或者其委托的招标代理机构</w:t>
      </w:r>
      <w:r>
        <w:rPr>
          <w:rFonts w:ascii="Times New Roman" w:hAnsi="Times New Roman" w:hint="eastAsia"/>
          <w:szCs w:val="21"/>
        </w:rPr>
        <w:t>应当在公示中标候选人时公开中标候选人的《中小企业声明函》</w:t>
      </w:r>
      <w:r>
        <w:rPr>
          <w:rFonts w:ascii="Times New Roman" w:hAnsi="Times New Roman" w:hint="eastAsia"/>
          <w:bCs/>
          <w:szCs w:val="21"/>
        </w:rPr>
        <w:t>，接受社会监督。</w:t>
      </w:r>
    </w:p>
    <w:p w14:paraId="48166644" w14:textId="77777777" w:rsidR="00D546A4" w:rsidRDefault="00FC44E8">
      <w:pPr>
        <w:pStyle w:val="52"/>
        <w:spacing w:line="360" w:lineRule="auto"/>
        <w:rPr>
          <w:rFonts w:ascii="Times New Roman" w:hAnsi="Times New Roman"/>
          <w:bCs/>
          <w:szCs w:val="21"/>
        </w:rPr>
      </w:pPr>
      <w:r>
        <w:rPr>
          <w:rFonts w:ascii="Times New Roman" w:hAnsi="Times New Roman" w:hint="eastAsia"/>
          <w:bCs/>
          <w:szCs w:val="21"/>
        </w:rPr>
        <w:t>（</w:t>
      </w:r>
      <w:r>
        <w:rPr>
          <w:rFonts w:ascii="Times New Roman" w:hAnsi="Times New Roman"/>
          <w:bCs/>
          <w:szCs w:val="21"/>
        </w:rPr>
        <w:t>3</w:t>
      </w:r>
      <w:r>
        <w:rPr>
          <w:rFonts w:ascii="Times New Roman" w:hAnsi="Times New Roman" w:hint="eastAsia"/>
          <w:bCs/>
          <w:szCs w:val="21"/>
        </w:rPr>
        <w:t>）从业人员、营业收入、资产总额填报上一年度数据，无上一年度数据的新成立企业可不填报。</w:t>
      </w:r>
    </w:p>
    <w:p w14:paraId="1E5E21FC" w14:textId="77777777" w:rsidR="00D546A4" w:rsidRDefault="00FC44E8">
      <w:pPr>
        <w:pStyle w:val="52"/>
        <w:spacing w:line="360" w:lineRule="auto"/>
        <w:ind w:firstLineChars="200" w:firstLine="420"/>
        <w:rPr>
          <w:rFonts w:ascii="Times New Roman" w:hAnsi="Times New Roman" w:cs="宋体"/>
          <w:b/>
          <w:bCs/>
          <w:sz w:val="28"/>
          <w:szCs w:val="28"/>
        </w:rPr>
      </w:pPr>
      <w:r>
        <w:rPr>
          <w:rFonts w:ascii="Times New Roman" w:hAnsi="Times New Roman"/>
          <w:szCs w:val="21"/>
        </w:rPr>
        <w:br w:type="page"/>
      </w:r>
      <w:r>
        <w:rPr>
          <w:rFonts w:ascii="Times New Roman" w:hAnsi="Times New Roman" w:cs="宋体" w:hint="eastAsia"/>
          <w:b/>
          <w:bCs/>
          <w:sz w:val="28"/>
          <w:szCs w:val="28"/>
        </w:rPr>
        <w:t>（</w:t>
      </w:r>
      <w:r>
        <w:rPr>
          <w:rFonts w:ascii="Times New Roman" w:hAnsi="Times New Roman" w:cs="宋体"/>
          <w:b/>
          <w:bCs/>
          <w:sz w:val="28"/>
          <w:szCs w:val="28"/>
        </w:rPr>
        <w:t>8</w:t>
      </w:r>
      <w:r>
        <w:rPr>
          <w:rFonts w:ascii="Times New Roman" w:hAnsi="Times New Roman" w:cs="宋体" w:hint="eastAsia"/>
          <w:b/>
          <w:bCs/>
          <w:sz w:val="28"/>
          <w:szCs w:val="28"/>
        </w:rPr>
        <w:t>）残疾人福利性单位声明函</w:t>
      </w:r>
    </w:p>
    <w:p w14:paraId="1C4A8DE0" w14:textId="77777777" w:rsidR="00D546A4" w:rsidRDefault="00D546A4">
      <w:pPr>
        <w:pStyle w:val="52"/>
        <w:spacing w:line="360" w:lineRule="auto"/>
        <w:rPr>
          <w:rFonts w:ascii="Times New Roman" w:hAnsi="Times New Roman"/>
          <w:szCs w:val="21"/>
        </w:rPr>
      </w:pPr>
    </w:p>
    <w:p w14:paraId="73318F3B" w14:textId="77777777" w:rsidR="00D546A4" w:rsidRDefault="00FC44E8">
      <w:pPr>
        <w:pStyle w:val="52"/>
        <w:spacing w:line="588" w:lineRule="exact"/>
        <w:jc w:val="center"/>
        <w:rPr>
          <w:rFonts w:ascii="宋体" w:hAnsi="宋体" w:cs="微软雅黑"/>
          <w:b/>
          <w:bCs/>
          <w:spacing w:val="6"/>
          <w:sz w:val="24"/>
          <w:szCs w:val="24"/>
        </w:rPr>
      </w:pPr>
      <w:r>
        <w:rPr>
          <w:rFonts w:ascii="宋体" w:hAnsi="宋体" w:cs="微软雅黑" w:hint="eastAsia"/>
          <w:b/>
          <w:bCs/>
          <w:spacing w:val="6"/>
          <w:sz w:val="24"/>
          <w:szCs w:val="24"/>
        </w:rPr>
        <w:t>残疾人福利性单位声明函</w:t>
      </w:r>
    </w:p>
    <w:p w14:paraId="4F50C7DD" w14:textId="77777777" w:rsidR="00D546A4" w:rsidRDefault="00D546A4">
      <w:pPr>
        <w:pStyle w:val="52"/>
        <w:spacing w:line="360" w:lineRule="auto"/>
        <w:rPr>
          <w:rFonts w:ascii="仿宋_GB2312" w:eastAsia="仿宋_GB2312" w:hAnsi="Times New Roman"/>
          <w:bCs/>
          <w:spacing w:val="6"/>
          <w:sz w:val="30"/>
          <w:szCs w:val="30"/>
        </w:rPr>
      </w:pPr>
    </w:p>
    <w:p w14:paraId="691045D2" w14:textId="77777777" w:rsidR="00D546A4" w:rsidRDefault="00FC44E8">
      <w:pPr>
        <w:pStyle w:val="52"/>
        <w:spacing w:line="360" w:lineRule="auto"/>
        <w:ind w:firstLineChars="200" w:firstLine="444"/>
        <w:rPr>
          <w:rFonts w:ascii="宋体" w:hAnsi="宋体"/>
          <w:spacing w:val="6"/>
          <w:szCs w:val="21"/>
        </w:rPr>
      </w:pPr>
      <w:r>
        <w:rPr>
          <w:rFonts w:ascii="宋体" w:hAnsi="宋体" w:hint="eastAsia"/>
          <w:spacing w:val="6"/>
          <w:szCs w:val="21"/>
        </w:rPr>
        <w:t>本单位郑重声明，根据《财政部 民政部 中国残疾人联合会关于促进残疾人就业政府采购政策的通知》（财库</w:t>
      </w:r>
      <w:r>
        <w:rPr>
          <w:rFonts w:ascii="宋体" w:hAnsi="宋体" w:hint="eastAsia"/>
          <w:szCs w:val="21"/>
        </w:rPr>
        <w:t>〔2017〕 141</w:t>
      </w:r>
      <w:r>
        <w:rPr>
          <w:rFonts w:ascii="宋体" w:hAnsi="宋体" w:hint="eastAsia"/>
          <w:spacing w:val="6"/>
          <w:szCs w:val="21"/>
        </w:rPr>
        <w:t>号）的规定，本单位为符合条件的残疾人福利性单位，且本单位参加</w:t>
      </w:r>
      <w:r>
        <w:rPr>
          <w:rFonts w:ascii="宋体" w:hAnsi="宋体" w:hint="eastAsia"/>
          <w:spacing w:val="6"/>
          <w:szCs w:val="21"/>
          <w:u w:val="single"/>
        </w:rPr>
        <w:t>______</w:t>
      </w:r>
      <w:r>
        <w:rPr>
          <w:rFonts w:ascii="宋体" w:hAnsi="宋体" w:hint="eastAsia"/>
          <w:spacing w:val="6"/>
          <w:szCs w:val="21"/>
        </w:rPr>
        <w:t>单位的</w:t>
      </w:r>
      <w:r>
        <w:rPr>
          <w:rFonts w:ascii="宋体" w:hAnsi="宋体" w:hint="eastAsia"/>
          <w:spacing w:val="6"/>
          <w:szCs w:val="21"/>
          <w:u w:val="single"/>
        </w:rPr>
        <w:t>______</w:t>
      </w:r>
      <w:r>
        <w:rPr>
          <w:rFonts w:ascii="宋体" w:hAnsi="宋体" w:hint="eastAsia"/>
          <w:spacing w:val="6"/>
          <w:szCs w:val="21"/>
        </w:rPr>
        <w:t>项目招标活动由本单位承担工程</w:t>
      </w:r>
      <w:r>
        <w:rPr>
          <w:rFonts w:ascii="宋体" w:hAnsi="宋体" w:hint="eastAsia"/>
          <w:spacing w:val="-6"/>
          <w:szCs w:val="21"/>
        </w:rPr>
        <w:t>。</w:t>
      </w:r>
    </w:p>
    <w:p w14:paraId="30536FA4" w14:textId="77777777" w:rsidR="00D546A4" w:rsidRDefault="00FC44E8">
      <w:pPr>
        <w:pStyle w:val="52"/>
        <w:spacing w:line="360" w:lineRule="auto"/>
        <w:ind w:firstLineChars="200" w:firstLine="444"/>
        <w:rPr>
          <w:rFonts w:ascii="宋体" w:hAnsi="宋体"/>
          <w:spacing w:val="6"/>
          <w:szCs w:val="21"/>
        </w:rPr>
      </w:pPr>
      <w:r>
        <w:rPr>
          <w:rFonts w:ascii="宋体" w:hAnsi="宋体" w:hint="eastAsia"/>
          <w:spacing w:val="6"/>
          <w:szCs w:val="21"/>
        </w:rPr>
        <w:t>本单位对上述声明的真实性负责。如有虚假，将依法承担相应责任。</w:t>
      </w:r>
    </w:p>
    <w:p w14:paraId="0BEEC511" w14:textId="77777777" w:rsidR="00D546A4" w:rsidRDefault="00D546A4">
      <w:pPr>
        <w:pStyle w:val="52"/>
        <w:spacing w:line="360" w:lineRule="auto"/>
        <w:ind w:firstLineChars="200" w:firstLine="444"/>
        <w:rPr>
          <w:rFonts w:ascii="宋体" w:hAnsi="宋体"/>
          <w:spacing w:val="6"/>
          <w:szCs w:val="21"/>
        </w:rPr>
      </w:pPr>
    </w:p>
    <w:p w14:paraId="620AD286" w14:textId="77777777" w:rsidR="00D546A4" w:rsidRDefault="00D546A4">
      <w:pPr>
        <w:pStyle w:val="52"/>
        <w:spacing w:line="360" w:lineRule="auto"/>
        <w:ind w:firstLineChars="200" w:firstLine="444"/>
        <w:rPr>
          <w:rFonts w:ascii="宋体" w:hAnsi="宋体"/>
          <w:spacing w:val="6"/>
          <w:szCs w:val="21"/>
        </w:rPr>
      </w:pPr>
    </w:p>
    <w:p w14:paraId="543B451B" w14:textId="77777777" w:rsidR="00D546A4" w:rsidRDefault="00FC44E8">
      <w:pPr>
        <w:pStyle w:val="52"/>
        <w:tabs>
          <w:tab w:val="left" w:pos="4860"/>
        </w:tabs>
        <w:spacing w:line="360" w:lineRule="auto"/>
        <w:ind w:right="1560" w:firstLineChars="200" w:firstLine="444"/>
        <w:contextualSpacing/>
        <w:jc w:val="center"/>
        <w:rPr>
          <w:rFonts w:ascii="宋体" w:hAnsi="宋体"/>
          <w:spacing w:val="6"/>
          <w:szCs w:val="21"/>
        </w:rPr>
      </w:pPr>
      <w:r>
        <w:rPr>
          <w:rFonts w:ascii="宋体" w:hAnsi="宋体" w:hint="eastAsia"/>
          <w:spacing w:val="6"/>
          <w:szCs w:val="21"/>
        </w:rPr>
        <w:t xml:space="preserve">                                       单位名称（盖公章）：</w:t>
      </w:r>
    </w:p>
    <w:p w14:paraId="00D70244" w14:textId="77777777" w:rsidR="00D546A4" w:rsidRDefault="00FC44E8">
      <w:pPr>
        <w:pStyle w:val="52"/>
        <w:tabs>
          <w:tab w:val="left" w:pos="4860"/>
        </w:tabs>
        <w:spacing w:line="360" w:lineRule="auto"/>
        <w:ind w:right="1560" w:firstLineChars="2400" w:firstLine="5328"/>
        <w:contextualSpacing/>
        <w:jc w:val="center"/>
        <w:rPr>
          <w:rFonts w:ascii="Times New Roman" w:hAnsi="Times New Roman"/>
          <w:szCs w:val="21"/>
        </w:rPr>
      </w:pPr>
      <w:r>
        <w:rPr>
          <w:rFonts w:ascii="宋体" w:hAnsi="宋体" w:hint="eastAsia"/>
          <w:spacing w:val="6"/>
          <w:szCs w:val="21"/>
        </w:rPr>
        <w:t>日  期：</w:t>
      </w:r>
    </w:p>
    <w:p w14:paraId="537E9BEE" w14:textId="77777777" w:rsidR="00D546A4" w:rsidRDefault="00FC44E8">
      <w:pPr>
        <w:pStyle w:val="52"/>
        <w:spacing w:line="460" w:lineRule="exact"/>
        <w:rPr>
          <w:rFonts w:ascii="Times New Roman" w:hAnsi="Times New Roman"/>
          <w:szCs w:val="21"/>
        </w:rPr>
      </w:pPr>
      <w:r>
        <w:rPr>
          <w:rFonts w:ascii="Times New Roman" w:hAnsi="Times New Roman"/>
          <w:szCs w:val="21"/>
        </w:rPr>
        <w:br w:type="page"/>
      </w:r>
    </w:p>
    <w:p w14:paraId="3B30E044" w14:textId="77777777" w:rsidR="00D546A4" w:rsidRDefault="00FC44E8">
      <w:pPr>
        <w:pStyle w:val="52"/>
        <w:spacing w:line="360" w:lineRule="auto"/>
        <w:ind w:firstLineChars="200" w:firstLine="562"/>
        <w:rPr>
          <w:rFonts w:ascii="Times New Roman" w:hAnsi="Times New Roman" w:cs="宋体"/>
          <w:b/>
          <w:bCs/>
          <w:sz w:val="28"/>
          <w:szCs w:val="28"/>
        </w:rPr>
      </w:pPr>
      <w:r>
        <w:rPr>
          <w:rFonts w:ascii="Times New Roman" w:hAnsi="Times New Roman" w:cs="宋体" w:hint="eastAsia"/>
          <w:b/>
          <w:bCs/>
          <w:sz w:val="28"/>
          <w:szCs w:val="28"/>
        </w:rPr>
        <w:t>（</w:t>
      </w:r>
      <w:r>
        <w:rPr>
          <w:rFonts w:ascii="Times New Roman" w:hAnsi="Times New Roman" w:cs="宋体" w:hint="eastAsia"/>
          <w:b/>
          <w:bCs/>
          <w:sz w:val="28"/>
          <w:szCs w:val="28"/>
        </w:rPr>
        <w:t>9</w:t>
      </w:r>
      <w:r>
        <w:rPr>
          <w:rFonts w:ascii="Times New Roman" w:hAnsi="Times New Roman" w:cs="宋体" w:hint="eastAsia"/>
          <w:b/>
          <w:bCs/>
          <w:sz w:val="28"/>
          <w:szCs w:val="28"/>
        </w:rPr>
        <w:t>）母公司承诺书（</w:t>
      </w:r>
      <w:r>
        <w:rPr>
          <w:rFonts w:ascii="Times New Roman" w:hAnsi="Times New Roman" w:cs="宋体"/>
          <w:b/>
          <w:bCs/>
          <w:sz w:val="28"/>
          <w:szCs w:val="28"/>
        </w:rPr>
        <w:t>如有）</w:t>
      </w:r>
    </w:p>
    <w:p w14:paraId="5D1857BC" w14:textId="77777777" w:rsidR="00D546A4" w:rsidRDefault="00D546A4">
      <w:pPr>
        <w:pStyle w:val="52"/>
        <w:spacing w:line="360" w:lineRule="auto"/>
        <w:ind w:firstLineChars="200" w:firstLine="562"/>
        <w:rPr>
          <w:rFonts w:ascii="Times New Roman" w:hAnsi="Times New Roman" w:cs="宋体"/>
          <w:b/>
          <w:bCs/>
          <w:sz w:val="28"/>
          <w:szCs w:val="28"/>
        </w:rPr>
      </w:pPr>
    </w:p>
    <w:p w14:paraId="09EAA8A2" w14:textId="77777777" w:rsidR="00D546A4" w:rsidRDefault="00FC44E8">
      <w:pPr>
        <w:pStyle w:val="52"/>
        <w:spacing w:line="360" w:lineRule="auto"/>
        <w:ind w:firstLineChars="200" w:firstLine="562"/>
        <w:jc w:val="center"/>
        <w:rPr>
          <w:rFonts w:ascii="Times New Roman" w:hAnsi="Times New Roman" w:cs="宋体"/>
          <w:b/>
          <w:bCs/>
          <w:sz w:val="28"/>
          <w:szCs w:val="28"/>
        </w:rPr>
      </w:pPr>
      <w:r>
        <w:rPr>
          <w:rFonts w:ascii="Times New Roman" w:hAnsi="Times New Roman" w:cs="宋体" w:hint="eastAsia"/>
          <w:b/>
          <w:bCs/>
          <w:sz w:val="28"/>
          <w:szCs w:val="28"/>
        </w:rPr>
        <w:t>母公司承诺书（</w:t>
      </w:r>
      <w:r>
        <w:rPr>
          <w:rFonts w:ascii="Times New Roman" w:hAnsi="Times New Roman" w:cs="宋体"/>
          <w:b/>
          <w:bCs/>
          <w:sz w:val="28"/>
          <w:szCs w:val="28"/>
        </w:rPr>
        <w:t>如有）</w:t>
      </w:r>
    </w:p>
    <w:p w14:paraId="0A540075" w14:textId="77777777" w:rsidR="00D546A4" w:rsidRDefault="00D546A4">
      <w:pPr>
        <w:pStyle w:val="52"/>
        <w:spacing w:line="360" w:lineRule="auto"/>
        <w:ind w:firstLineChars="200" w:firstLine="562"/>
        <w:rPr>
          <w:rFonts w:ascii="Times New Roman" w:hAnsi="Times New Roman" w:cs="宋体"/>
          <w:b/>
          <w:bCs/>
          <w:sz w:val="28"/>
          <w:szCs w:val="28"/>
        </w:rPr>
      </w:pPr>
    </w:p>
    <w:p w14:paraId="53A2456B" w14:textId="77777777" w:rsidR="00D546A4" w:rsidRDefault="00D546A4">
      <w:pPr>
        <w:pStyle w:val="52"/>
        <w:spacing w:line="480" w:lineRule="auto"/>
        <w:jc w:val="left"/>
        <w:rPr>
          <w:rFonts w:ascii="Times New Roman" w:hAnsi="Times New Roman"/>
          <w:szCs w:val="21"/>
        </w:rPr>
      </w:pPr>
    </w:p>
    <w:p w14:paraId="134E0D90" w14:textId="77777777" w:rsidR="00D546A4" w:rsidRDefault="00FC44E8">
      <w:pPr>
        <w:pStyle w:val="52"/>
        <w:spacing w:line="480" w:lineRule="auto"/>
        <w:jc w:val="left"/>
        <w:rPr>
          <w:rFonts w:ascii="Times New Roman" w:hAnsi="Times New Roman"/>
          <w:szCs w:val="21"/>
        </w:rPr>
      </w:pPr>
      <w:r>
        <w:rPr>
          <w:rFonts w:ascii="Times New Roman" w:hAnsi="Times New Roman" w:cs="宋体" w:hint="eastAsia"/>
          <w:szCs w:val="21"/>
        </w:rPr>
        <w:t>致</w:t>
      </w:r>
      <w:r>
        <w:rPr>
          <w:rFonts w:ascii="Times New Roman" w:hAnsi="Times New Roman"/>
          <w:szCs w:val="21"/>
          <w:u w:val="single"/>
        </w:rPr>
        <w:t xml:space="preserve">                        </w:t>
      </w:r>
      <w:r>
        <w:rPr>
          <w:rFonts w:ascii="Times New Roman" w:hAnsi="Times New Roman" w:cs="宋体" w:hint="eastAsia"/>
          <w:szCs w:val="21"/>
        </w:rPr>
        <w:t>（招标人名称）：</w:t>
      </w:r>
    </w:p>
    <w:p w14:paraId="346B122C"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cs="宋体" w:hint="eastAsia"/>
          <w:szCs w:val="21"/>
        </w:rPr>
        <w:t>我</w:t>
      </w:r>
      <w:r>
        <w:rPr>
          <w:rFonts w:ascii="Times New Roman" w:hAnsi="Times New Roman" w:cs="宋体"/>
          <w:szCs w:val="21"/>
        </w:rPr>
        <w:t>公司下属子公司</w:t>
      </w:r>
      <w:r>
        <w:rPr>
          <w:rFonts w:ascii="Times New Roman" w:hAnsi="Times New Roman"/>
          <w:szCs w:val="21"/>
          <w:u w:val="single"/>
        </w:rPr>
        <w:t xml:space="preserve">                  </w:t>
      </w:r>
      <w:r>
        <w:rPr>
          <w:rFonts w:ascii="Times New Roman" w:hAnsi="Times New Roman" w:hint="eastAsia"/>
          <w:szCs w:val="21"/>
          <w:u w:val="single"/>
        </w:rPr>
        <w:t>（投标人名称）</w:t>
      </w:r>
      <w:r>
        <w:rPr>
          <w:rFonts w:ascii="Times New Roman" w:hAnsi="Times New Roman" w:cs="宋体" w:hint="eastAsia"/>
          <w:szCs w:val="21"/>
        </w:rPr>
        <w:t>为特许获得施工总承包资质企业，且以注册地在广西的建筑业企业参与</w:t>
      </w:r>
      <w:r>
        <w:rPr>
          <w:rFonts w:ascii="Times New Roman" w:hAnsi="Times New Roman"/>
          <w:szCs w:val="21"/>
          <w:u w:val="single"/>
        </w:rPr>
        <w:t xml:space="preserve">                  </w:t>
      </w:r>
      <w:r>
        <w:rPr>
          <w:rFonts w:ascii="Times New Roman" w:hAnsi="Times New Roman" w:cs="宋体" w:hint="eastAsia"/>
          <w:szCs w:val="21"/>
        </w:rPr>
        <w:t>（工程名称）项目的投标，根据自治区相关文件规定，我公司在此向招标人承诺：</w:t>
      </w:r>
    </w:p>
    <w:p w14:paraId="0AA4F90E"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szCs w:val="21"/>
        </w:rPr>
        <w:t>一旦中标，我方</w:t>
      </w:r>
      <w:r>
        <w:rPr>
          <w:rFonts w:ascii="Times New Roman" w:hAnsi="Times New Roman" w:hint="eastAsia"/>
          <w:szCs w:val="21"/>
        </w:rPr>
        <w:t>作</w:t>
      </w:r>
      <w:r>
        <w:rPr>
          <w:rFonts w:ascii="Times New Roman" w:hAnsi="Times New Roman"/>
          <w:szCs w:val="21"/>
        </w:rPr>
        <w:t>为</w:t>
      </w:r>
      <w:r>
        <w:rPr>
          <w:rFonts w:ascii="Times New Roman" w:hAnsi="Times New Roman" w:hint="eastAsia"/>
          <w:szCs w:val="21"/>
        </w:rPr>
        <w:t>母公司身份</w:t>
      </w:r>
      <w:r>
        <w:rPr>
          <w:rFonts w:ascii="Times New Roman" w:hAnsi="Times New Roman"/>
          <w:szCs w:val="21"/>
        </w:rPr>
        <w:t>保证按照政府相关部门的规定，</w:t>
      </w:r>
      <w:r>
        <w:rPr>
          <w:rFonts w:ascii="Times New Roman" w:hAnsi="Times New Roman" w:hint="eastAsia"/>
          <w:szCs w:val="21"/>
        </w:rPr>
        <w:t>并承诺在本工程质量、安全等方面予以担保并承担连带责任</w:t>
      </w:r>
      <w:r>
        <w:rPr>
          <w:rFonts w:ascii="Times New Roman" w:hAnsi="Times New Roman"/>
          <w:szCs w:val="21"/>
        </w:rPr>
        <w:t>。</w:t>
      </w:r>
    </w:p>
    <w:p w14:paraId="75F3441B"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hint="eastAsia"/>
          <w:szCs w:val="21"/>
        </w:rPr>
        <w:t>附件：</w:t>
      </w:r>
      <w:r>
        <w:rPr>
          <w:rFonts w:ascii="Times New Roman" w:hAnsi="Times New Roman" w:cs="宋体" w:hint="eastAsia"/>
          <w:szCs w:val="21"/>
        </w:rPr>
        <w:t>获批特许资质结果的公告网页截图（无此截图不按特许资质评审）</w:t>
      </w:r>
    </w:p>
    <w:p w14:paraId="1088BE97" w14:textId="77777777" w:rsidR="00D546A4" w:rsidRDefault="00D546A4">
      <w:pPr>
        <w:pStyle w:val="52"/>
        <w:spacing w:line="520" w:lineRule="exact"/>
        <w:ind w:left="-10" w:firstLineChars="217" w:firstLine="456"/>
        <w:jc w:val="left"/>
        <w:rPr>
          <w:rFonts w:ascii="Times New Roman" w:hAnsi="Times New Roman"/>
          <w:szCs w:val="21"/>
        </w:rPr>
      </w:pPr>
    </w:p>
    <w:p w14:paraId="69046737" w14:textId="77777777" w:rsidR="00D546A4" w:rsidRDefault="00D546A4">
      <w:pPr>
        <w:pStyle w:val="52"/>
        <w:spacing w:line="520" w:lineRule="exact"/>
        <w:jc w:val="left"/>
        <w:rPr>
          <w:rFonts w:ascii="Times New Roman" w:hAnsi="Times New Roman"/>
          <w:szCs w:val="21"/>
        </w:rPr>
      </w:pPr>
    </w:p>
    <w:p w14:paraId="68F8AA4E" w14:textId="77777777" w:rsidR="00D546A4" w:rsidRDefault="00D546A4">
      <w:pPr>
        <w:pStyle w:val="52"/>
        <w:spacing w:line="360" w:lineRule="auto"/>
        <w:ind w:firstLineChars="2100" w:firstLine="4410"/>
        <w:jc w:val="left"/>
        <w:rPr>
          <w:rFonts w:ascii="Times New Roman" w:hAnsi="Times New Roman" w:cs="宋体"/>
          <w:szCs w:val="21"/>
        </w:rPr>
      </w:pPr>
    </w:p>
    <w:p w14:paraId="26AA5FCF" w14:textId="77777777" w:rsidR="00D546A4" w:rsidRDefault="00FC44E8">
      <w:pPr>
        <w:pStyle w:val="52"/>
        <w:spacing w:line="360" w:lineRule="auto"/>
        <w:jc w:val="right"/>
        <w:rPr>
          <w:rFonts w:ascii="Times New Roman" w:hAnsi="Times New Roman" w:cs="宋体"/>
          <w:szCs w:val="21"/>
          <w:u w:val="single"/>
        </w:rPr>
      </w:pPr>
      <w:r>
        <w:rPr>
          <w:rFonts w:ascii="Times New Roman" w:hAnsi="Times New Roman" w:cs="宋体" w:hint="eastAsia"/>
          <w:szCs w:val="21"/>
        </w:rPr>
        <w:t>投标人母公司：</w:t>
      </w:r>
      <w:r>
        <w:rPr>
          <w:rFonts w:ascii="Times New Roman" w:hAnsi="Times New Roman"/>
          <w:szCs w:val="21"/>
          <w:u w:val="single"/>
        </w:rPr>
        <w:t xml:space="preserve">             </w:t>
      </w:r>
      <w:r>
        <w:rPr>
          <w:rFonts w:ascii="Times New Roman" w:hAnsi="Times New Roman" w:cs="宋体" w:hint="eastAsia"/>
          <w:szCs w:val="21"/>
          <w:u w:val="single"/>
        </w:rPr>
        <w:t>（盖法人单位章）</w:t>
      </w:r>
    </w:p>
    <w:p w14:paraId="712A4A22" w14:textId="77777777" w:rsidR="00D546A4" w:rsidRDefault="00D546A4">
      <w:pPr>
        <w:pStyle w:val="52"/>
        <w:spacing w:line="360" w:lineRule="auto"/>
        <w:ind w:firstLineChars="2100" w:firstLine="4410"/>
        <w:jc w:val="left"/>
        <w:rPr>
          <w:rFonts w:ascii="Times New Roman" w:hAnsi="Times New Roman"/>
          <w:szCs w:val="21"/>
          <w:u w:val="single"/>
        </w:rPr>
      </w:pPr>
    </w:p>
    <w:p w14:paraId="7E6AF48E" w14:textId="77777777" w:rsidR="00D546A4" w:rsidRDefault="00FC44E8">
      <w:pPr>
        <w:pStyle w:val="52"/>
        <w:jc w:val="right"/>
        <w:rPr>
          <w:rFonts w:ascii="Times New Roman" w:hAnsi="Times New Roman" w:cs="宋体"/>
          <w:szCs w:val="21"/>
        </w:rPr>
      </w:pPr>
      <w:r>
        <w:rPr>
          <w:rFonts w:ascii="Times New Roman" w:hAnsi="Times New Roman" w:cs="宋体" w:hint="eastAsia"/>
          <w:szCs w:val="21"/>
        </w:rPr>
        <w:t>日期：</w:t>
      </w:r>
      <w:r>
        <w:rPr>
          <w:rFonts w:ascii="Times New Roman" w:hAnsi="Times New Roman" w:hint="eastAsia"/>
          <w:szCs w:val="21"/>
          <w:u w:val="single"/>
        </w:rPr>
        <w:t xml:space="preserve"> </w:t>
      </w:r>
      <w:r>
        <w:rPr>
          <w:rFonts w:ascii="Times New Roman" w:hAnsi="Times New Roman"/>
          <w:szCs w:val="21"/>
          <w:u w:val="single"/>
        </w:rPr>
        <w:t xml:space="preserve">      </w:t>
      </w:r>
      <w:r>
        <w:rPr>
          <w:rFonts w:ascii="Times New Roman" w:hAnsi="Times New Roman" w:cs="宋体" w:hint="eastAsia"/>
          <w:szCs w:val="21"/>
        </w:rPr>
        <w:t>年</w:t>
      </w:r>
      <w:r>
        <w:rPr>
          <w:rFonts w:ascii="Times New Roman" w:hAnsi="Times New Roman"/>
          <w:szCs w:val="21"/>
          <w:u w:val="single"/>
        </w:rPr>
        <w:t xml:space="preserve">        </w:t>
      </w:r>
      <w:r>
        <w:rPr>
          <w:rFonts w:ascii="Times New Roman" w:hAnsi="Times New Roman" w:cs="宋体" w:hint="eastAsia"/>
          <w:szCs w:val="21"/>
        </w:rPr>
        <w:t>月</w:t>
      </w:r>
      <w:r>
        <w:rPr>
          <w:rFonts w:ascii="Times New Roman" w:hAnsi="Times New Roman"/>
          <w:szCs w:val="21"/>
          <w:u w:val="single"/>
        </w:rPr>
        <w:t xml:space="preserve">        </w:t>
      </w:r>
      <w:r>
        <w:rPr>
          <w:rFonts w:ascii="Times New Roman" w:hAnsi="Times New Roman" w:cs="宋体" w:hint="eastAsia"/>
          <w:szCs w:val="21"/>
        </w:rPr>
        <w:t>日</w:t>
      </w:r>
    </w:p>
    <w:p w14:paraId="6834F5AD" w14:textId="77777777" w:rsidR="00D546A4" w:rsidRDefault="00FC44E8">
      <w:pPr>
        <w:pStyle w:val="52"/>
        <w:spacing w:line="460" w:lineRule="exact"/>
        <w:rPr>
          <w:rFonts w:ascii="Times New Roman" w:hAnsi="Times New Roman"/>
          <w:szCs w:val="21"/>
        </w:rPr>
      </w:pPr>
      <w:r>
        <w:br w:type="page"/>
      </w:r>
    </w:p>
    <w:p w14:paraId="52C1E50F" w14:textId="77777777" w:rsidR="00D546A4" w:rsidRDefault="00FC44E8">
      <w:pPr>
        <w:pStyle w:val="52"/>
        <w:jc w:val="center"/>
        <w:rPr>
          <w:rFonts w:ascii="Times New Roman" w:hAnsi="Times New Roman"/>
          <w:sz w:val="28"/>
          <w:szCs w:val="28"/>
        </w:rPr>
      </w:pPr>
      <w:r>
        <w:rPr>
          <w:rFonts w:ascii="Times New Roman" w:hAnsi="Times New Roman"/>
          <w:sz w:val="32"/>
          <w:szCs w:val="32"/>
          <w:u w:val="single"/>
        </w:rPr>
        <w:t xml:space="preserve">             </w:t>
      </w:r>
      <w:r>
        <w:rPr>
          <w:rFonts w:ascii="Times New Roman" w:hAnsi="Times New Roman" w:cs="宋体" w:hint="eastAsia"/>
          <w:sz w:val="28"/>
          <w:szCs w:val="28"/>
        </w:rPr>
        <w:t>（项目名称）施工招标</w:t>
      </w:r>
    </w:p>
    <w:p w14:paraId="737D49E9" w14:textId="77777777" w:rsidR="00D546A4" w:rsidRDefault="00D546A4">
      <w:pPr>
        <w:pStyle w:val="52"/>
        <w:jc w:val="center"/>
        <w:rPr>
          <w:rFonts w:ascii="Times New Roman" w:hAnsi="Times New Roman"/>
          <w:sz w:val="28"/>
          <w:szCs w:val="28"/>
        </w:rPr>
      </w:pPr>
    </w:p>
    <w:p w14:paraId="28896B34" w14:textId="77777777" w:rsidR="00D546A4" w:rsidRDefault="00FC44E8">
      <w:pPr>
        <w:pStyle w:val="52"/>
        <w:spacing w:beforeLines="100" w:before="240"/>
        <w:jc w:val="center"/>
        <w:rPr>
          <w:rFonts w:ascii="Times New Roman" w:hAnsi="Times New Roman"/>
          <w:sz w:val="52"/>
          <w:szCs w:val="52"/>
        </w:rPr>
      </w:pPr>
      <w:r>
        <w:rPr>
          <w:rFonts w:ascii="Times New Roman" w:hAnsi="Times New Roman" w:cs="宋体" w:hint="eastAsia"/>
          <w:sz w:val="52"/>
          <w:szCs w:val="52"/>
        </w:rPr>
        <w:t>投</w:t>
      </w:r>
      <w:r>
        <w:rPr>
          <w:rFonts w:ascii="Times New Roman" w:hAnsi="Times New Roman"/>
          <w:sz w:val="52"/>
          <w:szCs w:val="52"/>
        </w:rPr>
        <w:t xml:space="preserve">  </w:t>
      </w:r>
      <w:r>
        <w:rPr>
          <w:rFonts w:ascii="Times New Roman" w:hAnsi="Times New Roman" w:cs="宋体" w:hint="eastAsia"/>
          <w:sz w:val="52"/>
          <w:szCs w:val="52"/>
        </w:rPr>
        <w:t>标</w:t>
      </w:r>
      <w:r>
        <w:rPr>
          <w:rFonts w:ascii="Times New Roman" w:hAnsi="Times New Roman"/>
          <w:sz w:val="52"/>
          <w:szCs w:val="52"/>
        </w:rPr>
        <w:t xml:space="preserve">  </w:t>
      </w:r>
      <w:r>
        <w:rPr>
          <w:rFonts w:ascii="Times New Roman" w:hAnsi="Times New Roman" w:cs="宋体" w:hint="eastAsia"/>
          <w:sz w:val="52"/>
          <w:szCs w:val="52"/>
        </w:rPr>
        <w:t>文</w:t>
      </w:r>
      <w:r>
        <w:rPr>
          <w:rFonts w:ascii="Times New Roman" w:hAnsi="Times New Roman"/>
          <w:sz w:val="52"/>
          <w:szCs w:val="52"/>
        </w:rPr>
        <w:t xml:space="preserve">  </w:t>
      </w:r>
      <w:r>
        <w:rPr>
          <w:rFonts w:ascii="Times New Roman" w:hAnsi="Times New Roman" w:cs="宋体" w:hint="eastAsia"/>
          <w:sz w:val="52"/>
          <w:szCs w:val="52"/>
        </w:rPr>
        <w:t>件</w:t>
      </w:r>
    </w:p>
    <w:p w14:paraId="3AE27199" w14:textId="77777777" w:rsidR="00D546A4" w:rsidRDefault="00D546A4">
      <w:pPr>
        <w:pStyle w:val="52"/>
        <w:jc w:val="center"/>
        <w:rPr>
          <w:rFonts w:ascii="Times New Roman" w:hAnsi="Times New Roman"/>
          <w:sz w:val="32"/>
          <w:szCs w:val="32"/>
        </w:rPr>
      </w:pPr>
    </w:p>
    <w:p w14:paraId="1C2CCDE8" w14:textId="77777777" w:rsidR="00D546A4" w:rsidRDefault="00D546A4">
      <w:pPr>
        <w:pStyle w:val="52"/>
        <w:jc w:val="center"/>
        <w:rPr>
          <w:rFonts w:ascii="Times New Roman" w:hAnsi="Times New Roman"/>
          <w:sz w:val="32"/>
          <w:szCs w:val="32"/>
        </w:rPr>
      </w:pPr>
    </w:p>
    <w:p w14:paraId="7DE3F027" w14:textId="77777777" w:rsidR="00D546A4" w:rsidRDefault="00D546A4">
      <w:pPr>
        <w:pStyle w:val="52"/>
        <w:jc w:val="center"/>
        <w:rPr>
          <w:rFonts w:ascii="Times New Roman" w:hAnsi="Times New Roman"/>
          <w:sz w:val="32"/>
          <w:szCs w:val="32"/>
        </w:rPr>
      </w:pPr>
    </w:p>
    <w:p w14:paraId="2C81152F" w14:textId="77777777" w:rsidR="00D546A4" w:rsidRDefault="00D546A4">
      <w:pPr>
        <w:pStyle w:val="52"/>
        <w:jc w:val="center"/>
        <w:rPr>
          <w:rFonts w:ascii="Times New Roman" w:hAnsi="Times New Roman"/>
          <w:sz w:val="32"/>
          <w:szCs w:val="32"/>
        </w:rPr>
      </w:pPr>
    </w:p>
    <w:p w14:paraId="6F168037" w14:textId="77777777" w:rsidR="00D546A4" w:rsidRDefault="00FC44E8">
      <w:pPr>
        <w:pStyle w:val="52"/>
        <w:spacing w:line="360" w:lineRule="auto"/>
        <w:ind w:firstLineChars="850" w:firstLine="2380"/>
        <w:rPr>
          <w:rFonts w:ascii="Times New Roman" w:hAnsi="Times New Roman"/>
          <w:sz w:val="28"/>
          <w:szCs w:val="28"/>
          <w:u w:val="single"/>
        </w:rPr>
      </w:pPr>
      <w:r>
        <w:rPr>
          <w:rFonts w:ascii="Times New Roman" w:hAnsi="Times New Roman" w:cs="宋体" w:hint="eastAsia"/>
          <w:sz w:val="28"/>
          <w:szCs w:val="28"/>
        </w:rPr>
        <w:t>项目招标编号：</w:t>
      </w:r>
      <w:r>
        <w:rPr>
          <w:rFonts w:ascii="Times New Roman" w:hAnsi="Times New Roman"/>
          <w:sz w:val="28"/>
          <w:szCs w:val="28"/>
          <w:u w:val="single"/>
        </w:rPr>
        <w:t xml:space="preserve">                   </w:t>
      </w:r>
    </w:p>
    <w:p w14:paraId="4D41BD82" w14:textId="77777777" w:rsidR="00D546A4" w:rsidRDefault="00D546A4">
      <w:pPr>
        <w:pStyle w:val="52"/>
        <w:jc w:val="center"/>
        <w:rPr>
          <w:rFonts w:ascii="Times New Roman" w:hAnsi="Times New Roman"/>
          <w:sz w:val="32"/>
          <w:szCs w:val="32"/>
        </w:rPr>
      </w:pPr>
    </w:p>
    <w:p w14:paraId="6E10040F" w14:textId="77777777" w:rsidR="00D546A4" w:rsidRDefault="00D546A4">
      <w:pPr>
        <w:pStyle w:val="52"/>
        <w:jc w:val="center"/>
        <w:rPr>
          <w:rFonts w:ascii="Times New Roman" w:hAnsi="Times New Roman"/>
          <w:sz w:val="32"/>
          <w:szCs w:val="32"/>
        </w:rPr>
      </w:pPr>
    </w:p>
    <w:p w14:paraId="77789980" w14:textId="77777777" w:rsidR="00D546A4" w:rsidRDefault="00D546A4">
      <w:pPr>
        <w:pStyle w:val="52"/>
        <w:jc w:val="center"/>
        <w:rPr>
          <w:rFonts w:ascii="Times New Roman" w:hAnsi="Times New Roman"/>
          <w:sz w:val="32"/>
          <w:szCs w:val="32"/>
        </w:rPr>
      </w:pPr>
    </w:p>
    <w:p w14:paraId="68A5AC9F" w14:textId="77777777" w:rsidR="00D546A4" w:rsidRDefault="00D546A4">
      <w:pPr>
        <w:pStyle w:val="52"/>
        <w:jc w:val="center"/>
        <w:rPr>
          <w:rFonts w:ascii="Times New Roman" w:hAnsi="Times New Roman"/>
          <w:sz w:val="32"/>
          <w:szCs w:val="32"/>
        </w:rPr>
      </w:pPr>
    </w:p>
    <w:p w14:paraId="36DC49F8" w14:textId="77777777" w:rsidR="00D546A4" w:rsidRDefault="00D546A4">
      <w:pPr>
        <w:pStyle w:val="52"/>
        <w:jc w:val="center"/>
        <w:rPr>
          <w:rFonts w:ascii="Times New Roman" w:hAnsi="Times New Roman"/>
          <w:sz w:val="32"/>
          <w:szCs w:val="32"/>
        </w:rPr>
      </w:pPr>
    </w:p>
    <w:p w14:paraId="3C0E92C0" w14:textId="77777777" w:rsidR="00D546A4" w:rsidRDefault="00D546A4">
      <w:pPr>
        <w:pStyle w:val="52"/>
        <w:jc w:val="center"/>
        <w:rPr>
          <w:rFonts w:ascii="Times New Roman" w:hAnsi="Times New Roman"/>
          <w:sz w:val="32"/>
          <w:szCs w:val="32"/>
        </w:rPr>
      </w:pPr>
    </w:p>
    <w:p w14:paraId="1620998F" w14:textId="77777777" w:rsidR="00D546A4" w:rsidRDefault="00D546A4">
      <w:pPr>
        <w:pStyle w:val="52"/>
        <w:jc w:val="center"/>
        <w:rPr>
          <w:rFonts w:ascii="Times New Roman" w:hAnsi="Times New Roman"/>
          <w:sz w:val="32"/>
          <w:szCs w:val="32"/>
        </w:rPr>
      </w:pPr>
    </w:p>
    <w:p w14:paraId="7BAFB333" w14:textId="77777777" w:rsidR="00D546A4" w:rsidRDefault="00D546A4">
      <w:pPr>
        <w:pStyle w:val="52"/>
        <w:jc w:val="center"/>
        <w:rPr>
          <w:rFonts w:ascii="Times New Roman" w:hAnsi="Times New Roman"/>
          <w:sz w:val="32"/>
          <w:szCs w:val="32"/>
        </w:rPr>
      </w:pPr>
    </w:p>
    <w:p w14:paraId="1E7AAAD5" w14:textId="77777777" w:rsidR="00D546A4" w:rsidRDefault="00FC44E8">
      <w:pPr>
        <w:pStyle w:val="52"/>
        <w:spacing w:line="360" w:lineRule="auto"/>
        <w:ind w:firstLineChars="500" w:firstLine="1400"/>
        <w:rPr>
          <w:rFonts w:ascii="Times New Roman" w:hAnsi="Times New Roman"/>
          <w:sz w:val="28"/>
          <w:szCs w:val="28"/>
        </w:rPr>
      </w:pPr>
      <w:r>
        <w:rPr>
          <w:rFonts w:ascii="Times New Roman" w:hAnsi="Times New Roman" w:cs="宋体" w:hint="eastAsia"/>
          <w:sz w:val="28"/>
          <w:szCs w:val="28"/>
        </w:rPr>
        <w:t>投标内容：</w:t>
      </w:r>
      <w:r>
        <w:rPr>
          <w:rFonts w:ascii="Times New Roman" w:hAnsi="Times New Roman"/>
          <w:sz w:val="28"/>
          <w:szCs w:val="28"/>
          <w:u w:val="single"/>
        </w:rPr>
        <w:t xml:space="preserve">            </w:t>
      </w:r>
      <w:r>
        <w:rPr>
          <w:rFonts w:ascii="Times New Roman" w:hAnsi="Times New Roman" w:cs="宋体" w:hint="eastAsia"/>
          <w:sz w:val="28"/>
          <w:szCs w:val="28"/>
          <w:u w:val="single"/>
        </w:rPr>
        <w:t>商务标部分</w:t>
      </w:r>
      <w:r>
        <w:rPr>
          <w:rFonts w:ascii="Times New Roman" w:hAnsi="Times New Roman"/>
          <w:sz w:val="28"/>
          <w:szCs w:val="28"/>
          <w:u w:val="single"/>
        </w:rPr>
        <w:t xml:space="preserve">           </w:t>
      </w:r>
    </w:p>
    <w:p w14:paraId="62F8783B" w14:textId="77777777" w:rsidR="00D546A4" w:rsidRDefault="00FC44E8">
      <w:pPr>
        <w:pStyle w:val="52"/>
        <w:spacing w:line="360" w:lineRule="auto"/>
        <w:ind w:firstLineChars="500" w:firstLine="1400"/>
        <w:rPr>
          <w:rFonts w:ascii="Times New Roman" w:hAnsi="Times New Roman"/>
          <w:sz w:val="28"/>
          <w:szCs w:val="28"/>
        </w:rPr>
      </w:pPr>
      <w:r>
        <w:rPr>
          <w:rFonts w:ascii="Times New Roman" w:hAnsi="Times New Roman" w:cs="宋体" w:hint="eastAsia"/>
          <w:sz w:val="28"/>
          <w:szCs w:val="28"/>
        </w:rPr>
        <w:t>投标人：</w:t>
      </w:r>
      <w:r>
        <w:rPr>
          <w:rFonts w:ascii="Times New Roman" w:hAnsi="Times New Roman"/>
          <w:sz w:val="28"/>
          <w:szCs w:val="28"/>
          <w:u w:val="single"/>
        </w:rPr>
        <w:t xml:space="preserve">            </w:t>
      </w:r>
      <w:r>
        <w:rPr>
          <w:rFonts w:ascii="Times New Roman" w:hAnsi="Times New Roman" w:cs="宋体" w:hint="eastAsia"/>
          <w:sz w:val="28"/>
          <w:szCs w:val="28"/>
          <w:u w:val="single"/>
        </w:rPr>
        <w:t>（</w:t>
      </w:r>
      <w:r>
        <w:rPr>
          <w:rFonts w:ascii="Times New Roman" w:hAnsi="Times New Roman" w:cs="宋体" w:hint="eastAsia"/>
          <w:sz w:val="28"/>
          <w:szCs w:val="28"/>
        </w:rPr>
        <w:t>盖法人单位电子印章</w:t>
      </w:r>
      <w:r>
        <w:rPr>
          <w:rFonts w:ascii="Times New Roman" w:hAnsi="Times New Roman" w:cs="宋体" w:hint="eastAsia"/>
          <w:sz w:val="28"/>
          <w:szCs w:val="28"/>
          <w:u w:val="single"/>
        </w:rPr>
        <w:t>）</w:t>
      </w:r>
      <w:r>
        <w:rPr>
          <w:rFonts w:ascii="Times New Roman" w:hAnsi="Times New Roman" w:cs="宋体" w:hint="eastAsia"/>
          <w:sz w:val="28"/>
          <w:szCs w:val="28"/>
          <w:u w:val="single"/>
        </w:rPr>
        <w:t xml:space="preserve"> </w:t>
      </w:r>
    </w:p>
    <w:p w14:paraId="71295AE1" w14:textId="77777777" w:rsidR="00D546A4" w:rsidRDefault="00D546A4">
      <w:pPr>
        <w:pStyle w:val="52"/>
        <w:jc w:val="center"/>
        <w:rPr>
          <w:rFonts w:ascii="Times New Roman" w:hAnsi="Times New Roman"/>
          <w:sz w:val="28"/>
          <w:szCs w:val="28"/>
        </w:rPr>
      </w:pPr>
    </w:p>
    <w:p w14:paraId="5A9055B5" w14:textId="77777777" w:rsidR="00D546A4" w:rsidRDefault="00D546A4">
      <w:pPr>
        <w:pStyle w:val="52"/>
        <w:jc w:val="center"/>
        <w:rPr>
          <w:rFonts w:ascii="Times New Roman" w:hAnsi="Times New Roman"/>
          <w:sz w:val="28"/>
          <w:szCs w:val="28"/>
        </w:rPr>
      </w:pPr>
    </w:p>
    <w:p w14:paraId="6E34F737" w14:textId="77777777" w:rsidR="00D546A4" w:rsidRDefault="00FC44E8">
      <w:pPr>
        <w:pStyle w:val="52"/>
        <w:jc w:val="center"/>
        <w:rPr>
          <w:rFonts w:ascii="Times New Roman" w:hAnsi="Times New Roman"/>
          <w:sz w:val="28"/>
          <w:szCs w:val="28"/>
        </w:rPr>
      </w:pPr>
      <w:r>
        <w:rPr>
          <w:rFonts w:ascii="Times New Roman" w:hAnsi="Times New Roman"/>
          <w:sz w:val="28"/>
          <w:szCs w:val="28"/>
          <w:u w:val="single"/>
        </w:rPr>
        <w:t xml:space="preserve">         </w:t>
      </w:r>
      <w:r>
        <w:rPr>
          <w:rFonts w:ascii="Times New Roman" w:hAnsi="Times New Roman" w:cs="宋体" w:hint="eastAsia"/>
          <w:sz w:val="28"/>
          <w:szCs w:val="28"/>
        </w:rPr>
        <w:t>年</w:t>
      </w:r>
      <w:r>
        <w:rPr>
          <w:rFonts w:ascii="Times New Roman" w:hAnsi="Times New Roman"/>
          <w:sz w:val="28"/>
          <w:szCs w:val="28"/>
          <w:u w:val="single"/>
        </w:rPr>
        <w:t xml:space="preserve">         </w:t>
      </w:r>
      <w:r>
        <w:rPr>
          <w:rFonts w:ascii="Times New Roman" w:hAnsi="Times New Roman" w:cs="宋体" w:hint="eastAsia"/>
          <w:sz w:val="28"/>
          <w:szCs w:val="28"/>
        </w:rPr>
        <w:t>月</w:t>
      </w:r>
      <w:r>
        <w:rPr>
          <w:rFonts w:ascii="Times New Roman" w:hAnsi="Times New Roman"/>
          <w:sz w:val="28"/>
          <w:szCs w:val="28"/>
          <w:u w:val="single"/>
        </w:rPr>
        <w:t xml:space="preserve">         </w:t>
      </w:r>
      <w:r>
        <w:rPr>
          <w:rFonts w:ascii="Times New Roman" w:hAnsi="Times New Roman" w:cs="宋体" w:hint="eastAsia"/>
          <w:sz w:val="28"/>
          <w:szCs w:val="28"/>
        </w:rPr>
        <w:t>日</w:t>
      </w:r>
    </w:p>
    <w:p w14:paraId="00FCD97E" w14:textId="77777777" w:rsidR="00D546A4" w:rsidRDefault="00FC44E8">
      <w:pPr>
        <w:pStyle w:val="52"/>
        <w:jc w:val="center"/>
        <w:outlineLvl w:val="0"/>
        <w:rPr>
          <w:rFonts w:ascii="Times New Roman" w:hAnsi="Times New Roman"/>
          <w:b/>
          <w:bCs/>
          <w:szCs w:val="21"/>
        </w:rPr>
      </w:pPr>
      <w:r>
        <w:rPr>
          <w:rFonts w:ascii="Times New Roman" w:hAnsi="Times New Roman"/>
          <w:szCs w:val="21"/>
        </w:rPr>
        <w:br w:type="page"/>
      </w:r>
      <w:bookmarkStart w:id="1856" w:name="_Toc389065355"/>
      <w:r>
        <w:rPr>
          <w:rFonts w:ascii="Times New Roman" w:hAnsi="Times New Roman" w:cs="宋体" w:hint="eastAsia"/>
          <w:b/>
          <w:bCs/>
          <w:sz w:val="24"/>
          <w:szCs w:val="24"/>
        </w:rPr>
        <w:t>一、投标函</w:t>
      </w:r>
      <w:bookmarkEnd w:id="1856"/>
    </w:p>
    <w:p w14:paraId="7F306873" w14:textId="77777777" w:rsidR="00D546A4" w:rsidRDefault="00FC44E8">
      <w:pPr>
        <w:pStyle w:val="52"/>
        <w:tabs>
          <w:tab w:val="left" w:pos="7560"/>
        </w:tabs>
        <w:spacing w:line="4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cs="宋体" w:hint="eastAsia"/>
          <w:szCs w:val="21"/>
        </w:rPr>
        <w:t>、根据你方项目招标编号为</w:t>
      </w:r>
      <w:r>
        <w:rPr>
          <w:rFonts w:ascii="Times New Roman" w:hAnsi="Times New Roman"/>
          <w:szCs w:val="21"/>
          <w:u w:val="single"/>
        </w:rPr>
        <w:t xml:space="preserve">  </w:t>
      </w:r>
      <w:r>
        <w:rPr>
          <w:rFonts w:ascii="Times New Roman" w:hAnsi="Times New Roman" w:cs="宋体" w:hint="eastAsia"/>
          <w:szCs w:val="21"/>
          <w:u w:val="single"/>
        </w:rPr>
        <w:t>（项目招标编号）</w:t>
      </w:r>
      <w:r>
        <w:rPr>
          <w:rFonts w:ascii="Times New Roman" w:hAnsi="Times New Roman"/>
          <w:szCs w:val="21"/>
          <w:u w:val="single"/>
        </w:rPr>
        <w:t xml:space="preserve">  </w:t>
      </w:r>
      <w:r>
        <w:rPr>
          <w:rFonts w:ascii="Times New Roman" w:hAnsi="Times New Roman" w:cs="宋体" w:hint="eastAsia"/>
          <w:szCs w:val="21"/>
        </w:rPr>
        <w:t>的</w:t>
      </w:r>
      <w:r>
        <w:rPr>
          <w:rFonts w:ascii="Times New Roman" w:hAnsi="Times New Roman"/>
          <w:szCs w:val="21"/>
          <w:u w:val="single"/>
        </w:rPr>
        <w:t xml:space="preserve">  </w:t>
      </w:r>
      <w:r>
        <w:rPr>
          <w:rFonts w:ascii="Times New Roman" w:hAnsi="Times New Roman" w:cs="宋体" w:hint="eastAsia"/>
          <w:szCs w:val="21"/>
          <w:u w:val="single"/>
        </w:rPr>
        <w:t>（工程项目名称）</w:t>
      </w:r>
      <w:r>
        <w:rPr>
          <w:rFonts w:ascii="Times New Roman" w:hAnsi="Times New Roman"/>
          <w:szCs w:val="21"/>
          <w:u w:val="single"/>
        </w:rPr>
        <w:t xml:space="preserve">  </w:t>
      </w:r>
      <w:r>
        <w:rPr>
          <w:rFonts w:ascii="Times New Roman" w:hAnsi="Times New Roman" w:cs="宋体" w:hint="eastAsia"/>
          <w:szCs w:val="21"/>
        </w:rPr>
        <w:t>工程招标文件，遵照《中华人民共和国招标投标法》等有关规定，经踏勘项目现场和研究上述招标文件的投标须知、合同条款、图纸、工程建设标准和工程量清单及其他有关文件后，我方愿以人民币（大写）</w:t>
      </w:r>
      <w:r>
        <w:rPr>
          <w:rFonts w:ascii="Times New Roman" w:hAnsi="Times New Roman"/>
          <w:szCs w:val="21"/>
          <w:u w:val="single"/>
        </w:rPr>
        <w:t xml:space="preserve">      </w:t>
      </w:r>
      <w:r>
        <w:rPr>
          <w:rFonts w:ascii="Times New Roman" w:hAnsi="Times New Roman" w:cs="宋体" w:hint="eastAsia"/>
          <w:szCs w:val="21"/>
        </w:rPr>
        <w:t>（</w:t>
      </w:r>
      <w:r>
        <w:rPr>
          <w:rFonts w:ascii="Times New Roman" w:hAnsi="Times New Roman"/>
          <w:szCs w:val="21"/>
        </w:rPr>
        <w:t>RMB</w:t>
      </w:r>
      <w:r>
        <w:rPr>
          <w:rFonts w:ascii="Times New Roman" w:hAnsi="Times New Roman" w:cs="宋体" w:hint="eastAsia"/>
          <w:szCs w:val="21"/>
          <w:u w:val="single"/>
        </w:rPr>
        <w:t>￥</w:t>
      </w:r>
      <w:r>
        <w:rPr>
          <w:rFonts w:ascii="Times New Roman" w:hAnsi="Times New Roman"/>
          <w:szCs w:val="21"/>
          <w:u w:val="single"/>
        </w:rPr>
        <w:t xml:space="preserve">      </w:t>
      </w:r>
      <w:r>
        <w:rPr>
          <w:rFonts w:ascii="Times New Roman" w:hAnsi="Times New Roman" w:cs="宋体" w:hint="eastAsia"/>
          <w:szCs w:val="21"/>
        </w:rPr>
        <w:t>元）的投标总价并按上述图纸、合同条款、工程建设标准和工程量清单（如有时）的条件要求承包上述工程的施工、竣工，并承担任何质量缺陷保修责任。我方保证工程质量达到</w:t>
      </w:r>
      <w:r>
        <w:rPr>
          <w:rFonts w:ascii="Times New Roman" w:hAnsi="Times New Roman"/>
          <w:szCs w:val="21"/>
          <w:u w:val="single"/>
        </w:rPr>
        <w:t xml:space="preserve">       </w:t>
      </w:r>
      <w:r>
        <w:rPr>
          <w:rFonts w:ascii="Times New Roman" w:hAnsi="Times New Roman" w:cs="宋体" w:hint="eastAsia"/>
          <w:szCs w:val="21"/>
        </w:rPr>
        <w:t>等级。</w:t>
      </w:r>
    </w:p>
    <w:p w14:paraId="7F23EE06" w14:textId="77777777" w:rsidR="00D546A4" w:rsidRDefault="00FC44E8">
      <w:pPr>
        <w:pStyle w:val="52"/>
        <w:tabs>
          <w:tab w:val="left" w:pos="7560"/>
        </w:tabs>
        <w:spacing w:line="4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cs="宋体" w:hint="eastAsia"/>
          <w:szCs w:val="21"/>
        </w:rPr>
        <w:t>、我方已详细审核全部招标文件，包括修改文件（如有时）及有关附件。</w:t>
      </w:r>
    </w:p>
    <w:p w14:paraId="206F574A" w14:textId="77777777" w:rsidR="00D546A4" w:rsidRDefault="00FC44E8">
      <w:pPr>
        <w:pStyle w:val="52"/>
        <w:tabs>
          <w:tab w:val="left" w:pos="7560"/>
        </w:tabs>
        <w:spacing w:line="4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cs="宋体" w:hint="eastAsia"/>
          <w:szCs w:val="21"/>
        </w:rPr>
        <w:t>、我方承认投标函附录是我方投标函的组成部分。</w:t>
      </w:r>
    </w:p>
    <w:p w14:paraId="6A747624" w14:textId="77777777" w:rsidR="00D546A4" w:rsidRDefault="00FC44E8">
      <w:pPr>
        <w:pStyle w:val="52"/>
        <w:tabs>
          <w:tab w:val="left" w:pos="7560"/>
        </w:tabs>
        <w:spacing w:line="4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cs="宋体" w:hint="eastAsia"/>
          <w:szCs w:val="21"/>
        </w:rPr>
        <w:t>、一旦我方中标，我方保证按合同书中规定的工期</w:t>
      </w:r>
      <w:r>
        <w:rPr>
          <w:rFonts w:ascii="Times New Roman" w:hAnsi="Times New Roman"/>
          <w:szCs w:val="21"/>
          <w:u w:val="single"/>
        </w:rPr>
        <w:t xml:space="preserve">        </w:t>
      </w:r>
      <w:r>
        <w:rPr>
          <w:rFonts w:ascii="Times New Roman" w:hAnsi="Times New Roman" w:cs="宋体" w:hint="eastAsia"/>
          <w:szCs w:val="21"/>
        </w:rPr>
        <w:t>日历天内完成并移交全部工程。</w:t>
      </w:r>
    </w:p>
    <w:p w14:paraId="10E52F21" w14:textId="77777777" w:rsidR="00D546A4" w:rsidRDefault="00FC44E8">
      <w:pPr>
        <w:pStyle w:val="52"/>
        <w:tabs>
          <w:tab w:val="left" w:pos="7560"/>
        </w:tabs>
        <w:spacing w:line="460" w:lineRule="exact"/>
        <w:ind w:firstLineChars="200" w:firstLine="420"/>
        <w:rPr>
          <w:rFonts w:ascii="Times New Roman" w:hAnsi="Times New Roman"/>
          <w:szCs w:val="21"/>
        </w:rPr>
      </w:pPr>
      <w:r>
        <w:rPr>
          <w:rFonts w:ascii="Times New Roman" w:hAnsi="Times New Roman"/>
          <w:szCs w:val="21"/>
        </w:rPr>
        <w:t>5</w:t>
      </w:r>
      <w:r>
        <w:rPr>
          <w:rFonts w:ascii="Times New Roman" w:hAnsi="Times New Roman" w:cs="宋体" w:hint="eastAsia"/>
          <w:szCs w:val="21"/>
        </w:rPr>
        <w:t>、如果我方中标，我方将按照文件规定提交履约保证金作为履约担保。</w:t>
      </w:r>
    </w:p>
    <w:p w14:paraId="434DB59E" w14:textId="77777777" w:rsidR="00D546A4" w:rsidRDefault="00FC44E8">
      <w:pPr>
        <w:pStyle w:val="52"/>
        <w:tabs>
          <w:tab w:val="left" w:pos="7560"/>
        </w:tabs>
        <w:spacing w:line="460" w:lineRule="exact"/>
        <w:ind w:firstLineChars="200" w:firstLine="420"/>
        <w:rPr>
          <w:rFonts w:ascii="Times New Roman" w:hAnsi="Times New Roman"/>
          <w:szCs w:val="21"/>
        </w:rPr>
      </w:pPr>
      <w:r>
        <w:rPr>
          <w:rFonts w:ascii="Times New Roman" w:hAnsi="Times New Roman"/>
          <w:szCs w:val="21"/>
        </w:rPr>
        <w:t>6</w:t>
      </w:r>
      <w:r>
        <w:rPr>
          <w:rFonts w:ascii="Times New Roman" w:hAnsi="Times New Roman" w:cs="宋体" w:hint="eastAsia"/>
          <w:szCs w:val="21"/>
        </w:rPr>
        <w:t>、我方同意所提交的投标文件在招标文件的“投标人须知”中第</w:t>
      </w:r>
      <w:r>
        <w:rPr>
          <w:rFonts w:ascii="Times New Roman" w:hAnsi="Times New Roman"/>
          <w:szCs w:val="21"/>
        </w:rPr>
        <w:t>3.3.1</w:t>
      </w:r>
      <w:r>
        <w:rPr>
          <w:rFonts w:ascii="Times New Roman" w:hAnsi="Times New Roman" w:cs="宋体" w:hint="eastAsia"/>
          <w:szCs w:val="21"/>
        </w:rPr>
        <w:t>条规定的投标有效期内有效，在此期间内如果中标，我方将受此约束。</w:t>
      </w:r>
    </w:p>
    <w:p w14:paraId="173D43D2" w14:textId="77777777" w:rsidR="00D546A4" w:rsidRDefault="00FC44E8">
      <w:pPr>
        <w:pStyle w:val="52"/>
        <w:tabs>
          <w:tab w:val="left" w:pos="7560"/>
        </w:tabs>
        <w:spacing w:line="460" w:lineRule="exact"/>
        <w:ind w:firstLineChars="200" w:firstLine="420"/>
        <w:rPr>
          <w:rFonts w:ascii="Times New Roman" w:hAnsi="Times New Roman"/>
          <w:szCs w:val="21"/>
        </w:rPr>
      </w:pPr>
      <w:r>
        <w:rPr>
          <w:rFonts w:ascii="Times New Roman" w:hAnsi="Times New Roman"/>
          <w:szCs w:val="21"/>
        </w:rPr>
        <w:t>7</w:t>
      </w:r>
      <w:r>
        <w:rPr>
          <w:rFonts w:ascii="Times New Roman" w:hAnsi="Times New Roman" w:cs="宋体" w:hint="eastAsia"/>
          <w:szCs w:val="21"/>
        </w:rPr>
        <w:t>、除非另外达成协议并生效，你方的中标通知书和本投标文件将成为约束双方的合同文件的组成部分。</w:t>
      </w:r>
    </w:p>
    <w:p w14:paraId="245F8577" w14:textId="77777777" w:rsidR="00D546A4" w:rsidRDefault="00FC44E8">
      <w:pPr>
        <w:pStyle w:val="52"/>
        <w:tabs>
          <w:tab w:val="left" w:pos="7560"/>
        </w:tabs>
        <w:spacing w:line="460" w:lineRule="exact"/>
        <w:ind w:firstLineChars="200" w:firstLine="420"/>
        <w:rPr>
          <w:rFonts w:ascii="Times New Roman" w:hAnsi="Times New Roman"/>
          <w:szCs w:val="21"/>
        </w:rPr>
      </w:pPr>
      <w:r>
        <w:rPr>
          <w:rFonts w:ascii="Times New Roman" w:hAnsi="Times New Roman"/>
          <w:szCs w:val="21"/>
        </w:rPr>
        <w:t>8</w:t>
      </w:r>
      <w:r>
        <w:rPr>
          <w:rFonts w:ascii="Times New Roman" w:hAnsi="Times New Roman" w:cs="宋体" w:hint="eastAsia"/>
          <w:szCs w:val="21"/>
        </w:rPr>
        <w:t>、我方将与本投标函一起，提交无条件保函（保证额度</w:t>
      </w:r>
      <w:r>
        <w:rPr>
          <w:rFonts w:ascii="Times New Roman" w:hAnsi="Times New Roman"/>
          <w:szCs w:val="21"/>
          <w:u w:val="single"/>
        </w:rPr>
        <w:t xml:space="preserve">     </w:t>
      </w:r>
      <w:r>
        <w:rPr>
          <w:rFonts w:ascii="Times New Roman" w:hAnsi="Times New Roman" w:cs="宋体" w:hint="eastAsia"/>
          <w:szCs w:val="21"/>
          <w:u w:val="single"/>
        </w:rPr>
        <w:t>元</w:t>
      </w:r>
      <w:r>
        <w:rPr>
          <w:rFonts w:ascii="Times New Roman" w:hAnsi="Times New Roman" w:cs="宋体" w:hint="eastAsia"/>
          <w:szCs w:val="21"/>
        </w:rPr>
        <w:t>）或人民币</w:t>
      </w:r>
      <w:r>
        <w:rPr>
          <w:rFonts w:ascii="Times New Roman" w:hAnsi="Times New Roman"/>
          <w:szCs w:val="21"/>
          <w:u w:val="single"/>
        </w:rPr>
        <w:t xml:space="preserve">       </w:t>
      </w:r>
      <w:r>
        <w:rPr>
          <w:rFonts w:ascii="Times New Roman" w:hAnsi="Times New Roman" w:cs="宋体" w:hint="eastAsia"/>
          <w:szCs w:val="21"/>
        </w:rPr>
        <w:t>元作为投标保证金。</w:t>
      </w:r>
    </w:p>
    <w:p w14:paraId="7F8FE637" w14:textId="77777777" w:rsidR="00D546A4" w:rsidRDefault="00D546A4">
      <w:pPr>
        <w:pStyle w:val="52"/>
        <w:spacing w:line="360" w:lineRule="auto"/>
        <w:rPr>
          <w:rFonts w:ascii="Times New Roman" w:hAnsi="Times New Roman"/>
          <w:szCs w:val="21"/>
        </w:rPr>
      </w:pPr>
    </w:p>
    <w:p w14:paraId="4E7FD0D4" w14:textId="77777777" w:rsidR="00D546A4" w:rsidRDefault="00D546A4">
      <w:pPr>
        <w:pStyle w:val="52"/>
        <w:spacing w:line="360" w:lineRule="auto"/>
        <w:rPr>
          <w:rFonts w:ascii="Times New Roman" w:hAnsi="Times New Roman"/>
          <w:szCs w:val="21"/>
        </w:rPr>
      </w:pPr>
    </w:p>
    <w:p w14:paraId="187B30CE" w14:textId="77777777" w:rsidR="00D546A4" w:rsidRDefault="00D546A4">
      <w:pPr>
        <w:pStyle w:val="52"/>
        <w:spacing w:line="360" w:lineRule="auto"/>
        <w:rPr>
          <w:rFonts w:ascii="Times New Roman" w:hAnsi="Times New Roman"/>
          <w:szCs w:val="21"/>
        </w:rPr>
      </w:pPr>
    </w:p>
    <w:p w14:paraId="490C15DE" w14:textId="77777777" w:rsidR="00D546A4" w:rsidRDefault="00FC44E8">
      <w:pPr>
        <w:pStyle w:val="52"/>
        <w:spacing w:line="360" w:lineRule="auto"/>
        <w:ind w:left="1000"/>
        <w:rPr>
          <w:rFonts w:ascii="Times New Roman" w:hAnsi="Times New Roman"/>
          <w:szCs w:val="21"/>
          <w:u w:val="single"/>
        </w:rPr>
      </w:pPr>
      <w:r>
        <w:rPr>
          <w:rFonts w:ascii="Times New Roman" w:hAnsi="Times New Roman"/>
          <w:szCs w:val="21"/>
        </w:rPr>
        <w:t xml:space="preserve">         </w:t>
      </w:r>
      <w:r>
        <w:rPr>
          <w:rFonts w:ascii="Times New Roman" w:hAnsi="Times New Roman" w:cs="宋体" w:hint="eastAsia"/>
          <w:szCs w:val="21"/>
        </w:rPr>
        <w:t>投</w:t>
      </w:r>
      <w:r>
        <w:rPr>
          <w:rFonts w:ascii="Times New Roman" w:hAnsi="Times New Roman"/>
          <w:szCs w:val="21"/>
        </w:rPr>
        <w:t xml:space="preserve"> </w:t>
      </w:r>
      <w:r>
        <w:rPr>
          <w:rFonts w:ascii="Times New Roman" w:hAnsi="Times New Roman" w:cs="宋体" w:hint="eastAsia"/>
          <w:szCs w:val="21"/>
        </w:rPr>
        <w:t>标</w:t>
      </w:r>
      <w:r>
        <w:rPr>
          <w:rFonts w:ascii="Times New Roman" w:hAnsi="Times New Roman"/>
          <w:szCs w:val="21"/>
        </w:rPr>
        <w:t xml:space="preserve"> </w:t>
      </w:r>
      <w:r>
        <w:rPr>
          <w:rFonts w:ascii="Times New Roman" w:hAnsi="Times New Roman" w:cs="宋体" w:hint="eastAsia"/>
          <w:szCs w:val="21"/>
        </w:rPr>
        <w:t>人：</w:t>
      </w:r>
      <w:r>
        <w:rPr>
          <w:rFonts w:ascii="Times New Roman" w:hAnsi="Times New Roman"/>
          <w:szCs w:val="21"/>
          <w:u w:val="single"/>
        </w:rPr>
        <w:t xml:space="preserve">                   </w:t>
      </w:r>
      <w:r>
        <w:rPr>
          <w:rFonts w:ascii="Times New Roman" w:hAnsi="Times New Roman" w:cs="宋体" w:hint="eastAsia"/>
          <w:szCs w:val="21"/>
          <w:u w:val="single"/>
        </w:rPr>
        <w:t>（盖法人单位电子印章）</w:t>
      </w:r>
      <w:r>
        <w:rPr>
          <w:rFonts w:ascii="Times New Roman" w:hAnsi="Times New Roman" w:cs="宋体" w:hint="eastAsia"/>
          <w:szCs w:val="21"/>
          <w:u w:val="single"/>
        </w:rPr>
        <w:t xml:space="preserve"> </w:t>
      </w:r>
    </w:p>
    <w:p w14:paraId="6FAFC6FA" w14:textId="77777777" w:rsidR="00D546A4" w:rsidRDefault="00FC44E8">
      <w:pPr>
        <w:pStyle w:val="52"/>
        <w:spacing w:line="360" w:lineRule="auto"/>
        <w:ind w:left="1000"/>
        <w:rPr>
          <w:rFonts w:ascii="Times New Roman" w:hAnsi="Times New Roman"/>
          <w:szCs w:val="21"/>
          <w:u w:val="single"/>
        </w:rPr>
      </w:pPr>
      <w:r>
        <w:rPr>
          <w:rFonts w:ascii="Times New Roman" w:hAnsi="Times New Roman"/>
          <w:szCs w:val="21"/>
        </w:rPr>
        <w:t xml:space="preserve">         </w:t>
      </w:r>
      <w:r>
        <w:rPr>
          <w:rFonts w:ascii="Times New Roman" w:hAnsi="Times New Roman" w:cs="宋体" w:hint="eastAsia"/>
          <w:szCs w:val="21"/>
        </w:rPr>
        <w:t>单位地址：</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p>
    <w:p w14:paraId="45716326" w14:textId="77777777" w:rsidR="00D546A4" w:rsidRDefault="00FC44E8">
      <w:pPr>
        <w:pStyle w:val="52"/>
        <w:spacing w:line="360" w:lineRule="auto"/>
        <w:ind w:leftChars="476" w:left="1000" w:firstLineChars="450" w:firstLine="945"/>
        <w:rPr>
          <w:rFonts w:ascii="Times New Roman" w:hAnsi="Times New Roman"/>
          <w:szCs w:val="21"/>
        </w:rPr>
      </w:pPr>
      <w:r>
        <w:rPr>
          <w:rFonts w:ascii="Times New Roman" w:hAnsi="Times New Roman" w:cs="宋体" w:hint="eastAsia"/>
          <w:szCs w:val="21"/>
        </w:rPr>
        <w:t>邮政编码：</w:t>
      </w:r>
      <w:r>
        <w:rPr>
          <w:rFonts w:ascii="Times New Roman" w:hAnsi="Times New Roman"/>
          <w:szCs w:val="21"/>
          <w:u w:val="single"/>
        </w:rPr>
        <w:t xml:space="preserve">          </w:t>
      </w:r>
      <w:r>
        <w:rPr>
          <w:rFonts w:ascii="Times New Roman" w:hAnsi="Times New Roman" w:cs="宋体" w:hint="eastAsia"/>
          <w:szCs w:val="21"/>
        </w:rPr>
        <w:t>电话：</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cs="宋体" w:hint="eastAsia"/>
          <w:szCs w:val="21"/>
        </w:rPr>
        <w:t>传真：</w:t>
      </w:r>
      <w:r>
        <w:rPr>
          <w:rFonts w:ascii="Times New Roman" w:hAnsi="Times New Roman"/>
          <w:szCs w:val="21"/>
          <w:u w:val="single"/>
        </w:rPr>
        <w:t xml:space="preserve">          </w:t>
      </w:r>
    </w:p>
    <w:p w14:paraId="29F58C3C" w14:textId="77777777" w:rsidR="00D546A4" w:rsidRDefault="00FC44E8">
      <w:pPr>
        <w:pStyle w:val="52"/>
        <w:spacing w:line="360" w:lineRule="auto"/>
        <w:ind w:left="1000"/>
        <w:rPr>
          <w:rFonts w:ascii="Times New Roman" w:hAnsi="Times New Roman"/>
          <w:szCs w:val="21"/>
        </w:rPr>
      </w:pPr>
      <w:r>
        <w:rPr>
          <w:rFonts w:ascii="Times New Roman" w:hAnsi="Times New Roman"/>
          <w:szCs w:val="21"/>
        </w:rPr>
        <w:t xml:space="preserve">         </w:t>
      </w:r>
      <w:r>
        <w:rPr>
          <w:rFonts w:ascii="Times New Roman" w:hAnsi="Times New Roman" w:cs="宋体" w:hint="eastAsia"/>
          <w:szCs w:val="21"/>
        </w:rPr>
        <w:t>开户银行名称：</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p>
    <w:p w14:paraId="4C11B50F" w14:textId="77777777" w:rsidR="00D546A4" w:rsidRDefault="00FC44E8">
      <w:pPr>
        <w:pStyle w:val="52"/>
        <w:spacing w:line="360" w:lineRule="auto"/>
        <w:ind w:left="1000"/>
        <w:rPr>
          <w:rFonts w:ascii="Times New Roman" w:hAnsi="Times New Roman"/>
          <w:szCs w:val="21"/>
        </w:rPr>
      </w:pPr>
      <w:r>
        <w:rPr>
          <w:rFonts w:ascii="Times New Roman" w:hAnsi="Times New Roman"/>
          <w:szCs w:val="21"/>
        </w:rPr>
        <w:t xml:space="preserve">         </w:t>
      </w:r>
      <w:r>
        <w:rPr>
          <w:rFonts w:ascii="Times New Roman" w:hAnsi="Times New Roman" w:cs="宋体" w:hint="eastAsia"/>
          <w:szCs w:val="21"/>
        </w:rPr>
        <w:t>开户银行账号：</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p>
    <w:p w14:paraId="5E5BE36E" w14:textId="77777777" w:rsidR="00D546A4" w:rsidRDefault="00FC44E8">
      <w:pPr>
        <w:pStyle w:val="52"/>
        <w:spacing w:line="360" w:lineRule="auto"/>
        <w:ind w:left="1000"/>
        <w:rPr>
          <w:rFonts w:ascii="Times New Roman" w:hAnsi="Times New Roman"/>
          <w:szCs w:val="21"/>
        </w:rPr>
      </w:pPr>
      <w:r>
        <w:rPr>
          <w:rFonts w:ascii="Times New Roman" w:hAnsi="Times New Roman"/>
          <w:szCs w:val="21"/>
        </w:rPr>
        <w:t xml:space="preserve">         </w:t>
      </w:r>
      <w:r>
        <w:rPr>
          <w:rFonts w:ascii="Times New Roman" w:hAnsi="Times New Roman" w:cs="宋体" w:hint="eastAsia"/>
          <w:szCs w:val="21"/>
        </w:rPr>
        <w:t>开户银行地址：</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p>
    <w:p w14:paraId="0630CAC8" w14:textId="77777777" w:rsidR="00D546A4" w:rsidRDefault="00FC44E8">
      <w:pPr>
        <w:pStyle w:val="52"/>
        <w:spacing w:line="360" w:lineRule="auto"/>
        <w:ind w:left="1000"/>
        <w:rPr>
          <w:rFonts w:ascii="Times New Roman" w:hAnsi="Times New Roman"/>
          <w:szCs w:val="21"/>
        </w:rPr>
      </w:pPr>
      <w:r>
        <w:rPr>
          <w:rFonts w:ascii="Times New Roman" w:hAnsi="Times New Roman"/>
          <w:szCs w:val="21"/>
        </w:rPr>
        <w:t xml:space="preserve">         </w:t>
      </w:r>
      <w:r>
        <w:rPr>
          <w:rFonts w:ascii="Times New Roman" w:hAnsi="Times New Roman" w:cs="宋体" w:hint="eastAsia"/>
          <w:szCs w:val="21"/>
        </w:rPr>
        <w:t>开户银行电话：</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p>
    <w:p w14:paraId="18E009A4" w14:textId="77777777" w:rsidR="00D546A4" w:rsidRDefault="00FC44E8">
      <w:pPr>
        <w:pStyle w:val="52"/>
        <w:spacing w:line="360" w:lineRule="auto"/>
        <w:ind w:right="420" w:firstLineChars="940" w:firstLine="1974"/>
        <w:rPr>
          <w:rFonts w:ascii="Times New Roman" w:hAnsi="Times New Roman"/>
          <w:szCs w:val="21"/>
        </w:rPr>
      </w:pPr>
      <w:r>
        <w:rPr>
          <w:rFonts w:ascii="Times New Roman" w:hAnsi="Times New Roman" w:cs="宋体" w:hint="eastAsia"/>
          <w:szCs w:val="21"/>
        </w:rPr>
        <w:t>日期：</w:t>
      </w:r>
      <w:r>
        <w:rPr>
          <w:rFonts w:ascii="Times New Roman" w:hAnsi="Times New Roman"/>
          <w:szCs w:val="21"/>
          <w:u w:val="single"/>
        </w:rPr>
        <w:t xml:space="preserve">         </w:t>
      </w:r>
      <w:r>
        <w:rPr>
          <w:rFonts w:ascii="Times New Roman" w:hAnsi="Times New Roman" w:cs="宋体" w:hint="eastAsia"/>
          <w:szCs w:val="21"/>
        </w:rPr>
        <w:t>年</w:t>
      </w:r>
      <w:r>
        <w:rPr>
          <w:rFonts w:ascii="Times New Roman" w:hAnsi="Times New Roman"/>
          <w:szCs w:val="21"/>
          <w:u w:val="single"/>
        </w:rPr>
        <w:t xml:space="preserve">        </w:t>
      </w:r>
      <w:r>
        <w:rPr>
          <w:rFonts w:ascii="Times New Roman" w:hAnsi="Times New Roman" w:cs="宋体" w:hint="eastAsia"/>
          <w:szCs w:val="21"/>
        </w:rPr>
        <w:t>月</w:t>
      </w:r>
      <w:r>
        <w:rPr>
          <w:rFonts w:ascii="Times New Roman" w:hAnsi="Times New Roman"/>
          <w:szCs w:val="21"/>
          <w:u w:val="single"/>
        </w:rPr>
        <w:t xml:space="preserve">        </w:t>
      </w:r>
      <w:r>
        <w:rPr>
          <w:rFonts w:ascii="Times New Roman" w:hAnsi="Times New Roman" w:cs="宋体" w:hint="eastAsia"/>
          <w:szCs w:val="21"/>
        </w:rPr>
        <w:t>日</w:t>
      </w:r>
    </w:p>
    <w:p w14:paraId="65DE87C8" w14:textId="77777777" w:rsidR="00D546A4" w:rsidRDefault="00D546A4">
      <w:pPr>
        <w:pStyle w:val="52"/>
        <w:spacing w:beforeLines="100" w:before="240" w:afterLines="50" w:after="120" w:line="510" w:lineRule="exact"/>
        <w:rPr>
          <w:rFonts w:ascii="Times New Roman" w:hAnsi="Times New Roman"/>
          <w:szCs w:val="21"/>
        </w:rPr>
      </w:pPr>
    </w:p>
    <w:p w14:paraId="250BEE22" w14:textId="77777777" w:rsidR="00D546A4" w:rsidRDefault="00FC44E8">
      <w:pPr>
        <w:pStyle w:val="52"/>
        <w:jc w:val="center"/>
        <w:outlineLvl w:val="0"/>
        <w:rPr>
          <w:rFonts w:ascii="Times New Roman" w:hAnsi="Times New Roman"/>
          <w:b/>
          <w:bCs/>
          <w:szCs w:val="21"/>
        </w:rPr>
      </w:pPr>
      <w:bookmarkStart w:id="1857" w:name="_Toc389065357"/>
      <w:r>
        <w:rPr>
          <w:rFonts w:ascii="Times New Roman" w:hAnsi="Times New Roman" w:cs="宋体" w:hint="eastAsia"/>
          <w:b/>
          <w:bCs/>
          <w:szCs w:val="21"/>
        </w:rPr>
        <w:t>二、投标函附录</w:t>
      </w:r>
      <w:bookmarkEnd w:id="1857"/>
    </w:p>
    <w:p w14:paraId="55BB4619" w14:textId="77777777" w:rsidR="00D546A4" w:rsidRDefault="00D546A4">
      <w:pPr>
        <w:pStyle w:val="52"/>
        <w:jc w:val="center"/>
        <w:rPr>
          <w:rFonts w:ascii="Times New Roman" w:hAnsi="Times New Roman"/>
          <w:sz w:val="28"/>
          <w:szCs w:val="28"/>
        </w:rPr>
      </w:pPr>
    </w:p>
    <w:p w14:paraId="0C7D0C52" w14:textId="77777777" w:rsidR="00D546A4" w:rsidRDefault="00FC44E8">
      <w:pPr>
        <w:pStyle w:val="52"/>
        <w:ind w:firstLineChars="245" w:firstLine="514"/>
        <w:rPr>
          <w:rFonts w:ascii="Times New Roman" w:hAnsi="Times New Roman"/>
          <w:szCs w:val="21"/>
        </w:rPr>
      </w:pPr>
      <w:r>
        <w:rPr>
          <w:rFonts w:ascii="Times New Roman" w:hAnsi="Times New Roman" w:cs="宋体" w:hint="eastAsia"/>
          <w:szCs w:val="21"/>
        </w:rPr>
        <w:t>项目名称：</w:t>
      </w:r>
      <w:r>
        <w:rPr>
          <w:rFonts w:ascii="Times New Roman" w:hAnsi="Times New Roman"/>
          <w:szCs w:val="21"/>
          <w:u w:val="single"/>
        </w:rPr>
        <w:t xml:space="preserve">                                               </w:t>
      </w:r>
      <w:r>
        <w:rPr>
          <w:rFonts w:ascii="Times New Roman" w:hAnsi="Times New Roman" w:cs="宋体" w:hint="eastAsia"/>
          <w:szCs w:val="21"/>
          <w:u w:val="single"/>
        </w:rPr>
        <w:t>项目招标编号：</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985"/>
        <w:gridCol w:w="2126"/>
        <w:gridCol w:w="1984"/>
        <w:gridCol w:w="1843"/>
      </w:tblGrid>
      <w:tr w:rsidR="00D546A4" w14:paraId="401D605C" w14:textId="77777777">
        <w:trPr>
          <w:trHeight w:val="567"/>
          <w:jc w:val="center"/>
        </w:trPr>
        <w:tc>
          <w:tcPr>
            <w:tcW w:w="992" w:type="dxa"/>
            <w:vAlign w:val="center"/>
          </w:tcPr>
          <w:p w14:paraId="344E5419" w14:textId="77777777" w:rsidR="00D546A4" w:rsidRDefault="00FC44E8">
            <w:pPr>
              <w:pStyle w:val="52"/>
              <w:jc w:val="center"/>
              <w:rPr>
                <w:rFonts w:ascii="Times New Roman" w:hAnsi="Times New Roman"/>
                <w:szCs w:val="21"/>
              </w:rPr>
            </w:pPr>
            <w:r>
              <w:rPr>
                <w:rFonts w:ascii="Times New Roman" w:hAnsi="Times New Roman" w:cs="宋体" w:hint="eastAsia"/>
                <w:szCs w:val="21"/>
              </w:rPr>
              <w:t>序</w:t>
            </w:r>
            <w:r>
              <w:rPr>
                <w:rFonts w:ascii="Times New Roman" w:hAnsi="Times New Roman"/>
                <w:szCs w:val="21"/>
              </w:rPr>
              <w:t xml:space="preserve"> </w:t>
            </w:r>
            <w:r>
              <w:rPr>
                <w:rFonts w:ascii="Times New Roman" w:hAnsi="Times New Roman" w:cs="宋体" w:hint="eastAsia"/>
                <w:szCs w:val="21"/>
              </w:rPr>
              <w:t>号</w:t>
            </w:r>
          </w:p>
        </w:tc>
        <w:tc>
          <w:tcPr>
            <w:tcW w:w="1985" w:type="dxa"/>
            <w:vAlign w:val="center"/>
          </w:tcPr>
          <w:p w14:paraId="3BFD004D" w14:textId="77777777" w:rsidR="00D546A4" w:rsidRDefault="00FC44E8">
            <w:pPr>
              <w:pStyle w:val="52"/>
              <w:jc w:val="center"/>
              <w:rPr>
                <w:rFonts w:ascii="Times New Roman" w:hAnsi="Times New Roman"/>
                <w:szCs w:val="21"/>
              </w:rPr>
            </w:pPr>
            <w:r>
              <w:rPr>
                <w:rFonts w:ascii="Times New Roman" w:hAnsi="Times New Roman" w:cs="宋体" w:hint="eastAsia"/>
                <w:szCs w:val="21"/>
              </w:rPr>
              <w:t>条款内容</w:t>
            </w:r>
          </w:p>
        </w:tc>
        <w:tc>
          <w:tcPr>
            <w:tcW w:w="2126" w:type="dxa"/>
            <w:vAlign w:val="center"/>
          </w:tcPr>
          <w:p w14:paraId="74014CCE" w14:textId="77777777" w:rsidR="00D546A4" w:rsidRDefault="00FC44E8">
            <w:pPr>
              <w:pStyle w:val="52"/>
              <w:jc w:val="center"/>
              <w:rPr>
                <w:rFonts w:ascii="Times New Roman" w:hAnsi="Times New Roman"/>
                <w:szCs w:val="21"/>
              </w:rPr>
            </w:pPr>
            <w:r>
              <w:rPr>
                <w:rFonts w:ascii="Times New Roman" w:hAnsi="Times New Roman" w:cs="宋体" w:hint="eastAsia"/>
                <w:szCs w:val="21"/>
              </w:rPr>
              <w:t>合同条款号</w:t>
            </w:r>
          </w:p>
        </w:tc>
        <w:tc>
          <w:tcPr>
            <w:tcW w:w="1984" w:type="dxa"/>
            <w:vAlign w:val="center"/>
          </w:tcPr>
          <w:p w14:paraId="70EC7BEF" w14:textId="77777777" w:rsidR="00D546A4" w:rsidRDefault="00FC44E8">
            <w:pPr>
              <w:pStyle w:val="52"/>
              <w:jc w:val="center"/>
              <w:rPr>
                <w:rFonts w:ascii="Times New Roman" w:hAnsi="Times New Roman"/>
                <w:szCs w:val="21"/>
              </w:rPr>
            </w:pPr>
            <w:r>
              <w:rPr>
                <w:rFonts w:ascii="Times New Roman" w:hAnsi="Times New Roman" w:cs="宋体" w:hint="eastAsia"/>
                <w:szCs w:val="21"/>
              </w:rPr>
              <w:t>约定内容</w:t>
            </w:r>
          </w:p>
        </w:tc>
        <w:tc>
          <w:tcPr>
            <w:tcW w:w="1843" w:type="dxa"/>
            <w:vAlign w:val="center"/>
          </w:tcPr>
          <w:p w14:paraId="3B5B7ED4" w14:textId="77777777" w:rsidR="00D546A4" w:rsidRDefault="00FC44E8">
            <w:pPr>
              <w:pStyle w:val="52"/>
              <w:jc w:val="center"/>
              <w:rPr>
                <w:rFonts w:ascii="Times New Roman" w:hAnsi="Times New Roman"/>
                <w:szCs w:val="21"/>
              </w:rPr>
            </w:pPr>
            <w:r>
              <w:rPr>
                <w:rFonts w:ascii="Times New Roman" w:hAnsi="Times New Roman" w:cs="宋体" w:hint="eastAsia"/>
                <w:szCs w:val="21"/>
              </w:rPr>
              <w:t>投标人响应情况</w:t>
            </w:r>
          </w:p>
        </w:tc>
      </w:tr>
      <w:tr w:rsidR="00D546A4" w14:paraId="618DC85D" w14:textId="77777777">
        <w:trPr>
          <w:trHeight w:val="567"/>
          <w:jc w:val="center"/>
        </w:trPr>
        <w:tc>
          <w:tcPr>
            <w:tcW w:w="992" w:type="dxa"/>
            <w:vAlign w:val="center"/>
          </w:tcPr>
          <w:p w14:paraId="42067EFD" w14:textId="77777777" w:rsidR="00D546A4" w:rsidRDefault="00FC44E8">
            <w:pPr>
              <w:pStyle w:val="52"/>
              <w:jc w:val="center"/>
              <w:rPr>
                <w:rFonts w:ascii="Times New Roman" w:hAnsi="Times New Roman"/>
                <w:szCs w:val="21"/>
              </w:rPr>
            </w:pPr>
            <w:r>
              <w:rPr>
                <w:rFonts w:ascii="Times New Roman" w:hAnsi="Times New Roman"/>
                <w:szCs w:val="21"/>
              </w:rPr>
              <w:t>1</w:t>
            </w:r>
          </w:p>
        </w:tc>
        <w:tc>
          <w:tcPr>
            <w:tcW w:w="1985" w:type="dxa"/>
            <w:vAlign w:val="center"/>
          </w:tcPr>
          <w:p w14:paraId="0E429A63" w14:textId="77777777" w:rsidR="00D546A4" w:rsidRDefault="00FC44E8">
            <w:pPr>
              <w:pStyle w:val="52"/>
              <w:rPr>
                <w:rFonts w:ascii="Times New Roman" w:hAnsi="Times New Roman"/>
                <w:szCs w:val="21"/>
              </w:rPr>
            </w:pPr>
            <w:r>
              <w:rPr>
                <w:rFonts w:ascii="Times New Roman" w:hAnsi="Times New Roman" w:cs="宋体" w:hint="eastAsia"/>
                <w:szCs w:val="21"/>
              </w:rPr>
              <w:t>项目经理</w:t>
            </w:r>
          </w:p>
        </w:tc>
        <w:tc>
          <w:tcPr>
            <w:tcW w:w="2126" w:type="dxa"/>
            <w:tcMar>
              <w:left w:w="170" w:type="dxa"/>
            </w:tcMar>
            <w:vAlign w:val="center"/>
          </w:tcPr>
          <w:p w14:paraId="2C297FB7"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4F15485A" w14:textId="77777777" w:rsidR="00D546A4" w:rsidRDefault="00FC44E8">
            <w:pPr>
              <w:pStyle w:val="52"/>
              <w:rPr>
                <w:rFonts w:ascii="Times New Roman" w:hAnsi="Times New Roman"/>
                <w:szCs w:val="21"/>
              </w:rPr>
            </w:pPr>
            <w:r>
              <w:rPr>
                <w:rFonts w:ascii="Times New Roman" w:hAnsi="Times New Roman" w:cs="宋体" w:hint="eastAsia"/>
                <w:szCs w:val="21"/>
              </w:rPr>
              <w:t>姓名：</w:t>
            </w:r>
            <w:r>
              <w:rPr>
                <w:rFonts w:ascii="Times New Roman" w:hAnsi="Times New Roman"/>
                <w:szCs w:val="21"/>
                <w:u w:val="single"/>
              </w:rPr>
              <w:t xml:space="preserve">          </w:t>
            </w:r>
          </w:p>
        </w:tc>
        <w:tc>
          <w:tcPr>
            <w:tcW w:w="1843" w:type="dxa"/>
            <w:vAlign w:val="center"/>
          </w:tcPr>
          <w:p w14:paraId="7E85795C" w14:textId="77777777" w:rsidR="00D546A4" w:rsidRDefault="00D546A4">
            <w:pPr>
              <w:pStyle w:val="52"/>
              <w:jc w:val="center"/>
              <w:rPr>
                <w:rFonts w:ascii="Times New Roman" w:hAnsi="Times New Roman"/>
                <w:szCs w:val="21"/>
              </w:rPr>
            </w:pPr>
          </w:p>
        </w:tc>
      </w:tr>
      <w:tr w:rsidR="00D546A4" w14:paraId="1DE2E6C0" w14:textId="77777777">
        <w:trPr>
          <w:trHeight w:val="567"/>
          <w:jc w:val="center"/>
        </w:trPr>
        <w:tc>
          <w:tcPr>
            <w:tcW w:w="992" w:type="dxa"/>
            <w:vAlign w:val="center"/>
          </w:tcPr>
          <w:p w14:paraId="174C8110" w14:textId="77777777" w:rsidR="00D546A4" w:rsidRDefault="00FC44E8">
            <w:pPr>
              <w:pStyle w:val="52"/>
              <w:jc w:val="center"/>
              <w:rPr>
                <w:rFonts w:ascii="Times New Roman" w:hAnsi="Times New Roman"/>
                <w:szCs w:val="21"/>
              </w:rPr>
            </w:pPr>
            <w:r>
              <w:rPr>
                <w:rFonts w:ascii="Times New Roman" w:hAnsi="Times New Roman"/>
                <w:szCs w:val="21"/>
              </w:rPr>
              <w:t>2</w:t>
            </w:r>
          </w:p>
        </w:tc>
        <w:tc>
          <w:tcPr>
            <w:tcW w:w="1985" w:type="dxa"/>
            <w:vAlign w:val="center"/>
          </w:tcPr>
          <w:p w14:paraId="6CFFFE27" w14:textId="77777777" w:rsidR="00D546A4" w:rsidRDefault="00FC44E8">
            <w:pPr>
              <w:pStyle w:val="52"/>
              <w:rPr>
                <w:rFonts w:ascii="Times New Roman" w:hAnsi="Times New Roman"/>
                <w:szCs w:val="21"/>
              </w:rPr>
            </w:pPr>
            <w:r>
              <w:rPr>
                <w:rFonts w:ascii="Times New Roman" w:hAnsi="Times New Roman" w:cs="宋体" w:hint="eastAsia"/>
                <w:szCs w:val="21"/>
              </w:rPr>
              <w:t>投标有效期</w:t>
            </w:r>
          </w:p>
        </w:tc>
        <w:tc>
          <w:tcPr>
            <w:tcW w:w="2126" w:type="dxa"/>
            <w:tcMar>
              <w:left w:w="170" w:type="dxa"/>
            </w:tcMar>
            <w:vAlign w:val="center"/>
          </w:tcPr>
          <w:p w14:paraId="33C618FA" w14:textId="77777777" w:rsidR="00D546A4" w:rsidRDefault="00D546A4">
            <w:pPr>
              <w:pStyle w:val="52"/>
              <w:rPr>
                <w:rFonts w:ascii="Times New Roman" w:hAnsi="Times New Roman"/>
                <w:szCs w:val="21"/>
              </w:rPr>
            </w:pPr>
          </w:p>
        </w:tc>
        <w:tc>
          <w:tcPr>
            <w:tcW w:w="1984" w:type="dxa"/>
            <w:vAlign w:val="center"/>
          </w:tcPr>
          <w:p w14:paraId="51B8FD92" w14:textId="77777777" w:rsidR="00D546A4" w:rsidRDefault="00FC44E8">
            <w:pPr>
              <w:pStyle w:val="52"/>
              <w:jc w:val="center"/>
              <w:rPr>
                <w:rFonts w:ascii="Times New Roman" w:hAnsi="Times New Roman"/>
                <w:szCs w:val="21"/>
                <w:u w:val="single"/>
              </w:rPr>
            </w:pPr>
            <w:r>
              <w:rPr>
                <w:rFonts w:ascii="Times New Roman" w:hAnsi="Times New Roman"/>
                <w:szCs w:val="21"/>
                <w:u w:val="single"/>
              </w:rPr>
              <w:t xml:space="preserve">          </w:t>
            </w:r>
            <w:r>
              <w:rPr>
                <w:rFonts w:ascii="Times New Roman" w:hAnsi="Times New Roman" w:cs="宋体" w:hint="eastAsia"/>
                <w:szCs w:val="21"/>
              </w:rPr>
              <w:t>日历天</w:t>
            </w:r>
          </w:p>
        </w:tc>
        <w:tc>
          <w:tcPr>
            <w:tcW w:w="1843" w:type="dxa"/>
            <w:vAlign w:val="center"/>
          </w:tcPr>
          <w:p w14:paraId="40E4A035" w14:textId="77777777" w:rsidR="00D546A4" w:rsidRDefault="00D546A4">
            <w:pPr>
              <w:pStyle w:val="52"/>
              <w:jc w:val="center"/>
              <w:rPr>
                <w:rFonts w:ascii="Times New Roman" w:hAnsi="Times New Roman"/>
                <w:szCs w:val="21"/>
              </w:rPr>
            </w:pPr>
          </w:p>
        </w:tc>
      </w:tr>
      <w:tr w:rsidR="00D546A4" w14:paraId="56C3F4A2" w14:textId="77777777">
        <w:trPr>
          <w:trHeight w:val="567"/>
          <w:jc w:val="center"/>
        </w:trPr>
        <w:tc>
          <w:tcPr>
            <w:tcW w:w="992" w:type="dxa"/>
            <w:vAlign w:val="center"/>
          </w:tcPr>
          <w:p w14:paraId="24BB10E5" w14:textId="77777777" w:rsidR="00D546A4" w:rsidRDefault="00FC44E8">
            <w:pPr>
              <w:pStyle w:val="52"/>
              <w:jc w:val="center"/>
              <w:rPr>
                <w:rFonts w:ascii="Times New Roman" w:hAnsi="Times New Roman"/>
                <w:szCs w:val="21"/>
              </w:rPr>
            </w:pPr>
            <w:r>
              <w:rPr>
                <w:rFonts w:ascii="Times New Roman" w:hAnsi="Times New Roman"/>
                <w:szCs w:val="21"/>
              </w:rPr>
              <w:t>3</w:t>
            </w:r>
          </w:p>
        </w:tc>
        <w:tc>
          <w:tcPr>
            <w:tcW w:w="1985" w:type="dxa"/>
            <w:vAlign w:val="center"/>
          </w:tcPr>
          <w:p w14:paraId="3783DD0F" w14:textId="77777777" w:rsidR="00D546A4" w:rsidRDefault="00FC44E8">
            <w:pPr>
              <w:pStyle w:val="52"/>
              <w:rPr>
                <w:rFonts w:ascii="Times New Roman" w:hAnsi="Times New Roman"/>
                <w:szCs w:val="21"/>
              </w:rPr>
            </w:pPr>
            <w:r>
              <w:rPr>
                <w:rFonts w:ascii="Times New Roman" w:hAnsi="Times New Roman" w:cs="宋体" w:hint="eastAsia"/>
                <w:szCs w:val="21"/>
              </w:rPr>
              <w:t>工期</w:t>
            </w:r>
          </w:p>
        </w:tc>
        <w:tc>
          <w:tcPr>
            <w:tcW w:w="2126" w:type="dxa"/>
            <w:tcMar>
              <w:left w:w="170" w:type="dxa"/>
            </w:tcMar>
            <w:vAlign w:val="center"/>
          </w:tcPr>
          <w:p w14:paraId="58C4674F"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01BC19E5" w14:textId="77777777" w:rsidR="00D546A4" w:rsidRDefault="00FC44E8">
            <w:pPr>
              <w:pStyle w:val="52"/>
              <w:jc w:val="center"/>
              <w:rPr>
                <w:rFonts w:ascii="Times New Roman" w:hAnsi="Times New Roman"/>
                <w:szCs w:val="21"/>
              </w:rPr>
            </w:pPr>
            <w:r>
              <w:rPr>
                <w:rFonts w:ascii="Times New Roman" w:hAnsi="Times New Roman"/>
                <w:szCs w:val="21"/>
                <w:u w:val="single"/>
              </w:rPr>
              <w:t xml:space="preserve">          </w:t>
            </w:r>
            <w:r>
              <w:rPr>
                <w:rFonts w:ascii="Times New Roman" w:hAnsi="Times New Roman" w:cs="宋体" w:hint="eastAsia"/>
                <w:szCs w:val="21"/>
              </w:rPr>
              <w:t>日历天</w:t>
            </w:r>
          </w:p>
        </w:tc>
        <w:tc>
          <w:tcPr>
            <w:tcW w:w="1843" w:type="dxa"/>
            <w:vAlign w:val="center"/>
          </w:tcPr>
          <w:p w14:paraId="283A11A7" w14:textId="77777777" w:rsidR="00D546A4" w:rsidRDefault="00D546A4">
            <w:pPr>
              <w:pStyle w:val="52"/>
              <w:jc w:val="center"/>
              <w:rPr>
                <w:rFonts w:ascii="Times New Roman" w:hAnsi="Times New Roman"/>
                <w:szCs w:val="21"/>
              </w:rPr>
            </w:pPr>
          </w:p>
        </w:tc>
      </w:tr>
      <w:tr w:rsidR="00D546A4" w14:paraId="403502F0" w14:textId="77777777">
        <w:trPr>
          <w:trHeight w:val="567"/>
          <w:jc w:val="center"/>
        </w:trPr>
        <w:tc>
          <w:tcPr>
            <w:tcW w:w="992" w:type="dxa"/>
            <w:vAlign w:val="center"/>
          </w:tcPr>
          <w:p w14:paraId="368CC7D7" w14:textId="77777777" w:rsidR="00D546A4" w:rsidRDefault="00FC44E8">
            <w:pPr>
              <w:pStyle w:val="52"/>
              <w:jc w:val="center"/>
              <w:rPr>
                <w:rFonts w:ascii="Times New Roman" w:hAnsi="Times New Roman"/>
                <w:szCs w:val="21"/>
              </w:rPr>
            </w:pPr>
            <w:r>
              <w:rPr>
                <w:rFonts w:ascii="Times New Roman" w:hAnsi="Times New Roman"/>
                <w:szCs w:val="21"/>
              </w:rPr>
              <w:t>4</w:t>
            </w:r>
          </w:p>
        </w:tc>
        <w:tc>
          <w:tcPr>
            <w:tcW w:w="1985" w:type="dxa"/>
            <w:vAlign w:val="center"/>
          </w:tcPr>
          <w:p w14:paraId="51DB468A" w14:textId="77777777" w:rsidR="00D546A4" w:rsidRDefault="00FC44E8">
            <w:pPr>
              <w:pStyle w:val="52"/>
              <w:rPr>
                <w:rFonts w:ascii="Times New Roman" w:hAnsi="Times New Roman"/>
                <w:szCs w:val="21"/>
              </w:rPr>
            </w:pPr>
            <w:r>
              <w:rPr>
                <w:rFonts w:ascii="Times New Roman" w:hAnsi="Times New Roman" w:cs="宋体" w:hint="eastAsia"/>
                <w:szCs w:val="21"/>
              </w:rPr>
              <w:t>缺陷责任期</w:t>
            </w:r>
          </w:p>
        </w:tc>
        <w:tc>
          <w:tcPr>
            <w:tcW w:w="2126" w:type="dxa"/>
            <w:tcMar>
              <w:left w:w="170" w:type="dxa"/>
            </w:tcMar>
            <w:vAlign w:val="center"/>
          </w:tcPr>
          <w:p w14:paraId="642E0841"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54FF8393" w14:textId="77777777" w:rsidR="00D546A4" w:rsidRDefault="00D546A4">
            <w:pPr>
              <w:pStyle w:val="52"/>
              <w:jc w:val="center"/>
              <w:rPr>
                <w:rFonts w:ascii="Times New Roman" w:hAnsi="Times New Roman"/>
                <w:szCs w:val="21"/>
              </w:rPr>
            </w:pPr>
          </w:p>
        </w:tc>
        <w:tc>
          <w:tcPr>
            <w:tcW w:w="1843" w:type="dxa"/>
            <w:vAlign w:val="center"/>
          </w:tcPr>
          <w:p w14:paraId="69676FB3" w14:textId="77777777" w:rsidR="00D546A4" w:rsidRDefault="00D546A4">
            <w:pPr>
              <w:pStyle w:val="52"/>
              <w:jc w:val="center"/>
              <w:rPr>
                <w:rFonts w:ascii="Times New Roman" w:hAnsi="Times New Roman"/>
                <w:szCs w:val="21"/>
              </w:rPr>
            </w:pPr>
          </w:p>
        </w:tc>
      </w:tr>
      <w:tr w:rsidR="00D546A4" w14:paraId="0D8D2B43" w14:textId="77777777">
        <w:trPr>
          <w:trHeight w:val="567"/>
          <w:jc w:val="center"/>
        </w:trPr>
        <w:tc>
          <w:tcPr>
            <w:tcW w:w="992" w:type="dxa"/>
            <w:vAlign w:val="center"/>
          </w:tcPr>
          <w:p w14:paraId="4CBE9404" w14:textId="77777777" w:rsidR="00D546A4" w:rsidRDefault="00FC44E8">
            <w:pPr>
              <w:pStyle w:val="52"/>
              <w:jc w:val="center"/>
              <w:rPr>
                <w:rFonts w:ascii="Times New Roman" w:hAnsi="Times New Roman"/>
                <w:szCs w:val="21"/>
              </w:rPr>
            </w:pPr>
            <w:r>
              <w:rPr>
                <w:rFonts w:ascii="Times New Roman" w:hAnsi="Times New Roman"/>
                <w:szCs w:val="21"/>
              </w:rPr>
              <w:t>5</w:t>
            </w:r>
          </w:p>
        </w:tc>
        <w:tc>
          <w:tcPr>
            <w:tcW w:w="1985" w:type="dxa"/>
            <w:vAlign w:val="center"/>
          </w:tcPr>
          <w:p w14:paraId="46414DB2" w14:textId="77777777" w:rsidR="00D546A4" w:rsidRDefault="00FC44E8">
            <w:pPr>
              <w:pStyle w:val="52"/>
              <w:rPr>
                <w:rFonts w:ascii="Times New Roman" w:hAnsi="Times New Roman"/>
                <w:szCs w:val="21"/>
              </w:rPr>
            </w:pPr>
            <w:r>
              <w:rPr>
                <w:rFonts w:ascii="Times New Roman" w:hAnsi="Times New Roman" w:cs="宋体" w:hint="eastAsia"/>
                <w:szCs w:val="21"/>
              </w:rPr>
              <w:t>发包人支付担保</w:t>
            </w:r>
          </w:p>
        </w:tc>
        <w:tc>
          <w:tcPr>
            <w:tcW w:w="2126" w:type="dxa"/>
            <w:tcMar>
              <w:left w:w="170" w:type="dxa"/>
            </w:tcMar>
            <w:vAlign w:val="center"/>
          </w:tcPr>
          <w:p w14:paraId="524E8340"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290E0312" w14:textId="77777777" w:rsidR="00D546A4" w:rsidRDefault="00D546A4">
            <w:pPr>
              <w:pStyle w:val="52"/>
              <w:jc w:val="center"/>
              <w:rPr>
                <w:rFonts w:ascii="Times New Roman" w:hAnsi="Times New Roman"/>
                <w:szCs w:val="21"/>
              </w:rPr>
            </w:pPr>
          </w:p>
        </w:tc>
        <w:tc>
          <w:tcPr>
            <w:tcW w:w="1843" w:type="dxa"/>
            <w:vAlign w:val="center"/>
          </w:tcPr>
          <w:p w14:paraId="199894B2" w14:textId="77777777" w:rsidR="00D546A4" w:rsidRDefault="00D546A4">
            <w:pPr>
              <w:pStyle w:val="52"/>
              <w:jc w:val="center"/>
              <w:rPr>
                <w:rFonts w:ascii="Times New Roman" w:hAnsi="Times New Roman"/>
                <w:szCs w:val="21"/>
              </w:rPr>
            </w:pPr>
          </w:p>
        </w:tc>
      </w:tr>
      <w:tr w:rsidR="00D546A4" w14:paraId="4F601E6F" w14:textId="77777777">
        <w:trPr>
          <w:trHeight w:val="567"/>
          <w:jc w:val="center"/>
        </w:trPr>
        <w:tc>
          <w:tcPr>
            <w:tcW w:w="992" w:type="dxa"/>
            <w:vAlign w:val="center"/>
          </w:tcPr>
          <w:p w14:paraId="7BC15E76" w14:textId="77777777" w:rsidR="00D546A4" w:rsidRDefault="00FC44E8">
            <w:pPr>
              <w:pStyle w:val="52"/>
              <w:jc w:val="center"/>
              <w:rPr>
                <w:rFonts w:ascii="Times New Roman" w:hAnsi="Times New Roman"/>
                <w:szCs w:val="21"/>
              </w:rPr>
            </w:pPr>
            <w:r>
              <w:rPr>
                <w:rFonts w:ascii="Times New Roman" w:hAnsi="Times New Roman"/>
                <w:szCs w:val="21"/>
              </w:rPr>
              <w:t>6</w:t>
            </w:r>
          </w:p>
        </w:tc>
        <w:tc>
          <w:tcPr>
            <w:tcW w:w="1985" w:type="dxa"/>
            <w:vAlign w:val="center"/>
          </w:tcPr>
          <w:p w14:paraId="4451CCC1" w14:textId="77777777" w:rsidR="00D546A4" w:rsidRDefault="00FC44E8">
            <w:pPr>
              <w:pStyle w:val="52"/>
              <w:rPr>
                <w:rFonts w:ascii="Times New Roman" w:hAnsi="Times New Roman"/>
                <w:szCs w:val="21"/>
              </w:rPr>
            </w:pPr>
            <w:r>
              <w:rPr>
                <w:rFonts w:ascii="Times New Roman" w:hAnsi="Times New Roman" w:cs="宋体" w:hint="eastAsia"/>
                <w:szCs w:val="21"/>
              </w:rPr>
              <w:t>承包人履约担保金额</w:t>
            </w:r>
          </w:p>
        </w:tc>
        <w:tc>
          <w:tcPr>
            <w:tcW w:w="2126" w:type="dxa"/>
            <w:tcMar>
              <w:left w:w="170" w:type="dxa"/>
            </w:tcMar>
            <w:vAlign w:val="center"/>
          </w:tcPr>
          <w:p w14:paraId="1128D392"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66493824" w14:textId="77777777" w:rsidR="00D546A4" w:rsidRDefault="00D546A4">
            <w:pPr>
              <w:pStyle w:val="52"/>
              <w:jc w:val="center"/>
              <w:rPr>
                <w:rFonts w:ascii="Times New Roman" w:hAnsi="Times New Roman"/>
                <w:szCs w:val="21"/>
              </w:rPr>
            </w:pPr>
          </w:p>
        </w:tc>
        <w:tc>
          <w:tcPr>
            <w:tcW w:w="1843" w:type="dxa"/>
            <w:vAlign w:val="center"/>
          </w:tcPr>
          <w:p w14:paraId="21FBAE72" w14:textId="77777777" w:rsidR="00D546A4" w:rsidRDefault="00D546A4">
            <w:pPr>
              <w:pStyle w:val="52"/>
              <w:jc w:val="center"/>
              <w:rPr>
                <w:rFonts w:ascii="Times New Roman" w:hAnsi="Times New Roman"/>
                <w:szCs w:val="21"/>
              </w:rPr>
            </w:pPr>
          </w:p>
        </w:tc>
      </w:tr>
      <w:tr w:rsidR="00D546A4" w14:paraId="729969AF" w14:textId="77777777">
        <w:trPr>
          <w:trHeight w:val="567"/>
          <w:jc w:val="center"/>
        </w:trPr>
        <w:tc>
          <w:tcPr>
            <w:tcW w:w="992" w:type="dxa"/>
            <w:vAlign w:val="center"/>
          </w:tcPr>
          <w:p w14:paraId="357C6C0E" w14:textId="77777777" w:rsidR="00D546A4" w:rsidRDefault="00FC44E8">
            <w:pPr>
              <w:pStyle w:val="52"/>
              <w:jc w:val="center"/>
              <w:rPr>
                <w:rFonts w:ascii="Times New Roman" w:hAnsi="Times New Roman"/>
                <w:szCs w:val="21"/>
              </w:rPr>
            </w:pPr>
            <w:r>
              <w:rPr>
                <w:rFonts w:ascii="Times New Roman" w:hAnsi="Times New Roman"/>
                <w:szCs w:val="21"/>
              </w:rPr>
              <w:t>7</w:t>
            </w:r>
          </w:p>
        </w:tc>
        <w:tc>
          <w:tcPr>
            <w:tcW w:w="1985" w:type="dxa"/>
            <w:vAlign w:val="center"/>
          </w:tcPr>
          <w:p w14:paraId="014A25DD" w14:textId="77777777" w:rsidR="00D546A4" w:rsidRDefault="00FC44E8">
            <w:pPr>
              <w:pStyle w:val="52"/>
              <w:rPr>
                <w:rFonts w:ascii="Times New Roman" w:hAnsi="Times New Roman"/>
                <w:szCs w:val="21"/>
              </w:rPr>
            </w:pPr>
            <w:r>
              <w:rPr>
                <w:rFonts w:ascii="Times New Roman" w:hAnsi="Times New Roman" w:cs="宋体" w:hint="eastAsia"/>
                <w:szCs w:val="21"/>
              </w:rPr>
              <w:t>分包</w:t>
            </w:r>
          </w:p>
        </w:tc>
        <w:tc>
          <w:tcPr>
            <w:tcW w:w="2126" w:type="dxa"/>
            <w:tcMar>
              <w:left w:w="170" w:type="dxa"/>
            </w:tcMar>
            <w:vAlign w:val="center"/>
          </w:tcPr>
          <w:p w14:paraId="149B3B6C"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22435130" w14:textId="77777777" w:rsidR="00D546A4" w:rsidRDefault="00FC44E8">
            <w:pPr>
              <w:pStyle w:val="52"/>
              <w:jc w:val="center"/>
              <w:rPr>
                <w:rFonts w:ascii="Times New Roman" w:hAnsi="Times New Roman"/>
                <w:szCs w:val="21"/>
              </w:rPr>
            </w:pPr>
            <w:r>
              <w:rPr>
                <w:rFonts w:ascii="Times New Roman" w:hAnsi="Times New Roman" w:cs="宋体" w:hint="eastAsia"/>
                <w:szCs w:val="21"/>
              </w:rPr>
              <w:t>见分包项目情况表</w:t>
            </w:r>
          </w:p>
        </w:tc>
        <w:tc>
          <w:tcPr>
            <w:tcW w:w="1843" w:type="dxa"/>
            <w:vAlign w:val="center"/>
          </w:tcPr>
          <w:p w14:paraId="0B8E7133" w14:textId="77777777" w:rsidR="00D546A4" w:rsidRDefault="00D546A4">
            <w:pPr>
              <w:pStyle w:val="52"/>
              <w:jc w:val="center"/>
              <w:rPr>
                <w:rFonts w:ascii="Times New Roman" w:hAnsi="Times New Roman"/>
                <w:szCs w:val="21"/>
              </w:rPr>
            </w:pPr>
          </w:p>
        </w:tc>
      </w:tr>
      <w:tr w:rsidR="00D546A4" w14:paraId="1956DE7D" w14:textId="77777777">
        <w:trPr>
          <w:trHeight w:val="567"/>
          <w:jc w:val="center"/>
        </w:trPr>
        <w:tc>
          <w:tcPr>
            <w:tcW w:w="992" w:type="dxa"/>
            <w:vAlign w:val="center"/>
          </w:tcPr>
          <w:p w14:paraId="027850F5" w14:textId="77777777" w:rsidR="00D546A4" w:rsidRDefault="00FC44E8">
            <w:pPr>
              <w:pStyle w:val="52"/>
              <w:jc w:val="center"/>
              <w:rPr>
                <w:rFonts w:ascii="Times New Roman" w:hAnsi="Times New Roman"/>
                <w:szCs w:val="21"/>
              </w:rPr>
            </w:pPr>
            <w:r>
              <w:rPr>
                <w:rFonts w:ascii="Times New Roman" w:hAnsi="Times New Roman"/>
                <w:szCs w:val="21"/>
              </w:rPr>
              <w:t>8</w:t>
            </w:r>
          </w:p>
        </w:tc>
        <w:tc>
          <w:tcPr>
            <w:tcW w:w="1985" w:type="dxa"/>
            <w:vAlign w:val="center"/>
          </w:tcPr>
          <w:p w14:paraId="5CC671F0" w14:textId="77777777" w:rsidR="00D546A4" w:rsidRDefault="00FC44E8">
            <w:pPr>
              <w:pStyle w:val="52"/>
              <w:rPr>
                <w:rFonts w:ascii="Times New Roman" w:hAnsi="Times New Roman"/>
                <w:szCs w:val="21"/>
              </w:rPr>
            </w:pPr>
            <w:r>
              <w:rPr>
                <w:rFonts w:ascii="Times New Roman" w:hAnsi="Times New Roman" w:cs="宋体" w:hint="eastAsia"/>
                <w:szCs w:val="21"/>
              </w:rPr>
              <w:t>逾期竣工违约金</w:t>
            </w:r>
          </w:p>
        </w:tc>
        <w:tc>
          <w:tcPr>
            <w:tcW w:w="2126" w:type="dxa"/>
            <w:tcMar>
              <w:left w:w="170" w:type="dxa"/>
            </w:tcMar>
            <w:vAlign w:val="center"/>
          </w:tcPr>
          <w:p w14:paraId="440DE11A"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638175EA" w14:textId="77777777" w:rsidR="00D546A4" w:rsidRDefault="00D546A4">
            <w:pPr>
              <w:pStyle w:val="52"/>
              <w:rPr>
                <w:rFonts w:ascii="Times New Roman" w:hAnsi="Times New Roman"/>
                <w:szCs w:val="21"/>
              </w:rPr>
            </w:pPr>
          </w:p>
        </w:tc>
        <w:tc>
          <w:tcPr>
            <w:tcW w:w="1843" w:type="dxa"/>
            <w:vAlign w:val="center"/>
          </w:tcPr>
          <w:p w14:paraId="7895792E" w14:textId="77777777" w:rsidR="00D546A4" w:rsidRDefault="00D546A4">
            <w:pPr>
              <w:pStyle w:val="52"/>
              <w:jc w:val="center"/>
              <w:rPr>
                <w:rFonts w:ascii="Times New Roman" w:hAnsi="Times New Roman"/>
                <w:szCs w:val="21"/>
              </w:rPr>
            </w:pPr>
          </w:p>
        </w:tc>
      </w:tr>
      <w:tr w:rsidR="00D546A4" w14:paraId="38E03998" w14:textId="77777777">
        <w:trPr>
          <w:trHeight w:val="567"/>
          <w:jc w:val="center"/>
        </w:trPr>
        <w:tc>
          <w:tcPr>
            <w:tcW w:w="992" w:type="dxa"/>
            <w:vAlign w:val="center"/>
          </w:tcPr>
          <w:p w14:paraId="34A20FCB" w14:textId="77777777" w:rsidR="00D546A4" w:rsidRDefault="00FC44E8">
            <w:pPr>
              <w:pStyle w:val="52"/>
              <w:jc w:val="center"/>
              <w:rPr>
                <w:rFonts w:ascii="Times New Roman" w:hAnsi="Times New Roman"/>
                <w:szCs w:val="21"/>
              </w:rPr>
            </w:pPr>
            <w:r>
              <w:rPr>
                <w:rFonts w:ascii="Times New Roman" w:hAnsi="Times New Roman"/>
                <w:szCs w:val="21"/>
              </w:rPr>
              <w:t>9</w:t>
            </w:r>
          </w:p>
        </w:tc>
        <w:tc>
          <w:tcPr>
            <w:tcW w:w="1985" w:type="dxa"/>
            <w:vAlign w:val="center"/>
          </w:tcPr>
          <w:p w14:paraId="4844A2EE" w14:textId="77777777" w:rsidR="00D546A4" w:rsidRDefault="00FC44E8">
            <w:pPr>
              <w:pStyle w:val="52"/>
              <w:rPr>
                <w:rFonts w:ascii="Times New Roman" w:hAnsi="Times New Roman"/>
                <w:szCs w:val="21"/>
              </w:rPr>
            </w:pPr>
            <w:r>
              <w:rPr>
                <w:rFonts w:ascii="Times New Roman" w:hAnsi="Times New Roman" w:cs="宋体" w:hint="eastAsia"/>
                <w:szCs w:val="21"/>
              </w:rPr>
              <w:t>逾期竣工违约金最高限额</w:t>
            </w:r>
          </w:p>
        </w:tc>
        <w:tc>
          <w:tcPr>
            <w:tcW w:w="2126" w:type="dxa"/>
            <w:tcMar>
              <w:left w:w="170" w:type="dxa"/>
            </w:tcMar>
            <w:vAlign w:val="center"/>
          </w:tcPr>
          <w:p w14:paraId="0C2B698B"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787CAE3E" w14:textId="77777777" w:rsidR="00D546A4" w:rsidRDefault="00D546A4">
            <w:pPr>
              <w:pStyle w:val="52"/>
              <w:rPr>
                <w:rFonts w:ascii="Times New Roman" w:hAnsi="Times New Roman"/>
                <w:szCs w:val="21"/>
              </w:rPr>
            </w:pPr>
          </w:p>
        </w:tc>
        <w:tc>
          <w:tcPr>
            <w:tcW w:w="1843" w:type="dxa"/>
            <w:vAlign w:val="center"/>
          </w:tcPr>
          <w:p w14:paraId="62357BEE" w14:textId="77777777" w:rsidR="00D546A4" w:rsidRDefault="00D546A4">
            <w:pPr>
              <w:pStyle w:val="52"/>
              <w:jc w:val="center"/>
              <w:rPr>
                <w:rFonts w:ascii="Times New Roman" w:hAnsi="Times New Roman"/>
                <w:szCs w:val="21"/>
              </w:rPr>
            </w:pPr>
          </w:p>
        </w:tc>
      </w:tr>
      <w:tr w:rsidR="00D546A4" w14:paraId="4936A7BD" w14:textId="77777777">
        <w:trPr>
          <w:trHeight w:val="567"/>
          <w:jc w:val="center"/>
        </w:trPr>
        <w:tc>
          <w:tcPr>
            <w:tcW w:w="992" w:type="dxa"/>
            <w:vAlign w:val="center"/>
          </w:tcPr>
          <w:p w14:paraId="0D0E57C9" w14:textId="77777777" w:rsidR="00D546A4" w:rsidRDefault="00FC44E8">
            <w:pPr>
              <w:pStyle w:val="52"/>
              <w:jc w:val="center"/>
              <w:rPr>
                <w:rFonts w:ascii="Times New Roman" w:hAnsi="Times New Roman"/>
                <w:szCs w:val="21"/>
              </w:rPr>
            </w:pPr>
            <w:r>
              <w:rPr>
                <w:rFonts w:ascii="Times New Roman" w:hAnsi="Times New Roman"/>
                <w:szCs w:val="21"/>
              </w:rPr>
              <w:t>10</w:t>
            </w:r>
          </w:p>
        </w:tc>
        <w:tc>
          <w:tcPr>
            <w:tcW w:w="1985" w:type="dxa"/>
            <w:vAlign w:val="center"/>
          </w:tcPr>
          <w:p w14:paraId="7A4A6C25" w14:textId="77777777" w:rsidR="00D546A4" w:rsidRDefault="00FC44E8">
            <w:pPr>
              <w:pStyle w:val="52"/>
              <w:rPr>
                <w:rFonts w:ascii="Times New Roman" w:hAnsi="Times New Roman"/>
                <w:szCs w:val="21"/>
              </w:rPr>
            </w:pPr>
            <w:r>
              <w:rPr>
                <w:rFonts w:ascii="Times New Roman" w:hAnsi="Times New Roman" w:cs="宋体" w:hint="eastAsia"/>
                <w:szCs w:val="21"/>
              </w:rPr>
              <w:t>质量标准</w:t>
            </w:r>
          </w:p>
        </w:tc>
        <w:tc>
          <w:tcPr>
            <w:tcW w:w="2126" w:type="dxa"/>
            <w:tcMar>
              <w:left w:w="170" w:type="dxa"/>
            </w:tcMar>
            <w:vAlign w:val="center"/>
          </w:tcPr>
          <w:p w14:paraId="1423B524"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38E8D68F" w14:textId="77777777" w:rsidR="00D546A4" w:rsidRDefault="00D546A4">
            <w:pPr>
              <w:pStyle w:val="52"/>
              <w:jc w:val="center"/>
              <w:rPr>
                <w:rFonts w:ascii="Times New Roman" w:hAnsi="Times New Roman"/>
                <w:szCs w:val="21"/>
              </w:rPr>
            </w:pPr>
          </w:p>
        </w:tc>
        <w:tc>
          <w:tcPr>
            <w:tcW w:w="1843" w:type="dxa"/>
            <w:vAlign w:val="center"/>
          </w:tcPr>
          <w:p w14:paraId="577BF36E" w14:textId="77777777" w:rsidR="00D546A4" w:rsidRDefault="00D546A4">
            <w:pPr>
              <w:pStyle w:val="52"/>
              <w:jc w:val="center"/>
              <w:rPr>
                <w:rFonts w:ascii="Times New Roman" w:hAnsi="Times New Roman"/>
                <w:szCs w:val="21"/>
              </w:rPr>
            </w:pPr>
          </w:p>
        </w:tc>
      </w:tr>
      <w:tr w:rsidR="00D546A4" w14:paraId="35E57ED1" w14:textId="77777777">
        <w:trPr>
          <w:trHeight w:val="567"/>
          <w:jc w:val="center"/>
        </w:trPr>
        <w:tc>
          <w:tcPr>
            <w:tcW w:w="992" w:type="dxa"/>
            <w:vAlign w:val="center"/>
          </w:tcPr>
          <w:p w14:paraId="50CDE343" w14:textId="77777777" w:rsidR="00D546A4" w:rsidRDefault="00FC44E8">
            <w:pPr>
              <w:pStyle w:val="52"/>
              <w:jc w:val="center"/>
              <w:rPr>
                <w:rFonts w:ascii="Times New Roman" w:hAnsi="Times New Roman"/>
                <w:szCs w:val="21"/>
              </w:rPr>
            </w:pPr>
            <w:r>
              <w:rPr>
                <w:rFonts w:ascii="Times New Roman" w:hAnsi="Times New Roman"/>
                <w:szCs w:val="21"/>
              </w:rPr>
              <w:t>11</w:t>
            </w:r>
          </w:p>
        </w:tc>
        <w:tc>
          <w:tcPr>
            <w:tcW w:w="1985" w:type="dxa"/>
            <w:vAlign w:val="center"/>
          </w:tcPr>
          <w:p w14:paraId="059466DF" w14:textId="77777777" w:rsidR="00D546A4" w:rsidRDefault="00FC44E8">
            <w:pPr>
              <w:pStyle w:val="52"/>
              <w:rPr>
                <w:rFonts w:ascii="Times New Roman" w:hAnsi="Times New Roman"/>
                <w:szCs w:val="21"/>
              </w:rPr>
            </w:pPr>
            <w:r>
              <w:rPr>
                <w:rFonts w:ascii="Times New Roman" w:hAnsi="Times New Roman" w:cs="宋体" w:hint="eastAsia"/>
                <w:szCs w:val="21"/>
              </w:rPr>
              <w:t>预付款额度</w:t>
            </w:r>
          </w:p>
        </w:tc>
        <w:tc>
          <w:tcPr>
            <w:tcW w:w="2126" w:type="dxa"/>
            <w:tcMar>
              <w:left w:w="170" w:type="dxa"/>
            </w:tcMar>
            <w:vAlign w:val="center"/>
          </w:tcPr>
          <w:p w14:paraId="293B3136"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5EDBA0EF" w14:textId="77777777" w:rsidR="00D546A4" w:rsidRDefault="00D546A4">
            <w:pPr>
              <w:pStyle w:val="52"/>
              <w:jc w:val="center"/>
              <w:rPr>
                <w:rFonts w:ascii="Times New Roman" w:hAnsi="Times New Roman"/>
                <w:szCs w:val="21"/>
              </w:rPr>
            </w:pPr>
          </w:p>
        </w:tc>
        <w:tc>
          <w:tcPr>
            <w:tcW w:w="1843" w:type="dxa"/>
            <w:vAlign w:val="center"/>
          </w:tcPr>
          <w:p w14:paraId="2AB9D322" w14:textId="77777777" w:rsidR="00D546A4" w:rsidRDefault="00D546A4">
            <w:pPr>
              <w:pStyle w:val="52"/>
              <w:jc w:val="center"/>
              <w:rPr>
                <w:rFonts w:ascii="Times New Roman" w:hAnsi="Times New Roman"/>
                <w:szCs w:val="21"/>
              </w:rPr>
            </w:pPr>
          </w:p>
        </w:tc>
      </w:tr>
      <w:tr w:rsidR="00D546A4" w14:paraId="61A397A9" w14:textId="77777777">
        <w:trPr>
          <w:trHeight w:val="567"/>
          <w:jc w:val="center"/>
        </w:trPr>
        <w:tc>
          <w:tcPr>
            <w:tcW w:w="992" w:type="dxa"/>
            <w:vAlign w:val="center"/>
          </w:tcPr>
          <w:p w14:paraId="403EEBFF" w14:textId="77777777" w:rsidR="00D546A4" w:rsidRDefault="00FC44E8">
            <w:pPr>
              <w:pStyle w:val="52"/>
              <w:jc w:val="center"/>
              <w:rPr>
                <w:rFonts w:ascii="Times New Roman" w:hAnsi="Times New Roman"/>
                <w:szCs w:val="21"/>
              </w:rPr>
            </w:pPr>
            <w:r>
              <w:rPr>
                <w:rFonts w:ascii="Times New Roman" w:hAnsi="Times New Roman"/>
                <w:szCs w:val="21"/>
              </w:rPr>
              <w:t>12</w:t>
            </w:r>
          </w:p>
        </w:tc>
        <w:tc>
          <w:tcPr>
            <w:tcW w:w="1985" w:type="dxa"/>
            <w:vAlign w:val="center"/>
          </w:tcPr>
          <w:p w14:paraId="48F067D5" w14:textId="77777777" w:rsidR="00D546A4" w:rsidRDefault="00FC44E8">
            <w:pPr>
              <w:pStyle w:val="52"/>
              <w:rPr>
                <w:rFonts w:ascii="Times New Roman" w:hAnsi="Times New Roman"/>
                <w:szCs w:val="21"/>
              </w:rPr>
            </w:pPr>
            <w:r>
              <w:rPr>
                <w:rFonts w:ascii="Times New Roman" w:hAnsi="Times New Roman" w:cs="宋体" w:hint="eastAsia"/>
                <w:szCs w:val="21"/>
              </w:rPr>
              <w:t>预付款保函金额</w:t>
            </w:r>
          </w:p>
        </w:tc>
        <w:tc>
          <w:tcPr>
            <w:tcW w:w="2126" w:type="dxa"/>
            <w:tcMar>
              <w:left w:w="170" w:type="dxa"/>
            </w:tcMar>
            <w:vAlign w:val="center"/>
          </w:tcPr>
          <w:p w14:paraId="49CC3A2F"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3AE0F4D1" w14:textId="77777777" w:rsidR="00D546A4" w:rsidRDefault="00D546A4">
            <w:pPr>
              <w:pStyle w:val="52"/>
              <w:jc w:val="center"/>
              <w:rPr>
                <w:rFonts w:ascii="Times New Roman" w:hAnsi="Times New Roman"/>
                <w:szCs w:val="21"/>
              </w:rPr>
            </w:pPr>
          </w:p>
        </w:tc>
        <w:tc>
          <w:tcPr>
            <w:tcW w:w="1843" w:type="dxa"/>
            <w:vAlign w:val="center"/>
          </w:tcPr>
          <w:p w14:paraId="631CC44D" w14:textId="77777777" w:rsidR="00D546A4" w:rsidRDefault="00D546A4">
            <w:pPr>
              <w:pStyle w:val="52"/>
              <w:jc w:val="center"/>
              <w:rPr>
                <w:rFonts w:ascii="Times New Roman" w:hAnsi="Times New Roman"/>
                <w:szCs w:val="21"/>
              </w:rPr>
            </w:pPr>
          </w:p>
        </w:tc>
      </w:tr>
      <w:tr w:rsidR="00D546A4" w14:paraId="490C5B40" w14:textId="77777777">
        <w:trPr>
          <w:trHeight w:val="567"/>
          <w:jc w:val="center"/>
        </w:trPr>
        <w:tc>
          <w:tcPr>
            <w:tcW w:w="992" w:type="dxa"/>
            <w:vAlign w:val="center"/>
          </w:tcPr>
          <w:p w14:paraId="5BFE187E" w14:textId="77777777" w:rsidR="00D546A4" w:rsidRDefault="00FC44E8">
            <w:pPr>
              <w:pStyle w:val="52"/>
              <w:jc w:val="center"/>
              <w:rPr>
                <w:rFonts w:ascii="Times New Roman" w:hAnsi="Times New Roman"/>
                <w:szCs w:val="21"/>
              </w:rPr>
            </w:pPr>
            <w:r>
              <w:rPr>
                <w:rFonts w:ascii="Times New Roman" w:hAnsi="Times New Roman"/>
                <w:szCs w:val="21"/>
              </w:rPr>
              <w:t>13</w:t>
            </w:r>
          </w:p>
        </w:tc>
        <w:tc>
          <w:tcPr>
            <w:tcW w:w="1985" w:type="dxa"/>
            <w:vAlign w:val="center"/>
          </w:tcPr>
          <w:p w14:paraId="3DFE7B68" w14:textId="77777777" w:rsidR="00D546A4" w:rsidRDefault="00FC44E8">
            <w:pPr>
              <w:pStyle w:val="52"/>
              <w:rPr>
                <w:rFonts w:ascii="Times New Roman" w:hAnsi="Times New Roman"/>
                <w:szCs w:val="21"/>
              </w:rPr>
            </w:pPr>
            <w:r>
              <w:rPr>
                <w:rFonts w:ascii="Times New Roman" w:hAnsi="Times New Roman" w:cs="宋体" w:hint="eastAsia"/>
                <w:szCs w:val="21"/>
              </w:rPr>
              <w:t>质量保证金额度</w:t>
            </w:r>
          </w:p>
        </w:tc>
        <w:tc>
          <w:tcPr>
            <w:tcW w:w="2126" w:type="dxa"/>
            <w:tcMar>
              <w:left w:w="170" w:type="dxa"/>
            </w:tcMar>
            <w:vAlign w:val="center"/>
          </w:tcPr>
          <w:p w14:paraId="66D11241" w14:textId="77777777" w:rsidR="00D546A4" w:rsidRDefault="00FC44E8">
            <w:pPr>
              <w:pStyle w:val="52"/>
              <w:jc w:val="center"/>
              <w:rPr>
                <w:rFonts w:ascii="Times New Roman" w:hAnsi="Times New Roman"/>
                <w:szCs w:val="21"/>
              </w:rPr>
            </w:pPr>
            <w:r>
              <w:rPr>
                <w:rFonts w:ascii="Times New Roman" w:hAnsi="Times New Roman" w:cs="宋体" w:hint="eastAsia"/>
                <w:szCs w:val="21"/>
              </w:rPr>
              <w:t>专用条款</w:t>
            </w:r>
          </w:p>
        </w:tc>
        <w:tc>
          <w:tcPr>
            <w:tcW w:w="1984" w:type="dxa"/>
            <w:vAlign w:val="center"/>
          </w:tcPr>
          <w:p w14:paraId="7DB640C5" w14:textId="77777777" w:rsidR="00D546A4" w:rsidRDefault="00FC44E8">
            <w:pPr>
              <w:pStyle w:val="52"/>
              <w:jc w:val="center"/>
              <w:rPr>
                <w:rFonts w:ascii="Times New Roman" w:hAnsi="Times New Roman"/>
                <w:szCs w:val="21"/>
              </w:rPr>
            </w:pPr>
            <w:r>
              <w:rPr>
                <w:rFonts w:ascii="Times New Roman" w:hAnsi="Times New Roman" w:cs="宋体" w:hint="eastAsia"/>
                <w:szCs w:val="21"/>
              </w:rPr>
              <w:t>结算价的</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szCs w:val="21"/>
                <w:u w:val="single"/>
              </w:rPr>
              <w:t xml:space="preserve"> </w:t>
            </w:r>
          </w:p>
        </w:tc>
        <w:tc>
          <w:tcPr>
            <w:tcW w:w="1843" w:type="dxa"/>
            <w:vAlign w:val="center"/>
          </w:tcPr>
          <w:p w14:paraId="53DFBAC1" w14:textId="77777777" w:rsidR="00D546A4" w:rsidRDefault="00D546A4">
            <w:pPr>
              <w:pStyle w:val="52"/>
              <w:jc w:val="center"/>
              <w:rPr>
                <w:rFonts w:ascii="Times New Roman" w:hAnsi="Times New Roman"/>
                <w:szCs w:val="21"/>
              </w:rPr>
            </w:pPr>
          </w:p>
        </w:tc>
      </w:tr>
      <w:tr w:rsidR="00D546A4" w14:paraId="221F3613" w14:textId="77777777">
        <w:trPr>
          <w:trHeight w:val="567"/>
          <w:jc w:val="center"/>
        </w:trPr>
        <w:tc>
          <w:tcPr>
            <w:tcW w:w="992" w:type="dxa"/>
            <w:vAlign w:val="center"/>
          </w:tcPr>
          <w:p w14:paraId="7A15779E" w14:textId="77777777" w:rsidR="00D546A4" w:rsidRDefault="00FC44E8">
            <w:pPr>
              <w:pStyle w:val="52"/>
              <w:jc w:val="center"/>
              <w:rPr>
                <w:rFonts w:ascii="Times New Roman" w:hAnsi="Times New Roman"/>
                <w:szCs w:val="21"/>
              </w:rPr>
            </w:pPr>
            <w:r>
              <w:rPr>
                <w:rFonts w:ascii="Times New Roman" w:hAnsi="Times New Roman"/>
                <w:szCs w:val="21"/>
              </w:rPr>
              <w:t>……</w:t>
            </w:r>
          </w:p>
        </w:tc>
        <w:tc>
          <w:tcPr>
            <w:tcW w:w="1985" w:type="dxa"/>
            <w:vAlign w:val="center"/>
          </w:tcPr>
          <w:p w14:paraId="249AF2A5" w14:textId="77777777" w:rsidR="00D546A4" w:rsidRDefault="00FC44E8">
            <w:pPr>
              <w:pStyle w:val="52"/>
              <w:jc w:val="center"/>
              <w:rPr>
                <w:rFonts w:ascii="Times New Roman" w:hAnsi="Times New Roman"/>
                <w:szCs w:val="21"/>
              </w:rPr>
            </w:pPr>
            <w:r>
              <w:rPr>
                <w:rFonts w:ascii="Times New Roman" w:hAnsi="Times New Roman"/>
                <w:szCs w:val="21"/>
              </w:rPr>
              <w:t>……</w:t>
            </w:r>
          </w:p>
        </w:tc>
        <w:tc>
          <w:tcPr>
            <w:tcW w:w="2126" w:type="dxa"/>
            <w:tcMar>
              <w:left w:w="170" w:type="dxa"/>
            </w:tcMar>
            <w:vAlign w:val="center"/>
          </w:tcPr>
          <w:p w14:paraId="675B5C5C" w14:textId="77777777" w:rsidR="00D546A4" w:rsidRDefault="00D546A4">
            <w:pPr>
              <w:pStyle w:val="52"/>
              <w:rPr>
                <w:rFonts w:ascii="Times New Roman" w:hAnsi="Times New Roman"/>
                <w:szCs w:val="21"/>
              </w:rPr>
            </w:pPr>
          </w:p>
        </w:tc>
        <w:tc>
          <w:tcPr>
            <w:tcW w:w="1984" w:type="dxa"/>
            <w:vAlign w:val="center"/>
          </w:tcPr>
          <w:p w14:paraId="36F32D02" w14:textId="77777777" w:rsidR="00D546A4" w:rsidRDefault="00D546A4">
            <w:pPr>
              <w:pStyle w:val="52"/>
              <w:jc w:val="center"/>
              <w:rPr>
                <w:rFonts w:ascii="Times New Roman" w:hAnsi="Times New Roman"/>
                <w:szCs w:val="21"/>
              </w:rPr>
            </w:pPr>
          </w:p>
        </w:tc>
        <w:tc>
          <w:tcPr>
            <w:tcW w:w="1843" w:type="dxa"/>
            <w:vAlign w:val="center"/>
          </w:tcPr>
          <w:p w14:paraId="2A127BAC" w14:textId="77777777" w:rsidR="00D546A4" w:rsidRDefault="00D546A4">
            <w:pPr>
              <w:pStyle w:val="52"/>
              <w:jc w:val="center"/>
              <w:rPr>
                <w:rFonts w:ascii="Times New Roman" w:hAnsi="Times New Roman"/>
                <w:szCs w:val="21"/>
              </w:rPr>
            </w:pPr>
          </w:p>
        </w:tc>
      </w:tr>
      <w:tr w:rsidR="00D546A4" w14:paraId="6135B6E3" w14:textId="77777777">
        <w:trPr>
          <w:trHeight w:val="926"/>
          <w:jc w:val="center"/>
        </w:trPr>
        <w:tc>
          <w:tcPr>
            <w:tcW w:w="8930" w:type="dxa"/>
            <w:gridSpan w:val="5"/>
            <w:vAlign w:val="center"/>
          </w:tcPr>
          <w:p w14:paraId="226A4069" w14:textId="77777777" w:rsidR="00D546A4" w:rsidRDefault="00FC44E8">
            <w:pPr>
              <w:pStyle w:val="52"/>
              <w:spacing w:line="360" w:lineRule="auto"/>
              <w:rPr>
                <w:rFonts w:ascii="Times New Roman" w:hAnsi="Times New Roman"/>
                <w:szCs w:val="21"/>
              </w:rPr>
            </w:pPr>
            <w:r>
              <w:rPr>
                <w:rFonts w:ascii="Times New Roman" w:hAnsi="Times New Roman" w:cs="宋体" w:hint="eastAsia"/>
                <w:szCs w:val="21"/>
              </w:rPr>
              <w:t>说明：投标人在响应招标文件中规定的实质性要求和条件的基础上，可做出其他有利于招标人的承诺。此类承诺可在本表中予以补充填写。</w:t>
            </w:r>
          </w:p>
        </w:tc>
      </w:tr>
    </w:tbl>
    <w:p w14:paraId="64B60BE3" w14:textId="77777777" w:rsidR="00D546A4" w:rsidRDefault="00FC44E8">
      <w:pPr>
        <w:pStyle w:val="52"/>
        <w:spacing w:line="480" w:lineRule="exact"/>
        <w:ind w:firstLineChars="200" w:firstLine="420"/>
        <w:rPr>
          <w:rFonts w:ascii="Times New Roman" w:hAnsi="Times New Roman"/>
          <w:szCs w:val="21"/>
        </w:rPr>
      </w:pPr>
      <w:r>
        <w:rPr>
          <w:rFonts w:ascii="Times New Roman" w:hAnsi="Times New Roman" w:cs="宋体" w:hint="eastAsia"/>
          <w:szCs w:val="21"/>
        </w:rPr>
        <w:t>投标人（盖法人单位电子印章）：</w:t>
      </w:r>
    </w:p>
    <w:p w14:paraId="36F2F31C" w14:textId="77777777" w:rsidR="00D546A4" w:rsidRDefault="00FC44E8">
      <w:pPr>
        <w:pStyle w:val="52"/>
        <w:spacing w:line="480" w:lineRule="exact"/>
        <w:ind w:firstLineChars="200" w:firstLine="420"/>
        <w:rPr>
          <w:rFonts w:ascii="Times New Roman" w:hAnsi="Times New Roman"/>
          <w:szCs w:val="21"/>
        </w:rPr>
      </w:pPr>
      <w:r>
        <w:rPr>
          <w:rFonts w:ascii="Times New Roman" w:hAnsi="Times New Roman" w:cs="宋体" w:hint="eastAsia"/>
          <w:szCs w:val="21"/>
        </w:rPr>
        <w:t>日期：</w:t>
      </w:r>
      <w:r>
        <w:rPr>
          <w:rFonts w:ascii="Times New Roman" w:hAnsi="Times New Roman"/>
          <w:szCs w:val="21"/>
          <w:u w:val="single"/>
        </w:rPr>
        <w:t xml:space="preserve">              </w:t>
      </w:r>
      <w:r>
        <w:rPr>
          <w:rFonts w:ascii="Times New Roman" w:hAnsi="Times New Roman" w:cs="宋体" w:hint="eastAsia"/>
          <w:szCs w:val="21"/>
        </w:rPr>
        <w:t>年</w:t>
      </w:r>
      <w:r>
        <w:rPr>
          <w:rFonts w:ascii="Times New Roman" w:hAnsi="Times New Roman"/>
          <w:szCs w:val="21"/>
          <w:u w:val="single"/>
        </w:rPr>
        <w:t xml:space="preserve">      </w:t>
      </w:r>
      <w:r>
        <w:rPr>
          <w:rFonts w:ascii="Times New Roman" w:hAnsi="Times New Roman" w:cs="宋体" w:hint="eastAsia"/>
          <w:szCs w:val="21"/>
        </w:rPr>
        <w:t>月</w:t>
      </w:r>
      <w:r>
        <w:rPr>
          <w:rFonts w:ascii="Times New Roman" w:hAnsi="Times New Roman"/>
          <w:szCs w:val="21"/>
          <w:u w:val="single"/>
        </w:rPr>
        <w:t xml:space="preserve">      </w:t>
      </w:r>
      <w:r>
        <w:rPr>
          <w:rFonts w:ascii="Times New Roman" w:hAnsi="Times New Roman" w:cs="宋体" w:hint="eastAsia"/>
          <w:szCs w:val="21"/>
        </w:rPr>
        <w:t>日</w:t>
      </w:r>
    </w:p>
    <w:p w14:paraId="21654560" w14:textId="77777777" w:rsidR="00D546A4" w:rsidRDefault="00D546A4">
      <w:pPr>
        <w:pStyle w:val="52"/>
        <w:spacing w:line="480" w:lineRule="auto"/>
        <w:ind w:firstLineChars="250" w:firstLine="525"/>
        <w:rPr>
          <w:rFonts w:ascii="Times New Roman" w:hAnsi="Times New Roman"/>
          <w:szCs w:val="21"/>
        </w:rPr>
      </w:pPr>
    </w:p>
    <w:p w14:paraId="4523434D" w14:textId="77777777" w:rsidR="00D546A4" w:rsidRDefault="00D546A4">
      <w:pPr>
        <w:pStyle w:val="52"/>
        <w:spacing w:line="480" w:lineRule="auto"/>
        <w:ind w:firstLineChars="250" w:firstLine="525"/>
        <w:rPr>
          <w:rFonts w:ascii="Times New Roman" w:hAnsi="Times New Roman"/>
          <w:szCs w:val="21"/>
        </w:rPr>
      </w:pPr>
    </w:p>
    <w:p w14:paraId="74D9A920" w14:textId="77777777" w:rsidR="00D546A4" w:rsidRDefault="00FC44E8">
      <w:pPr>
        <w:pStyle w:val="52"/>
        <w:jc w:val="center"/>
        <w:outlineLvl w:val="0"/>
        <w:rPr>
          <w:rFonts w:ascii="Times New Roman" w:hAnsi="Times New Roman"/>
          <w:b/>
          <w:bCs/>
          <w:sz w:val="24"/>
          <w:szCs w:val="24"/>
        </w:rPr>
      </w:pPr>
      <w:r>
        <w:rPr>
          <w:rFonts w:ascii="Times New Roman" w:hAnsi="Times New Roman"/>
          <w:szCs w:val="21"/>
        </w:rPr>
        <w:br w:type="page"/>
      </w:r>
      <w:bookmarkStart w:id="1858" w:name="_Toc349557654"/>
      <w:bookmarkStart w:id="1859" w:name="_Toc349639687"/>
      <w:bookmarkStart w:id="1860" w:name="_Toc349555832"/>
      <w:bookmarkStart w:id="1861" w:name="_Toc349640339"/>
      <w:bookmarkStart w:id="1862" w:name="_Toc349215560"/>
      <w:bookmarkStart w:id="1863" w:name="_Toc349558044"/>
      <w:bookmarkStart w:id="1864" w:name="_Toc389065358"/>
      <w:r>
        <w:rPr>
          <w:rFonts w:ascii="Times New Roman" w:hAnsi="Times New Roman" w:cs="宋体" w:hint="eastAsia"/>
          <w:b/>
          <w:bCs/>
          <w:sz w:val="24"/>
          <w:szCs w:val="24"/>
        </w:rPr>
        <w:t>三、投标报价表</w:t>
      </w:r>
      <w:bookmarkEnd w:id="1858"/>
      <w:bookmarkEnd w:id="1859"/>
      <w:bookmarkEnd w:id="1860"/>
      <w:bookmarkEnd w:id="1861"/>
      <w:bookmarkEnd w:id="1862"/>
      <w:bookmarkEnd w:id="1863"/>
      <w:bookmarkEnd w:id="1864"/>
    </w:p>
    <w:p w14:paraId="5D3A2DC1" w14:textId="77777777" w:rsidR="00D546A4" w:rsidRDefault="00D546A4">
      <w:pPr>
        <w:pStyle w:val="52"/>
        <w:spacing w:line="480" w:lineRule="auto"/>
        <w:rPr>
          <w:rFonts w:ascii="Times New Roman" w:hAnsi="Times New Roman"/>
          <w:szCs w:val="21"/>
        </w:rPr>
      </w:pPr>
    </w:p>
    <w:p w14:paraId="1BFA2C24" w14:textId="77777777" w:rsidR="00D546A4" w:rsidRDefault="00FC44E8">
      <w:pPr>
        <w:pStyle w:val="52"/>
        <w:ind w:leftChars="-85" w:left="-178" w:rightChars="-244" w:right="-512"/>
        <w:jc w:val="left"/>
        <w:rPr>
          <w:rFonts w:ascii="Times New Roman" w:hAnsi="Times New Roman"/>
          <w:szCs w:val="21"/>
        </w:rPr>
      </w:pPr>
      <w:r>
        <w:rPr>
          <w:rFonts w:ascii="Times New Roman" w:hAnsi="Times New Roman" w:cs="宋体" w:hint="eastAsia"/>
          <w:szCs w:val="21"/>
        </w:rPr>
        <w:t>项目名称：</w:t>
      </w:r>
      <w:r>
        <w:rPr>
          <w:rFonts w:ascii="Times New Roman" w:hAnsi="Times New Roman"/>
          <w:szCs w:val="21"/>
        </w:rPr>
        <w:t xml:space="preserve">                                                  </w:t>
      </w:r>
      <w:r>
        <w:rPr>
          <w:rFonts w:ascii="Times New Roman" w:hAnsi="Times New Roman" w:cs="宋体" w:hint="eastAsia"/>
          <w:szCs w:val="21"/>
        </w:rPr>
        <w:t>币种：人民币</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3116"/>
        <w:gridCol w:w="1987"/>
        <w:gridCol w:w="1702"/>
      </w:tblGrid>
      <w:tr w:rsidR="00D546A4" w14:paraId="610FD0D8" w14:textId="77777777">
        <w:trPr>
          <w:trHeight w:val="534"/>
          <w:jc w:val="center"/>
        </w:trPr>
        <w:tc>
          <w:tcPr>
            <w:tcW w:w="5100" w:type="dxa"/>
            <w:gridSpan w:val="2"/>
            <w:vAlign w:val="center"/>
          </w:tcPr>
          <w:p w14:paraId="677C318D" w14:textId="77777777" w:rsidR="00D546A4" w:rsidRDefault="00FC44E8">
            <w:pPr>
              <w:pStyle w:val="52"/>
              <w:widowControl/>
              <w:jc w:val="center"/>
              <w:rPr>
                <w:rFonts w:ascii="Times New Roman" w:hAnsi="Times New Roman"/>
                <w:szCs w:val="21"/>
              </w:rPr>
            </w:pPr>
            <w:r>
              <w:rPr>
                <w:rFonts w:ascii="Times New Roman" w:hAnsi="Times New Roman" w:cs="宋体" w:hint="eastAsia"/>
                <w:szCs w:val="21"/>
              </w:rPr>
              <w:t>投标总价</w:t>
            </w:r>
          </w:p>
        </w:tc>
        <w:tc>
          <w:tcPr>
            <w:tcW w:w="1987" w:type="dxa"/>
            <w:vAlign w:val="center"/>
          </w:tcPr>
          <w:p w14:paraId="2285CB36" w14:textId="77777777" w:rsidR="00D546A4" w:rsidRDefault="00FC44E8">
            <w:pPr>
              <w:pStyle w:val="52"/>
              <w:widowControl/>
              <w:jc w:val="right"/>
              <w:rPr>
                <w:rFonts w:ascii="Times New Roman" w:hAnsi="Times New Roman"/>
                <w:szCs w:val="21"/>
              </w:rPr>
            </w:pPr>
            <w:r>
              <w:rPr>
                <w:rFonts w:ascii="Times New Roman" w:hAnsi="Times New Roman" w:cs="宋体" w:hint="eastAsia"/>
                <w:szCs w:val="21"/>
              </w:rPr>
              <w:t>万元</w:t>
            </w:r>
          </w:p>
        </w:tc>
        <w:tc>
          <w:tcPr>
            <w:tcW w:w="1702" w:type="dxa"/>
            <w:vAlign w:val="center"/>
          </w:tcPr>
          <w:p w14:paraId="01D19A0F" w14:textId="77777777" w:rsidR="00D546A4" w:rsidRDefault="00FC44E8">
            <w:pPr>
              <w:pStyle w:val="52"/>
              <w:widowControl/>
              <w:jc w:val="center"/>
              <w:rPr>
                <w:rFonts w:ascii="Times New Roman" w:hAnsi="Times New Roman"/>
                <w:szCs w:val="21"/>
              </w:rPr>
            </w:pPr>
            <w:r>
              <w:rPr>
                <w:rFonts w:ascii="Times New Roman" w:hAnsi="Times New Roman" w:cs="宋体" w:hint="eastAsia"/>
                <w:szCs w:val="21"/>
              </w:rPr>
              <w:t>备注</w:t>
            </w:r>
          </w:p>
        </w:tc>
      </w:tr>
      <w:tr w:rsidR="00D546A4" w14:paraId="54BD13BD" w14:textId="77777777">
        <w:trPr>
          <w:trHeight w:val="544"/>
          <w:jc w:val="center"/>
        </w:trPr>
        <w:tc>
          <w:tcPr>
            <w:tcW w:w="1984" w:type="dxa"/>
            <w:vMerge w:val="restart"/>
            <w:vAlign w:val="center"/>
          </w:tcPr>
          <w:p w14:paraId="36CBCC6F" w14:textId="77777777" w:rsidR="00D546A4" w:rsidRDefault="00FC44E8">
            <w:pPr>
              <w:pStyle w:val="52"/>
              <w:jc w:val="center"/>
              <w:rPr>
                <w:rFonts w:ascii="Times New Roman" w:hAnsi="Times New Roman"/>
                <w:szCs w:val="21"/>
              </w:rPr>
            </w:pPr>
            <w:r>
              <w:rPr>
                <w:rFonts w:ascii="Times New Roman" w:hAnsi="Times New Roman" w:cs="宋体" w:hint="eastAsia"/>
                <w:szCs w:val="21"/>
              </w:rPr>
              <w:t>其中</w:t>
            </w:r>
          </w:p>
        </w:tc>
        <w:tc>
          <w:tcPr>
            <w:tcW w:w="3116" w:type="dxa"/>
            <w:vAlign w:val="center"/>
          </w:tcPr>
          <w:p w14:paraId="436E8043" w14:textId="77777777" w:rsidR="00D546A4" w:rsidRDefault="00FC44E8">
            <w:pPr>
              <w:pStyle w:val="52"/>
              <w:jc w:val="center"/>
              <w:rPr>
                <w:rFonts w:ascii="Times New Roman" w:hAnsi="Times New Roman"/>
                <w:szCs w:val="21"/>
              </w:rPr>
            </w:pPr>
            <w:r>
              <w:rPr>
                <w:rFonts w:ascii="Times New Roman" w:hAnsi="Times New Roman" w:cs="宋体" w:hint="eastAsia"/>
                <w:szCs w:val="21"/>
              </w:rPr>
              <w:t>安全文明施工费</w:t>
            </w:r>
          </w:p>
        </w:tc>
        <w:tc>
          <w:tcPr>
            <w:tcW w:w="1987" w:type="dxa"/>
            <w:vAlign w:val="center"/>
          </w:tcPr>
          <w:p w14:paraId="013B5E30" w14:textId="77777777" w:rsidR="00D546A4" w:rsidRDefault="00FC44E8">
            <w:pPr>
              <w:pStyle w:val="52"/>
              <w:jc w:val="right"/>
              <w:rPr>
                <w:rFonts w:ascii="Times New Roman" w:hAnsi="Times New Roman"/>
                <w:szCs w:val="21"/>
              </w:rPr>
            </w:pPr>
            <w:r>
              <w:rPr>
                <w:rFonts w:ascii="Times New Roman" w:hAnsi="Times New Roman" w:cs="宋体" w:hint="eastAsia"/>
                <w:szCs w:val="21"/>
              </w:rPr>
              <w:t>万元</w:t>
            </w:r>
          </w:p>
        </w:tc>
        <w:tc>
          <w:tcPr>
            <w:tcW w:w="1702" w:type="dxa"/>
            <w:vAlign w:val="center"/>
          </w:tcPr>
          <w:p w14:paraId="5D9914BA" w14:textId="77777777" w:rsidR="00D546A4" w:rsidRDefault="00D546A4">
            <w:pPr>
              <w:pStyle w:val="52"/>
              <w:jc w:val="center"/>
              <w:rPr>
                <w:rFonts w:ascii="Times New Roman" w:hAnsi="Times New Roman"/>
                <w:szCs w:val="21"/>
              </w:rPr>
            </w:pPr>
          </w:p>
        </w:tc>
      </w:tr>
      <w:tr w:rsidR="00D546A4" w14:paraId="3DF444CA" w14:textId="77777777">
        <w:trPr>
          <w:trHeight w:val="552"/>
          <w:jc w:val="center"/>
        </w:trPr>
        <w:tc>
          <w:tcPr>
            <w:tcW w:w="1984" w:type="dxa"/>
            <w:vMerge/>
            <w:vAlign w:val="center"/>
          </w:tcPr>
          <w:p w14:paraId="74AB1BBD" w14:textId="77777777" w:rsidR="00D546A4" w:rsidRDefault="00D546A4">
            <w:pPr>
              <w:pStyle w:val="52"/>
              <w:widowControl/>
              <w:jc w:val="center"/>
              <w:rPr>
                <w:rFonts w:ascii="Times New Roman" w:hAnsi="Times New Roman"/>
                <w:szCs w:val="21"/>
              </w:rPr>
            </w:pPr>
          </w:p>
        </w:tc>
        <w:tc>
          <w:tcPr>
            <w:tcW w:w="3116" w:type="dxa"/>
            <w:vAlign w:val="center"/>
          </w:tcPr>
          <w:p w14:paraId="635418F2" w14:textId="77777777" w:rsidR="00D546A4" w:rsidRDefault="00FC44E8">
            <w:pPr>
              <w:pStyle w:val="52"/>
              <w:jc w:val="center"/>
              <w:rPr>
                <w:rFonts w:ascii="Times New Roman" w:hAnsi="Times New Roman"/>
                <w:szCs w:val="21"/>
              </w:rPr>
            </w:pPr>
            <w:r>
              <w:rPr>
                <w:rFonts w:ascii="Times New Roman" w:hAnsi="Times New Roman" w:cs="宋体" w:hint="eastAsia"/>
                <w:szCs w:val="21"/>
              </w:rPr>
              <w:t>发包人提供材料（设备）暂估价（如有）</w:t>
            </w:r>
          </w:p>
        </w:tc>
        <w:tc>
          <w:tcPr>
            <w:tcW w:w="1987" w:type="dxa"/>
            <w:vAlign w:val="center"/>
          </w:tcPr>
          <w:p w14:paraId="2C4DDC59" w14:textId="77777777" w:rsidR="00D546A4" w:rsidRDefault="00FC44E8">
            <w:pPr>
              <w:pStyle w:val="52"/>
              <w:widowControl/>
              <w:jc w:val="right"/>
              <w:rPr>
                <w:rFonts w:ascii="Times New Roman" w:hAnsi="Times New Roman"/>
                <w:szCs w:val="21"/>
              </w:rPr>
            </w:pPr>
            <w:r>
              <w:rPr>
                <w:rFonts w:ascii="Times New Roman" w:hAnsi="Times New Roman" w:cs="宋体" w:hint="eastAsia"/>
                <w:szCs w:val="21"/>
              </w:rPr>
              <w:t>万元</w:t>
            </w:r>
          </w:p>
        </w:tc>
        <w:tc>
          <w:tcPr>
            <w:tcW w:w="1702" w:type="dxa"/>
          </w:tcPr>
          <w:p w14:paraId="420B1368" w14:textId="77777777" w:rsidR="00D546A4" w:rsidRDefault="00D546A4">
            <w:pPr>
              <w:pStyle w:val="52"/>
              <w:widowControl/>
              <w:ind w:right="480"/>
              <w:rPr>
                <w:rFonts w:ascii="Times New Roman" w:hAnsi="Times New Roman"/>
                <w:szCs w:val="21"/>
              </w:rPr>
            </w:pPr>
          </w:p>
        </w:tc>
      </w:tr>
      <w:tr w:rsidR="00D546A4" w14:paraId="182CB679" w14:textId="77777777">
        <w:trPr>
          <w:trHeight w:val="552"/>
          <w:jc w:val="center"/>
        </w:trPr>
        <w:tc>
          <w:tcPr>
            <w:tcW w:w="1984" w:type="dxa"/>
            <w:vMerge/>
            <w:vAlign w:val="center"/>
          </w:tcPr>
          <w:p w14:paraId="5EFFC236" w14:textId="77777777" w:rsidR="00D546A4" w:rsidRDefault="00D546A4">
            <w:pPr>
              <w:pStyle w:val="52"/>
              <w:widowControl/>
              <w:jc w:val="center"/>
              <w:rPr>
                <w:rFonts w:ascii="Times New Roman" w:hAnsi="Times New Roman"/>
                <w:szCs w:val="21"/>
              </w:rPr>
            </w:pPr>
          </w:p>
        </w:tc>
        <w:tc>
          <w:tcPr>
            <w:tcW w:w="3116" w:type="dxa"/>
            <w:vAlign w:val="center"/>
          </w:tcPr>
          <w:p w14:paraId="14CA80BD" w14:textId="77777777" w:rsidR="00D546A4" w:rsidRDefault="00FC44E8">
            <w:pPr>
              <w:pStyle w:val="52"/>
              <w:jc w:val="center"/>
              <w:rPr>
                <w:rFonts w:ascii="Times New Roman" w:hAnsi="Times New Roman"/>
                <w:szCs w:val="21"/>
              </w:rPr>
            </w:pPr>
            <w:r>
              <w:rPr>
                <w:rFonts w:ascii="Times New Roman" w:hAnsi="Times New Roman" w:cs="宋体" w:hint="eastAsia"/>
                <w:szCs w:val="21"/>
              </w:rPr>
              <w:t>专业工程暂估价（如有）</w:t>
            </w:r>
          </w:p>
        </w:tc>
        <w:tc>
          <w:tcPr>
            <w:tcW w:w="1987" w:type="dxa"/>
            <w:vAlign w:val="center"/>
          </w:tcPr>
          <w:p w14:paraId="37B99473" w14:textId="77777777" w:rsidR="00D546A4" w:rsidRDefault="00FC44E8">
            <w:pPr>
              <w:pStyle w:val="52"/>
              <w:widowControl/>
              <w:jc w:val="right"/>
              <w:rPr>
                <w:rFonts w:ascii="Times New Roman" w:hAnsi="Times New Roman"/>
                <w:szCs w:val="21"/>
              </w:rPr>
            </w:pPr>
            <w:r>
              <w:rPr>
                <w:rFonts w:ascii="Times New Roman" w:hAnsi="Times New Roman" w:cs="宋体" w:hint="eastAsia"/>
                <w:szCs w:val="21"/>
              </w:rPr>
              <w:t>万元</w:t>
            </w:r>
          </w:p>
        </w:tc>
        <w:tc>
          <w:tcPr>
            <w:tcW w:w="1702" w:type="dxa"/>
          </w:tcPr>
          <w:p w14:paraId="6580C5AF" w14:textId="77777777" w:rsidR="00D546A4" w:rsidRDefault="00D546A4">
            <w:pPr>
              <w:pStyle w:val="52"/>
              <w:widowControl/>
              <w:ind w:right="480"/>
              <w:rPr>
                <w:rFonts w:ascii="Times New Roman" w:hAnsi="Times New Roman"/>
                <w:szCs w:val="21"/>
              </w:rPr>
            </w:pPr>
          </w:p>
        </w:tc>
      </w:tr>
      <w:tr w:rsidR="00D546A4" w14:paraId="59BEFF97" w14:textId="77777777">
        <w:trPr>
          <w:trHeight w:val="552"/>
          <w:jc w:val="center"/>
        </w:trPr>
        <w:tc>
          <w:tcPr>
            <w:tcW w:w="1984" w:type="dxa"/>
            <w:vMerge/>
            <w:vAlign w:val="center"/>
          </w:tcPr>
          <w:p w14:paraId="06610904" w14:textId="77777777" w:rsidR="00D546A4" w:rsidRDefault="00D546A4">
            <w:pPr>
              <w:pStyle w:val="52"/>
              <w:widowControl/>
              <w:jc w:val="center"/>
              <w:rPr>
                <w:rFonts w:ascii="Times New Roman" w:hAnsi="Times New Roman"/>
                <w:szCs w:val="21"/>
              </w:rPr>
            </w:pPr>
          </w:p>
        </w:tc>
        <w:tc>
          <w:tcPr>
            <w:tcW w:w="3116" w:type="dxa"/>
            <w:vAlign w:val="center"/>
          </w:tcPr>
          <w:p w14:paraId="53A395C0" w14:textId="77777777" w:rsidR="00D546A4" w:rsidRDefault="00FC44E8">
            <w:pPr>
              <w:pStyle w:val="52"/>
              <w:widowControl/>
              <w:rPr>
                <w:rFonts w:ascii="Times New Roman" w:hAnsi="Times New Roman"/>
                <w:szCs w:val="21"/>
              </w:rPr>
            </w:pPr>
            <w:r>
              <w:rPr>
                <w:rFonts w:ascii="Times New Roman" w:hAnsi="Times New Roman" w:cs="宋体" w:hint="eastAsia"/>
                <w:szCs w:val="21"/>
              </w:rPr>
              <w:t>暂列金额（如有）</w:t>
            </w:r>
          </w:p>
        </w:tc>
        <w:tc>
          <w:tcPr>
            <w:tcW w:w="1987" w:type="dxa"/>
            <w:vAlign w:val="center"/>
          </w:tcPr>
          <w:p w14:paraId="45B4C28A" w14:textId="77777777" w:rsidR="00D546A4" w:rsidRDefault="00FC44E8">
            <w:pPr>
              <w:pStyle w:val="52"/>
              <w:widowControl/>
              <w:jc w:val="right"/>
              <w:rPr>
                <w:rFonts w:ascii="Times New Roman" w:hAnsi="Times New Roman"/>
                <w:szCs w:val="21"/>
              </w:rPr>
            </w:pPr>
            <w:r>
              <w:rPr>
                <w:rFonts w:ascii="Times New Roman" w:hAnsi="Times New Roman" w:cs="宋体" w:hint="eastAsia"/>
                <w:szCs w:val="21"/>
              </w:rPr>
              <w:t>万元</w:t>
            </w:r>
          </w:p>
        </w:tc>
        <w:tc>
          <w:tcPr>
            <w:tcW w:w="1702" w:type="dxa"/>
          </w:tcPr>
          <w:p w14:paraId="4297EF2A" w14:textId="77777777" w:rsidR="00D546A4" w:rsidRDefault="00D546A4">
            <w:pPr>
              <w:pStyle w:val="52"/>
              <w:widowControl/>
              <w:ind w:right="480"/>
              <w:rPr>
                <w:rFonts w:ascii="Times New Roman" w:hAnsi="Times New Roman"/>
                <w:szCs w:val="21"/>
              </w:rPr>
            </w:pPr>
          </w:p>
        </w:tc>
      </w:tr>
      <w:tr w:rsidR="00D546A4" w14:paraId="734A22CA" w14:textId="77777777">
        <w:trPr>
          <w:trHeight w:val="552"/>
          <w:jc w:val="center"/>
        </w:trPr>
        <w:tc>
          <w:tcPr>
            <w:tcW w:w="1984" w:type="dxa"/>
            <w:vMerge/>
            <w:vAlign w:val="center"/>
          </w:tcPr>
          <w:p w14:paraId="0F601BD3" w14:textId="77777777" w:rsidR="00D546A4" w:rsidRDefault="00D546A4">
            <w:pPr>
              <w:pStyle w:val="52"/>
              <w:widowControl/>
              <w:jc w:val="center"/>
              <w:rPr>
                <w:rFonts w:ascii="Times New Roman" w:hAnsi="Times New Roman"/>
                <w:szCs w:val="21"/>
              </w:rPr>
            </w:pPr>
          </w:p>
        </w:tc>
        <w:tc>
          <w:tcPr>
            <w:tcW w:w="3116" w:type="dxa"/>
            <w:vAlign w:val="center"/>
          </w:tcPr>
          <w:p w14:paraId="75182A91" w14:textId="77777777" w:rsidR="00D546A4" w:rsidRDefault="00D546A4">
            <w:pPr>
              <w:pStyle w:val="52"/>
              <w:widowControl/>
              <w:ind w:firstLineChars="450" w:firstLine="945"/>
              <w:rPr>
                <w:rFonts w:ascii="Times New Roman" w:hAnsi="Times New Roman"/>
                <w:szCs w:val="21"/>
              </w:rPr>
            </w:pPr>
          </w:p>
        </w:tc>
        <w:tc>
          <w:tcPr>
            <w:tcW w:w="1987" w:type="dxa"/>
            <w:vAlign w:val="center"/>
          </w:tcPr>
          <w:p w14:paraId="3B25F05E" w14:textId="77777777" w:rsidR="00D546A4" w:rsidRDefault="00D546A4">
            <w:pPr>
              <w:pStyle w:val="52"/>
              <w:widowControl/>
              <w:jc w:val="right"/>
              <w:rPr>
                <w:rFonts w:ascii="Times New Roman" w:hAnsi="Times New Roman"/>
                <w:szCs w:val="21"/>
              </w:rPr>
            </w:pPr>
          </w:p>
        </w:tc>
        <w:tc>
          <w:tcPr>
            <w:tcW w:w="1702" w:type="dxa"/>
          </w:tcPr>
          <w:p w14:paraId="39830B02" w14:textId="77777777" w:rsidR="00D546A4" w:rsidRDefault="00D546A4">
            <w:pPr>
              <w:pStyle w:val="52"/>
              <w:widowControl/>
              <w:ind w:right="480"/>
              <w:rPr>
                <w:rFonts w:ascii="Times New Roman" w:hAnsi="Times New Roman"/>
                <w:szCs w:val="21"/>
              </w:rPr>
            </w:pPr>
          </w:p>
        </w:tc>
      </w:tr>
      <w:tr w:rsidR="00D546A4" w14:paraId="60F046CC" w14:textId="77777777">
        <w:trPr>
          <w:trHeight w:val="536"/>
          <w:jc w:val="center"/>
        </w:trPr>
        <w:tc>
          <w:tcPr>
            <w:tcW w:w="1984" w:type="dxa"/>
            <w:vMerge w:val="restart"/>
            <w:vAlign w:val="center"/>
          </w:tcPr>
          <w:p w14:paraId="7E25A221" w14:textId="77777777" w:rsidR="00D546A4" w:rsidRDefault="00FC44E8">
            <w:pPr>
              <w:pStyle w:val="52"/>
              <w:widowControl/>
              <w:jc w:val="center"/>
              <w:rPr>
                <w:rFonts w:ascii="Times New Roman" w:hAnsi="Times New Roman"/>
                <w:szCs w:val="21"/>
              </w:rPr>
            </w:pPr>
            <w:r>
              <w:rPr>
                <w:rFonts w:ascii="Times New Roman" w:hAnsi="Times New Roman" w:cs="宋体" w:hint="eastAsia"/>
                <w:szCs w:val="21"/>
              </w:rPr>
              <w:t>主要材料</w:t>
            </w:r>
          </w:p>
        </w:tc>
        <w:tc>
          <w:tcPr>
            <w:tcW w:w="3116" w:type="dxa"/>
            <w:vAlign w:val="center"/>
          </w:tcPr>
          <w:p w14:paraId="04C9CAD9" w14:textId="77777777" w:rsidR="00D546A4" w:rsidRDefault="00FC44E8">
            <w:pPr>
              <w:pStyle w:val="52"/>
              <w:widowControl/>
              <w:jc w:val="center"/>
              <w:rPr>
                <w:rFonts w:ascii="Times New Roman" w:hAnsi="Times New Roman"/>
                <w:szCs w:val="21"/>
              </w:rPr>
            </w:pPr>
            <w:r>
              <w:rPr>
                <w:rFonts w:ascii="Times New Roman" w:hAnsi="Times New Roman" w:cs="宋体" w:hint="eastAsia"/>
                <w:szCs w:val="21"/>
              </w:rPr>
              <w:t>钢筋</w:t>
            </w:r>
          </w:p>
        </w:tc>
        <w:tc>
          <w:tcPr>
            <w:tcW w:w="1987" w:type="dxa"/>
            <w:vAlign w:val="center"/>
          </w:tcPr>
          <w:p w14:paraId="4C7787E0" w14:textId="77777777" w:rsidR="00D546A4" w:rsidRDefault="00FC44E8">
            <w:pPr>
              <w:pStyle w:val="52"/>
              <w:widowControl/>
              <w:jc w:val="right"/>
              <w:rPr>
                <w:rFonts w:ascii="Times New Roman" w:hAnsi="Times New Roman"/>
                <w:szCs w:val="21"/>
              </w:rPr>
            </w:pPr>
            <w:r>
              <w:rPr>
                <w:rFonts w:ascii="Times New Roman" w:hAnsi="Times New Roman" w:cs="宋体" w:hint="eastAsia"/>
                <w:szCs w:val="21"/>
              </w:rPr>
              <w:t>吨</w:t>
            </w:r>
          </w:p>
        </w:tc>
        <w:tc>
          <w:tcPr>
            <w:tcW w:w="1702" w:type="dxa"/>
          </w:tcPr>
          <w:p w14:paraId="20A47A30" w14:textId="77777777" w:rsidR="00D546A4" w:rsidRDefault="00D546A4">
            <w:pPr>
              <w:pStyle w:val="52"/>
              <w:widowControl/>
              <w:jc w:val="right"/>
              <w:rPr>
                <w:rFonts w:ascii="Times New Roman" w:hAnsi="Times New Roman"/>
                <w:szCs w:val="21"/>
              </w:rPr>
            </w:pPr>
          </w:p>
        </w:tc>
      </w:tr>
      <w:tr w:rsidR="00D546A4" w14:paraId="241475B2" w14:textId="77777777">
        <w:trPr>
          <w:trHeight w:val="558"/>
          <w:jc w:val="center"/>
        </w:trPr>
        <w:tc>
          <w:tcPr>
            <w:tcW w:w="1984" w:type="dxa"/>
            <w:vMerge/>
            <w:vAlign w:val="center"/>
          </w:tcPr>
          <w:p w14:paraId="7CD8E542" w14:textId="77777777" w:rsidR="00D546A4" w:rsidRDefault="00D546A4">
            <w:pPr>
              <w:pStyle w:val="52"/>
              <w:widowControl/>
              <w:jc w:val="center"/>
              <w:rPr>
                <w:rFonts w:ascii="Times New Roman" w:hAnsi="Times New Roman"/>
                <w:szCs w:val="21"/>
              </w:rPr>
            </w:pPr>
          </w:p>
        </w:tc>
        <w:tc>
          <w:tcPr>
            <w:tcW w:w="3116" w:type="dxa"/>
            <w:vAlign w:val="center"/>
          </w:tcPr>
          <w:p w14:paraId="27E01D6C" w14:textId="77777777" w:rsidR="00D546A4" w:rsidRDefault="00FC44E8">
            <w:pPr>
              <w:pStyle w:val="52"/>
              <w:widowControl/>
              <w:jc w:val="center"/>
              <w:rPr>
                <w:rFonts w:ascii="Times New Roman" w:hAnsi="Times New Roman"/>
                <w:szCs w:val="21"/>
              </w:rPr>
            </w:pPr>
            <w:r>
              <w:rPr>
                <w:rFonts w:ascii="Times New Roman" w:hAnsi="Times New Roman" w:cs="宋体" w:hint="eastAsia"/>
                <w:szCs w:val="21"/>
              </w:rPr>
              <w:t>水泥（不含商品混凝土用量）</w:t>
            </w:r>
          </w:p>
        </w:tc>
        <w:tc>
          <w:tcPr>
            <w:tcW w:w="1987" w:type="dxa"/>
            <w:vAlign w:val="center"/>
          </w:tcPr>
          <w:p w14:paraId="5BD5893B" w14:textId="77777777" w:rsidR="00D546A4" w:rsidRDefault="00FC44E8">
            <w:pPr>
              <w:pStyle w:val="52"/>
              <w:widowControl/>
              <w:tabs>
                <w:tab w:val="left" w:pos="2398"/>
              </w:tabs>
              <w:ind w:right="18"/>
              <w:jc w:val="right"/>
              <w:rPr>
                <w:rFonts w:ascii="Times New Roman" w:hAnsi="Times New Roman"/>
                <w:szCs w:val="21"/>
              </w:rPr>
            </w:pPr>
            <w:r>
              <w:rPr>
                <w:rFonts w:ascii="Times New Roman" w:hAnsi="Times New Roman" w:cs="宋体" w:hint="eastAsia"/>
                <w:szCs w:val="21"/>
              </w:rPr>
              <w:t>吨</w:t>
            </w:r>
          </w:p>
        </w:tc>
        <w:tc>
          <w:tcPr>
            <w:tcW w:w="1702" w:type="dxa"/>
          </w:tcPr>
          <w:p w14:paraId="29FE83D6" w14:textId="77777777" w:rsidR="00D546A4" w:rsidRDefault="00D546A4">
            <w:pPr>
              <w:pStyle w:val="52"/>
              <w:widowControl/>
              <w:jc w:val="right"/>
              <w:rPr>
                <w:rFonts w:ascii="Times New Roman" w:hAnsi="Times New Roman"/>
                <w:szCs w:val="21"/>
              </w:rPr>
            </w:pPr>
          </w:p>
        </w:tc>
      </w:tr>
      <w:tr w:rsidR="00D546A4" w14:paraId="45CF511D" w14:textId="77777777">
        <w:trPr>
          <w:trHeight w:val="541"/>
          <w:jc w:val="center"/>
        </w:trPr>
        <w:tc>
          <w:tcPr>
            <w:tcW w:w="1984" w:type="dxa"/>
            <w:vMerge/>
            <w:vAlign w:val="center"/>
          </w:tcPr>
          <w:p w14:paraId="3FF3F60C" w14:textId="77777777" w:rsidR="00D546A4" w:rsidRDefault="00D546A4">
            <w:pPr>
              <w:pStyle w:val="52"/>
              <w:widowControl/>
              <w:jc w:val="center"/>
              <w:rPr>
                <w:rFonts w:ascii="Times New Roman" w:hAnsi="Times New Roman"/>
                <w:szCs w:val="21"/>
              </w:rPr>
            </w:pPr>
          </w:p>
        </w:tc>
        <w:tc>
          <w:tcPr>
            <w:tcW w:w="3116" w:type="dxa"/>
            <w:vAlign w:val="center"/>
          </w:tcPr>
          <w:p w14:paraId="0D32EFAC" w14:textId="77777777" w:rsidR="00D546A4" w:rsidRDefault="00FC44E8">
            <w:pPr>
              <w:pStyle w:val="52"/>
              <w:widowControl/>
              <w:jc w:val="center"/>
              <w:rPr>
                <w:rFonts w:ascii="Times New Roman" w:hAnsi="Times New Roman"/>
                <w:szCs w:val="21"/>
              </w:rPr>
            </w:pPr>
            <w:r>
              <w:rPr>
                <w:rFonts w:ascii="Times New Roman" w:hAnsi="Times New Roman" w:cs="宋体" w:hint="eastAsia"/>
                <w:szCs w:val="21"/>
              </w:rPr>
              <w:t>商品混凝土</w:t>
            </w:r>
          </w:p>
        </w:tc>
        <w:tc>
          <w:tcPr>
            <w:tcW w:w="1987" w:type="dxa"/>
            <w:vAlign w:val="center"/>
          </w:tcPr>
          <w:p w14:paraId="76214DA2" w14:textId="77777777" w:rsidR="00D546A4" w:rsidRDefault="00FC44E8">
            <w:pPr>
              <w:pStyle w:val="52"/>
              <w:widowControl/>
              <w:jc w:val="right"/>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p>
        </w:tc>
        <w:tc>
          <w:tcPr>
            <w:tcW w:w="1702" w:type="dxa"/>
          </w:tcPr>
          <w:p w14:paraId="76AC29DF" w14:textId="77777777" w:rsidR="00D546A4" w:rsidRDefault="00D546A4">
            <w:pPr>
              <w:pStyle w:val="52"/>
              <w:widowControl/>
              <w:jc w:val="right"/>
              <w:rPr>
                <w:rFonts w:ascii="Times New Roman" w:hAnsi="Times New Roman"/>
                <w:szCs w:val="21"/>
              </w:rPr>
            </w:pPr>
          </w:p>
        </w:tc>
      </w:tr>
    </w:tbl>
    <w:p w14:paraId="3D679E2D" w14:textId="77777777" w:rsidR="00D546A4" w:rsidRDefault="00D546A4">
      <w:pPr>
        <w:pStyle w:val="52"/>
        <w:ind w:leftChars="-85" w:left="-178" w:firstLineChars="74" w:firstLine="178"/>
        <w:rPr>
          <w:rFonts w:ascii="Times New Roman" w:hAnsi="Times New Roman"/>
          <w:sz w:val="24"/>
          <w:szCs w:val="24"/>
        </w:rPr>
      </w:pPr>
    </w:p>
    <w:p w14:paraId="4B2BF99E" w14:textId="77777777" w:rsidR="00D546A4" w:rsidRDefault="00D546A4">
      <w:pPr>
        <w:pStyle w:val="52"/>
        <w:spacing w:line="480" w:lineRule="auto"/>
        <w:rPr>
          <w:rFonts w:ascii="Times New Roman" w:hAnsi="Times New Roman"/>
          <w:szCs w:val="21"/>
        </w:rPr>
      </w:pPr>
    </w:p>
    <w:p w14:paraId="7113F0FF" w14:textId="77777777" w:rsidR="00D546A4" w:rsidRDefault="00D546A4">
      <w:pPr>
        <w:pStyle w:val="52"/>
        <w:spacing w:line="480" w:lineRule="auto"/>
        <w:rPr>
          <w:rFonts w:ascii="Times New Roman" w:hAnsi="Times New Roman"/>
          <w:szCs w:val="21"/>
        </w:rPr>
      </w:pPr>
    </w:p>
    <w:p w14:paraId="2511553C" w14:textId="77777777" w:rsidR="00D546A4" w:rsidRDefault="00D546A4">
      <w:pPr>
        <w:pStyle w:val="52"/>
        <w:spacing w:line="480" w:lineRule="auto"/>
        <w:rPr>
          <w:rFonts w:ascii="Times New Roman" w:hAnsi="Times New Roman"/>
          <w:szCs w:val="21"/>
        </w:rPr>
      </w:pPr>
    </w:p>
    <w:p w14:paraId="24FF962C" w14:textId="77777777" w:rsidR="00D546A4" w:rsidRDefault="00FC44E8">
      <w:pPr>
        <w:pStyle w:val="52"/>
        <w:spacing w:line="480" w:lineRule="auto"/>
        <w:ind w:firstLineChars="100" w:firstLine="210"/>
        <w:rPr>
          <w:rFonts w:ascii="Times New Roman" w:hAnsi="Times New Roman"/>
          <w:szCs w:val="21"/>
        </w:rPr>
      </w:pPr>
      <w:r>
        <w:rPr>
          <w:rFonts w:ascii="Times New Roman" w:hAnsi="Times New Roman" w:cs="宋体" w:hint="eastAsia"/>
          <w:szCs w:val="21"/>
        </w:rPr>
        <w:t>投标人（盖法人单位电子印章）：</w:t>
      </w:r>
    </w:p>
    <w:p w14:paraId="7C30D260" w14:textId="77777777" w:rsidR="00D546A4" w:rsidRDefault="00FC44E8">
      <w:pPr>
        <w:pStyle w:val="52"/>
        <w:spacing w:line="480" w:lineRule="auto"/>
        <w:ind w:firstLineChars="100" w:firstLine="210"/>
        <w:rPr>
          <w:rFonts w:ascii="Times New Roman" w:hAnsi="Times New Roman"/>
          <w:szCs w:val="21"/>
        </w:rPr>
      </w:pPr>
      <w:r>
        <w:rPr>
          <w:rFonts w:ascii="Times New Roman" w:hAnsi="Times New Roman" w:cs="宋体" w:hint="eastAsia"/>
          <w:szCs w:val="21"/>
        </w:rPr>
        <w:t>日期：</w:t>
      </w:r>
      <w:r>
        <w:rPr>
          <w:rFonts w:ascii="Times New Roman" w:hAnsi="Times New Roman"/>
          <w:szCs w:val="21"/>
          <w:u w:val="single"/>
        </w:rPr>
        <w:t xml:space="preserve">              </w:t>
      </w:r>
      <w:r>
        <w:rPr>
          <w:rFonts w:ascii="Times New Roman" w:hAnsi="Times New Roman" w:cs="宋体" w:hint="eastAsia"/>
          <w:szCs w:val="21"/>
        </w:rPr>
        <w:t>年</w:t>
      </w:r>
      <w:r>
        <w:rPr>
          <w:rFonts w:ascii="Times New Roman" w:hAnsi="Times New Roman"/>
          <w:szCs w:val="21"/>
          <w:u w:val="single"/>
        </w:rPr>
        <w:t xml:space="preserve">      </w:t>
      </w:r>
      <w:r>
        <w:rPr>
          <w:rFonts w:ascii="Times New Roman" w:hAnsi="Times New Roman" w:cs="宋体" w:hint="eastAsia"/>
          <w:szCs w:val="21"/>
        </w:rPr>
        <w:t>月</w:t>
      </w:r>
      <w:r>
        <w:rPr>
          <w:rFonts w:ascii="Times New Roman" w:hAnsi="Times New Roman"/>
          <w:szCs w:val="21"/>
          <w:u w:val="single"/>
        </w:rPr>
        <w:t xml:space="preserve">      </w:t>
      </w:r>
      <w:r>
        <w:rPr>
          <w:rFonts w:ascii="Times New Roman" w:hAnsi="Times New Roman" w:cs="宋体" w:hint="eastAsia"/>
          <w:szCs w:val="21"/>
        </w:rPr>
        <w:t>日</w:t>
      </w:r>
    </w:p>
    <w:p w14:paraId="78039625" w14:textId="77777777" w:rsidR="00D546A4" w:rsidRDefault="00D546A4">
      <w:pPr>
        <w:pStyle w:val="52"/>
        <w:spacing w:line="480" w:lineRule="auto"/>
        <w:ind w:firstLineChars="100" w:firstLine="210"/>
        <w:rPr>
          <w:rFonts w:ascii="Times New Roman" w:hAnsi="Times New Roman"/>
          <w:szCs w:val="21"/>
        </w:rPr>
      </w:pPr>
    </w:p>
    <w:p w14:paraId="3CA41196" w14:textId="77777777" w:rsidR="00D546A4" w:rsidRDefault="00FC44E8">
      <w:pPr>
        <w:pStyle w:val="52"/>
        <w:ind w:firstLine="422"/>
        <w:jc w:val="center"/>
        <w:outlineLvl w:val="0"/>
        <w:rPr>
          <w:rFonts w:ascii="Times New Roman" w:hAnsi="Times New Roman"/>
          <w:b/>
          <w:bCs/>
          <w:sz w:val="24"/>
          <w:szCs w:val="24"/>
        </w:rPr>
      </w:pPr>
      <w:bookmarkStart w:id="1865" w:name="_Toc389065359"/>
      <w:r>
        <w:rPr>
          <w:rFonts w:ascii="Times New Roman" w:hAnsi="Times New Roman" w:cs="宋体" w:hint="eastAsia"/>
          <w:b/>
          <w:bCs/>
          <w:sz w:val="24"/>
          <w:szCs w:val="24"/>
        </w:rPr>
        <w:t>四、已标价工程量清单</w:t>
      </w:r>
      <w:bookmarkEnd w:id="1865"/>
    </w:p>
    <w:p w14:paraId="7D4382FA" w14:textId="77777777" w:rsidR="00D546A4" w:rsidRDefault="00D546A4">
      <w:pPr>
        <w:pStyle w:val="52"/>
        <w:jc w:val="center"/>
        <w:rPr>
          <w:rFonts w:ascii="Times New Roman" w:hAnsi="Times New Roman"/>
          <w:b/>
          <w:bCs/>
          <w:sz w:val="28"/>
          <w:szCs w:val="28"/>
        </w:rPr>
      </w:pPr>
    </w:p>
    <w:p w14:paraId="2204A8B5"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szCs w:val="21"/>
        </w:rPr>
        <w:t xml:space="preserve">1. </w:t>
      </w:r>
      <w:r>
        <w:rPr>
          <w:rFonts w:ascii="Times New Roman" w:hAnsi="Times New Roman" w:cs="宋体" w:hint="eastAsia"/>
          <w:szCs w:val="21"/>
        </w:rPr>
        <w:t>已标价工程量清单应按第五章</w:t>
      </w:r>
      <w:r>
        <w:rPr>
          <w:rFonts w:ascii="Times New Roman" w:hAnsi="Times New Roman"/>
          <w:szCs w:val="21"/>
        </w:rPr>
        <w:t>“</w:t>
      </w:r>
      <w:r>
        <w:rPr>
          <w:rFonts w:ascii="Times New Roman" w:hAnsi="Times New Roman" w:cs="宋体" w:hint="eastAsia"/>
          <w:szCs w:val="21"/>
        </w:rPr>
        <w:t>工程量清单</w:t>
      </w:r>
      <w:r>
        <w:rPr>
          <w:rFonts w:ascii="Times New Roman" w:hAnsi="Times New Roman"/>
          <w:szCs w:val="21"/>
        </w:rPr>
        <w:t>”</w:t>
      </w:r>
      <w:r>
        <w:rPr>
          <w:rFonts w:ascii="Times New Roman" w:hAnsi="Times New Roman" w:cs="宋体" w:hint="eastAsia"/>
          <w:szCs w:val="21"/>
        </w:rPr>
        <w:t>中的相关表格及投标报价说明填写。构成合同文件的已标价工程量清单包括第五章</w:t>
      </w:r>
      <w:r>
        <w:rPr>
          <w:rFonts w:ascii="Times New Roman" w:hAnsi="Times New Roman"/>
          <w:szCs w:val="21"/>
        </w:rPr>
        <w:t>“</w:t>
      </w:r>
      <w:r>
        <w:rPr>
          <w:rFonts w:ascii="Times New Roman" w:hAnsi="Times New Roman" w:cs="宋体" w:hint="eastAsia"/>
          <w:szCs w:val="21"/>
        </w:rPr>
        <w:t>工程量清单</w:t>
      </w:r>
      <w:r>
        <w:rPr>
          <w:rFonts w:ascii="Times New Roman" w:hAnsi="Times New Roman"/>
          <w:szCs w:val="21"/>
        </w:rPr>
        <w:t>”</w:t>
      </w:r>
      <w:r>
        <w:rPr>
          <w:rFonts w:ascii="Times New Roman" w:hAnsi="Times New Roman" w:cs="宋体" w:hint="eastAsia"/>
          <w:szCs w:val="21"/>
        </w:rPr>
        <w:t>有关工程量清单、投标报价以及其他说明的内容。</w:t>
      </w:r>
    </w:p>
    <w:p w14:paraId="27C8F335"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szCs w:val="21"/>
        </w:rPr>
        <w:t xml:space="preserve">2. </w:t>
      </w:r>
      <w:r>
        <w:rPr>
          <w:rFonts w:ascii="Times New Roman" w:hAnsi="Times New Roman" w:cs="宋体" w:hint="eastAsia"/>
          <w:szCs w:val="21"/>
        </w:rPr>
        <w:t>一般计税法建设工程已标价工程量清单表格按</w:t>
      </w:r>
      <w:r>
        <w:rPr>
          <w:rFonts w:ascii="Times New Roman" w:hAnsi="宋体" w:cs="宋体" w:hint="eastAsia"/>
          <w:kern w:val="0"/>
          <w:szCs w:val="21"/>
        </w:rPr>
        <w:t>《关于建筑业实施营业税改征增值税后广西壮族自治区建设工程计价依据调整的通知》（桂建标〔</w:t>
      </w:r>
      <w:r>
        <w:rPr>
          <w:rFonts w:ascii="Times New Roman" w:hAnsi="宋体"/>
          <w:kern w:val="0"/>
          <w:szCs w:val="21"/>
        </w:rPr>
        <w:t>2016</w:t>
      </w:r>
      <w:r>
        <w:rPr>
          <w:rFonts w:ascii="Times New Roman" w:hAnsi="宋体" w:cs="宋体" w:hint="eastAsia"/>
          <w:kern w:val="0"/>
          <w:szCs w:val="21"/>
        </w:rPr>
        <w:t>〕</w:t>
      </w:r>
      <w:r>
        <w:rPr>
          <w:rFonts w:ascii="Times New Roman" w:hAnsi="宋体"/>
          <w:kern w:val="0"/>
          <w:szCs w:val="21"/>
        </w:rPr>
        <w:t>17</w:t>
      </w:r>
      <w:r>
        <w:rPr>
          <w:rFonts w:ascii="Times New Roman" w:hAnsi="宋体" w:cs="宋体" w:hint="eastAsia"/>
          <w:kern w:val="0"/>
          <w:szCs w:val="21"/>
        </w:rPr>
        <w:t>号）</w:t>
      </w:r>
      <w:r>
        <w:rPr>
          <w:rFonts w:ascii="宋体" w:hAnsi="宋体" w:cs="宋体" w:hint="eastAsia"/>
          <w:szCs w:val="21"/>
        </w:rPr>
        <w:t>附件“增值税一般计税方法工程计价表”</w:t>
      </w:r>
      <w:r>
        <w:rPr>
          <w:rFonts w:ascii="Times New Roman" w:hAnsi="Times New Roman" w:cs="宋体" w:hint="eastAsia"/>
          <w:szCs w:val="21"/>
        </w:rPr>
        <w:t>要求提供，简易计税法表格按《</w:t>
      </w:r>
      <w:r>
        <w:rPr>
          <w:rFonts w:ascii="Times New Roman" w:hAnsi="Times New Roman"/>
          <w:szCs w:val="21"/>
        </w:rPr>
        <w:t>&lt;</w:t>
      </w:r>
      <w:r>
        <w:rPr>
          <w:rFonts w:ascii="Times New Roman" w:hAnsi="Times New Roman" w:cs="宋体" w:hint="eastAsia"/>
          <w:szCs w:val="21"/>
        </w:rPr>
        <w:t>建设工程工程量清单计价规范</w:t>
      </w:r>
      <w:r>
        <w:rPr>
          <w:rFonts w:ascii="Times New Roman" w:hAnsi="Times New Roman"/>
          <w:szCs w:val="21"/>
        </w:rPr>
        <w:t>&gt;</w:t>
      </w:r>
      <w:r>
        <w:rPr>
          <w:rFonts w:ascii="Times New Roman" w:hAnsi="Times New Roman" w:cs="宋体" w:hint="eastAsia"/>
          <w:szCs w:val="21"/>
        </w:rPr>
        <w:t>（</w:t>
      </w:r>
      <w:r>
        <w:rPr>
          <w:rFonts w:ascii="Times New Roman" w:hAnsi="Times New Roman"/>
          <w:szCs w:val="21"/>
        </w:rPr>
        <w:t>GB5050-2013</w:t>
      </w:r>
      <w:r>
        <w:rPr>
          <w:rFonts w:ascii="Times New Roman" w:hAnsi="Times New Roman" w:cs="宋体" w:hint="eastAsia"/>
          <w:szCs w:val="21"/>
        </w:rPr>
        <w:t>）广西壮族自治区实施细则》要求的表格提供，但规费和税费按照</w:t>
      </w:r>
      <w:r>
        <w:rPr>
          <w:rFonts w:ascii="Times New Roman" w:hAnsi="宋体" w:cs="宋体" w:hint="eastAsia"/>
          <w:kern w:val="0"/>
          <w:szCs w:val="21"/>
        </w:rPr>
        <w:t>《关于建筑业实施营业税改征增值税后广西壮族自治区建设工程计价依据调整的通知》（桂建标〔</w:t>
      </w:r>
      <w:r>
        <w:rPr>
          <w:rFonts w:ascii="Times New Roman" w:hAnsi="宋体"/>
          <w:kern w:val="0"/>
          <w:szCs w:val="21"/>
        </w:rPr>
        <w:t>2016</w:t>
      </w:r>
      <w:r>
        <w:rPr>
          <w:rFonts w:ascii="Times New Roman" w:hAnsi="宋体" w:cs="宋体" w:hint="eastAsia"/>
          <w:kern w:val="0"/>
          <w:szCs w:val="21"/>
        </w:rPr>
        <w:t>〕</w:t>
      </w:r>
      <w:r>
        <w:rPr>
          <w:rFonts w:ascii="Times New Roman" w:hAnsi="宋体"/>
          <w:kern w:val="0"/>
          <w:szCs w:val="21"/>
        </w:rPr>
        <w:t>17</w:t>
      </w:r>
      <w:r>
        <w:rPr>
          <w:rFonts w:ascii="Times New Roman" w:hAnsi="宋体" w:cs="宋体" w:hint="eastAsia"/>
          <w:kern w:val="0"/>
          <w:szCs w:val="21"/>
        </w:rPr>
        <w:t>号）、《自治区住房城乡建设厅关于调整建设工程计价增值税税率的通知》（桂建标〔</w:t>
      </w:r>
      <w:r>
        <w:rPr>
          <w:rFonts w:ascii="Times New Roman" w:hAnsi="宋体" w:cs="宋体" w:hint="eastAsia"/>
          <w:kern w:val="0"/>
          <w:szCs w:val="21"/>
        </w:rPr>
        <w:t>2018</w:t>
      </w:r>
      <w:r>
        <w:rPr>
          <w:rFonts w:ascii="Times New Roman" w:hAnsi="宋体" w:cs="宋体" w:hint="eastAsia"/>
          <w:kern w:val="0"/>
          <w:szCs w:val="21"/>
        </w:rPr>
        <w:t>〕</w:t>
      </w:r>
      <w:r>
        <w:rPr>
          <w:rFonts w:ascii="Times New Roman" w:hAnsi="宋体" w:cs="宋体" w:hint="eastAsia"/>
          <w:kern w:val="0"/>
          <w:szCs w:val="21"/>
        </w:rPr>
        <w:t>14</w:t>
      </w:r>
      <w:r>
        <w:rPr>
          <w:rFonts w:ascii="Times New Roman" w:hAnsi="宋体" w:cs="宋体" w:hint="eastAsia"/>
          <w:kern w:val="0"/>
          <w:szCs w:val="21"/>
        </w:rPr>
        <w:t>号）、《自治区住房城乡建设厅关于调整建设工程计价增值税税率的通知》（桂建标〔</w:t>
      </w:r>
      <w:r>
        <w:rPr>
          <w:rFonts w:ascii="Times New Roman" w:hAnsi="宋体" w:cs="宋体" w:hint="eastAsia"/>
          <w:kern w:val="0"/>
          <w:szCs w:val="21"/>
        </w:rPr>
        <w:t>2019</w:t>
      </w:r>
      <w:r>
        <w:rPr>
          <w:rFonts w:ascii="Times New Roman" w:hAnsi="宋体" w:cs="宋体" w:hint="eastAsia"/>
          <w:kern w:val="0"/>
          <w:szCs w:val="21"/>
        </w:rPr>
        <w:t>〕</w:t>
      </w:r>
      <w:r>
        <w:rPr>
          <w:rFonts w:ascii="Times New Roman" w:hAnsi="宋体" w:cs="宋体" w:hint="eastAsia"/>
          <w:kern w:val="0"/>
          <w:szCs w:val="21"/>
        </w:rPr>
        <w:t>12</w:t>
      </w:r>
      <w:r>
        <w:rPr>
          <w:rFonts w:ascii="Times New Roman" w:hAnsi="宋体" w:cs="宋体" w:hint="eastAsia"/>
          <w:kern w:val="0"/>
          <w:szCs w:val="21"/>
        </w:rPr>
        <w:t>号）</w:t>
      </w:r>
      <w:r>
        <w:rPr>
          <w:rFonts w:ascii="宋体" w:hAnsi="宋体" w:cs="宋体" w:hint="eastAsia"/>
          <w:szCs w:val="21"/>
        </w:rPr>
        <w:t>调整</w:t>
      </w:r>
      <w:r>
        <w:rPr>
          <w:rFonts w:ascii="Times New Roman" w:hAnsi="Times New Roman" w:cs="宋体" w:hint="eastAsia"/>
          <w:szCs w:val="21"/>
        </w:rPr>
        <w:t>，具体内容包括：</w:t>
      </w:r>
    </w:p>
    <w:p w14:paraId="63270EB8"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 </w:t>
      </w:r>
      <w:r>
        <w:rPr>
          <w:rFonts w:ascii="Times New Roman" w:hAnsi="Times New Roman" w:cs="宋体" w:hint="eastAsia"/>
          <w:szCs w:val="21"/>
        </w:rPr>
        <w:t>投标总价（封</w:t>
      </w:r>
      <w:r>
        <w:rPr>
          <w:rFonts w:ascii="Times New Roman" w:hAnsi="Times New Roman"/>
          <w:szCs w:val="21"/>
        </w:rPr>
        <w:t>-3</w:t>
      </w:r>
      <w:r>
        <w:rPr>
          <w:rFonts w:ascii="Times New Roman" w:hAnsi="Times New Roman" w:cs="宋体" w:hint="eastAsia"/>
          <w:szCs w:val="21"/>
        </w:rPr>
        <w:t>）</w:t>
      </w:r>
    </w:p>
    <w:p w14:paraId="6C6C9A35"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1.2 </w:t>
      </w:r>
      <w:r>
        <w:rPr>
          <w:rFonts w:ascii="Times New Roman" w:hAnsi="Times New Roman" w:cs="宋体" w:hint="eastAsia"/>
          <w:szCs w:val="21"/>
        </w:rPr>
        <w:t>投标总价（扉</w:t>
      </w:r>
      <w:r>
        <w:rPr>
          <w:rFonts w:ascii="Times New Roman" w:hAnsi="Times New Roman"/>
          <w:szCs w:val="21"/>
        </w:rPr>
        <w:t>-3</w:t>
      </w:r>
      <w:r>
        <w:rPr>
          <w:rFonts w:ascii="Times New Roman" w:hAnsi="Times New Roman" w:cs="宋体" w:hint="eastAsia"/>
          <w:szCs w:val="21"/>
        </w:rPr>
        <w:t>）</w:t>
      </w:r>
    </w:p>
    <w:p w14:paraId="1D64DCA4"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1.3 </w:t>
      </w:r>
      <w:r>
        <w:rPr>
          <w:rFonts w:ascii="Times New Roman" w:hAnsi="Times New Roman" w:cs="宋体" w:hint="eastAsia"/>
          <w:szCs w:val="21"/>
        </w:rPr>
        <w:t>总说明（表</w:t>
      </w:r>
      <w:r>
        <w:rPr>
          <w:rFonts w:ascii="Times New Roman" w:hAnsi="Times New Roman"/>
          <w:szCs w:val="21"/>
        </w:rPr>
        <w:t>-01</w:t>
      </w:r>
      <w:r>
        <w:rPr>
          <w:rFonts w:ascii="Times New Roman" w:hAnsi="Times New Roman" w:cs="宋体" w:hint="eastAsia"/>
          <w:szCs w:val="21"/>
        </w:rPr>
        <w:t>）</w:t>
      </w:r>
    </w:p>
    <w:p w14:paraId="41713CF2"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1.4 </w:t>
      </w:r>
      <w:r>
        <w:rPr>
          <w:rFonts w:ascii="Times New Roman" w:hAnsi="Times New Roman" w:cs="宋体" w:hint="eastAsia"/>
          <w:szCs w:val="21"/>
        </w:rPr>
        <w:t>建设项目投标报价汇总表（表</w:t>
      </w:r>
      <w:r>
        <w:rPr>
          <w:rFonts w:ascii="Times New Roman" w:hAnsi="Times New Roman"/>
          <w:szCs w:val="21"/>
        </w:rPr>
        <w:t>-02</w:t>
      </w:r>
      <w:r>
        <w:rPr>
          <w:rFonts w:ascii="Times New Roman" w:hAnsi="Times New Roman" w:cs="宋体" w:hint="eastAsia"/>
          <w:szCs w:val="21"/>
        </w:rPr>
        <w:t>）</w:t>
      </w:r>
    </w:p>
    <w:p w14:paraId="303BE0B0"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1.5 </w:t>
      </w:r>
      <w:r>
        <w:rPr>
          <w:rFonts w:ascii="Times New Roman" w:hAnsi="Times New Roman" w:cs="宋体" w:hint="eastAsia"/>
          <w:szCs w:val="21"/>
        </w:rPr>
        <w:t>单项工程投标报价汇总表（表</w:t>
      </w:r>
      <w:r>
        <w:rPr>
          <w:rFonts w:ascii="Times New Roman" w:hAnsi="Times New Roman"/>
          <w:szCs w:val="21"/>
        </w:rPr>
        <w:t>-03</w:t>
      </w:r>
      <w:r>
        <w:rPr>
          <w:rFonts w:ascii="Times New Roman" w:hAnsi="Times New Roman" w:cs="宋体" w:hint="eastAsia"/>
          <w:szCs w:val="21"/>
        </w:rPr>
        <w:t>）</w:t>
      </w:r>
    </w:p>
    <w:p w14:paraId="04279270"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1.6 </w:t>
      </w:r>
      <w:r>
        <w:rPr>
          <w:rFonts w:ascii="Times New Roman" w:hAnsi="Times New Roman" w:cs="宋体" w:hint="eastAsia"/>
          <w:szCs w:val="21"/>
        </w:rPr>
        <w:t>单位工程投标报价汇总表（表</w:t>
      </w:r>
      <w:r>
        <w:rPr>
          <w:rFonts w:ascii="Times New Roman" w:hAnsi="Times New Roman"/>
          <w:szCs w:val="21"/>
        </w:rPr>
        <w:t>-04</w:t>
      </w:r>
      <w:r>
        <w:rPr>
          <w:rFonts w:ascii="Times New Roman" w:hAnsi="Times New Roman" w:cs="宋体" w:hint="eastAsia"/>
          <w:szCs w:val="21"/>
        </w:rPr>
        <w:t>）</w:t>
      </w:r>
    </w:p>
    <w:p w14:paraId="7D2985A3"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1.7 </w:t>
      </w:r>
      <w:r>
        <w:rPr>
          <w:rFonts w:ascii="Times New Roman" w:hAnsi="Times New Roman" w:cs="宋体" w:hint="eastAsia"/>
          <w:szCs w:val="21"/>
        </w:rPr>
        <w:t>分部分项工程和单价措施项目清单与计价表（表</w:t>
      </w:r>
      <w:r>
        <w:rPr>
          <w:rFonts w:ascii="Times New Roman" w:hAnsi="Times New Roman"/>
          <w:szCs w:val="21"/>
        </w:rPr>
        <w:t>-08</w:t>
      </w:r>
      <w:r>
        <w:rPr>
          <w:rFonts w:ascii="Times New Roman" w:hAnsi="Times New Roman" w:cs="宋体" w:hint="eastAsia"/>
          <w:szCs w:val="21"/>
        </w:rPr>
        <w:t>）</w:t>
      </w:r>
    </w:p>
    <w:p w14:paraId="3CF8ABD6"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1.8 </w:t>
      </w:r>
      <w:r>
        <w:rPr>
          <w:rFonts w:ascii="Times New Roman" w:hAnsi="Times New Roman" w:cs="宋体" w:hint="eastAsia"/>
          <w:szCs w:val="21"/>
        </w:rPr>
        <w:t>工程量清单综合单价分析表（表</w:t>
      </w:r>
      <w:r>
        <w:rPr>
          <w:rFonts w:ascii="Times New Roman" w:hAnsi="Times New Roman"/>
          <w:szCs w:val="21"/>
        </w:rPr>
        <w:t>-09</w:t>
      </w:r>
      <w:r>
        <w:rPr>
          <w:rFonts w:ascii="Times New Roman" w:hAnsi="Times New Roman" w:cs="宋体" w:hint="eastAsia"/>
          <w:szCs w:val="21"/>
        </w:rPr>
        <w:t>）</w:t>
      </w:r>
    </w:p>
    <w:p w14:paraId="2AE500B1"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1.9 </w:t>
      </w:r>
      <w:r>
        <w:rPr>
          <w:rFonts w:ascii="Times New Roman" w:hAnsi="Times New Roman" w:cs="宋体" w:hint="eastAsia"/>
          <w:szCs w:val="21"/>
        </w:rPr>
        <w:t>主要清单项目工料机分析表（表</w:t>
      </w:r>
      <w:r>
        <w:rPr>
          <w:rFonts w:ascii="Times New Roman" w:hAnsi="Times New Roman"/>
          <w:szCs w:val="21"/>
        </w:rPr>
        <w:t>-10</w:t>
      </w:r>
      <w:r>
        <w:rPr>
          <w:rFonts w:ascii="Times New Roman" w:hAnsi="Times New Roman" w:cs="宋体" w:hint="eastAsia"/>
          <w:szCs w:val="21"/>
        </w:rPr>
        <w:t>）【备注：可按要求有选择的提供】</w:t>
      </w:r>
    </w:p>
    <w:p w14:paraId="2E5858E0"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1.10 </w:t>
      </w:r>
      <w:r>
        <w:rPr>
          <w:rFonts w:ascii="Times New Roman" w:hAnsi="Times New Roman" w:cs="宋体" w:hint="eastAsia"/>
          <w:szCs w:val="21"/>
        </w:rPr>
        <w:t>总价措施项目清单与计价表（表</w:t>
      </w:r>
      <w:r>
        <w:rPr>
          <w:rFonts w:ascii="Times New Roman" w:hAnsi="Times New Roman"/>
          <w:szCs w:val="21"/>
        </w:rPr>
        <w:t>-11</w:t>
      </w:r>
      <w:r>
        <w:rPr>
          <w:rFonts w:ascii="Times New Roman" w:hAnsi="Times New Roman" w:cs="宋体" w:hint="eastAsia"/>
          <w:szCs w:val="21"/>
        </w:rPr>
        <w:t>）</w:t>
      </w:r>
    </w:p>
    <w:p w14:paraId="0E56434C"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1.11 </w:t>
      </w:r>
      <w:r>
        <w:rPr>
          <w:rFonts w:ascii="Times New Roman" w:hAnsi="Times New Roman" w:cs="宋体" w:hint="eastAsia"/>
          <w:szCs w:val="21"/>
        </w:rPr>
        <w:t>其他项目清单与计价汇总表（表</w:t>
      </w:r>
      <w:r>
        <w:rPr>
          <w:rFonts w:ascii="Times New Roman" w:hAnsi="Times New Roman"/>
          <w:szCs w:val="21"/>
        </w:rPr>
        <w:t>-12</w:t>
      </w:r>
      <w:r>
        <w:rPr>
          <w:rFonts w:ascii="Times New Roman" w:hAnsi="Times New Roman" w:cs="宋体" w:hint="eastAsia"/>
          <w:szCs w:val="21"/>
        </w:rPr>
        <w:t>）</w:t>
      </w:r>
    </w:p>
    <w:p w14:paraId="1E607DBF"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1.12 </w:t>
      </w:r>
      <w:r>
        <w:rPr>
          <w:rFonts w:ascii="Times New Roman" w:hAnsi="Times New Roman" w:cs="宋体" w:hint="eastAsia"/>
          <w:szCs w:val="21"/>
        </w:rPr>
        <w:t>暂列金额明细表（表</w:t>
      </w:r>
      <w:r>
        <w:rPr>
          <w:rFonts w:ascii="Times New Roman" w:hAnsi="Times New Roman"/>
          <w:szCs w:val="21"/>
        </w:rPr>
        <w:t>12-1</w:t>
      </w:r>
      <w:r>
        <w:rPr>
          <w:rFonts w:ascii="Times New Roman" w:hAnsi="Times New Roman" w:cs="宋体" w:hint="eastAsia"/>
          <w:szCs w:val="21"/>
        </w:rPr>
        <w:t>）</w:t>
      </w:r>
    </w:p>
    <w:p w14:paraId="76C4D8A2"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1.13 </w:t>
      </w:r>
      <w:r>
        <w:rPr>
          <w:rFonts w:ascii="Times New Roman" w:hAnsi="Times New Roman" w:cs="宋体" w:hint="eastAsia"/>
          <w:szCs w:val="21"/>
        </w:rPr>
        <w:t>材料（工程设备）暂估单价及调整表（表</w:t>
      </w:r>
      <w:r>
        <w:rPr>
          <w:rFonts w:ascii="Times New Roman" w:hAnsi="Times New Roman"/>
          <w:szCs w:val="21"/>
        </w:rPr>
        <w:t>12-2</w:t>
      </w:r>
      <w:r>
        <w:rPr>
          <w:rFonts w:ascii="Times New Roman" w:hAnsi="Times New Roman" w:cs="宋体" w:hint="eastAsia"/>
          <w:szCs w:val="21"/>
        </w:rPr>
        <w:t>）</w:t>
      </w:r>
    </w:p>
    <w:p w14:paraId="78B7AD4B"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1.14 </w:t>
      </w:r>
      <w:r>
        <w:rPr>
          <w:rFonts w:ascii="Times New Roman" w:hAnsi="Times New Roman" w:cs="宋体" w:hint="eastAsia"/>
          <w:szCs w:val="21"/>
        </w:rPr>
        <w:t>专业工程暂估价及结算价表（表</w:t>
      </w:r>
      <w:r>
        <w:rPr>
          <w:rFonts w:ascii="Times New Roman" w:hAnsi="Times New Roman"/>
          <w:szCs w:val="21"/>
        </w:rPr>
        <w:t>12-3</w:t>
      </w:r>
      <w:r>
        <w:rPr>
          <w:rFonts w:ascii="Times New Roman" w:hAnsi="Times New Roman" w:cs="宋体" w:hint="eastAsia"/>
          <w:szCs w:val="21"/>
        </w:rPr>
        <w:t>）</w:t>
      </w:r>
    </w:p>
    <w:p w14:paraId="39800C8F"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1.15</w:t>
      </w:r>
      <w:r>
        <w:rPr>
          <w:rFonts w:ascii="Times New Roman" w:hAnsi="Times New Roman" w:cs="宋体" w:hint="eastAsia"/>
          <w:szCs w:val="21"/>
        </w:rPr>
        <w:t>计日工表（表</w:t>
      </w:r>
      <w:r>
        <w:rPr>
          <w:rFonts w:ascii="Times New Roman" w:hAnsi="Times New Roman"/>
          <w:szCs w:val="21"/>
        </w:rPr>
        <w:t>12-4</w:t>
      </w:r>
      <w:r>
        <w:rPr>
          <w:rFonts w:ascii="Times New Roman" w:hAnsi="Times New Roman" w:cs="宋体" w:hint="eastAsia"/>
          <w:szCs w:val="21"/>
        </w:rPr>
        <w:t>）</w:t>
      </w:r>
    </w:p>
    <w:p w14:paraId="006E9C99"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1.16 </w:t>
      </w:r>
      <w:r>
        <w:rPr>
          <w:rFonts w:ascii="Times New Roman" w:hAnsi="Times New Roman" w:cs="宋体" w:hint="eastAsia"/>
          <w:szCs w:val="21"/>
        </w:rPr>
        <w:t>总承包服务费计价表（表</w:t>
      </w:r>
      <w:r>
        <w:rPr>
          <w:rFonts w:ascii="Times New Roman" w:hAnsi="Times New Roman"/>
          <w:szCs w:val="21"/>
        </w:rPr>
        <w:t>12-5</w:t>
      </w:r>
      <w:r>
        <w:rPr>
          <w:rFonts w:ascii="Times New Roman" w:hAnsi="Times New Roman" w:cs="宋体" w:hint="eastAsia"/>
          <w:szCs w:val="21"/>
        </w:rPr>
        <w:t>）</w:t>
      </w:r>
    </w:p>
    <w:p w14:paraId="2E7A5A79"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1.17 </w:t>
      </w:r>
      <w:r>
        <w:rPr>
          <w:rFonts w:ascii="Times New Roman" w:hAnsi="Times New Roman" w:cs="宋体" w:hint="eastAsia"/>
          <w:szCs w:val="21"/>
        </w:rPr>
        <w:t>税前项目清单与计价表（表</w:t>
      </w:r>
      <w:r>
        <w:rPr>
          <w:rFonts w:ascii="Times New Roman" w:hAnsi="Times New Roman"/>
          <w:szCs w:val="21"/>
        </w:rPr>
        <w:t>-14</w:t>
      </w:r>
      <w:r>
        <w:rPr>
          <w:rFonts w:ascii="Times New Roman" w:hAnsi="Times New Roman" w:cs="宋体" w:hint="eastAsia"/>
          <w:szCs w:val="21"/>
        </w:rPr>
        <w:t>）</w:t>
      </w:r>
    </w:p>
    <w:p w14:paraId="26ED92FA"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1.18 </w:t>
      </w:r>
      <w:r>
        <w:rPr>
          <w:rFonts w:ascii="Times New Roman" w:hAnsi="Times New Roman" w:cs="宋体" w:hint="eastAsia"/>
          <w:szCs w:val="21"/>
        </w:rPr>
        <w:t>规费、增值税计价表（表</w:t>
      </w:r>
      <w:r>
        <w:rPr>
          <w:rFonts w:ascii="Times New Roman" w:hAnsi="Times New Roman"/>
          <w:szCs w:val="21"/>
        </w:rPr>
        <w:t>-15</w:t>
      </w:r>
      <w:r>
        <w:rPr>
          <w:rFonts w:ascii="Times New Roman" w:hAnsi="Times New Roman" w:cs="宋体" w:hint="eastAsia"/>
          <w:szCs w:val="21"/>
        </w:rPr>
        <w:t>）</w:t>
      </w:r>
    </w:p>
    <w:p w14:paraId="032C3696"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1.19 </w:t>
      </w:r>
      <w:r>
        <w:rPr>
          <w:rFonts w:ascii="Times New Roman" w:hAnsi="Times New Roman" w:cs="宋体" w:hint="eastAsia"/>
          <w:szCs w:val="21"/>
        </w:rPr>
        <w:t>发包人提供主要材料和工程设备一览表（表</w:t>
      </w:r>
      <w:r>
        <w:rPr>
          <w:rFonts w:ascii="Times New Roman" w:hAnsi="Times New Roman"/>
          <w:szCs w:val="21"/>
        </w:rPr>
        <w:t>-21</w:t>
      </w:r>
      <w:r>
        <w:rPr>
          <w:rFonts w:ascii="Times New Roman" w:hAnsi="Times New Roman" w:cs="宋体" w:hint="eastAsia"/>
          <w:szCs w:val="21"/>
        </w:rPr>
        <w:t>）</w:t>
      </w:r>
    </w:p>
    <w:p w14:paraId="5236C556"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1.20 </w:t>
      </w:r>
      <w:r>
        <w:rPr>
          <w:rFonts w:ascii="Times New Roman" w:hAnsi="Times New Roman" w:cs="宋体" w:hint="eastAsia"/>
          <w:szCs w:val="21"/>
        </w:rPr>
        <w:t>允许调整主要材料和工程设备一览表（适用于造价信息差额调整法）（表</w:t>
      </w:r>
      <w:r>
        <w:rPr>
          <w:rFonts w:ascii="Times New Roman" w:hAnsi="Times New Roman"/>
          <w:szCs w:val="21"/>
        </w:rPr>
        <w:t>-22</w:t>
      </w:r>
      <w:r>
        <w:rPr>
          <w:rFonts w:ascii="Times New Roman" w:hAnsi="Times New Roman" w:cs="宋体" w:hint="eastAsia"/>
          <w:szCs w:val="21"/>
        </w:rPr>
        <w:t>）</w:t>
      </w:r>
    </w:p>
    <w:p w14:paraId="1A3D5637"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szCs w:val="21"/>
        </w:rPr>
        <w:t xml:space="preserve">1.21 </w:t>
      </w:r>
      <w:r>
        <w:rPr>
          <w:rFonts w:ascii="Times New Roman" w:hAnsi="Times New Roman" w:cs="宋体" w:hint="eastAsia"/>
          <w:szCs w:val="21"/>
        </w:rPr>
        <w:t>允许调整主要材料和工程设备一览表（适用于价格指数差额调整法）（表</w:t>
      </w:r>
      <w:r>
        <w:rPr>
          <w:rFonts w:ascii="Times New Roman" w:hAnsi="Times New Roman"/>
          <w:szCs w:val="21"/>
        </w:rPr>
        <w:t>-23</w:t>
      </w:r>
      <w:r>
        <w:rPr>
          <w:rFonts w:ascii="Times New Roman" w:hAnsi="Times New Roman" w:cs="宋体" w:hint="eastAsia"/>
          <w:szCs w:val="21"/>
        </w:rPr>
        <w:t>）</w:t>
      </w:r>
    </w:p>
    <w:p w14:paraId="3E21463C" w14:textId="77777777" w:rsidR="00D546A4" w:rsidRDefault="00FC44E8">
      <w:pPr>
        <w:pStyle w:val="52"/>
        <w:spacing w:line="360" w:lineRule="auto"/>
        <w:ind w:firstLineChars="300" w:firstLine="630"/>
        <w:rPr>
          <w:rFonts w:ascii="Times New Roman" w:hAnsi="Times New Roman"/>
          <w:szCs w:val="21"/>
        </w:rPr>
      </w:pPr>
      <w:r>
        <w:rPr>
          <w:rFonts w:ascii="Times New Roman" w:hAnsi="Times New Roman" w:hint="eastAsia"/>
          <w:szCs w:val="21"/>
        </w:rPr>
        <w:t>1.22</w:t>
      </w:r>
      <w:r>
        <w:rPr>
          <w:rFonts w:ascii="Times New Roman" w:hAnsi="Times New Roman" w:cs="宋体" w:hint="eastAsia"/>
          <w:szCs w:val="21"/>
        </w:rPr>
        <w:t>本工程</w:t>
      </w:r>
      <w:r>
        <w:rPr>
          <w:rFonts w:ascii="Times New Roman" w:hAnsi="Times New Roman" w:cs="宋体"/>
          <w:szCs w:val="21"/>
          <w:lang w:val="en"/>
        </w:rPr>
        <w:t>材料和工程设备</w:t>
      </w:r>
      <w:r>
        <w:rPr>
          <w:rFonts w:ascii="Times New Roman" w:hAnsi="Times New Roman" w:cs="宋体" w:hint="eastAsia"/>
          <w:szCs w:val="21"/>
        </w:rPr>
        <w:t>一览表（表</w:t>
      </w:r>
      <w:r>
        <w:rPr>
          <w:rFonts w:ascii="Times New Roman" w:hAnsi="Times New Roman" w:cs="宋体" w:hint="eastAsia"/>
          <w:szCs w:val="21"/>
        </w:rPr>
        <w:t>-24</w:t>
      </w:r>
      <w:r>
        <w:rPr>
          <w:rFonts w:ascii="Times New Roman" w:hAnsi="Times New Roman" w:cs="宋体" w:hint="eastAsia"/>
          <w:szCs w:val="21"/>
        </w:rPr>
        <w:t>）</w:t>
      </w:r>
    </w:p>
    <w:p w14:paraId="1D9045DD" w14:textId="77777777" w:rsidR="00D546A4" w:rsidRDefault="00FC44E8">
      <w:pPr>
        <w:pStyle w:val="52"/>
        <w:spacing w:line="360" w:lineRule="auto"/>
        <w:rPr>
          <w:rFonts w:ascii="Times New Roman" w:hAnsi="Times New Roman"/>
          <w:szCs w:val="21"/>
        </w:rPr>
      </w:pPr>
      <w:r>
        <w:rPr>
          <w:rFonts w:ascii="Times New Roman" w:hAnsi="Times New Roman" w:cs="宋体" w:hint="eastAsia"/>
          <w:szCs w:val="21"/>
        </w:rPr>
        <w:t>备注：</w:t>
      </w:r>
    </w:p>
    <w:p w14:paraId="42D4EF80"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1</w:t>
      </w:r>
      <w:r>
        <w:rPr>
          <w:rFonts w:ascii="Times New Roman" w:hAnsi="Times New Roman" w:cs="宋体" w:hint="eastAsia"/>
          <w:szCs w:val="21"/>
        </w:rPr>
        <w:t>）投标人在上传投标报价文件时应上传纸质投标总价封面的原件扫描件。报标总价封面必须经投标人盖章，并由法定代表人（或其授权人）签字（或盖章），同时由编制人签字盖专用章。</w:t>
      </w:r>
    </w:p>
    <w:p w14:paraId="7DF4CE86"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2</w:t>
      </w:r>
      <w:r>
        <w:rPr>
          <w:rFonts w:ascii="Times New Roman" w:hAnsi="Times New Roman" w:cs="宋体" w:hint="eastAsia"/>
          <w:szCs w:val="21"/>
        </w:rPr>
        <w:t>）</w:t>
      </w:r>
      <w:r>
        <w:rPr>
          <w:rFonts w:ascii="Times New Roman" w:hAnsi="Times New Roman"/>
          <w:szCs w:val="21"/>
        </w:rPr>
        <w:t>1.8</w:t>
      </w:r>
      <w:r>
        <w:rPr>
          <w:rFonts w:ascii="Times New Roman" w:hAnsi="Times New Roman" w:cs="宋体" w:hint="eastAsia"/>
          <w:szCs w:val="21"/>
        </w:rPr>
        <w:t>工程量清单综合单价分析表和</w:t>
      </w:r>
      <w:r>
        <w:rPr>
          <w:rFonts w:ascii="Times New Roman" w:hAnsi="Times New Roman"/>
          <w:szCs w:val="21"/>
        </w:rPr>
        <w:t>1.9</w:t>
      </w:r>
      <w:r>
        <w:rPr>
          <w:rFonts w:ascii="Times New Roman" w:hAnsi="Times New Roman" w:cs="宋体" w:hint="eastAsia"/>
          <w:szCs w:val="21"/>
        </w:rPr>
        <w:t>主要清单项目工料机分析表要求附上。</w:t>
      </w:r>
    </w:p>
    <w:p w14:paraId="33A3E065"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cs="宋体" w:hint="eastAsia"/>
          <w:szCs w:val="21"/>
        </w:rPr>
        <w:t>（</w:t>
      </w:r>
      <w:r>
        <w:rPr>
          <w:rFonts w:ascii="Times New Roman" w:hAnsi="Times New Roman"/>
          <w:szCs w:val="21"/>
        </w:rPr>
        <w:t>3</w:t>
      </w:r>
      <w:r>
        <w:rPr>
          <w:rFonts w:ascii="Times New Roman" w:hAnsi="Times New Roman" w:cs="宋体" w:hint="eastAsia"/>
          <w:szCs w:val="21"/>
        </w:rPr>
        <w:t>）已标价工程量清单表格要严格按照招标工程量清单给出的表格要求和内容填报。如本工程在合同中约定采用造价信息价差调整法，</w:t>
      </w:r>
      <w:r>
        <w:rPr>
          <w:rFonts w:ascii="Times New Roman" w:hAnsi="Times New Roman" w:cs="宋体" w:hint="eastAsia"/>
          <w:szCs w:val="21"/>
        </w:rPr>
        <w:t>1.</w:t>
      </w:r>
      <w:r>
        <w:rPr>
          <w:rFonts w:ascii="Times New Roman" w:hAnsi="Times New Roman"/>
          <w:szCs w:val="21"/>
        </w:rPr>
        <w:t xml:space="preserve">18 </w:t>
      </w:r>
      <w:r>
        <w:rPr>
          <w:rFonts w:ascii="Times New Roman" w:hAnsi="Times New Roman" w:cs="宋体" w:hint="eastAsia"/>
          <w:szCs w:val="21"/>
        </w:rPr>
        <w:t>允许调整主要材料和工程设备一览表（适用于造价信息差额调整法）（表</w:t>
      </w:r>
      <w:r>
        <w:rPr>
          <w:rFonts w:ascii="Times New Roman" w:hAnsi="Times New Roman"/>
          <w:szCs w:val="21"/>
        </w:rPr>
        <w:t>-22</w:t>
      </w:r>
      <w:r>
        <w:rPr>
          <w:rFonts w:ascii="Times New Roman" w:hAnsi="Times New Roman" w:cs="宋体" w:hint="eastAsia"/>
          <w:szCs w:val="21"/>
        </w:rPr>
        <w:t>）载明的主要材料和工程设备为本工程允许调整的材料和工程设备，招标工程量清单必须提供该表格，且不能提供空白表。以下表格视工程实际需要选用，如该工程不发生如下表格相关项目和费用，招标工程量清单不应列入该部分表格，已标价工程量清单亦不包括这部分表格。</w:t>
      </w:r>
    </w:p>
    <w:p w14:paraId="30E443F5" w14:textId="77777777" w:rsidR="00D546A4" w:rsidRDefault="00FC44E8">
      <w:pPr>
        <w:pStyle w:val="52"/>
        <w:spacing w:line="360" w:lineRule="auto"/>
        <w:ind w:firstLineChars="450" w:firstLine="945"/>
        <w:rPr>
          <w:rFonts w:ascii="Times New Roman" w:hAnsi="Times New Roman"/>
          <w:szCs w:val="21"/>
        </w:rPr>
      </w:pPr>
      <w:r>
        <w:rPr>
          <w:rFonts w:ascii="宋体" w:hAnsi="宋体" w:cs="宋体" w:hint="eastAsia"/>
          <w:szCs w:val="21"/>
        </w:rPr>
        <w:t>①</w:t>
      </w:r>
      <w:r>
        <w:rPr>
          <w:rFonts w:ascii="Times New Roman" w:hAnsi="Times New Roman" w:cs="宋体" w:hint="eastAsia"/>
          <w:szCs w:val="21"/>
        </w:rPr>
        <w:t>建设项目投标报价汇总表（表</w:t>
      </w:r>
      <w:r>
        <w:rPr>
          <w:rFonts w:ascii="Times New Roman" w:hAnsi="Times New Roman"/>
          <w:szCs w:val="21"/>
        </w:rPr>
        <w:t>-02</w:t>
      </w:r>
      <w:r>
        <w:rPr>
          <w:rFonts w:ascii="Times New Roman" w:hAnsi="Times New Roman" w:cs="宋体" w:hint="eastAsia"/>
          <w:szCs w:val="21"/>
        </w:rPr>
        <w:t>）</w:t>
      </w:r>
    </w:p>
    <w:p w14:paraId="400FC97F" w14:textId="77777777" w:rsidR="00D546A4" w:rsidRDefault="00FC44E8">
      <w:pPr>
        <w:pStyle w:val="52"/>
        <w:spacing w:line="360" w:lineRule="auto"/>
        <w:ind w:firstLineChars="450" w:firstLine="945"/>
        <w:rPr>
          <w:rFonts w:ascii="Times New Roman" w:hAnsi="Times New Roman"/>
          <w:szCs w:val="21"/>
        </w:rPr>
      </w:pPr>
      <w:r>
        <w:rPr>
          <w:rFonts w:ascii="Times New Roman" w:hAnsi="Times New Roman" w:cs="宋体" w:hint="eastAsia"/>
          <w:szCs w:val="21"/>
        </w:rPr>
        <w:t>②暂列金额明细表（表</w:t>
      </w:r>
      <w:r>
        <w:rPr>
          <w:rFonts w:ascii="Times New Roman" w:hAnsi="Times New Roman"/>
          <w:szCs w:val="21"/>
        </w:rPr>
        <w:t>12-1</w:t>
      </w:r>
      <w:r>
        <w:rPr>
          <w:rFonts w:ascii="Times New Roman" w:hAnsi="Times New Roman" w:cs="宋体" w:hint="eastAsia"/>
          <w:szCs w:val="21"/>
        </w:rPr>
        <w:t>）</w:t>
      </w:r>
    </w:p>
    <w:p w14:paraId="38B1EF85" w14:textId="77777777" w:rsidR="00D546A4" w:rsidRDefault="00FC44E8">
      <w:pPr>
        <w:pStyle w:val="52"/>
        <w:spacing w:line="360" w:lineRule="auto"/>
        <w:ind w:firstLineChars="450" w:firstLine="945"/>
        <w:rPr>
          <w:rFonts w:ascii="Times New Roman" w:hAnsi="Times New Roman"/>
          <w:szCs w:val="21"/>
        </w:rPr>
      </w:pPr>
      <w:r>
        <w:rPr>
          <w:rFonts w:ascii="Times New Roman" w:hAnsi="Times New Roman" w:cs="宋体" w:hint="eastAsia"/>
          <w:szCs w:val="21"/>
        </w:rPr>
        <w:t>③材料（工程设备）暂估单位及调整表（表</w:t>
      </w:r>
      <w:r>
        <w:rPr>
          <w:rFonts w:ascii="Times New Roman" w:hAnsi="Times New Roman"/>
          <w:szCs w:val="21"/>
        </w:rPr>
        <w:t>12-2</w:t>
      </w:r>
      <w:r>
        <w:rPr>
          <w:rFonts w:ascii="Times New Roman" w:hAnsi="Times New Roman" w:cs="宋体" w:hint="eastAsia"/>
          <w:szCs w:val="21"/>
        </w:rPr>
        <w:t>）</w:t>
      </w:r>
    </w:p>
    <w:p w14:paraId="1D3E87C0" w14:textId="77777777" w:rsidR="00D546A4" w:rsidRDefault="00FC44E8">
      <w:pPr>
        <w:pStyle w:val="52"/>
        <w:spacing w:line="360" w:lineRule="auto"/>
        <w:ind w:firstLineChars="450" w:firstLine="945"/>
        <w:rPr>
          <w:rFonts w:ascii="Times New Roman" w:hAnsi="Times New Roman"/>
          <w:szCs w:val="21"/>
        </w:rPr>
      </w:pPr>
      <w:r>
        <w:rPr>
          <w:rFonts w:ascii="Times New Roman" w:hAnsi="Times New Roman" w:cs="宋体" w:hint="eastAsia"/>
          <w:szCs w:val="21"/>
        </w:rPr>
        <w:t>④专业工程暂估价及结算价表（表</w:t>
      </w:r>
      <w:r>
        <w:rPr>
          <w:rFonts w:ascii="Times New Roman" w:hAnsi="Times New Roman"/>
          <w:szCs w:val="21"/>
        </w:rPr>
        <w:t>12-3</w:t>
      </w:r>
      <w:r>
        <w:rPr>
          <w:rFonts w:ascii="Times New Roman" w:hAnsi="Times New Roman" w:cs="宋体" w:hint="eastAsia"/>
          <w:szCs w:val="21"/>
        </w:rPr>
        <w:t>）</w:t>
      </w:r>
    </w:p>
    <w:p w14:paraId="02EAA0B4" w14:textId="77777777" w:rsidR="00D546A4" w:rsidRDefault="00FC44E8">
      <w:pPr>
        <w:pStyle w:val="52"/>
        <w:spacing w:line="360" w:lineRule="auto"/>
        <w:ind w:firstLineChars="450" w:firstLine="945"/>
        <w:rPr>
          <w:rFonts w:ascii="Times New Roman" w:hAnsi="Times New Roman"/>
          <w:szCs w:val="21"/>
        </w:rPr>
      </w:pPr>
      <w:r>
        <w:rPr>
          <w:rFonts w:ascii="Times New Roman" w:hAnsi="Times New Roman" w:cs="宋体" w:hint="eastAsia"/>
          <w:szCs w:val="21"/>
        </w:rPr>
        <w:t>⑤计日工表表</w:t>
      </w:r>
      <w:r>
        <w:rPr>
          <w:rFonts w:ascii="Times New Roman" w:hAnsi="Times New Roman"/>
          <w:szCs w:val="21"/>
        </w:rPr>
        <w:t>12-4</w:t>
      </w:r>
      <w:r>
        <w:rPr>
          <w:rFonts w:ascii="Times New Roman" w:hAnsi="Times New Roman" w:cs="宋体" w:hint="eastAsia"/>
          <w:szCs w:val="21"/>
        </w:rPr>
        <w:t>）</w:t>
      </w:r>
    </w:p>
    <w:p w14:paraId="7E23C598" w14:textId="77777777" w:rsidR="00D546A4" w:rsidRDefault="00FC44E8">
      <w:pPr>
        <w:pStyle w:val="52"/>
        <w:spacing w:line="360" w:lineRule="auto"/>
        <w:ind w:firstLineChars="450" w:firstLine="945"/>
        <w:rPr>
          <w:rFonts w:ascii="Times New Roman" w:hAnsi="Times New Roman"/>
          <w:szCs w:val="21"/>
        </w:rPr>
      </w:pPr>
      <w:r>
        <w:rPr>
          <w:rFonts w:ascii="Times New Roman" w:hAnsi="Times New Roman" w:cs="宋体" w:hint="eastAsia"/>
          <w:szCs w:val="21"/>
        </w:rPr>
        <w:t>⑥总承包服务费计价表（表</w:t>
      </w:r>
      <w:r>
        <w:rPr>
          <w:rFonts w:ascii="Times New Roman" w:hAnsi="Times New Roman"/>
          <w:szCs w:val="21"/>
        </w:rPr>
        <w:t>12-5</w:t>
      </w:r>
      <w:r>
        <w:rPr>
          <w:rFonts w:ascii="Times New Roman" w:hAnsi="Times New Roman" w:cs="宋体" w:hint="eastAsia"/>
          <w:szCs w:val="21"/>
        </w:rPr>
        <w:t>）</w:t>
      </w:r>
    </w:p>
    <w:p w14:paraId="3D605EDE" w14:textId="77777777" w:rsidR="00D546A4" w:rsidRDefault="00FC44E8">
      <w:pPr>
        <w:pStyle w:val="52"/>
        <w:spacing w:line="360" w:lineRule="auto"/>
        <w:ind w:firstLineChars="450" w:firstLine="945"/>
        <w:rPr>
          <w:rFonts w:ascii="Times New Roman" w:hAnsi="Times New Roman"/>
          <w:szCs w:val="21"/>
        </w:rPr>
      </w:pPr>
      <w:r>
        <w:rPr>
          <w:rFonts w:ascii="Times New Roman" w:hAnsi="Times New Roman" w:cs="宋体" w:hint="eastAsia"/>
          <w:szCs w:val="21"/>
        </w:rPr>
        <w:t>⑦税前项目清单与计价表（表</w:t>
      </w:r>
      <w:r>
        <w:rPr>
          <w:rFonts w:ascii="Times New Roman" w:hAnsi="Times New Roman"/>
          <w:szCs w:val="21"/>
        </w:rPr>
        <w:t>-14</w:t>
      </w:r>
      <w:r>
        <w:rPr>
          <w:rFonts w:ascii="Times New Roman" w:hAnsi="Times New Roman" w:cs="宋体" w:hint="eastAsia"/>
          <w:szCs w:val="21"/>
        </w:rPr>
        <w:t>）</w:t>
      </w:r>
    </w:p>
    <w:p w14:paraId="352444CA" w14:textId="77777777" w:rsidR="00D546A4" w:rsidRDefault="00FC44E8">
      <w:pPr>
        <w:pStyle w:val="52"/>
        <w:spacing w:line="360" w:lineRule="auto"/>
        <w:ind w:firstLineChars="450" w:firstLine="945"/>
        <w:rPr>
          <w:rFonts w:ascii="Times New Roman" w:hAnsi="Times New Roman" w:cs="宋体"/>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8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8</w:t>
      </w:r>
      <w:r>
        <w:rPr>
          <w:rFonts w:ascii="Times New Roman" w:hAnsi="Times New Roman"/>
          <w:szCs w:val="21"/>
        </w:rPr>
        <w:fldChar w:fldCharType="end"/>
      </w:r>
      <w:r>
        <w:rPr>
          <w:rFonts w:ascii="Times New Roman" w:hAnsi="Times New Roman"/>
          <w:szCs w:val="21"/>
        </w:rPr>
        <w:t xml:space="preserve"> </w:t>
      </w:r>
      <w:r>
        <w:rPr>
          <w:rFonts w:ascii="Times New Roman" w:hAnsi="Times New Roman" w:cs="宋体" w:hint="eastAsia"/>
          <w:szCs w:val="21"/>
        </w:rPr>
        <w:t>允许调整主要材料和工程设备一览表（适用于价格指数差额调整法）（表</w:t>
      </w:r>
      <w:r>
        <w:rPr>
          <w:rFonts w:ascii="Times New Roman" w:hAnsi="Times New Roman"/>
          <w:szCs w:val="21"/>
        </w:rPr>
        <w:t>-23</w:t>
      </w:r>
      <w:r>
        <w:rPr>
          <w:rFonts w:ascii="Times New Roman" w:hAnsi="Times New Roman" w:cs="宋体" w:hint="eastAsia"/>
          <w:szCs w:val="21"/>
        </w:rPr>
        <w:t>）</w:t>
      </w:r>
    </w:p>
    <w:p w14:paraId="4B6FC090" w14:textId="77777777" w:rsidR="00D546A4" w:rsidRDefault="00FC44E8">
      <w:pPr>
        <w:pStyle w:val="52"/>
        <w:spacing w:line="360" w:lineRule="auto"/>
        <w:ind w:firstLineChars="200" w:firstLine="420"/>
        <w:jc w:val="left"/>
        <w:rPr>
          <w:rFonts w:ascii="Times New Roman" w:hAnsi="宋体" w:cs="宋体"/>
          <w:kern w:val="0"/>
          <w:szCs w:val="21"/>
          <w:lang w:val="en"/>
        </w:rPr>
      </w:pPr>
      <w:r>
        <w:rPr>
          <w:rFonts w:ascii="Times New Roman" w:hAnsi="Times New Roman" w:cs="宋体" w:hint="eastAsia"/>
          <w:szCs w:val="21"/>
        </w:rPr>
        <w:t>注：</w:t>
      </w:r>
      <w:r>
        <w:rPr>
          <w:rFonts w:ascii="Times New Roman" w:hAnsi="宋体" w:cs="宋体" w:hint="eastAsia"/>
          <w:kern w:val="0"/>
          <w:szCs w:val="21"/>
          <w:lang w:val="en"/>
        </w:rPr>
        <w:t>因</w:t>
      </w:r>
      <w:r>
        <w:rPr>
          <w:rFonts w:ascii="Times New Roman" w:hAnsi="宋体" w:cs="宋体" w:hint="eastAsia"/>
          <w:kern w:val="0"/>
          <w:szCs w:val="21"/>
        </w:rPr>
        <w:t>2021</w:t>
      </w:r>
      <w:r>
        <w:rPr>
          <w:rFonts w:ascii="Times New Roman" w:hAnsi="宋体" w:cs="宋体" w:hint="eastAsia"/>
          <w:kern w:val="0"/>
          <w:szCs w:val="21"/>
        </w:rPr>
        <w:t>年《广西壮族自治区</w:t>
      </w:r>
      <w:r>
        <w:rPr>
          <w:rFonts w:ascii="Times New Roman" w:hAnsi="宋体" w:cs="宋体" w:hint="eastAsia"/>
          <w:kern w:val="0"/>
          <w:szCs w:val="21"/>
          <w:lang w:val="en"/>
        </w:rPr>
        <w:t>园林绿化及仿古建筑工程费用定额</w:t>
      </w:r>
      <w:r>
        <w:rPr>
          <w:rFonts w:ascii="Times New Roman" w:hAnsi="宋体" w:cs="宋体" w:hint="eastAsia"/>
          <w:kern w:val="0"/>
          <w:szCs w:val="21"/>
        </w:rPr>
        <w:t>》采用全费用综合单价形式，故园林绿化及仿古建筑工程的已标价工程量清单</w:t>
      </w:r>
      <w:r>
        <w:rPr>
          <w:rFonts w:ascii="Times New Roman" w:hAnsi="Times New Roman" w:cs="黑体" w:hint="eastAsia"/>
          <w:szCs w:val="21"/>
        </w:rPr>
        <w:t>采用</w:t>
      </w:r>
      <w:r>
        <w:rPr>
          <w:rFonts w:ascii="Times New Roman" w:hAnsi="宋体" w:cs="宋体" w:hint="eastAsia"/>
          <w:kern w:val="0"/>
          <w:szCs w:val="21"/>
          <w:lang w:val="en"/>
        </w:rPr>
        <w:t>《自治区住房和城乡建设厅关于建设工程造价改革试点项目招投标及计价规定调整的通知》（桂建标〔</w:t>
      </w:r>
      <w:r>
        <w:rPr>
          <w:rFonts w:ascii="Times New Roman" w:hAnsi="宋体" w:cs="宋体" w:hint="eastAsia"/>
          <w:kern w:val="0"/>
          <w:szCs w:val="21"/>
          <w:lang w:val="en"/>
        </w:rPr>
        <w:t>2021</w:t>
      </w:r>
      <w:r>
        <w:rPr>
          <w:rFonts w:ascii="Times New Roman" w:hAnsi="宋体" w:cs="宋体" w:hint="eastAsia"/>
          <w:kern w:val="0"/>
          <w:szCs w:val="21"/>
          <w:lang w:val="en"/>
        </w:rPr>
        <w:t>〕</w:t>
      </w:r>
      <w:r>
        <w:rPr>
          <w:rFonts w:ascii="Times New Roman" w:hAnsi="宋体" w:cs="宋体" w:hint="eastAsia"/>
          <w:kern w:val="0"/>
          <w:szCs w:val="21"/>
          <w:lang w:val="en"/>
        </w:rPr>
        <w:t>6</w:t>
      </w:r>
      <w:r>
        <w:rPr>
          <w:rFonts w:ascii="Times New Roman" w:hAnsi="宋体" w:cs="宋体" w:hint="eastAsia"/>
          <w:kern w:val="0"/>
          <w:szCs w:val="21"/>
          <w:lang w:val="en"/>
        </w:rPr>
        <w:t>号）中附件</w:t>
      </w:r>
      <w:r>
        <w:rPr>
          <w:rFonts w:ascii="Times New Roman" w:hAnsi="宋体" w:cs="宋体" w:hint="eastAsia"/>
          <w:kern w:val="0"/>
          <w:szCs w:val="21"/>
          <w:lang w:val="en"/>
        </w:rPr>
        <w:t>1</w:t>
      </w:r>
      <w:r>
        <w:rPr>
          <w:rFonts w:ascii="Times New Roman" w:hAnsi="宋体" w:cs="宋体" w:hint="eastAsia"/>
          <w:kern w:val="0"/>
          <w:szCs w:val="21"/>
          <w:lang w:val="en"/>
        </w:rPr>
        <w:t>《建设工程工程量清单计价规范（</w:t>
      </w:r>
      <w:r>
        <w:rPr>
          <w:rFonts w:ascii="Times New Roman" w:hAnsi="宋体" w:cs="宋体" w:hint="eastAsia"/>
          <w:kern w:val="0"/>
          <w:szCs w:val="21"/>
          <w:lang w:val="en"/>
        </w:rPr>
        <w:t>GB50500-2013</w:t>
      </w:r>
      <w:r>
        <w:rPr>
          <w:rFonts w:ascii="Times New Roman" w:hAnsi="宋体" w:cs="宋体" w:hint="eastAsia"/>
          <w:kern w:val="0"/>
          <w:szCs w:val="21"/>
          <w:lang w:val="en"/>
        </w:rPr>
        <w:t>）广西壮族自治区实施细则》（适用于工程造价改革试点项目）相关表格，具体以招标人另册发放的招标工程工程量清单及相关说明为准。</w:t>
      </w:r>
    </w:p>
    <w:p w14:paraId="193B4395" w14:textId="77777777" w:rsidR="00D546A4" w:rsidRDefault="00D546A4">
      <w:pPr>
        <w:pStyle w:val="52"/>
        <w:spacing w:line="360" w:lineRule="auto"/>
        <w:ind w:firstLineChars="450" w:firstLine="945"/>
        <w:rPr>
          <w:rFonts w:ascii="Times New Roman" w:hAnsi="Times New Roman" w:cs="宋体"/>
          <w:szCs w:val="21"/>
        </w:rPr>
      </w:pPr>
    </w:p>
    <w:p w14:paraId="119C7ADB" w14:textId="77777777" w:rsidR="00D546A4" w:rsidRDefault="00D546A4">
      <w:pPr>
        <w:pStyle w:val="52"/>
        <w:spacing w:line="360" w:lineRule="auto"/>
        <w:ind w:firstLineChars="450" w:firstLine="945"/>
        <w:rPr>
          <w:rFonts w:ascii="Times New Roman" w:hAnsi="Times New Roman" w:cs="宋体"/>
          <w:szCs w:val="21"/>
        </w:rPr>
      </w:pPr>
    </w:p>
    <w:p w14:paraId="3B21E13A" w14:textId="77777777" w:rsidR="00D546A4" w:rsidRDefault="00D546A4">
      <w:pPr>
        <w:pStyle w:val="52"/>
        <w:spacing w:line="360" w:lineRule="auto"/>
        <w:ind w:firstLineChars="450" w:firstLine="945"/>
        <w:rPr>
          <w:rFonts w:ascii="Times New Roman" w:hAnsi="Times New Roman" w:cs="宋体"/>
          <w:szCs w:val="21"/>
        </w:rPr>
      </w:pPr>
    </w:p>
    <w:p w14:paraId="1DCA345B" w14:textId="77777777" w:rsidR="00D546A4" w:rsidRDefault="00D546A4">
      <w:pPr>
        <w:pStyle w:val="52"/>
        <w:spacing w:line="360" w:lineRule="auto"/>
        <w:ind w:firstLineChars="450" w:firstLine="945"/>
        <w:rPr>
          <w:rFonts w:ascii="Times New Roman" w:hAnsi="Times New Roman" w:cs="宋体"/>
          <w:szCs w:val="21"/>
        </w:rPr>
      </w:pPr>
    </w:p>
    <w:p w14:paraId="71474911" w14:textId="77777777" w:rsidR="00D546A4" w:rsidRDefault="00D546A4">
      <w:pPr>
        <w:pStyle w:val="52"/>
        <w:spacing w:line="360" w:lineRule="auto"/>
        <w:ind w:firstLineChars="450" w:firstLine="945"/>
        <w:rPr>
          <w:rFonts w:ascii="Times New Roman" w:hAnsi="Times New Roman" w:cs="宋体"/>
          <w:szCs w:val="21"/>
        </w:rPr>
      </w:pPr>
    </w:p>
    <w:p w14:paraId="56CB125A" w14:textId="77777777" w:rsidR="00D546A4" w:rsidRDefault="00D546A4">
      <w:pPr>
        <w:pStyle w:val="52"/>
        <w:spacing w:line="360" w:lineRule="auto"/>
        <w:ind w:firstLineChars="450" w:firstLine="945"/>
        <w:rPr>
          <w:rFonts w:ascii="Times New Roman" w:hAnsi="Times New Roman" w:cs="宋体"/>
          <w:szCs w:val="21"/>
        </w:rPr>
      </w:pPr>
    </w:p>
    <w:p w14:paraId="478BE63B" w14:textId="77777777" w:rsidR="00D546A4" w:rsidRDefault="00D546A4">
      <w:pPr>
        <w:pStyle w:val="52"/>
        <w:spacing w:line="360" w:lineRule="auto"/>
        <w:ind w:firstLineChars="450" w:firstLine="945"/>
        <w:rPr>
          <w:rFonts w:ascii="Times New Roman" w:hAnsi="Times New Roman" w:cs="宋体"/>
          <w:szCs w:val="21"/>
        </w:rPr>
      </w:pPr>
    </w:p>
    <w:p w14:paraId="5D0C2F9C" w14:textId="77777777" w:rsidR="00D546A4" w:rsidRDefault="00D546A4">
      <w:pPr>
        <w:pStyle w:val="52"/>
        <w:spacing w:line="360" w:lineRule="auto"/>
        <w:ind w:firstLineChars="450" w:firstLine="945"/>
        <w:rPr>
          <w:rFonts w:ascii="Times New Roman" w:hAnsi="Times New Roman" w:cs="宋体"/>
          <w:szCs w:val="21"/>
        </w:rPr>
      </w:pPr>
    </w:p>
    <w:p w14:paraId="378B6D22" w14:textId="77777777" w:rsidR="00D546A4" w:rsidRDefault="00D546A4">
      <w:pPr>
        <w:pStyle w:val="52"/>
        <w:spacing w:line="360" w:lineRule="auto"/>
        <w:ind w:firstLineChars="450" w:firstLine="945"/>
        <w:rPr>
          <w:rFonts w:ascii="Times New Roman" w:hAnsi="Times New Roman" w:cs="宋体"/>
          <w:szCs w:val="21"/>
        </w:rPr>
      </w:pPr>
    </w:p>
    <w:p w14:paraId="7AE675AF" w14:textId="77777777" w:rsidR="00D546A4" w:rsidRDefault="00D546A4">
      <w:pPr>
        <w:pStyle w:val="52"/>
        <w:spacing w:line="360" w:lineRule="auto"/>
        <w:ind w:firstLineChars="450" w:firstLine="945"/>
        <w:rPr>
          <w:rFonts w:ascii="Times New Roman" w:hAnsi="Times New Roman" w:cs="宋体"/>
          <w:szCs w:val="21"/>
        </w:rPr>
      </w:pPr>
    </w:p>
    <w:p w14:paraId="763DAD96" w14:textId="77777777" w:rsidR="00D546A4" w:rsidRDefault="00FC44E8">
      <w:pPr>
        <w:pStyle w:val="52"/>
        <w:ind w:firstLine="422"/>
        <w:jc w:val="center"/>
        <w:outlineLvl w:val="0"/>
        <w:rPr>
          <w:rFonts w:ascii="Times New Roman" w:hAnsi="Times New Roman"/>
          <w:szCs w:val="21"/>
        </w:rPr>
      </w:pPr>
      <w:r>
        <w:rPr>
          <w:rFonts w:ascii="Times New Roman" w:hAnsi="Times New Roman" w:cs="宋体" w:hint="eastAsia"/>
          <w:b/>
          <w:bCs/>
          <w:sz w:val="24"/>
          <w:szCs w:val="24"/>
        </w:rPr>
        <w:t>五、建筑材料和设备节能环保要求承诺书（政府采购工程项目须提供）</w:t>
      </w:r>
    </w:p>
    <w:p w14:paraId="37394CCD"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hint="eastAsia"/>
          <w:szCs w:val="21"/>
        </w:rPr>
        <w:t>我方承诺，一旦中标，我方保证严格执行</w:t>
      </w:r>
      <w:r>
        <w:rPr>
          <w:rFonts w:ascii="Times New Roman" w:hAnsi="Times New Roman" w:cs="宋体" w:hint="eastAsia"/>
          <w:szCs w:val="21"/>
        </w:rPr>
        <w:t>《</w:t>
      </w:r>
      <w:r>
        <w:rPr>
          <w:rFonts w:ascii="宋体" w:hAnsi="宋体" w:hint="eastAsia"/>
          <w:szCs w:val="21"/>
        </w:rPr>
        <w:t>财政部 国家发展改革委关于印发《节能产品政府采购实施意见》的通知</w:t>
      </w:r>
      <w:r>
        <w:rPr>
          <w:rFonts w:ascii="Times New Roman" w:hAnsi="Times New Roman" w:cs="宋体" w:hint="eastAsia"/>
          <w:szCs w:val="21"/>
        </w:rPr>
        <w:t>》</w:t>
      </w:r>
      <w:r>
        <w:rPr>
          <w:rFonts w:ascii="宋体" w:hAnsi="宋体" w:hint="eastAsia"/>
          <w:szCs w:val="21"/>
        </w:rPr>
        <w:t>（财库〔2004〕185号）、</w:t>
      </w:r>
      <w:r>
        <w:rPr>
          <w:rFonts w:ascii="Times New Roman" w:hAnsi="Times New Roman" w:cs="宋体" w:hint="eastAsia"/>
          <w:szCs w:val="21"/>
        </w:rPr>
        <w:t>《财政部</w:t>
      </w:r>
      <w:r>
        <w:rPr>
          <w:rFonts w:ascii="Times New Roman" w:hAnsi="Times New Roman" w:cs="宋体" w:hint="eastAsia"/>
          <w:szCs w:val="21"/>
        </w:rPr>
        <w:t xml:space="preserve"> </w:t>
      </w:r>
      <w:r>
        <w:rPr>
          <w:rFonts w:ascii="Times New Roman" w:hAnsi="Times New Roman" w:cs="宋体" w:hint="eastAsia"/>
          <w:szCs w:val="21"/>
        </w:rPr>
        <w:t>发展改革委</w:t>
      </w:r>
      <w:r>
        <w:rPr>
          <w:rFonts w:ascii="Times New Roman" w:hAnsi="Times New Roman" w:cs="宋体" w:hint="eastAsia"/>
          <w:szCs w:val="21"/>
        </w:rPr>
        <w:t xml:space="preserve"> </w:t>
      </w:r>
      <w:r>
        <w:rPr>
          <w:rFonts w:ascii="Times New Roman" w:hAnsi="Times New Roman" w:cs="宋体" w:hint="eastAsia"/>
          <w:szCs w:val="21"/>
        </w:rPr>
        <w:t>生态环境部</w:t>
      </w:r>
      <w:r>
        <w:rPr>
          <w:rFonts w:ascii="Times New Roman" w:hAnsi="Times New Roman" w:cs="宋体" w:hint="eastAsia"/>
          <w:szCs w:val="21"/>
        </w:rPr>
        <w:t xml:space="preserve"> </w:t>
      </w:r>
      <w:r>
        <w:rPr>
          <w:rFonts w:ascii="Times New Roman" w:hAnsi="Times New Roman" w:cs="宋体" w:hint="eastAsia"/>
          <w:szCs w:val="21"/>
        </w:rPr>
        <w:t>市场监管总局关于调整优化节能产品、环境标志产品政府采购执行机制的通知》（财库〔</w:t>
      </w:r>
      <w:r>
        <w:rPr>
          <w:rFonts w:ascii="Times New Roman" w:hAnsi="Times New Roman" w:cs="宋体" w:hint="eastAsia"/>
          <w:szCs w:val="21"/>
        </w:rPr>
        <w:t>2019</w:t>
      </w:r>
      <w:r>
        <w:rPr>
          <w:rFonts w:ascii="Times New Roman" w:hAnsi="Times New Roman" w:cs="宋体" w:hint="eastAsia"/>
          <w:szCs w:val="21"/>
        </w:rPr>
        <w:t>〕</w:t>
      </w:r>
      <w:r>
        <w:rPr>
          <w:rFonts w:ascii="Times New Roman" w:hAnsi="Times New Roman" w:cs="宋体" w:hint="eastAsia"/>
          <w:szCs w:val="21"/>
        </w:rPr>
        <w:t>9</w:t>
      </w:r>
      <w:r>
        <w:rPr>
          <w:rFonts w:ascii="Times New Roman" w:hAnsi="Times New Roman" w:cs="宋体" w:hint="eastAsia"/>
          <w:szCs w:val="21"/>
        </w:rPr>
        <w:t>号）和《关于印发节能产品政府采购品目清单的通知》（财库〔</w:t>
      </w:r>
      <w:r>
        <w:rPr>
          <w:rFonts w:ascii="Times New Roman" w:hAnsi="Times New Roman" w:cs="宋体" w:hint="eastAsia"/>
          <w:szCs w:val="21"/>
        </w:rPr>
        <w:t>2019</w:t>
      </w:r>
      <w:r>
        <w:rPr>
          <w:rFonts w:ascii="Times New Roman" w:hAnsi="Times New Roman" w:cs="宋体" w:hint="eastAsia"/>
          <w:szCs w:val="21"/>
        </w:rPr>
        <w:t>〕</w:t>
      </w:r>
      <w:r>
        <w:rPr>
          <w:rFonts w:ascii="Times New Roman" w:hAnsi="Times New Roman" w:cs="宋体" w:hint="eastAsia"/>
          <w:szCs w:val="21"/>
        </w:rPr>
        <w:t>19</w:t>
      </w:r>
      <w:r>
        <w:rPr>
          <w:rFonts w:ascii="Times New Roman" w:hAnsi="Times New Roman" w:cs="宋体" w:hint="eastAsia"/>
          <w:szCs w:val="21"/>
        </w:rPr>
        <w:t>号）的规定，所有工程中涉及的建筑材料和设备如属于财库〔</w:t>
      </w:r>
      <w:r>
        <w:rPr>
          <w:rFonts w:ascii="Times New Roman" w:hAnsi="Times New Roman" w:cs="宋体" w:hint="eastAsia"/>
          <w:szCs w:val="21"/>
        </w:rPr>
        <w:t>2019</w:t>
      </w:r>
      <w:r>
        <w:rPr>
          <w:rFonts w:ascii="Times New Roman" w:hAnsi="Times New Roman" w:cs="宋体" w:hint="eastAsia"/>
          <w:szCs w:val="21"/>
        </w:rPr>
        <w:t>〕</w:t>
      </w:r>
      <w:r>
        <w:rPr>
          <w:rFonts w:ascii="Times New Roman" w:hAnsi="Times New Roman" w:cs="宋体" w:hint="eastAsia"/>
          <w:szCs w:val="21"/>
        </w:rPr>
        <w:t>19</w:t>
      </w:r>
      <w:r>
        <w:rPr>
          <w:rFonts w:ascii="Times New Roman" w:hAnsi="Times New Roman" w:cs="宋体" w:hint="eastAsia"/>
          <w:szCs w:val="21"/>
        </w:rPr>
        <w:t>号文中《节能产品政府采购品目清单》内标注“★”的产品，都使用政府强制采购的节能产品。</w:t>
      </w:r>
      <w:r>
        <w:rPr>
          <w:rFonts w:ascii="Times New Roman" w:hAnsi="Times New Roman"/>
          <w:szCs w:val="21"/>
        </w:rPr>
        <w:t>如我方在该项目的承包中出现未按规定执行的情形，我方愿意按照相关规定接受建设单位及有关主管部门的处罚。</w:t>
      </w:r>
    </w:p>
    <w:p w14:paraId="2C44314F"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hint="eastAsia"/>
          <w:szCs w:val="21"/>
        </w:rPr>
        <w:t>备注：附拟投标的政府强制采购的节能产品认证证书原件扫描件（如有）</w:t>
      </w:r>
    </w:p>
    <w:p w14:paraId="4F247F90" w14:textId="77777777" w:rsidR="00D546A4" w:rsidRDefault="00D546A4">
      <w:pPr>
        <w:pStyle w:val="52"/>
        <w:spacing w:line="520" w:lineRule="exact"/>
        <w:ind w:left="-10" w:firstLineChars="217" w:firstLine="456"/>
        <w:jc w:val="left"/>
        <w:rPr>
          <w:rFonts w:ascii="Times New Roman" w:hAnsi="Times New Roman"/>
          <w:szCs w:val="21"/>
        </w:rPr>
      </w:pPr>
    </w:p>
    <w:p w14:paraId="463E8550" w14:textId="77777777" w:rsidR="00D546A4" w:rsidRDefault="00D546A4">
      <w:pPr>
        <w:pStyle w:val="52"/>
        <w:spacing w:line="520" w:lineRule="exact"/>
        <w:ind w:left="-10" w:firstLineChars="217" w:firstLine="456"/>
        <w:jc w:val="left"/>
        <w:rPr>
          <w:rFonts w:ascii="Times New Roman" w:hAnsi="Times New Roman"/>
          <w:szCs w:val="21"/>
        </w:rPr>
      </w:pPr>
    </w:p>
    <w:p w14:paraId="678D2B45" w14:textId="77777777" w:rsidR="00D546A4" w:rsidRDefault="00FC44E8">
      <w:pPr>
        <w:pStyle w:val="52"/>
        <w:tabs>
          <w:tab w:val="left" w:pos="4860"/>
        </w:tabs>
        <w:spacing w:line="360" w:lineRule="auto"/>
        <w:ind w:right="1560" w:firstLineChars="200" w:firstLine="444"/>
        <w:contextualSpacing/>
        <w:jc w:val="right"/>
        <w:rPr>
          <w:rFonts w:ascii="宋体" w:hAnsi="宋体"/>
          <w:spacing w:val="6"/>
          <w:szCs w:val="21"/>
        </w:rPr>
      </w:pPr>
      <w:r>
        <w:rPr>
          <w:rFonts w:ascii="宋体" w:hAnsi="宋体" w:hint="eastAsia"/>
          <w:spacing w:val="6"/>
          <w:szCs w:val="21"/>
        </w:rPr>
        <w:t xml:space="preserve">                        单位名称（盖法人单位电子印章）：</w:t>
      </w:r>
    </w:p>
    <w:p w14:paraId="2DC1F4C6" w14:textId="77777777" w:rsidR="00D546A4" w:rsidRDefault="00FC44E8">
      <w:pPr>
        <w:pStyle w:val="52"/>
        <w:ind w:firstLineChars="200" w:firstLine="444"/>
        <w:jc w:val="right"/>
        <w:rPr>
          <w:rFonts w:ascii="宋体" w:hAnsi="宋体"/>
          <w:spacing w:val="6"/>
          <w:szCs w:val="21"/>
        </w:rPr>
      </w:pPr>
      <w:r>
        <w:rPr>
          <w:rFonts w:ascii="宋体" w:hAnsi="宋体" w:hint="eastAsia"/>
          <w:spacing w:val="6"/>
          <w:szCs w:val="21"/>
        </w:rPr>
        <w:t xml:space="preserve">                                     日  期：</w:t>
      </w:r>
    </w:p>
    <w:p w14:paraId="04D80954" w14:textId="77777777" w:rsidR="00D546A4" w:rsidRDefault="00D546A4">
      <w:pPr>
        <w:pStyle w:val="52"/>
        <w:spacing w:line="520" w:lineRule="exact"/>
        <w:ind w:left="-10" w:firstLineChars="217" w:firstLine="456"/>
        <w:jc w:val="left"/>
        <w:rPr>
          <w:rFonts w:ascii="Times New Roman" w:hAnsi="Times New Roman"/>
          <w:szCs w:val="21"/>
        </w:rPr>
      </w:pPr>
    </w:p>
    <w:p w14:paraId="6EEA943C" w14:textId="77777777" w:rsidR="00D546A4" w:rsidRDefault="00D546A4">
      <w:pPr>
        <w:pStyle w:val="52"/>
        <w:spacing w:line="360" w:lineRule="auto"/>
        <w:ind w:firstLineChars="450" w:firstLine="945"/>
        <w:rPr>
          <w:rFonts w:ascii="Times New Roman" w:hAnsi="Times New Roman"/>
          <w:szCs w:val="21"/>
        </w:rPr>
      </w:pPr>
    </w:p>
    <w:p w14:paraId="3845AEE5" w14:textId="77777777" w:rsidR="00D546A4" w:rsidRDefault="00D546A4">
      <w:pPr>
        <w:pStyle w:val="52"/>
        <w:spacing w:line="360" w:lineRule="auto"/>
        <w:ind w:firstLineChars="450" w:firstLine="945"/>
        <w:rPr>
          <w:rFonts w:ascii="Times New Roman" w:hAnsi="Times New Roman"/>
          <w:szCs w:val="21"/>
        </w:rPr>
      </w:pPr>
    </w:p>
    <w:p w14:paraId="64534CA6" w14:textId="77777777" w:rsidR="00D546A4" w:rsidRDefault="00D546A4">
      <w:pPr>
        <w:pStyle w:val="52"/>
        <w:spacing w:line="360" w:lineRule="auto"/>
        <w:ind w:firstLineChars="450" w:firstLine="945"/>
        <w:rPr>
          <w:rFonts w:ascii="Times New Roman" w:hAnsi="Times New Roman"/>
          <w:szCs w:val="21"/>
        </w:rPr>
      </w:pPr>
    </w:p>
    <w:p w14:paraId="6AB064C1" w14:textId="77777777" w:rsidR="00D546A4" w:rsidRDefault="00D546A4">
      <w:pPr>
        <w:pStyle w:val="52"/>
        <w:spacing w:line="360" w:lineRule="auto"/>
        <w:rPr>
          <w:rFonts w:ascii="Times New Roman" w:hAnsi="Times New Roman"/>
          <w:szCs w:val="21"/>
        </w:rPr>
      </w:pPr>
    </w:p>
    <w:p w14:paraId="0C1621E6" w14:textId="77777777" w:rsidR="00D546A4" w:rsidRDefault="00D546A4">
      <w:pPr>
        <w:pStyle w:val="52"/>
        <w:spacing w:line="360" w:lineRule="auto"/>
        <w:rPr>
          <w:rFonts w:ascii="Times New Roman" w:hAnsi="Times New Roman"/>
          <w:szCs w:val="21"/>
        </w:rPr>
      </w:pPr>
    </w:p>
    <w:p w14:paraId="481F299B" w14:textId="77777777" w:rsidR="00D546A4" w:rsidRDefault="00FC44E8">
      <w:pPr>
        <w:pStyle w:val="52"/>
        <w:ind w:firstLine="422"/>
        <w:jc w:val="center"/>
        <w:outlineLvl w:val="0"/>
        <w:rPr>
          <w:rFonts w:ascii="Times New Roman" w:hAnsi="Times New Roman" w:cs="宋体"/>
          <w:b/>
          <w:bCs/>
          <w:sz w:val="24"/>
          <w:szCs w:val="24"/>
        </w:rPr>
      </w:pPr>
      <w:r>
        <w:rPr>
          <w:rFonts w:ascii="Times New Roman" w:hAnsi="Times New Roman" w:cs="宋体" w:hint="eastAsia"/>
          <w:b/>
          <w:bCs/>
          <w:sz w:val="24"/>
          <w:szCs w:val="24"/>
        </w:rPr>
        <w:t>六、《中小企业声明函》或者《残疾人福利性单位声明函》或者省级以上监狱管理局、戒毒管理局（含新疆生产建设兵团）出具的属于监狱企业的证明文件扫描件（如有）</w:t>
      </w:r>
    </w:p>
    <w:p w14:paraId="6E8BE9DC" w14:textId="77777777" w:rsidR="00D546A4" w:rsidRDefault="00FC44E8">
      <w:pPr>
        <w:pStyle w:val="52"/>
        <w:widowControl/>
        <w:snapToGrid w:val="0"/>
        <w:spacing w:before="100" w:beforeAutospacing="1" w:after="100" w:afterAutospacing="1" w:line="300" w:lineRule="auto"/>
        <w:jc w:val="center"/>
        <w:rPr>
          <w:rFonts w:ascii="宋体" w:hAnsi="宋体" w:cs="黑体"/>
          <w:b/>
          <w:snapToGrid w:val="0"/>
          <w:kern w:val="0"/>
          <w:sz w:val="24"/>
          <w:szCs w:val="24"/>
        </w:rPr>
      </w:pPr>
      <w:r>
        <w:rPr>
          <w:rFonts w:ascii="宋体" w:hAnsi="宋体" w:cs="黑体" w:hint="eastAsia"/>
          <w:b/>
          <w:snapToGrid w:val="0"/>
          <w:kern w:val="0"/>
          <w:sz w:val="24"/>
          <w:szCs w:val="24"/>
        </w:rPr>
        <w:t>中小企业声明函（工程）</w:t>
      </w:r>
    </w:p>
    <w:p w14:paraId="089792DD" w14:textId="77777777" w:rsidR="00D546A4" w:rsidRDefault="00FC44E8">
      <w:pPr>
        <w:pStyle w:val="52"/>
        <w:spacing w:line="360" w:lineRule="auto"/>
        <w:ind w:firstLine="420"/>
        <w:rPr>
          <w:rFonts w:ascii="Times New Roman" w:hAnsi="Times New Roman"/>
          <w:bCs/>
          <w:szCs w:val="21"/>
        </w:rPr>
      </w:pPr>
      <w:r>
        <w:rPr>
          <w:rFonts w:ascii="Times New Roman" w:hAnsi="Times New Roman"/>
          <w:bCs/>
          <w:szCs w:val="21"/>
        </w:rPr>
        <w:t>本公司（联合体）郑重声明，根据《政府采购促进中小企业发展管理办法》（财库﹝</w:t>
      </w:r>
      <w:r>
        <w:rPr>
          <w:rFonts w:ascii="Times New Roman" w:hAnsi="Times New Roman"/>
          <w:bCs/>
          <w:szCs w:val="21"/>
        </w:rPr>
        <w:t>2020</w:t>
      </w:r>
      <w:r>
        <w:rPr>
          <w:rFonts w:ascii="Times New Roman" w:hAnsi="Times New Roman"/>
          <w:bCs/>
          <w:szCs w:val="21"/>
        </w:rPr>
        <w:t>﹞</w:t>
      </w:r>
      <w:r>
        <w:rPr>
          <w:rFonts w:ascii="Times New Roman" w:hAnsi="Times New Roman"/>
          <w:bCs/>
          <w:szCs w:val="21"/>
        </w:rPr>
        <w:t xml:space="preserve">46 </w:t>
      </w:r>
      <w:r>
        <w:rPr>
          <w:rFonts w:ascii="Times New Roman" w:hAnsi="Times New Roman"/>
          <w:bCs/>
          <w:szCs w:val="21"/>
        </w:rPr>
        <w:t>号）的规定，本公司（联合体）参加（单位名称）的（项目名称）采购活动，工程的施工单位全部为符合政策要求的中小企业。相关企业（含联合体中的中小企业、签订分包意向协议的中小企业）的具体情况如下：</w:t>
      </w:r>
    </w:p>
    <w:p w14:paraId="39E9D82A" w14:textId="77777777" w:rsidR="00D546A4" w:rsidRDefault="00FC44E8">
      <w:pPr>
        <w:pStyle w:val="52"/>
        <w:spacing w:line="360" w:lineRule="auto"/>
        <w:ind w:firstLine="420"/>
        <w:rPr>
          <w:rFonts w:ascii="Times New Roman" w:hAnsi="Times New Roman"/>
          <w:bCs/>
          <w:szCs w:val="21"/>
        </w:rPr>
      </w:pPr>
      <w:r>
        <w:rPr>
          <w:rFonts w:ascii="Times New Roman" w:hAnsi="Times New Roman"/>
          <w:bCs/>
          <w:szCs w:val="21"/>
        </w:rPr>
        <w:t>1.</w:t>
      </w:r>
      <w:r>
        <w:rPr>
          <w:rFonts w:ascii="Times New Roman" w:hAnsi="Times New Roman" w:hint="eastAsia"/>
          <w:bCs/>
          <w:szCs w:val="21"/>
          <w:u w:val="single"/>
        </w:rPr>
        <w:t>（标的名称）</w:t>
      </w:r>
      <w:r>
        <w:rPr>
          <w:rFonts w:ascii="Times New Roman" w:hAnsi="Times New Roman" w:hint="eastAsia"/>
          <w:bCs/>
          <w:szCs w:val="21"/>
        </w:rPr>
        <w:t>，属于</w:t>
      </w:r>
      <w:r>
        <w:rPr>
          <w:rFonts w:ascii="Times New Roman" w:hAnsi="Times New Roman" w:hint="eastAsia"/>
          <w:bCs/>
          <w:szCs w:val="21"/>
          <w:u w:val="single"/>
        </w:rPr>
        <w:t>（第二章“投标人须知前附表”</w:t>
      </w:r>
      <w:r>
        <w:rPr>
          <w:rFonts w:ascii="Times New Roman" w:hAnsi="Times New Roman"/>
          <w:bCs/>
          <w:szCs w:val="21"/>
          <w:u w:val="single"/>
        </w:rPr>
        <w:t>10.11</w:t>
      </w:r>
      <w:r>
        <w:rPr>
          <w:rFonts w:ascii="Times New Roman" w:hAnsi="Times New Roman" w:hint="eastAsia"/>
          <w:bCs/>
          <w:szCs w:val="21"/>
          <w:u w:val="single"/>
        </w:rPr>
        <w:t>中明确的所属行业）</w:t>
      </w:r>
      <w:r>
        <w:rPr>
          <w:rFonts w:ascii="Times New Roman" w:hAnsi="Times New Roman" w:hint="eastAsia"/>
          <w:bCs/>
          <w:szCs w:val="21"/>
        </w:rPr>
        <w:t>行业；承建企业为</w:t>
      </w:r>
      <w:r>
        <w:rPr>
          <w:rFonts w:ascii="Times New Roman" w:hAnsi="Times New Roman" w:hint="eastAsia"/>
          <w:bCs/>
          <w:szCs w:val="21"/>
          <w:u w:val="single"/>
        </w:rPr>
        <w:t>（企业名称）</w:t>
      </w:r>
      <w:r>
        <w:rPr>
          <w:rFonts w:ascii="Times New Roman" w:hAnsi="Times New Roman" w:hint="eastAsia"/>
          <w:bCs/>
          <w:szCs w:val="21"/>
        </w:rPr>
        <w:t>，从业人员</w:t>
      </w:r>
      <w:r>
        <w:rPr>
          <w:rFonts w:ascii="Times New Roman" w:hAnsi="Times New Roman"/>
          <w:bCs/>
          <w:szCs w:val="21"/>
          <w:u w:val="single"/>
        </w:rPr>
        <w:t xml:space="preserve">    </w:t>
      </w:r>
      <w:r>
        <w:rPr>
          <w:rFonts w:ascii="Times New Roman" w:hAnsi="Times New Roman" w:hint="eastAsia"/>
          <w:bCs/>
          <w:szCs w:val="21"/>
        </w:rPr>
        <w:t>人，营业收入为</w:t>
      </w:r>
      <w:r>
        <w:rPr>
          <w:rFonts w:ascii="Times New Roman" w:hAnsi="Times New Roman"/>
          <w:bCs/>
          <w:szCs w:val="21"/>
          <w:u w:val="single"/>
        </w:rPr>
        <w:t xml:space="preserve">    </w:t>
      </w:r>
      <w:r>
        <w:rPr>
          <w:rFonts w:ascii="Times New Roman" w:hAnsi="Times New Roman" w:hint="eastAsia"/>
          <w:bCs/>
          <w:szCs w:val="21"/>
        </w:rPr>
        <w:t>万元，资产总额为</w:t>
      </w:r>
      <w:r>
        <w:rPr>
          <w:rFonts w:ascii="Times New Roman" w:hAnsi="Times New Roman"/>
          <w:bCs/>
          <w:szCs w:val="21"/>
          <w:u w:val="single"/>
        </w:rPr>
        <w:t xml:space="preserve">    </w:t>
      </w:r>
      <w:r>
        <w:rPr>
          <w:rFonts w:ascii="Times New Roman" w:hAnsi="Times New Roman" w:hint="eastAsia"/>
          <w:bCs/>
          <w:szCs w:val="21"/>
        </w:rPr>
        <w:t>万元，属于</w:t>
      </w:r>
      <w:r>
        <w:rPr>
          <w:rFonts w:ascii="Times New Roman" w:hAnsi="Times New Roman" w:hint="eastAsia"/>
          <w:bCs/>
          <w:szCs w:val="21"/>
          <w:u w:val="single"/>
        </w:rPr>
        <w:t>（中型企业、小型企业、微型企业）</w:t>
      </w:r>
      <w:r>
        <w:rPr>
          <w:rFonts w:ascii="Times New Roman" w:hAnsi="Times New Roman" w:hint="eastAsia"/>
          <w:bCs/>
          <w:szCs w:val="21"/>
        </w:rPr>
        <w:t>；</w:t>
      </w:r>
    </w:p>
    <w:p w14:paraId="5B169FB8" w14:textId="77777777" w:rsidR="00D546A4" w:rsidRDefault="00FC44E8">
      <w:pPr>
        <w:pStyle w:val="52"/>
        <w:spacing w:line="360" w:lineRule="auto"/>
        <w:ind w:firstLine="420"/>
        <w:rPr>
          <w:rFonts w:ascii="Times New Roman" w:hAnsi="Times New Roman"/>
          <w:bCs/>
          <w:szCs w:val="21"/>
        </w:rPr>
      </w:pPr>
      <w:r>
        <w:rPr>
          <w:rFonts w:ascii="Times New Roman" w:hAnsi="Times New Roman"/>
          <w:bCs/>
          <w:szCs w:val="21"/>
        </w:rPr>
        <w:t>2.</w:t>
      </w:r>
      <w:r>
        <w:rPr>
          <w:rFonts w:ascii="Times New Roman" w:hAnsi="Times New Roman" w:hint="eastAsia"/>
          <w:bCs/>
          <w:szCs w:val="21"/>
          <w:u w:val="single"/>
        </w:rPr>
        <w:t>（标的名称）</w:t>
      </w:r>
      <w:r>
        <w:rPr>
          <w:rFonts w:ascii="Times New Roman" w:hAnsi="Times New Roman" w:hint="eastAsia"/>
          <w:bCs/>
          <w:szCs w:val="21"/>
        </w:rPr>
        <w:t>，属于</w:t>
      </w:r>
      <w:r>
        <w:rPr>
          <w:rFonts w:ascii="Times New Roman" w:hAnsi="Times New Roman" w:hint="eastAsia"/>
          <w:bCs/>
          <w:szCs w:val="21"/>
          <w:u w:val="single"/>
        </w:rPr>
        <w:t>（第二章“投标人须知前附表”</w:t>
      </w:r>
      <w:r>
        <w:rPr>
          <w:rFonts w:ascii="Times New Roman" w:hAnsi="Times New Roman"/>
          <w:bCs/>
          <w:szCs w:val="21"/>
          <w:u w:val="single"/>
        </w:rPr>
        <w:t>10.11</w:t>
      </w:r>
      <w:r>
        <w:rPr>
          <w:rFonts w:ascii="Times New Roman" w:hAnsi="Times New Roman" w:hint="eastAsia"/>
          <w:bCs/>
          <w:szCs w:val="21"/>
          <w:u w:val="single"/>
        </w:rPr>
        <w:t>中明确的所属行业）</w:t>
      </w:r>
      <w:r>
        <w:rPr>
          <w:rFonts w:ascii="Times New Roman" w:hAnsi="Times New Roman" w:hint="eastAsia"/>
          <w:bCs/>
          <w:szCs w:val="21"/>
        </w:rPr>
        <w:t>行业；承建企业为</w:t>
      </w:r>
      <w:r>
        <w:rPr>
          <w:rFonts w:ascii="Times New Roman" w:hAnsi="Times New Roman" w:hint="eastAsia"/>
          <w:bCs/>
          <w:szCs w:val="21"/>
          <w:u w:val="single"/>
        </w:rPr>
        <w:t>（企业名称）</w:t>
      </w:r>
      <w:r>
        <w:rPr>
          <w:rFonts w:ascii="Times New Roman" w:hAnsi="Times New Roman" w:hint="eastAsia"/>
          <w:bCs/>
          <w:szCs w:val="21"/>
        </w:rPr>
        <w:t>，从业人员</w:t>
      </w:r>
      <w:r>
        <w:rPr>
          <w:rFonts w:ascii="Times New Roman" w:hAnsi="Times New Roman"/>
          <w:bCs/>
          <w:szCs w:val="21"/>
          <w:u w:val="single"/>
        </w:rPr>
        <w:t xml:space="preserve">    </w:t>
      </w:r>
      <w:r>
        <w:rPr>
          <w:rFonts w:ascii="Times New Roman" w:hAnsi="Times New Roman" w:hint="eastAsia"/>
          <w:bCs/>
          <w:szCs w:val="21"/>
        </w:rPr>
        <w:t>人，营业收入为</w:t>
      </w:r>
      <w:r>
        <w:rPr>
          <w:rFonts w:ascii="Times New Roman" w:hAnsi="Times New Roman"/>
          <w:bCs/>
          <w:szCs w:val="21"/>
          <w:u w:val="single"/>
        </w:rPr>
        <w:t xml:space="preserve">    </w:t>
      </w:r>
      <w:r>
        <w:rPr>
          <w:rFonts w:ascii="Times New Roman" w:hAnsi="Times New Roman" w:hint="eastAsia"/>
          <w:bCs/>
          <w:szCs w:val="21"/>
        </w:rPr>
        <w:t>万元，资产总额为</w:t>
      </w:r>
      <w:r>
        <w:rPr>
          <w:rFonts w:ascii="Times New Roman" w:hAnsi="Times New Roman"/>
          <w:bCs/>
          <w:szCs w:val="21"/>
          <w:u w:val="single"/>
        </w:rPr>
        <w:t xml:space="preserve">    </w:t>
      </w:r>
      <w:r>
        <w:rPr>
          <w:rFonts w:ascii="Times New Roman" w:hAnsi="Times New Roman" w:hint="eastAsia"/>
          <w:bCs/>
          <w:szCs w:val="21"/>
        </w:rPr>
        <w:t>万元，属于</w:t>
      </w:r>
      <w:r>
        <w:rPr>
          <w:rFonts w:ascii="Times New Roman" w:hAnsi="Times New Roman" w:hint="eastAsia"/>
          <w:bCs/>
          <w:szCs w:val="21"/>
          <w:u w:val="single"/>
        </w:rPr>
        <w:t>（中型企业、小型企业、微型企业）</w:t>
      </w:r>
      <w:r>
        <w:rPr>
          <w:rFonts w:ascii="Times New Roman" w:hAnsi="Times New Roman" w:hint="eastAsia"/>
          <w:bCs/>
          <w:szCs w:val="21"/>
        </w:rPr>
        <w:t>；</w:t>
      </w:r>
    </w:p>
    <w:p w14:paraId="0DFA353B" w14:textId="77777777" w:rsidR="00D546A4" w:rsidRDefault="00FC44E8">
      <w:pPr>
        <w:pStyle w:val="52"/>
        <w:spacing w:line="360" w:lineRule="auto"/>
        <w:ind w:firstLine="420"/>
        <w:rPr>
          <w:rFonts w:ascii="Times New Roman" w:hAnsi="Times New Roman"/>
          <w:bCs/>
          <w:szCs w:val="21"/>
        </w:rPr>
      </w:pPr>
      <w:r>
        <w:rPr>
          <w:rFonts w:ascii="Times New Roman" w:hAnsi="Times New Roman" w:hint="eastAsia"/>
          <w:bCs/>
          <w:szCs w:val="21"/>
        </w:rPr>
        <w:t>……</w:t>
      </w:r>
    </w:p>
    <w:p w14:paraId="52D8D4AD" w14:textId="77777777" w:rsidR="00D546A4" w:rsidRDefault="00FC44E8">
      <w:pPr>
        <w:pStyle w:val="52"/>
        <w:spacing w:line="360" w:lineRule="auto"/>
        <w:ind w:firstLine="420"/>
        <w:rPr>
          <w:rFonts w:ascii="Times New Roman" w:hAnsi="Times New Roman"/>
          <w:bCs/>
          <w:szCs w:val="21"/>
        </w:rPr>
      </w:pPr>
      <w:r>
        <w:rPr>
          <w:rFonts w:ascii="Times New Roman" w:hAnsi="Times New Roman" w:hint="eastAsia"/>
          <w:bCs/>
          <w:szCs w:val="21"/>
        </w:rPr>
        <w:t>以上企业，不属于大企业的分支机构，不存在控股股东为大企业的情形，也不存在与大企业的负责人为同一人的情形。</w:t>
      </w:r>
    </w:p>
    <w:p w14:paraId="6363CC2F" w14:textId="77777777" w:rsidR="00D546A4" w:rsidRDefault="00FC44E8">
      <w:pPr>
        <w:pStyle w:val="52"/>
        <w:spacing w:line="360" w:lineRule="auto"/>
        <w:ind w:firstLine="420"/>
        <w:rPr>
          <w:rFonts w:ascii="Times New Roman" w:hAnsi="Times New Roman"/>
          <w:bCs/>
          <w:szCs w:val="21"/>
        </w:rPr>
      </w:pPr>
      <w:r>
        <w:rPr>
          <w:rFonts w:ascii="Times New Roman" w:hAnsi="Times New Roman" w:hint="eastAsia"/>
          <w:bCs/>
          <w:szCs w:val="21"/>
        </w:rPr>
        <w:t>本企业对上述声明内容的真实性负责。如有虚假，将依法承担相应责任。</w:t>
      </w:r>
    </w:p>
    <w:p w14:paraId="069D1107" w14:textId="77777777" w:rsidR="00D546A4" w:rsidRDefault="00FC44E8">
      <w:pPr>
        <w:pStyle w:val="52"/>
        <w:spacing w:line="360" w:lineRule="auto"/>
        <w:ind w:firstLineChars="1500" w:firstLine="3150"/>
        <w:rPr>
          <w:rFonts w:ascii="Times New Roman" w:hAnsi="Times New Roman"/>
          <w:bCs/>
          <w:szCs w:val="21"/>
        </w:rPr>
      </w:pPr>
      <w:r>
        <w:rPr>
          <w:rFonts w:ascii="Times New Roman" w:hAnsi="Times New Roman" w:hint="eastAsia"/>
          <w:bCs/>
          <w:szCs w:val="21"/>
        </w:rPr>
        <w:t>企业名称（</w:t>
      </w:r>
      <w:r>
        <w:rPr>
          <w:rFonts w:ascii="宋体" w:hAnsi="宋体" w:hint="eastAsia"/>
          <w:spacing w:val="6"/>
          <w:szCs w:val="21"/>
        </w:rPr>
        <w:t>盖法人单位电子印章</w:t>
      </w:r>
      <w:r>
        <w:rPr>
          <w:rFonts w:ascii="Times New Roman" w:hAnsi="Times New Roman" w:hint="eastAsia"/>
          <w:bCs/>
          <w:szCs w:val="21"/>
        </w:rPr>
        <w:t>）：</w:t>
      </w:r>
    </w:p>
    <w:p w14:paraId="52A2E6E0" w14:textId="77777777" w:rsidR="00D546A4" w:rsidRDefault="00FC44E8">
      <w:pPr>
        <w:pStyle w:val="52"/>
        <w:spacing w:line="360" w:lineRule="auto"/>
        <w:ind w:firstLineChars="1500" w:firstLine="3150"/>
        <w:rPr>
          <w:rFonts w:ascii="Times New Roman" w:hAnsi="Times New Roman"/>
          <w:bCs/>
          <w:szCs w:val="21"/>
        </w:rPr>
      </w:pPr>
      <w:r>
        <w:rPr>
          <w:rFonts w:ascii="Times New Roman" w:hAnsi="Times New Roman" w:hint="eastAsia"/>
          <w:bCs/>
          <w:szCs w:val="21"/>
        </w:rPr>
        <w:t>日期：</w:t>
      </w:r>
    </w:p>
    <w:p w14:paraId="4E7FF518" w14:textId="77777777" w:rsidR="00D546A4" w:rsidRDefault="00D546A4">
      <w:pPr>
        <w:pStyle w:val="52"/>
        <w:spacing w:line="360" w:lineRule="auto"/>
        <w:jc w:val="left"/>
        <w:rPr>
          <w:rFonts w:ascii="Times New Roman" w:hAnsi="Times New Roman"/>
          <w:bCs/>
          <w:szCs w:val="21"/>
        </w:rPr>
      </w:pPr>
    </w:p>
    <w:p w14:paraId="1DEA6BC5" w14:textId="77777777" w:rsidR="00D546A4" w:rsidRDefault="00FC44E8">
      <w:pPr>
        <w:pStyle w:val="52"/>
        <w:spacing w:line="360" w:lineRule="auto"/>
        <w:jc w:val="left"/>
        <w:rPr>
          <w:rFonts w:ascii="Times New Roman" w:hAnsi="Times New Roman"/>
          <w:bCs/>
          <w:szCs w:val="21"/>
        </w:rPr>
      </w:pPr>
      <w:r>
        <w:rPr>
          <w:rFonts w:ascii="Times New Roman" w:hAnsi="Times New Roman" w:hint="eastAsia"/>
          <w:bCs/>
          <w:szCs w:val="21"/>
        </w:rPr>
        <w:t>注：（</w:t>
      </w:r>
      <w:r>
        <w:rPr>
          <w:rFonts w:ascii="Times New Roman" w:hAnsi="Times New Roman"/>
          <w:bCs/>
          <w:szCs w:val="21"/>
        </w:rPr>
        <w:t>1</w:t>
      </w:r>
      <w:r>
        <w:rPr>
          <w:rFonts w:ascii="Times New Roman" w:hAnsi="Times New Roman" w:hint="eastAsia"/>
          <w:bCs/>
          <w:szCs w:val="21"/>
        </w:rPr>
        <w:t>）如投标人为联合体或分包的，声明函中“项目名称”应填写联合体中中小企业承担的具体内容或者中小企业具体分包内容。</w:t>
      </w:r>
    </w:p>
    <w:p w14:paraId="45351412" w14:textId="77777777" w:rsidR="00D546A4" w:rsidRDefault="00FC44E8">
      <w:pPr>
        <w:pStyle w:val="52"/>
        <w:spacing w:line="360" w:lineRule="auto"/>
        <w:jc w:val="left"/>
        <w:rPr>
          <w:rFonts w:ascii="Times New Roman" w:hAnsi="Times New Roman"/>
          <w:bCs/>
          <w:szCs w:val="21"/>
        </w:rPr>
      </w:pPr>
      <w:r>
        <w:rPr>
          <w:rFonts w:ascii="Times New Roman" w:hAnsi="Times New Roman" w:hint="eastAsia"/>
          <w:bCs/>
          <w:szCs w:val="21"/>
        </w:rPr>
        <w:t>（</w:t>
      </w:r>
      <w:r>
        <w:rPr>
          <w:rFonts w:ascii="Times New Roman" w:hAnsi="Times New Roman"/>
          <w:bCs/>
          <w:szCs w:val="21"/>
        </w:rPr>
        <w:t>2</w:t>
      </w:r>
      <w:r>
        <w:rPr>
          <w:rFonts w:ascii="Times New Roman" w:hAnsi="Times New Roman" w:hint="eastAsia"/>
          <w:bCs/>
          <w:szCs w:val="21"/>
        </w:rPr>
        <w:t>）请根据真实情况出具《中小企业声明函》。</w:t>
      </w:r>
      <w:r>
        <w:rPr>
          <w:rFonts w:ascii="Times New Roman" w:hAnsi="Times New Roman" w:hint="eastAsia"/>
          <w:szCs w:val="21"/>
        </w:rPr>
        <w:t>中标候选人享受《政府采购促进中小企业发展管理办法》（财库〔</w:t>
      </w:r>
      <w:r>
        <w:rPr>
          <w:rFonts w:ascii="Times New Roman" w:hAnsi="Times New Roman" w:hint="eastAsia"/>
          <w:szCs w:val="21"/>
        </w:rPr>
        <w:t>2020</w:t>
      </w:r>
      <w:r>
        <w:rPr>
          <w:rFonts w:ascii="Times New Roman" w:hAnsi="Times New Roman" w:hint="eastAsia"/>
          <w:szCs w:val="21"/>
        </w:rPr>
        <w:t>〕</w:t>
      </w:r>
      <w:r>
        <w:rPr>
          <w:rFonts w:ascii="Times New Roman" w:hAnsi="Times New Roman" w:hint="eastAsia"/>
          <w:szCs w:val="21"/>
        </w:rPr>
        <w:t>46</w:t>
      </w:r>
      <w:r>
        <w:rPr>
          <w:rFonts w:ascii="Times New Roman" w:hAnsi="Times New Roman" w:hint="eastAsia"/>
          <w:szCs w:val="21"/>
        </w:rPr>
        <w:t>号）规定的中小企业扶持政策的，招标人</w:t>
      </w:r>
      <w:r>
        <w:rPr>
          <w:rFonts w:ascii="Times New Roman" w:hAnsi="Times New Roman" w:cs="宋体" w:hint="eastAsia"/>
          <w:szCs w:val="21"/>
        </w:rPr>
        <w:t>或者其委托的招标代理机构</w:t>
      </w:r>
      <w:r>
        <w:rPr>
          <w:rFonts w:ascii="Times New Roman" w:hAnsi="Times New Roman" w:hint="eastAsia"/>
          <w:szCs w:val="21"/>
        </w:rPr>
        <w:t>应当在公示中标候选人时公开中标候选人的《中小企业声明函》</w:t>
      </w:r>
      <w:r>
        <w:rPr>
          <w:rFonts w:ascii="Times New Roman" w:hAnsi="Times New Roman" w:hint="eastAsia"/>
          <w:bCs/>
          <w:szCs w:val="21"/>
        </w:rPr>
        <w:t>，接受社会监督。</w:t>
      </w:r>
    </w:p>
    <w:p w14:paraId="204FD686" w14:textId="77777777" w:rsidR="00D546A4" w:rsidRDefault="00FC44E8">
      <w:pPr>
        <w:pStyle w:val="52"/>
        <w:spacing w:line="360" w:lineRule="auto"/>
        <w:jc w:val="left"/>
        <w:rPr>
          <w:rFonts w:ascii="Times New Roman" w:hAnsi="Times New Roman"/>
          <w:bCs/>
          <w:szCs w:val="21"/>
        </w:rPr>
      </w:pPr>
      <w:r>
        <w:rPr>
          <w:rFonts w:ascii="Times New Roman" w:hAnsi="Times New Roman" w:hint="eastAsia"/>
          <w:bCs/>
          <w:szCs w:val="21"/>
        </w:rPr>
        <w:t>（</w:t>
      </w:r>
      <w:r>
        <w:rPr>
          <w:rFonts w:ascii="Times New Roman" w:hAnsi="Times New Roman"/>
          <w:bCs/>
          <w:szCs w:val="21"/>
        </w:rPr>
        <w:t>3</w:t>
      </w:r>
      <w:r>
        <w:rPr>
          <w:rFonts w:ascii="Times New Roman" w:hAnsi="Times New Roman" w:hint="eastAsia"/>
          <w:bCs/>
          <w:szCs w:val="21"/>
        </w:rPr>
        <w:t>）从业人员、营业收入、资产总额填报上一年度数据，无上一年度数据的新成立企业可不填报。</w:t>
      </w:r>
    </w:p>
    <w:p w14:paraId="31E5A04E" w14:textId="77777777" w:rsidR="00D546A4" w:rsidRDefault="00FC44E8">
      <w:pPr>
        <w:pStyle w:val="52"/>
        <w:spacing w:line="360" w:lineRule="auto"/>
        <w:jc w:val="center"/>
        <w:rPr>
          <w:rFonts w:ascii="Times New Roman" w:hAnsi="Times New Roman"/>
          <w:szCs w:val="21"/>
        </w:rPr>
      </w:pPr>
      <w:r>
        <w:rPr>
          <w:rFonts w:ascii="Times New Roman" w:hAnsi="Times New Roman"/>
          <w:szCs w:val="21"/>
        </w:rPr>
        <w:br w:type="page"/>
      </w:r>
    </w:p>
    <w:p w14:paraId="5143B111" w14:textId="77777777" w:rsidR="00D546A4" w:rsidRDefault="00FC44E8">
      <w:pPr>
        <w:pStyle w:val="52"/>
        <w:spacing w:line="588" w:lineRule="exact"/>
        <w:jc w:val="center"/>
        <w:rPr>
          <w:rFonts w:ascii="宋体" w:hAnsi="宋体" w:cs="微软雅黑"/>
          <w:b/>
          <w:bCs/>
          <w:spacing w:val="6"/>
          <w:sz w:val="24"/>
          <w:szCs w:val="24"/>
        </w:rPr>
      </w:pPr>
      <w:r>
        <w:rPr>
          <w:rFonts w:ascii="宋体" w:hAnsi="宋体" w:cs="微软雅黑" w:hint="eastAsia"/>
          <w:b/>
          <w:bCs/>
          <w:spacing w:val="6"/>
          <w:sz w:val="24"/>
          <w:szCs w:val="24"/>
        </w:rPr>
        <w:t>残疾人福利性单位声明函</w:t>
      </w:r>
    </w:p>
    <w:p w14:paraId="2CECC61F" w14:textId="77777777" w:rsidR="00D546A4" w:rsidRDefault="00D546A4">
      <w:pPr>
        <w:pStyle w:val="52"/>
        <w:spacing w:line="360" w:lineRule="auto"/>
        <w:rPr>
          <w:rFonts w:ascii="仿宋_GB2312" w:eastAsia="仿宋_GB2312" w:hAnsi="Times New Roman"/>
          <w:bCs/>
          <w:spacing w:val="6"/>
          <w:sz w:val="30"/>
          <w:szCs w:val="30"/>
        </w:rPr>
      </w:pPr>
    </w:p>
    <w:p w14:paraId="12797126" w14:textId="77777777" w:rsidR="00D546A4" w:rsidRDefault="00FC44E8">
      <w:pPr>
        <w:pStyle w:val="52"/>
        <w:spacing w:line="360" w:lineRule="auto"/>
        <w:ind w:firstLineChars="200" w:firstLine="444"/>
        <w:rPr>
          <w:rFonts w:ascii="宋体" w:hAnsi="宋体"/>
          <w:spacing w:val="6"/>
          <w:szCs w:val="21"/>
        </w:rPr>
      </w:pPr>
      <w:r>
        <w:rPr>
          <w:rFonts w:ascii="宋体" w:hAnsi="宋体" w:hint="eastAsia"/>
          <w:spacing w:val="6"/>
          <w:szCs w:val="21"/>
        </w:rPr>
        <w:t>本单位郑重声明，根据《财政部 民政部 中国残疾人联合会关于促进残疾人就业政府采购政策的通知》（财库</w:t>
      </w:r>
      <w:r>
        <w:rPr>
          <w:rFonts w:ascii="宋体" w:hAnsi="宋体" w:hint="eastAsia"/>
          <w:szCs w:val="21"/>
        </w:rPr>
        <w:t>〔2017〕 141</w:t>
      </w:r>
      <w:r>
        <w:rPr>
          <w:rFonts w:ascii="宋体" w:hAnsi="宋体" w:hint="eastAsia"/>
          <w:spacing w:val="6"/>
          <w:szCs w:val="21"/>
        </w:rPr>
        <w:t>号）的规定，本单位为符合条件的残疾人福利性单位，且本单位参加</w:t>
      </w:r>
      <w:r>
        <w:rPr>
          <w:rFonts w:ascii="宋体" w:hAnsi="宋体" w:hint="eastAsia"/>
          <w:spacing w:val="6"/>
          <w:szCs w:val="21"/>
          <w:u w:val="single"/>
        </w:rPr>
        <w:t>______</w:t>
      </w:r>
      <w:r>
        <w:rPr>
          <w:rFonts w:ascii="宋体" w:hAnsi="宋体" w:hint="eastAsia"/>
          <w:spacing w:val="6"/>
          <w:szCs w:val="21"/>
        </w:rPr>
        <w:t>单位的</w:t>
      </w:r>
      <w:r>
        <w:rPr>
          <w:rFonts w:ascii="宋体" w:hAnsi="宋体" w:hint="eastAsia"/>
          <w:spacing w:val="6"/>
          <w:szCs w:val="21"/>
          <w:u w:val="single"/>
        </w:rPr>
        <w:t>______</w:t>
      </w:r>
      <w:r>
        <w:rPr>
          <w:rFonts w:ascii="宋体" w:hAnsi="宋体" w:hint="eastAsia"/>
          <w:spacing w:val="6"/>
          <w:szCs w:val="21"/>
        </w:rPr>
        <w:t>项目招标活动由本单位承担工程</w:t>
      </w:r>
      <w:r>
        <w:rPr>
          <w:rFonts w:ascii="宋体" w:hAnsi="宋体" w:hint="eastAsia"/>
          <w:spacing w:val="-6"/>
          <w:szCs w:val="21"/>
        </w:rPr>
        <w:t>。</w:t>
      </w:r>
    </w:p>
    <w:p w14:paraId="57F68922" w14:textId="77777777" w:rsidR="00D546A4" w:rsidRDefault="00FC44E8">
      <w:pPr>
        <w:pStyle w:val="52"/>
        <w:spacing w:line="360" w:lineRule="auto"/>
        <w:ind w:firstLineChars="200" w:firstLine="444"/>
        <w:rPr>
          <w:rFonts w:ascii="宋体" w:hAnsi="宋体"/>
          <w:spacing w:val="6"/>
          <w:szCs w:val="21"/>
        </w:rPr>
      </w:pPr>
      <w:r>
        <w:rPr>
          <w:rFonts w:ascii="宋体" w:hAnsi="宋体" w:hint="eastAsia"/>
          <w:spacing w:val="6"/>
          <w:szCs w:val="21"/>
        </w:rPr>
        <w:t>本单位对上述声明的真实性负责。如有虚假，将依法承担相应责任。</w:t>
      </w:r>
    </w:p>
    <w:p w14:paraId="27F7BE63" w14:textId="77777777" w:rsidR="00D546A4" w:rsidRDefault="00D546A4">
      <w:pPr>
        <w:pStyle w:val="52"/>
        <w:spacing w:line="360" w:lineRule="auto"/>
        <w:ind w:firstLineChars="200" w:firstLine="444"/>
        <w:rPr>
          <w:rFonts w:ascii="宋体" w:hAnsi="宋体"/>
          <w:spacing w:val="6"/>
          <w:szCs w:val="21"/>
        </w:rPr>
      </w:pPr>
    </w:p>
    <w:p w14:paraId="664F980E" w14:textId="77777777" w:rsidR="00D546A4" w:rsidRDefault="00D546A4">
      <w:pPr>
        <w:pStyle w:val="52"/>
        <w:spacing w:line="360" w:lineRule="auto"/>
        <w:ind w:firstLineChars="200" w:firstLine="444"/>
        <w:rPr>
          <w:rFonts w:ascii="宋体" w:hAnsi="宋体"/>
          <w:spacing w:val="6"/>
          <w:szCs w:val="21"/>
        </w:rPr>
      </w:pPr>
    </w:p>
    <w:p w14:paraId="168944DA" w14:textId="77777777" w:rsidR="00D546A4" w:rsidRDefault="00FC44E8">
      <w:pPr>
        <w:pStyle w:val="52"/>
        <w:tabs>
          <w:tab w:val="left" w:pos="4860"/>
        </w:tabs>
        <w:spacing w:line="360" w:lineRule="auto"/>
        <w:ind w:right="1560" w:firstLineChars="200" w:firstLine="444"/>
        <w:contextualSpacing/>
        <w:jc w:val="center"/>
        <w:rPr>
          <w:rFonts w:ascii="宋体" w:hAnsi="宋体"/>
          <w:spacing w:val="6"/>
          <w:szCs w:val="21"/>
          <w:u w:val="single"/>
        </w:rPr>
      </w:pPr>
      <w:r>
        <w:rPr>
          <w:rFonts w:ascii="宋体" w:hAnsi="宋体" w:hint="eastAsia"/>
          <w:spacing w:val="6"/>
          <w:szCs w:val="21"/>
        </w:rPr>
        <w:t xml:space="preserve">                           单位名称： </w:t>
      </w:r>
      <w:r>
        <w:rPr>
          <w:rFonts w:ascii="宋体" w:hAnsi="宋体" w:hint="eastAsia"/>
          <w:spacing w:val="6"/>
          <w:szCs w:val="21"/>
          <w:u w:val="single"/>
        </w:rPr>
        <w:t xml:space="preserve">（盖法人单位电子印章）   </w:t>
      </w:r>
    </w:p>
    <w:p w14:paraId="2B232B06" w14:textId="77777777" w:rsidR="00D546A4" w:rsidRDefault="00FC44E8">
      <w:pPr>
        <w:pStyle w:val="52"/>
        <w:ind w:firstLineChars="1700" w:firstLine="3774"/>
        <w:jc w:val="left"/>
        <w:rPr>
          <w:rFonts w:ascii="宋体" w:hAnsi="宋体"/>
          <w:spacing w:val="6"/>
          <w:szCs w:val="21"/>
        </w:rPr>
      </w:pPr>
      <w:r>
        <w:rPr>
          <w:rFonts w:ascii="宋体" w:hAnsi="宋体" w:hint="eastAsia"/>
          <w:spacing w:val="6"/>
          <w:szCs w:val="21"/>
        </w:rPr>
        <w:t>日  期：</w:t>
      </w:r>
      <w:r>
        <w:rPr>
          <w:rFonts w:ascii="宋体" w:hAnsi="宋体" w:hint="eastAsia"/>
          <w:spacing w:val="6"/>
          <w:szCs w:val="21"/>
          <w:u w:val="single"/>
        </w:rPr>
        <w:t xml:space="preserve">                      </w:t>
      </w:r>
    </w:p>
    <w:p w14:paraId="7F36581F" w14:textId="77777777" w:rsidR="00D546A4" w:rsidRDefault="00D546A4">
      <w:pPr>
        <w:pStyle w:val="52"/>
        <w:ind w:firstLineChars="200" w:firstLine="504"/>
        <w:jc w:val="left"/>
        <w:rPr>
          <w:rFonts w:ascii="宋体" w:hAnsi="宋体"/>
          <w:spacing w:val="6"/>
          <w:sz w:val="24"/>
          <w:szCs w:val="21"/>
        </w:rPr>
      </w:pPr>
    </w:p>
    <w:p w14:paraId="62DFA062" w14:textId="77777777" w:rsidR="00D546A4" w:rsidRDefault="00FC44E8">
      <w:pPr>
        <w:pStyle w:val="52"/>
        <w:ind w:firstLine="422"/>
        <w:jc w:val="left"/>
        <w:outlineLvl w:val="0"/>
        <w:rPr>
          <w:rFonts w:ascii="Times New Roman" w:hAnsi="Times New Roman" w:cs="宋体"/>
          <w:b/>
          <w:bCs/>
          <w:sz w:val="24"/>
          <w:szCs w:val="24"/>
        </w:rPr>
      </w:pPr>
      <w:r>
        <w:rPr>
          <w:rFonts w:ascii="Times New Roman" w:hAnsi="Times New Roman" w:cs="宋体" w:hint="eastAsia"/>
          <w:b/>
          <w:bCs/>
          <w:sz w:val="24"/>
          <w:szCs w:val="24"/>
        </w:rPr>
        <w:t>七、母公司承诺书（</w:t>
      </w:r>
      <w:r>
        <w:rPr>
          <w:rFonts w:ascii="Times New Roman" w:hAnsi="Times New Roman" w:cs="宋体"/>
          <w:b/>
          <w:bCs/>
          <w:sz w:val="24"/>
          <w:szCs w:val="24"/>
        </w:rPr>
        <w:t>如有）</w:t>
      </w:r>
    </w:p>
    <w:p w14:paraId="3818CB02" w14:textId="77777777" w:rsidR="00D546A4" w:rsidRDefault="00D546A4">
      <w:pPr>
        <w:pStyle w:val="52"/>
        <w:spacing w:line="360" w:lineRule="auto"/>
        <w:ind w:firstLineChars="200" w:firstLine="562"/>
        <w:rPr>
          <w:rFonts w:ascii="Times New Roman" w:hAnsi="Times New Roman" w:cs="宋体"/>
          <w:b/>
          <w:bCs/>
          <w:sz w:val="28"/>
          <w:szCs w:val="28"/>
        </w:rPr>
      </w:pPr>
    </w:p>
    <w:p w14:paraId="2A30EBC9" w14:textId="77777777" w:rsidR="00D546A4" w:rsidRDefault="00FC44E8">
      <w:pPr>
        <w:pStyle w:val="52"/>
        <w:spacing w:line="360" w:lineRule="auto"/>
        <w:ind w:firstLineChars="200" w:firstLine="562"/>
        <w:jc w:val="center"/>
        <w:rPr>
          <w:rFonts w:ascii="Times New Roman" w:hAnsi="Times New Roman" w:cs="宋体"/>
          <w:b/>
          <w:bCs/>
          <w:sz w:val="28"/>
          <w:szCs w:val="28"/>
        </w:rPr>
      </w:pPr>
      <w:r>
        <w:rPr>
          <w:rFonts w:ascii="Times New Roman" w:hAnsi="Times New Roman" w:cs="宋体" w:hint="eastAsia"/>
          <w:b/>
          <w:bCs/>
          <w:sz w:val="28"/>
          <w:szCs w:val="28"/>
        </w:rPr>
        <w:t>母公司承诺书（</w:t>
      </w:r>
      <w:r>
        <w:rPr>
          <w:rFonts w:ascii="Times New Roman" w:hAnsi="Times New Roman" w:cs="宋体"/>
          <w:b/>
          <w:bCs/>
          <w:sz w:val="28"/>
          <w:szCs w:val="28"/>
        </w:rPr>
        <w:t>如有）</w:t>
      </w:r>
    </w:p>
    <w:p w14:paraId="31D2529D" w14:textId="77777777" w:rsidR="00D546A4" w:rsidRDefault="00D546A4">
      <w:pPr>
        <w:pStyle w:val="52"/>
        <w:spacing w:line="480" w:lineRule="auto"/>
        <w:jc w:val="left"/>
        <w:rPr>
          <w:rFonts w:ascii="Times New Roman" w:hAnsi="Times New Roman"/>
          <w:szCs w:val="21"/>
        </w:rPr>
      </w:pPr>
    </w:p>
    <w:p w14:paraId="6CB82DA5" w14:textId="77777777" w:rsidR="00D546A4" w:rsidRDefault="00FC44E8">
      <w:pPr>
        <w:pStyle w:val="52"/>
        <w:spacing w:line="480" w:lineRule="auto"/>
        <w:jc w:val="left"/>
        <w:rPr>
          <w:rFonts w:ascii="Times New Roman" w:hAnsi="Times New Roman"/>
          <w:szCs w:val="21"/>
        </w:rPr>
      </w:pPr>
      <w:r>
        <w:rPr>
          <w:rFonts w:ascii="Times New Roman" w:hAnsi="Times New Roman" w:cs="宋体" w:hint="eastAsia"/>
          <w:szCs w:val="21"/>
        </w:rPr>
        <w:t>致</w:t>
      </w:r>
      <w:r>
        <w:rPr>
          <w:rFonts w:ascii="Times New Roman" w:hAnsi="Times New Roman"/>
          <w:szCs w:val="21"/>
          <w:u w:val="single"/>
        </w:rPr>
        <w:t xml:space="preserve">                        </w:t>
      </w:r>
      <w:r>
        <w:rPr>
          <w:rFonts w:ascii="Times New Roman" w:hAnsi="Times New Roman" w:cs="宋体" w:hint="eastAsia"/>
          <w:szCs w:val="21"/>
        </w:rPr>
        <w:t>（招标人名称）：</w:t>
      </w:r>
    </w:p>
    <w:p w14:paraId="70BC0042"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cs="宋体" w:hint="eastAsia"/>
          <w:szCs w:val="21"/>
        </w:rPr>
        <w:t>我</w:t>
      </w:r>
      <w:r>
        <w:rPr>
          <w:rFonts w:ascii="Times New Roman" w:hAnsi="Times New Roman" w:cs="宋体"/>
          <w:szCs w:val="21"/>
        </w:rPr>
        <w:t>公司下属子公司</w:t>
      </w:r>
      <w:r>
        <w:rPr>
          <w:rFonts w:ascii="Times New Roman" w:hAnsi="Times New Roman"/>
          <w:szCs w:val="21"/>
          <w:u w:val="single"/>
        </w:rPr>
        <w:t xml:space="preserve">                  </w:t>
      </w:r>
      <w:r>
        <w:rPr>
          <w:rFonts w:ascii="Times New Roman" w:hAnsi="Times New Roman" w:hint="eastAsia"/>
          <w:szCs w:val="21"/>
          <w:u w:val="single"/>
        </w:rPr>
        <w:t>（投标人名称）</w:t>
      </w:r>
      <w:r>
        <w:rPr>
          <w:rFonts w:ascii="Times New Roman" w:hAnsi="Times New Roman" w:cs="宋体" w:hint="eastAsia"/>
          <w:szCs w:val="21"/>
        </w:rPr>
        <w:t>为特许获得施工总承包资质企业，且以注册地在广西的建筑业企业参与</w:t>
      </w:r>
      <w:r>
        <w:rPr>
          <w:rFonts w:ascii="Times New Roman" w:hAnsi="Times New Roman"/>
          <w:szCs w:val="21"/>
          <w:u w:val="single"/>
        </w:rPr>
        <w:t xml:space="preserve">                  </w:t>
      </w:r>
      <w:r>
        <w:rPr>
          <w:rFonts w:ascii="Times New Roman" w:hAnsi="Times New Roman" w:cs="宋体" w:hint="eastAsia"/>
          <w:szCs w:val="21"/>
        </w:rPr>
        <w:t>（工程名称）项目的投标，根据自治区相关文件规定，我公司在此向招标人承诺：</w:t>
      </w:r>
    </w:p>
    <w:p w14:paraId="7762E4C6"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szCs w:val="21"/>
        </w:rPr>
        <w:t>一旦中标，我方</w:t>
      </w:r>
      <w:r>
        <w:rPr>
          <w:rFonts w:ascii="Times New Roman" w:hAnsi="Times New Roman" w:hint="eastAsia"/>
          <w:szCs w:val="21"/>
        </w:rPr>
        <w:t>作</w:t>
      </w:r>
      <w:r>
        <w:rPr>
          <w:rFonts w:ascii="Times New Roman" w:hAnsi="Times New Roman"/>
          <w:szCs w:val="21"/>
        </w:rPr>
        <w:t>为</w:t>
      </w:r>
      <w:r>
        <w:rPr>
          <w:rFonts w:ascii="Times New Roman" w:hAnsi="Times New Roman" w:hint="eastAsia"/>
          <w:szCs w:val="21"/>
        </w:rPr>
        <w:t>母公司身份</w:t>
      </w:r>
      <w:r>
        <w:rPr>
          <w:rFonts w:ascii="Times New Roman" w:hAnsi="Times New Roman"/>
          <w:szCs w:val="21"/>
        </w:rPr>
        <w:t>保证按照政府相关部门的规定，</w:t>
      </w:r>
      <w:r>
        <w:rPr>
          <w:rFonts w:ascii="Times New Roman" w:hAnsi="Times New Roman" w:hint="eastAsia"/>
          <w:szCs w:val="21"/>
        </w:rPr>
        <w:t>并承诺在本工程质量、安全等方面予以担保并承担连带责任</w:t>
      </w:r>
      <w:r>
        <w:rPr>
          <w:rFonts w:ascii="Times New Roman" w:hAnsi="Times New Roman"/>
          <w:szCs w:val="21"/>
        </w:rPr>
        <w:t>。</w:t>
      </w:r>
    </w:p>
    <w:p w14:paraId="27EF896D" w14:textId="77777777" w:rsidR="00D546A4" w:rsidRDefault="00FC44E8">
      <w:pPr>
        <w:pStyle w:val="52"/>
        <w:spacing w:line="520" w:lineRule="exact"/>
        <w:ind w:left="-10" w:firstLineChars="217" w:firstLine="456"/>
        <w:jc w:val="left"/>
        <w:rPr>
          <w:rFonts w:ascii="Times New Roman" w:hAnsi="Times New Roman"/>
          <w:szCs w:val="21"/>
        </w:rPr>
      </w:pPr>
      <w:r>
        <w:rPr>
          <w:rFonts w:ascii="Times New Roman" w:hAnsi="Times New Roman" w:hint="eastAsia"/>
          <w:szCs w:val="21"/>
        </w:rPr>
        <w:t>附件：</w:t>
      </w:r>
      <w:r>
        <w:rPr>
          <w:rFonts w:ascii="Times New Roman" w:hAnsi="Times New Roman" w:cs="宋体" w:hint="eastAsia"/>
          <w:szCs w:val="21"/>
        </w:rPr>
        <w:t>获批特许资质结果的公告网页截图（无此截图不按特许资质评审）</w:t>
      </w:r>
    </w:p>
    <w:p w14:paraId="2B77DA10" w14:textId="77777777" w:rsidR="00D546A4" w:rsidRDefault="00D546A4">
      <w:pPr>
        <w:pStyle w:val="52"/>
        <w:spacing w:line="520" w:lineRule="exact"/>
        <w:ind w:left="-10" w:firstLineChars="217" w:firstLine="456"/>
        <w:jc w:val="left"/>
        <w:rPr>
          <w:rFonts w:ascii="Times New Roman" w:hAnsi="Times New Roman"/>
          <w:szCs w:val="21"/>
        </w:rPr>
      </w:pPr>
    </w:p>
    <w:p w14:paraId="2FF56BE2" w14:textId="77777777" w:rsidR="00D546A4" w:rsidRDefault="00D546A4">
      <w:pPr>
        <w:pStyle w:val="52"/>
        <w:spacing w:line="520" w:lineRule="exact"/>
        <w:jc w:val="left"/>
        <w:rPr>
          <w:rFonts w:ascii="Times New Roman" w:hAnsi="Times New Roman"/>
          <w:szCs w:val="21"/>
        </w:rPr>
      </w:pPr>
    </w:p>
    <w:p w14:paraId="75388F4C" w14:textId="77777777" w:rsidR="00D546A4" w:rsidRDefault="00D546A4">
      <w:pPr>
        <w:pStyle w:val="52"/>
        <w:spacing w:line="360" w:lineRule="auto"/>
        <w:ind w:firstLineChars="2100" w:firstLine="4410"/>
        <w:jc w:val="left"/>
        <w:rPr>
          <w:rFonts w:ascii="Times New Roman" w:hAnsi="Times New Roman" w:cs="宋体"/>
          <w:szCs w:val="21"/>
        </w:rPr>
      </w:pPr>
    </w:p>
    <w:p w14:paraId="15DE3A6B" w14:textId="77777777" w:rsidR="00D546A4" w:rsidRDefault="00FC44E8">
      <w:pPr>
        <w:pStyle w:val="52"/>
        <w:spacing w:line="360" w:lineRule="auto"/>
        <w:ind w:firstLineChars="2100" w:firstLine="4410"/>
        <w:rPr>
          <w:rFonts w:ascii="Times New Roman" w:hAnsi="Times New Roman" w:cs="宋体"/>
          <w:szCs w:val="21"/>
          <w:u w:val="single"/>
        </w:rPr>
      </w:pPr>
      <w:r>
        <w:rPr>
          <w:rFonts w:ascii="Times New Roman" w:hAnsi="Times New Roman" w:cs="宋体" w:hint="eastAsia"/>
          <w:szCs w:val="21"/>
        </w:rPr>
        <w:t>投标人母公司：</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r>
        <w:rPr>
          <w:rFonts w:ascii="Times New Roman" w:hAnsi="Times New Roman" w:cs="宋体" w:hint="eastAsia"/>
          <w:szCs w:val="21"/>
          <w:u w:val="single"/>
        </w:rPr>
        <w:t>（盖法人单位章）</w:t>
      </w:r>
      <w:r>
        <w:rPr>
          <w:rFonts w:ascii="Times New Roman" w:hAnsi="Times New Roman" w:cs="宋体" w:hint="eastAsia"/>
          <w:szCs w:val="21"/>
          <w:u w:val="single"/>
        </w:rPr>
        <w:t xml:space="preserve">    </w:t>
      </w:r>
    </w:p>
    <w:p w14:paraId="0973CC41" w14:textId="77777777" w:rsidR="00D546A4" w:rsidRDefault="00D546A4">
      <w:pPr>
        <w:pStyle w:val="52"/>
        <w:spacing w:line="360" w:lineRule="auto"/>
        <w:ind w:firstLineChars="2100" w:firstLine="4410"/>
        <w:jc w:val="left"/>
        <w:rPr>
          <w:rFonts w:ascii="Times New Roman" w:hAnsi="Times New Roman"/>
          <w:szCs w:val="21"/>
          <w:u w:val="single"/>
        </w:rPr>
      </w:pPr>
    </w:p>
    <w:p w14:paraId="3A6F81A0" w14:textId="77777777" w:rsidR="00D546A4" w:rsidRDefault="00FC44E8">
      <w:pPr>
        <w:pStyle w:val="52"/>
        <w:jc w:val="right"/>
        <w:rPr>
          <w:rFonts w:ascii="Times New Roman" w:hAnsi="Times New Roman"/>
          <w:szCs w:val="21"/>
        </w:rPr>
      </w:pPr>
      <w:r>
        <w:rPr>
          <w:rFonts w:ascii="Times New Roman" w:hAnsi="Times New Roman" w:cs="宋体" w:hint="eastAsia"/>
          <w:szCs w:val="21"/>
        </w:rPr>
        <w:t>日期：</w:t>
      </w:r>
      <w:r>
        <w:rPr>
          <w:rFonts w:ascii="Times New Roman" w:hAnsi="Times New Roman"/>
          <w:szCs w:val="21"/>
          <w:u w:val="single"/>
        </w:rPr>
        <w:t xml:space="preserve">         </w:t>
      </w:r>
      <w:r>
        <w:rPr>
          <w:rFonts w:ascii="Times New Roman" w:hAnsi="Times New Roman" w:cs="宋体" w:hint="eastAsia"/>
          <w:szCs w:val="21"/>
        </w:rPr>
        <w:t>年</w:t>
      </w:r>
      <w:r>
        <w:rPr>
          <w:rFonts w:ascii="Times New Roman" w:hAnsi="Times New Roman"/>
          <w:szCs w:val="21"/>
          <w:u w:val="single"/>
        </w:rPr>
        <w:t xml:space="preserve">        </w:t>
      </w:r>
      <w:r>
        <w:rPr>
          <w:rFonts w:ascii="Times New Roman" w:hAnsi="Times New Roman" w:cs="宋体" w:hint="eastAsia"/>
          <w:szCs w:val="21"/>
        </w:rPr>
        <w:t>月</w:t>
      </w:r>
      <w:r>
        <w:rPr>
          <w:rFonts w:ascii="Times New Roman" w:hAnsi="Times New Roman"/>
          <w:szCs w:val="21"/>
          <w:u w:val="single"/>
        </w:rPr>
        <w:t xml:space="preserve">        </w:t>
      </w:r>
      <w:r>
        <w:rPr>
          <w:rFonts w:ascii="Times New Roman" w:hAnsi="Times New Roman" w:cs="宋体" w:hint="eastAsia"/>
          <w:szCs w:val="21"/>
        </w:rPr>
        <w:t>日</w:t>
      </w:r>
    </w:p>
    <w:p w14:paraId="62CCB0D0" w14:textId="77777777" w:rsidR="00D546A4" w:rsidRDefault="00D546A4">
      <w:pPr>
        <w:pStyle w:val="52"/>
        <w:jc w:val="center"/>
        <w:rPr>
          <w:rFonts w:ascii="Times New Roman" w:hAnsi="Times New Roman"/>
          <w:sz w:val="32"/>
          <w:szCs w:val="32"/>
        </w:rPr>
      </w:pPr>
    </w:p>
    <w:p w14:paraId="61A805A9" w14:textId="77777777" w:rsidR="00D546A4" w:rsidRDefault="00D546A4">
      <w:pPr>
        <w:pStyle w:val="52"/>
        <w:jc w:val="center"/>
        <w:rPr>
          <w:rFonts w:ascii="Times New Roman" w:hAnsi="Times New Roman"/>
          <w:sz w:val="32"/>
          <w:szCs w:val="32"/>
        </w:rPr>
      </w:pPr>
    </w:p>
    <w:p w14:paraId="05EE0608" w14:textId="77777777" w:rsidR="00D546A4" w:rsidRDefault="00D546A4">
      <w:pPr>
        <w:pStyle w:val="52"/>
        <w:jc w:val="center"/>
        <w:rPr>
          <w:rFonts w:ascii="Times New Roman" w:hAnsi="Times New Roman"/>
          <w:sz w:val="32"/>
          <w:szCs w:val="32"/>
        </w:rPr>
      </w:pPr>
    </w:p>
    <w:p w14:paraId="176A0806" w14:textId="77777777" w:rsidR="00D546A4" w:rsidRDefault="00D546A4">
      <w:pPr>
        <w:pStyle w:val="52"/>
        <w:jc w:val="center"/>
        <w:rPr>
          <w:rFonts w:ascii="Times New Roman" w:hAnsi="Times New Roman"/>
          <w:sz w:val="32"/>
          <w:szCs w:val="32"/>
        </w:rPr>
      </w:pPr>
    </w:p>
    <w:p w14:paraId="59C27A9C" w14:textId="77777777" w:rsidR="00D546A4" w:rsidRDefault="00FC44E8">
      <w:pPr>
        <w:pStyle w:val="52"/>
        <w:jc w:val="center"/>
        <w:rPr>
          <w:rFonts w:ascii="Times New Roman" w:hAnsi="Times New Roman"/>
          <w:sz w:val="28"/>
          <w:szCs w:val="28"/>
        </w:rPr>
      </w:pPr>
      <w:r>
        <w:rPr>
          <w:rFonts w:ascii="Times New Roman" w:hAnsi="Times New Roman"/>
          <w:sz w:val="32"/>
          <w:szCs w:val="32"/>
          <w:u w:val="single"/>
        </w:rPr>
        <w:t xml:space="preserve">             </w:t>
      </w:r>
      <w:r>
        <w:rPr>
          <w:rFonts w:ascii="Times New Roman" w:hAnsi="Times New Roman" w:cs="宋体" w:hint="eastAsia"/>
          <w:sz w:val="28"/>
          <w:szCs w:val="28"/>
        </w:rPr>
        <w:t>（项目名称）施工招标</w:t>
      </w:r>
    </w:p>
    <w:p w14:paraId="14E6A7DD" w14:textId="77777777" w:rsidR="00D546A4" w:rsidRDefault="00D546A4">
      <w:pPr>
        <w:pStyle w:val="52"/>
        <w:jc w:val="center"/>
        <w:rPr>
          <w:rFonts w:ascii="Times New Roman" w:hAnsi="Times New Roman"/>
          <w:sz w:val="28"/>
          <w:szCs w:val="28"/>
        </w:rPr>
      </w:pPr>
    </w:p>
    <w:p w14:paraId="6FC2800E" w14:textId="77777777" w:rsidR="00D546A4" w:rsidRDefault="00FC44E8">
      <w:pPr>
        <w:pStyle w:val="52"/>
        <w:spacing w:beforeLines="100" w:before="240"/>
        <w:jc w:val="center"/>
        <w:rPr>
          <w:rFonts w:ascii="Times New Roman" w:hAnsi="Times New Roman"/>
          <w:sz w:val="52"/>
          <w:szCs w:val="52"/>
        </w:rPr>
      </w:pPr>
      <w:r>
        <w:rPr>
          <w:rFonts w:ascii="Times New Roman" w:hAnsi="Times New Roman" w:cs="宋体" w:hint="eastAsia"/>
          <w:sz w:val="52"/>
          <w:szCs w:val="52"/>
        </w:rPr>
        <w:t>投</w:t>
      </w:r>
      <w:r>
        <w:rPr>
          <w:rFonts w:ascii="Times New Roman" w:hAnsi="Times New Roman"/>
          <w:sz w:val="52"/>
          <w:szCs w:val="52"/>
        </w:rPr>
        <w:t xml:space="preserve">  </w:t>
      </w:r>
      <w:r>
        <w:rPr>
          <w:rFonts w:ascii="Times New Roman" w:hAnsi="Times New Roman" w:cs="宋体" w:hint="eastAsia"/>
          <w:sz w:val="52"/>
          <w:szCs w:val="52"/>
        </w:rPr>
        <w:t>标</w:t>
      </w:r>
      <w:r>
        <w:rPr>
          <w:rFonts w:ascii="Times New Roman" w:hAnsi="Times New Roman"/>
          <w:sz w:val="52"/>
          <w:szCs w:val="52"/>
        </w:rPr>
        <w:t xml:space="preserve">  </w:t>
      </w:r>
      <w:r>
        <w:rPr>
          <w:rFonts w:ascii="Times New Roman" w:hAnsi="Times New Roman" w:cs="宋体" w:hint="eastAsia"/>
          <w:sz w:val="52"/>
          <w:szCs w:val="52"/>
        </w:rPr>
        <w:t>文</w:t>
      </w:r>
      <w:r>
        <w:rPr>
          <w:rFonts w:ascii="Times New Roman" w:hAnsi="Times New Roman"/>
          <w:sz w:val="52"/>
          <w:szCs w:val="52"/>
        </w:rPr>
        <w:t xml:space="preserve">  </w:t>
      </w:r>
      <w:r>
        <w:rPr>
          <w:rFonts w:ascii="Times New Roman" w:hAnsi="Times New Roman" w:cs="宋体" w:hint="eastAsia"/>
          <w:sz w:val="52"/>
          <w:szCs w:val="52"/>
        </w:rPr>
        <w:t>件</w:t>
      </w:r>
    </w:p>
    <w:p w14:paraId="13B790D3" w14:textId="77777777" w:rsidR="00D546A4" w:rsidRDefault="00D546A4">
      <w:pPr>
        <w:pStyle w:val="52"/>
        <w:jc w:val="center"/>
        <w:rPr>
          <w:rFonts w:ascii="Times New Roman" w:hAnsi="Times New Roman"/>
          <w:sz w:val="32"/>
          <w:szCs w:val="32"/>
        </w:rPr>
      </w:pPr>
    </w:p>
    <w:p w14:paraId="043BAC53" w14:textId="77777777" w:rsidR="00D546A4" w:rsidRDefault="00D546A4">
      <w:pPr>
        <w:pStyle w:val="52"/>
        <w:jc w:val="center"/>
        <w:rPr>
          <w:rFonts w:ascii="Times New Roman" w:hAnsi="Times New Roman"/>
          <w:sz w:val="32"/>
          <w:szCs w:val="32"/>
        </w:rPr>
      </w:pPr>
    </w:p>
    <w:p w14:paraId="004E8C13" w14:textId="77777777" w:rsidR="00D546A4" w:rsidRDefault="00D546A4">
      <w:pPr>
        <w:pStyle w:val="52"/>
        <w:jc w:val="center"/>
        <w:rPr>
          <w:rFonts w:ascii="Times New Roman" w:hAnsi="Times New Roman"/>
          <w:sz w:val="32"/>
          <w:szCs w:val="32"/>
        </w:rPr>
      </w:pPr>
    </w:p>
    <w:p w14:paraId="606076EA" w14:textId="77777777" w:rsidR="00D546A4" w:rsidRDefault="00D546A4">
      <w:pPr>
        <w:pStyle w:val="52"/>
        <w:jc w:val="center"/>
        <w:rPr>
          <w:rFonts w:ascii="Times New Roman" w:hAnsi="Times New Roman"/>
          <w:sz w:val="32"/>
          <w:szCs w:val="32"/>
        </w:rPr>
      </w:pPr>
    </w:p>
    <w:p w14:paraId="6FBEC9D2" w14:textId="77777777" w:rsidR="00D546A4" w:rsidRDefault="00FC44E8">
      <w:pPr>
        <w:pStyle w:val="52"/>
        <w:spacing w:line="360" w:lineRule="auto"/>
        <w:ind w:firstLineChars="850" w:firstLine="2380"/>
        <w:rPr>
          <w:rFonts w:ascii="Times New Roman" w:hAnsi="Times New Roman"/>
          <w:sz w:val="28"/>
          <w:szCs w:val="28"/>
          <w:u w:val="single"/>
        </w:rPr>
      </w:pPr>
      <w:r>
        <w:rPr>
          <w:rFonts w:ascii="Times New Roman" w:hAnsi="Times New Roman" w:cs="宋体" w:hint="eastAsia"/>
          <w:sz w:val="28"/>
          <w:szCs w:val="28"/>
        </w:rPr>
        <w:t>项目招标编号：</w:t>
      </w:r>
      <w:r>
        <w:rPr>
          <w:rFonts w:ascii="Times New Roman" w:hAnsi="Times New Roman"/>
          <w:sz w:val="28"/>
          <w:szCs w:val="28"/>
          <w:u w:val="single"/>
        </w:rPr>
        <w:t xml:space="preserve">                   </w:t>
      </w:r>
    </w:p>
    <w:p w14:paraId="05516B36" w14:textId="77777777" w:rsidR="00D546A4" w:rsidRDefault="00D546A4">
      <w:pPr>
        <w:pStyle w:val="52"/>
        <w:jc w:val="center"/>
        <w:rPr>
          <w:rFonts w:ascii="Times New Roman" w:hAnsi="Times New Roman"/>
          <w:sz w:val="32"/>
          <w:szCs w:val="32"/>
        </w:rPr>
      </w:pPr>
    </w:p>
    <w:p w14:paraId="1F8ABC14" w14:textId="77777777" w:rsidR="00D546A4" w:rsidRDefault="00D546A4">
      <w:pPr>
        <w:pStyle w:val="52"/>
        <w:jc w:val="center"/>
        <w:rPr>
          <w:rFonts w:ascii="Times New Roman" w:hAnsi="Times New Roman"/>
          <w:sz w:val="32"/>
          <w:szCs w:val="32"/>
        </w:rPr>
      </w:pPr>
    </w:p>
    <w:p w14:paraId="285E0D5B" w14:textId="77777777" w:rsidR="00D546A4" w:rsidRDefault="00D546A4">
      <w:pPr>
        <w:pStyle w:val="52"/>
        <w:jc w:val="center"/>
        <w:rPr>
          <w:rFonts w:ascii="Times New Roman" w:hAnsi="Times New Roman"/>
          <w:sz w:val="32"/>
          <w:szCs w:val="32"/>
        </w:rPr>
      </w:pPr>
    </w:p>
    <w:p w14:paraId="3B33177A" w14:textId="77777777" w:rsidR="00D546A4" w:rsidRDefault="00D546A4">
      <w:pPr>
        <w:pStyle w:val="52"/>
        <w:jc w:val="center"/>
        <w:rPr>
          <w:rFonts w:ascii="Times New Roman" w:hAnsi="Times New Roman"/>
          <w:sz w:val="32"/>
          <w:szCs w:val="32"/>
        </w:rPr>
      </w:pPr>
    </w:p>
    <w:p w14:paraId="32187EBC" w14:textId="77777777" w:rsidR="00D546A4" w:rsidRDefault="00D546A4">
      <w:pPr>
        <w:pStyle w:val="52"/>
        <w:jc w:val="center"/>
        <w:rPr>
          <w:rFonts w:ascii="Times New Roman" w:hAnsi="Times New Roman"/>
          <w:sz w:val="32"/>
          <w:szCs w:val="32"/>
        </w:rPr>
      </w:pPr>
    </w:p>
    <w:p w14:paraId="70C2BCD9" w14:textId="77777777" w:rsidR="00D546A4" w:rsidRDefault="00D546A4">
      <w:pPr>
        <w:pStyle w:val="52"/>
        <w:jc w:val="center"/>
        <w:rPr>
          <w:rFonts w:ascii="Times New Roman" w:hAnsi="Times New Roman"/>
          <w:sz w:val="32"/>
          <w:szCs w:val="32"/>
        </w:rPr>
      </w:pPr>
    </w:p>
    <w:p w14:paraId="79D3C6C4" w14:textId="77777777" w:rsidR="00D546A4" w:rsidRDefault="00D546A4">
      <w:pPr>
        <w:pStyle w:val="52"/>
        <w:jc w:val="center"/>
        <w:rPr>
          <w:rFonts w:ascii="Times New Roman" w:hAnsi="Times New Roman"/>
          <w:sz w:val="32"/>
          <w:szCs w:val="32"/>
        </w:rPr>
      </w:pPr>
    </w:p>
    <w:p w14:paraId="4C7D49CF" w14:textId="77777777" w:rsidR="00D546A4" w:rsidRDefault="00D546A4">
      <w:pPr>
        <w:pStyle w:val="52"/>
        <w:jc w:val="center"/>
        <w:rPr>
          <w:rFonts w:ascii="Times New Roman" w:hAnsi="Times New Roman"/>
          <w:sz w:val="32"/>
          <w:szCs w:val="32"/>
        </w:rPr>
      </w:pPr>
    </w:p>
    <w:p w14:paraId="7D8566BB" w14:textId="77777777" w:rsidR="00D546A4" w:rsidRDefault="00D546A4">
      <w:pPr>
        <w:pStyle w:val="52"/>
        <w:jc w:val="center"/>
        <w:rPr>
          <w:rFonts w:ascii="Times New Roman" w:hAnsi="Times New Roman"/>
          <w:sz w:val="32"/>
          <w:szCs w:val="32"/>
        </w:rPr>
      </w:pPr>
    </w:p>
    <w:p w14:paraId="01C320A7" w14:textId="77777777" w:rsidR="00D546A4" w:rsidRDefault="00FC44E8">
      <w:pPr>
        <w:pStyle w:val="52"/>
        <w:spacing w:line="360" w:lineRule="auto"/>
        <w:ind w:firstLineChars="350" w:firstLine="980"/>
        <w:rPr>
          <w:rFonts w:ascii="Times New Roman" w:hAnsi="Times New Roman"/>
          <w:sz w:val="28"/>
          <w:szCs w:val="28"/>
          <w:u w:val="single"/>
        </w:rPr>
      </w:pPr>
      <w:r>
        <w:rPr>
          <w:rFonts w:ascii="Times New Roman" w:hAnsi="Times New Roman" w:cs="宋体" w:hint="eastAsia"/>
          <w:sz w:val="28"/>
          <w:szCs w:val="28"/>
        </w:rPr>
        <w:t>投标内容：</w:t>
      </w:r>
      <w:r>
        <w:rPr>
          <w:rFonts w:ascii="Times New Roman" w:hAnsi="Times New Roman"/>
          <w:sz w:val="28"/>
          <w:szCs w:val="28"/>
          <w:u w:val="single"/>
        </w:rPr>
        <w:t xml:space="preserve">            </w:t>
      </w:r>
      <w:r>
        <w:rPr>
          <w:rFonts w:ascii="Times New Roman" w:hAnsi="Times New Roman" w:cs="宋体" w:hint="eastAsia"/>
          <w:sz w:val="28"/>
          <w:szCs w:val="28"/>
          <w:u w:val="single"/>
        </w:rPr>
        <w:t>技术标部分</w:t>
      </w:r>
      <w:r>
        <w:rPr>
          <w:rFonts w:ascii="Times New Roman" w:hAnsi="Times New Roman"/>
          <w:sz w:val="28"/>
          <w:szCs w:val="28"/>
          <w:u w:val="single"/>
        </w:rPr>
        <w:t xml:space="preserve">           </w:t>
      </w:r>
    </w:p>
    <w:p w14:paraId="35C85EF1" w14:textId="77777777" w:rsidR="00D546A4" w:rsidRDefault="00FC44E8">
      <w:pPr>
        <w:pStyle w:val="52"/>
        <w:spacing w:line="360" w:lineRule="auto"/>
        <w:ind w:firstLineChars="350" w:firstLine="980"/>
        <w:rPr>
          <w:rFonts w:ascii="Times New Roman" w:hAnsi="Times New Roman"/>
          <w:sz w:val="28"/>
          <w:szCs w:val="28"/>
        </w:rPr>
      </w:pPr>
      <w:r>
        <w:rPr>
          <w:rFonts w:ascii="Times New Roman" w:hAnsi="Times New Roman" w:cs="宋体" w:hint="eastAsia"/>
          <w:sz w:val="28"/>
          <w:szCs w:val="28"/>
        </w:rPr>
        <w:t>投标人：</w:t>
      </w:r>
      <w:r>
        <w:rPr>
          <w:rFonts w:ascii="Times New Roman" w:hAnsi="Times New Roman"/>
          <w:sz w:val="28"/>
          <w:szCs w:val="28"/>
          <w:u w:val="single"/>
        </w:rPr>
        <w:t xml:space="preserve">            </w:t>
      </w:r>
      <w:r>
        <w:rPr>
          <w:rFonts w:ascii="Times New Roman" w:hAnsi="Times New Roman"/>
          <w:sz w:val="28"/>
          <w:szCs w:val="28"/>
          <w:u w:val="single"/>
        </w:rPr>
        <w:t>（盖法人单位电子印章）</w:t>
      </w:r>
      <w:r>
        <w:rPr>
          <w:rFonts w:ascii="Times New Roman" w:hAnsi="Times New Roman"/>
          <w:sz w:val="28"/>
          <w:szCs w:val="28"/>
          <w:u w:val="single"/>
        </w:rPr>
        <w:t xml:space="preserve"> </w:t>
      </w:r>
    </w:p>
    <w:p w14:paraId="62EF06D6" w14:textId="77777777" w:rsidR="00D546A4" w:rsidRDefault="00D546A4">
      <w:pPr>
        <w:pStyle w:val="52"/>
        <w:jc w:val="center"/>
        <w:rPr>
          <w:rFonts w:ascii="Times New Roman" w:hAnsi="Times New Roman"/>
          <w:sz w:val="28"/>
          <w:szCs w:val="28"/>
        </w:rPr>
      </w:pPr>
    </w:p>
    <w:p w14:paraId="06E634EF" w14:textId="77777777" w:rsidR="00D546A4" w:rsidRDefault="00D546A4">
      <w:pPr>
        <w:pStyle w:val="52"/>
        <w:jc w:val="center"/>
        <w:rPr>
          <w:rFonts w:ascii="Times New Roman" w:hAnsi="Times New Roman"/>
          <w:sz w:val="28"/>
          <w:szCs w:val="28"/>
        </w:rPr>
      </w:pPr>
    </w:p>
    <w:p w14:paraId="48896B99" w14:textId="77777777" w:rsidR="00D546A4" w:rsidRDefault="00FC44E8">
      <w:pPr>
        <w:pStyle w:val="52"/>
        <w:jc w:val="center"/>
        <w:rPr>
          <w:rFonts w:ascii="Times New Roman" w:hAnsi="Times New Roman"/>
          <w:sz w:val="28"/>
          <w:szCs w:val="28"/>
        </w:rPr>
      </w:pPr>
      <w:r>
        <w:rPr>
          <w:rFonts w:ascii="Times New Roman" w:hAnsi="Times New Roman"/>
          <w:sz w:val="28"/>
          <w:szCs w:val="28"/>
          <w:u w:val="single"/>
        </w:rPr>
        <w:t xml:space="preserve">         </w:t>
      </w:r>
      <w:r>
        <w:rPr>
          <w:rFonts w:ascii="Times New Roman" w:hAnsi="Times New Roman" w:cs="宋体" w:hint="eastAsia"/>
          <w:sz w:val="28"/>
          <w:szCs w:val="28"/>
        </w:rPr>
        <w:t>年</w:t>
      </w:r>
      <w:r>
        <w:rPr>
          <w:rFonts w:ascii="Times New Roman" w:hAnsi="Times New Roman"/>
          <w:sz w:val="28"/>
          <w:szCs w:val="28"/>
          <w:u w:val="single"/>
        </w:rPr>
        <w:t xml:space="preserve">         </w:t>
      </w:r>
      <w:r>
        <w:rPr>
          <w:rFonts w:ascii="Times New Roman" w:hAnsi="Times New Roman" w:cs="宋体" w:hint="eastAsia"/>
          <w:sz w:val="28"/>
          <w:szCs w:val="28"/>
        </w:rPr>
        <w:t>月</w:t>
      </w:r>
      <w:r>
        <w:rPr>
          <w:rFonts w:ascii="Times New Roman" w:hAnsi="Times New Roman"/>
          <w:sz w:val="28"/>
          <w:szCs w:val="28"/>
          <w:u w:val="single"/>
        </w:rPr>
        <w:t xml:space="preserve">         </w:t>
      </w:r>
      <w:r>
        <w:rPr>
          <w:rFonts w:ascii="Times New Roman" w:hAnsi="Times New Roman" w:cs="宋体" w:hint="eastAsia"/>
          <w:sz w:val="28"/>
          <w:szCs w:val="28"/>
        </w:rPr>
        <w:t>日</w:t>
      </w:r>
    </w:p>
    <w:p w14:paraId="5AF19DF4" w14:textId="77777777" w:rsidR="00D546A4" w:rsidRDefault="00FC44E8">
      <w:pPr>
        <w:pStyle w:val="52"/>
        <w:spacing w:line="360" w:lineRule="exact"/>
        <w:ind w:firstLineChars="200" w:firstLine="560"/>
        <w:jc w:val="center"/>
        <w:rPr>
          <w:rFonts w:ascii="Times New Roman" w:hAnsi="Times New Roman"/>
          <w:b/>
          <w:bCs/>
          <w:sz w:val="28"/>
          <w:szCs w:val="28"/>
        </w:rPr>
      </w:pPr>
      <w:r>
        <w:rPr>
          <w:rFonts w:ascii="Times New Roman" w:hAnsi="Times New Roman"/>
          <w:sz w:val="28"/>
          <w:szCs w:val="28"/>
        </w:rPr>
        <w:br w:type="page"/>
      </w:r>
      <w:bookmarkStart w:id="1866" w:name="_Toc153274944"/>
      <w:bookmarkStart w:id="1867" w:name="_Toc172364022"/>
      <w:bookmarkStart w:id="1868" w:name="_Toc173579002"/>
      <w:bookmarkStart w:id="1869" w:name="_Toc251052160"/>
      <w:r>
        <w:rPr>
          <w:rFonts w:ascii="Times New Roman" w:hAnsi="Times New Roman" w:cs="宋体" w:hint="eastAsia"/>
          <w:b/>
          <w:bCs/>
          <w:sz w:val="28"/>
          <w:szCs w:val="28"/>
        </w:rPr>
        <w:t>目</w:t>
      </w:r>
      <w:r>
        <w:rPr>
          <w:rFonts w:ascii="Times New Roman" w:hAnsi="Times New Roman"/>
          <w:b/>
          <w:bCs/>
          <w:sz w:val="28"/>
          <w:szCs w:val="28"/>
        </w:rPr>
        <w:t xml:space="preserve">   </w:t>
      </w:r>
      <w:r>
        <w:rPr>
          <w:rFonts w:ascii="Times New Roman" w:hAnsi="Times New Roman" w:cs="宋体" w:hint="eastAsia"/>
          <w:b/>
          <w:bCs/>
          <w:sz w:val="28"/>
          <w:szCs w:val="28"/>
        </w:rPr>
        <w:t>录</w:t>
      </w:r>
    </w:p>
    <w:p w14:paraId="02457D86" w14:textId="77777777" w:rsidR="00D546A4" w:rsidRDefault="00D546A4">
      <w:pPr>
        <w:pStyle w:val="52"/>
        <w:spacing w:line="360" w:lineRule="exact"/>
        <w:ind w:firstLineChars="200" w:firstLine="640"/>
        <w:rPr>
          <w:rFonts w:ascii="Times New Roman" w:hAnsi="Times New Roman"/>
          <w:sz w:val="32"/>
          <w:szCs w:val="32"/>
        </w:rPr>
      </w:pPr>
    </w:p>
    <w:p w14:paraId="3EED3607" w14:textId="77777777" w:rsidR="00D546A4" w:rsidRDefault="00FC44E8">
      <w:pPr>
        <w:pStyle w:val="52"/>
        <w:spacing w:line="460" w:lineRule="exact"/>
        <w:rPr>
          <w:rFonts w:ascii="Times New Roman" w:hAnsi="Times New Roman"/>
          <w:szCs w:val="21"/>
        </w:rPr>
      </w:pPr>
      <w:r>
        <w:rPr>
          <w:rFonts w:ascii="Times New Roman" w:hAnsi="Times New Roman" w:hint="eastAsia"/>
          <w:szCs w:val="21"/>
        </w:rPr>
        <w:t>一</w:t>
      </w:r>
      <w:r>
        <w:rPr>
          <w:rFonts w:ascii="Times New Roman" w:hAnsi="Times New Roman" w:cs="宋体" w:hint="eastAsia"/>
          <w:szCs w:val="21"/>
        </w:rPr>
        <w:t>、施工组织设计；</w:t>
      </w:r>
    </w:p>
    <w:p w14:paraId="2D3E74CD" w14:textId="77777777" w:rsidR="00D546A4" w:rsidRDefault="00FC44E8">
      <w:pPr>
        <w:pStyle w:val="52"/>
        <w:spacing w:line="460" w:lineRule="exact"/>
        <w:rPr>
          <w:rFonts w:ascii="Times New Roman" w:hAnsi="Times New Roman"/>
          <w:szCs w:val="21"/>
        </w:rPr>
      </w:pPr>
      <w:r>
        <w:rPr>
          <w:rFonts w:ascii="Times New Roman" w:hAnsi="Times New Roman" w:hint="eastAsia"/>
          <w:szCs w:val="21"/>
        </w:rPr>
        <w:t>二</w:t>
      </w:r>
      <w:r>
        <w:rPr>
          <w:rFonts w:ascii="Times New Roman" w:hAnsi="Times New Roman" w:cs="宋体" w:hint="eastAsia"/>
          <w:szCs w:val="21"/>
        </w:rPr>
        <w:t>、拟分包计划表；</w:t>
      </w:r>
    </w:p>
    <w:p w14:paraId="5013A72D" w14:textId="77777777" w:rsidR="00D546A4" w:rsidRDefault="00FC44E8">
      <w:pPr>
        <w:pStyle w:val="52"/>
        <w:spacing w:line="460" w:lineRule="exact"/>
        <w:rPr>
          <w:rFonts w:ascii="Times New Roman" w:hAnsi="Times New Roman"/>
          <w:szCs w:val="21"/>
        </w:rPr>
      </w:pPr>
      <w:r>
        <w:rPr>
          <w:rFonts w:ascii="Times New Roman" w:hAnsi="Times New Roman" w:hint="eastAsia"/>
          <w:szCs w:val="21"/>
        </w:rPr>
        <w:t>三</w:t>
      </w:r>
      <w:r>
        <w:rPr>
          <w:rFonts w:ascii="Times New Roman" w:hAnsi="Times New Roman" w:cs="宋体" w:hint="eastAsia"/>
          <w:szCs w:val="21"/>
        </w:rPr>
        <w:t>、项目管理机构。</w:t>
      </w:r>
    </w:p>
    <w:p w14:paraId="1D0146DC" w14:textId="77777777" w:rsidR="00D546A4" w:rsidRDefault="00D546A4">
      <w:pPr>
        <w:pStyle w:val="52"/>
        <w:rPr>
          <w:rFonts w:ascii="Times New Roman" w:hAnsi="Times New Roman"/>
          <w:b/>
          <w:bCs/>
          <w:szCs w:val="21"/>
        </w:rPr>
      </w:pPr>
    </w:p>
    <w:p w14:paraId="550833C5" w14:textId="77777777" w:rsidR="00D546A4" w:rsidRDefault="00D546A4">
      <w:pPr>
        <w:pStyle w:val="52"/>
        <w:rPr>
          <w:rFonts w:ascii="Times New Roman" w:hAnsi="Times New Roman"/>
          <w:b/>
          <w:bCs/>
          <w:szCs w:val="21"/>
        </w:rPr>
      </w:pPr>
    </w:p>
    <w:p w14:paraId="36B70234" w14:textId="77777777" w:rsidR="00D546A4" w:rsidRDefault="00D546A4">
      <w:pPr>
        <w:pStyle w:val="52"/>
        <w:spacing w:line="360" w:lineRule="exact"/>
        <w:ind w:firstLineChars="200" w:firstLine="560"/>
        <w:rPr>
          <w:rFonts w:ascii="Times New Roman" w:hAnsi="Times New Roman"/>
          <w:sz w:val="28"/>
          <w:szCs w:val="28"/>
        </w:rPr>
      </w:pPr>
    </w:p>
    <w:p w14:paraId="25DC657A" w14:textId="77777777" w:rsidR="00D546A4" w:rsidRDefault="00D546A4">
      <w:pPr>
        <w:pStyle w:val="52"/>
        <w:spacing w:line="360" w:lineRule="exact"/>
        <w:ind w:firstLineChars="200" w:firstLine="560"/>
        <w:rPr>
          <w:rFonts w:ascii="Times New Roman" w:hAnsi="Times New Roman"/>
          <w:sz w:val="28"/>
          <w:szCs w:val="28"/>
        </w:rPr>
      </w:pPr>
    </w:p>
    <w:p w14:paraId="132DB1F8" w14:textId="77777777" w:rsidR="00D546A4" w:rsidRDefault="00D546A4">
      <w:pPr>
        <w:pStyle w:val="52"/>
        <w:spacing w:line="360" w:lineRule="exact"/>
        <w:ind w:firstLineChars="200" w:firstLine="560"/>
        <w:rPr>
          <w:rFonts w:ascii="Times New Roman" w:hAnsi="Times New Roman"/>
          <w:sz w:val="28"/>
          <w:szCs w:val="28"/>
        </w:rPr>
      </w:pPr>
    </w:p>
    <w:p w14:paraId="5B1136DB" w14:textId="77777777" w:rsidR="00D546A4" w:rsidRDefault="00D546A4">
      <w:pPr>
        <w:pStyle w:val="52"/>
        <w:spacing w:line="360" w:lineRule="exact"/>
        <w:ind w:firstLineChars="200" w:firstLine="560"/>
        <w:rPr>
          <w:rFonts w:ascii="Times New Roman" w:hAnsi="Times New Roman"/>
          <w:sz w:val="28"/>
          <w:szCs w:val="28"/>
        </w:rPr>
      </w:pPr>
    </w:p>
    <w:p w14:paraId="3E725F80" w14:textId="77777777" w:rsidR="00D546A4" w:rsidRDefault="00D546A4">
      <w:pPr>
        <w:pStyle w:val="52"/>
        <w:spacing w:line="360" w:lineRule="exact"/>
        <w:ind w:firstLineChars="200" w:firstLine="560"/>
        <w:rPr>
          <w:rFonts w:ascii="Times New Roman" w:hAnsi="Times New Roman"/>
          <w:sz w:val="28"/>
          <w:szCs w:val="28"/>
        </w:rPr>
      </w:pPr>
    </w:p>
    <w:p w14:paraId="44C69993" w14:textId="77777777" w:rsidR="00D546A4" w:rsidRDefault="00D546A4">
      <w:pPr>
        <w:pStyle w:val="52"/>
        <w:spacing w:line="360" w:lineRule="exact"/>
        <w:ind w:firstLineChars="200" w:firstLine="560"/>
        <w:rPr>
          <w:rFonts w:ascii="Times New Roman" w:hAnsi="Times New Roman"/>
          <w:sz w:val="28"/>
          <w:szCs w:val="28"/>
        </w:rPr>
      </w:pPr>
    </w:p>
    <w:p w14:paraId="11FE81B5" w14:textId="77777777" w:rsidR="00D546A4" w:rsidRDefault="00D546A4">
      <w:pPr>
        <w:pStyle w:val="52"/>
        <w:spacing w:line="360" w:lineRule="exact"/>
        <w:ind w:firstLineChars="200" w:firstLine="560"/>
        <w:rPr>
          <w:rFonts w:ascii="Times New Roman" w:hAnsi="Times New Roman"/>
          <w:sz w:val="28"/>
          <w:szCs w:val="28"/>
        </w:rPr>
      </w:pPr>
    </w:p>
    <w:p w14:paraId="6BC2C668" w14:textId="77777777" w:rsidR="00D546A4" w:rsidRDefault="00D546A4">
      <w:pPr>
        <w:pStyle w:val="52"/>
        <w:spacing w:line="360" w:lineRule="exact"/>
        <w:ind w:firstLineChars="200" w:firstLine="560"/>
        <w:rPr>
          <w:rFonts w:ascii="Times New Roman" w:hAnsi="Times New Roman"/>
          <w:sz w:val="28"/>
          <w:szCs w:val="28"/>
        </w:rPr>
      </w:pPr>
    </w:p>
    <w:p w14:paraId="2A4272D4" w14:textId="77777777" w:rsidR="00D546A4" w:rsidRDefault="00D546A4">
      <w:pPr>
        <w:pStyle w:val="52"/>
        <w:spacing w:line="360" w:lineRule="exact"/>
        <w:ind w:firstLineChars="200" w:firstLine="560"/>
        <w:rPr>
          <w:rFonts w:ascii="Times New Roman" w:hAnsi="Times New Roman"/>
          <w:sz w:val="28"/>
          <w:szCs w:val="28"/>
        </w:rPr>
      </w:pPr>
    </w:p>
    <w:p w14:paraId="523BE9FC" w14:textId="77777777" w:rsidR="00D546A4" w:rsidRDefault="00D546A4">
      <w:pPr>
        <w:pStyle w:val="52"/>
        <w:spacing w:line="360" w:lineRule="exact"/>
        <w:ind w:firstLineChars="200" w:firstLine="560"/>
        <w:rPr>
          <w:rFonts w:ascii="Times New Roman" w:hAnsi="Times New Roman"/>
          <w:sz w:val="28"/>
          <w:szCs w:val="28"/>
        </w:rPr>
      </w:pPr>
    </w:p>
    <w:p w14:paraId="5F8C4083" w14:textId="77777777" w:rsidR="00D546A4" w:rsidRDefault="00D546A4">
      <w:pPr>
        <w:pStyle w:val="52"/>
        <w:spacing w:line="360" w:lineRule="exact"/>
        <w:ind w:firstLineChars="200" w:firstLine="560"/>
        <w:rPr>
          <w:rFonts w:ascii="Times New Roman" w:hAnsi="Times New Roman"/>
          <w:sz w:val="28"/>
          <w:szCs w:val="28"/>
        </w:rPr>
      </w:pPr>
    </w:p>
    <w:p w14:paraId="2293C4DF" w14:textId="77777777" w:rsidR="00D546A4" w:rsidRDefault="00D546A4">
      <w:pPr>
        <w:pStyle w:val="52"/>
        <w:spacing w:line="360" w:lineRule="exact"/>
        <w:ind w:firstLineChars="200" w:firstLine="560"/>
        <w:rPr>
          <w:rFonts w:ascii="Times New Roman" w:hAnsi="Times New Roman"/>
          <w:sz w:val="28"/>
          <w:szCs w:val="28"/>
        </w:rPr>
      </w:pPr>
    </w:p>
    <w:p w14:paraId="19F46C57" w14:textId="77777777" w:rsidR="00D546A4" w:rsidRDefault="00D546A4">
      <w:pPr>
        <w:pStyle w:val="52"/>
        <w:spacing w:line="360" w:lineRule="exact"/>
        <w:ind w:firstLineChars="200" w:firstLine="560"/>
        <w:rPr>
          <w:rFonts w:ascii="Times New Roman" w:hAnsi="Times New Roman"/>
          <w:sz w:val="28"/>
          <w:szCs w:val="28"/>
        </w:rPr>
      </w:pPr>
    </w:p>
    <w:p w14:paraId="50ED0A77" w14:textId="77777777" w:rsidR="00D546A4" w:rsidRDefault="00D546A4">
      <w:pPr>
        <w:pStyle w:val="52"/>
        <w:spacing w:line="360" w:lineRule="exact"/>
        <w:ind w:firstLineChars="200" w:firstLine="560"/>
        <w:rPr>
          <w:rFonts w:ascii="Times New Roman" w:hAnsi="Times New Roman"/>
          <w:sz w:val="28"/>
          <w:szCs w:val="28"/>
        </w:rPr>
      </w:pPr>
    </w:p>
    <w:p w14:paraId="30B74E4C" w14:textId="77777777" w:rsidR="00D546A4" w:rsidRDefault="00D546A4">
      <w:pPr>
        <w:pStyle w:val="52"/>
        <w:spacing w:line="360" w:lineRule="exact"/>
        <w:ind w:firstLineChars="200" w:firstLine="560"/>
        <w:rPr>
          <w:rFonts w:ascii="Times New Roman" w:hAnsi="Times New Roman"/>
          <w:sz w:val="28"/>
          <w:szCs w:val="28"/>
        </w:rPr>
      </w:pPr>
    </w:p>
    <w:p w14:paraId="03439600" w14:textId="77777777" w:rsidR="00D546A4" w:rsidRDefault="00D546A4">
      <w:pPr>
        <w:pStyle w:val="52"/>
        <w:spacing w:line="360" w:lineRule="exact"/>
        <w:ind w:firstLineChars="200" w:firstLine="560"/>
        <w:rPr>
          <w:rFonts w:ascii="Times New Roman" w:hAnsi="Times New Roman"/>
          <w:sz w:val="28"/>
          <w:szCs w:val="28"/>
        </w:rPr>
      </w:pPr>
    </w:p>
    <w:p w14:paraId="52DE300D" w14:textId="77777777" w:rsidR="00D546A4" w:rsidRDefault="00D546A4">
      <w:pPr>
        <w:pStyle w:val="52"/>
        <w:spacing w:line="360" w:lineRule="exact"/>
        <w:ind w:firstLineChars="200" w:firstLine="560"/>
        <w:rPr>
          <w:rFonts w:ascii="Times New Roman" w:hAnsi="Times New Roman"/>
          <w:sz w:val="28"/>
          <w:szCs w:val="28"/>
        </w:rPr>
      </w:pPr>
    </w:p>
    <w:p w14:paraId="30E64974" w14:textId="77777777" w:rsidR="00D546A4" w:rsidRDefault="00D546A4">
      <w:pPr>
        <w:pStyle w:val="52"/>
        <w:spacing w:line="360" w:lineRule="exact"/>
        <w:ind w:firstLineChars="200" w:firstLine="560"/>
        <w:rPr>
          <w:rFonts w:ascii="Times New Roman" w:hAnsi="Times New Roman"/>
          <w:sz w:val="28"/>
          <w:szCs w:val="28"/>
        </w:rPr>
      </w:pPr>
    </w:p>
    <w:p w14:paraId="0D9CB2BF" w14:textId="77777777" w:rsidR="00D546A4" w:rsidRDefault="00D546A4">
      <w:pPr>
        <w:pStyle w:val="52"/>
        <w:spacing w:line="360" w:lineRule="exact"/>
        <w:ind w:firstLineChars="200" w:firstLine="560"/>
        <w:rPr>
          <w:rFonts w:ascii="Times New Roman" w:hAnsi="Times New Roman"/>
          <w:sz w:val="28"/>
          <w:szCs w:val="28"/>
        </w:rPr>
      </w:pPr>
    </w:p>
    <w:p w14:paraId="4F82076D" w14:textId="77777777" w:rsidR="00D546A4" w:rsidRDefault="00D546A4">
      <w:pPr>
        <w:pStyle w:val="52"/>
        <w:spacing w:line="360" w:lineRule="exact"/>
        <w:ind w:firstLineChars="200" w:firstLine="560"/>
        <w:rPr>
          <w:rFonts w:ascii="Times New Roman" w:hAnsi="Times New Roman"/>
          <w:sz w:val="28"/>
          <w:szCs w:val="28"/>
        </w:rPr>
      </w:pPr>
    </w:p>
    <w:p w14:paraId="4A63C9B9" w14:textId="77777777" w:rsidR="00D546A4" w:rsidRDefault="00D546A4">
      <w:pPr>
        <w:pStyle w:val="52"/>
        <w:spacing w:line="360" w:lineRule="exact"/>
        <w:ind w:firstLineChars="200" w:firstLine="560"/>
        <w:rPr>
          <w:rFonts w:ascii="Times New Roman" w:hAnsi="Times New Roman"/>
          <w:sz w:val="28"/>
          <w:szCs w:val="28"/>
        </w:rPr>
      </w:pPr>
    </w:p>
    <w:p w14:paraId="713E91F9" w14:textId="77777777" w:rsidR="00D546A4" w:rsidRDefault="00D546A4">
      <w:pPr>
        <w:pStyle w:val="52"/>
        <w:spacing w:line="360" w:lineRule="exact"/>
        <w:ind w:firstLineChars="200" w:firstLine="560"/>
        <w:rPr>
          <w:rFonts w:ascii="Times New Roman" w:hAnsi="Times New Roman"/>
          <w:sz w:val="28"/>
          <w:szCs w:val="28"/>
        </w:rPr>
      </w:pPr>
    </w:p>
    <w:p w14:paraId="08730083" w14:textId="77777777" w:rsidR="00D546A4" w:rsidRDefault="00D546A4">
      <w:pPr>
        <w:pStyle w:val="52"/>
        <w:spacing w:line="360" w:lineRule="exact"/>
        <w:ind w:firstLineChars="200" w:firstLine="560"/>
        <w:rPr>
          <w:rFonts w:ascii="Times New Roman" w:hAnsi="Times New Roman"/>
          <w:sz w:val="28"/>
          <w:szCs w:val="28"/>
        </w:rPr>
      </w:pPr>
    </w:p>
    <w:p w14:paraId="3EE7493A" w14:textId="77777777" w:rsidR="00D546A4" w:rsidRDefault="00D546A4">
      <w:pPr>
        <w:pStyle w:val="52"/>
        <w:spacing w:line="360" w:lineRule="exact"/>
        <w:ind w:firstLineChars="200" w:firstLine="560"/>
        <w:rPr>
          <w:rFonts w:ascii="Times New Roman" w:hAnsi="Times New Roman"/>
          <w:sz w:val="28"/>
          <w:szCs w:val="28"/>
        </w:rPr>
      </w:pPr>
    </w:p>
    <w:p w14:paraId="49F11348" w14:textId="77777777" w:rsidR="00D546A4" w:rsidRDefault="00D546A4">
      <w:pPr>
        <w:pStyle w:val="52"/>
        <w:spacing w:line="360" w:lineRule="exact"/>
        <w:ind w:firstLineChars="200" w:firstLine="560"/>
        <w:rPr>
          <w:rFonts w:ascii="Times New Roman" w:hAnsi="Times New Roman"/>
          <w:sz w:val="28"/>
          <w:szCs w:val="28"/>
        </w:rPr>
      </w:pPr>
    </w:p>
    <w:p w14:paraId="407D897F" w14:textId="77777777" w:rsidR="00D546A4" w:rsidRDefault="00D546A4">
      <w:pPr>
        <w:pStyle w:val="52"/>
        <w:spacing w:line="360" w:lineRule="exact"/>
        <w:ind w:firstLineChars="200" w:firstLine="560"/>
        <w:rPr>
          <w:rFonts w:ascii="Times New Roman" w:hAnsi="Times New Roman"/>
          <w:sz w:val="28"/>
          <w:szCs w:val="28"/>
        </w:rPr>
      </w:pPr>
    </w:p>
    <w:p w14:paraId="2B10ACE6" w14:textId="77777777" w:rsidR="00D546A4" w:rsidRDefault="00D546A4">
      <w:pPr>
        <w:pStyle w:val="52"/>
        <w:spacing w:line="360" w:lineRule="exact"/>
        <w:ind w:firstLineChars="200" w:firstLine="560"/>
        <w:rPr>
          <w:rFonts w:ascii="Times New Roman" w:hAnsi="Times New Roman"/>
          <w:sz w:val="28"/>
          <w:szCs w:val="28"/>
        </w:rPr>
      </w:pPr>
    </w:p>
    <w:p w14:paraId="39C5AC47" w14:textId="77777777" w:rsidR="00D546A4" w:rsidRDefault="00D546A4">
      <w:pPr>
        <w:pStyle w:val="52"/>
        <w:spacing w:line="360" w:lineRule="exact"/>
        <w:ind w:firstLineChars="200" w:firstLine="560"/>
        <w:rPr>
          <w:rFonts w:ascii="Times New Roman" w:hAnsi="Times New Roman"/>
          <w:sz w:val="28"/>
          <w:szCs w:val="28"/>
        </w:rPr>
      </w:pPr>
    </w:p>
    <w:p w14:paraId="6F6EE686" w14:textId="77777777" w:rsidR="00D546A4" w:rsidRDefault="00D546A4">
      <w:pPr>
        <w:pStyle w:val="52"/>
        <w:spacing w:line="360" w:lineRule="exact"/>
        <w:ind w:firstLineChars="200" w:firstLine="560"/>
        <w:rPr>
          <w:rFonts w:ascii="Times New Roman" w:hAnsi="Times New Roman"/>
          <w:sz w:val="28"/>
          <w:szCs w:val="28"/>
        </w:rPr>
      </w:pPr>
    </w:p>
    <w:p w14:paraId="0C8E8E81" w14:textId="77777777" w:rsidR="00D546A4" w:rsidRDefault="00D546A4">
      <w:pPr>
        <w:pStyle w:val="52"/>
        <w:spacing w:line="360" w:lineRule="exact"/>
        <w:ind w:firstLineChars="200" w:firstLine="560"/>
        <w:rPr>
          <w:rFonts w:ascii="Times New Roman" w:hAnsi="Times New Roman"/>
          <w:sz w:val="28"/>
          <w:szCs w:val="28"/>
        </w:rPr>
      </w:pPr>
    </w:p>
    <w:p w14:paraId="53FDAD06" w14:textId="77777777" w:rsidR="00D546A4" w:rsidRDefault="00D546A4">
      <w:pPr>
        <w:pStyle w:val="52"/>
        <w:rPr>
          <w:rFonts w:ascii="宋体" w:hAnsi="宋体"/>
          <w:szCs w:val="21"/>
        </w:rPr>
      </w:pPr>
    </w:p>
    <w:p w14:paraId="45E3A7EE" w14:textId="77777777" w:rsidR="00D546A4" w:rsidRDefault="00FC44E8">
      <w:pPr>
        <w:pStyle w:val="52"/>
        <w:jc w:val="center"/>
        <w:outlineLvl w:val="0"/>
        <w:rPr>
          <w:rFonts w:ascii="Times New Roman" w:hAnsi="Times New Roman"/>
          <w:b/>
          <w:bCs/>
          <w:sz w:val="24"/>
          <w:szCs w:val="24"/>
        </w:rPr>
      </w:pPr>
      <w:bookmarkStart w:id="1870" w:name="_Toc389065360"/>
      <w:r>
        <w:rPr>
          <w:rFonts w:ascii="Times New Roman" w:hAnsi="Times New Roman" w:cs="宋体" w:hint="eastAsia"/>
          <w:b/>
          <w:bCs/>
          <w:sz w:val="24"/>
          <w:szCs w:val="24"/>
        </w:rPr>
        <w:t>一、施工组织设计</w:t>
      </w:r>
      <w:bookmarkEnd w:id="1870"/>
    </w:p>
    <w:p w14:paraId="49AE2CC1" w14:textId="77777777" w:rsidR="00D546A4" w:rsidRDefault="00D546A4">
      <w:pPr>
        <w:pStyle w:val="52"/>
        <w:rPr>
          <w:rFonts w:ascii="Times New Roman" w:hAnsi="Times New Roman"/>
          <w:szCs w:val="21"/>
        </w:rPr>
      </w:pPr>
    </w:p>
    <w:p w14:paraId="39F7B30B" w14:textId="77777777" w:rsidR="00D546A4" w:rsidRDefault="00FC44E8">
      <w:pPr>
        <w:pStyle w:val="52"/>
        <w:spacing w:line="360" w:lineRule="auto"/>
        <w:ind w:firstLineChars="200" w:firstLine="420"/>
        <w:rPr>
          <w:rFonts w:ascii="宋体" w:hAnsi="宋体"/>
          <w:szCs w:val="21"/>
        </w:rPr>
      </w:pPr>
      <w:r>
        <w:rPr>
          <w:rFonts w:ascii="Times New Roman" w:hAnsi="Times New Roman" w:hint="eastAsia"/>
          <w:szCs w:val="21"/>
        </w:rPr>
        <w:t>一、</w:t>
      </w:r>
      <w:r>
        <w:rPr>
          <w:rFonts w:ascii="宋体" w:hAnsi="宋体" w:hint="eastAsia"/>
          <w:szCs w:val="21"/>
        </w:rPr>
        <w:t>技术标的</w:t>
      </w:r>
      <w:r>
        <w:rPr>
          <w:rFonts w:ascii="Times New Roman" w:hAnsi="Times New Roman"/>
          <w:szCs w:val="21"/>
        </w:rPr>
        <w:t>施工组织</w:t>
      </w:r>
      <w:r>
        <w:rPr>
          <w:rFonts w:ascii="Times New Roman" w:hAnsi="Times New Roman" w:hint="eastAsia"/>
          <w:szCs w:val="21"/>
        </w:rPr>
        <w:t>设计</w:t>
      </w:r>
      <w:r>
        <w:rPr>
          <w:rFonts w:ascii="宋体" w:hAnsi="宋体" w:hint="eastAsia"/>
          <w:szCs w:val="21"/>
        </w:rPr>
        <w:t>编制要求：</w:t>
      </w:r>
    </w:p>
    <w:p w14:paraId="6E9C790C" w14:textId="77777777" w:rsidR="00D546A4" w:rsidRDefault="00FC44E8">
      <w:pPr>
        <w:pStyle w:val="52"/>
        <w:spacing w:line="360" w:lineRule="auto"/>
        <w:ind w:firstLineChars="270" w:firstLine="567"/>
        <w:rPr>
          <w:rFonts w:ascii="Times New Roman" w:hAnsi="Times New Roman"/>
          <w:szCs w:val="21"/>
        </w:rPr>
      </w:pPr>
      <w:r>
        <w:rPr>
          <w:rFonts w:ascii="宋体" w:hAnsi="宋体" w:hint="eastAsia"/>
          <w:szCs w:val="21"/>
        </w:rPr>
        <w:t>1、技术标</w:t>
      </w:r>
      <w:r>
        <w:rPr>
          <w:rFonts w:ascii="Times New Roman" w:hAnsi="Times New Roman"/>
          <w:szCs w:val="21"/>
        </w:rPr>
        <w:t>施工组织</w:t>
      </w:r>
      <w:r>
        <w:rPr>
          <w:rFonts w:ascii="Times New Roman" w:hAnsi="Times New Roman" w:hint="eastAsia"/>
          <w:szCs w:val="21"/>
        </w:rPr>
        <w:t>设计</w:t>
      </w:r>
      <w:r>
        <w:rPr>
          <w:rFonts w:ascii="宋体" w:hAnsi="宋体" w:hint="eastAsia"/>
          <w:szCs w:val="21"/>
        </w:rPr>
        <w:t>应</w:t>
      </w:r>
      <w:r>
        <w:rPr>
          <w:rFonts w:ascii="Times New Roman" w:hAnsi="Times New Roman" w:hint="eastAsia"/>
          <w:szCs w:val="21"/>
        </w:rPr>
        <w:t>按投标人须知</w:t>
      </w:r>
      <w:r>
        <w:rPr>
          <w:rFonts w:ascii="Times New Roman" w:hAnsi="Times New Roman" w:hint="eastAsia"/>
          <w:szCs w:val="21"/>
        </w:rPr>
        <w:t>3.1.</w:t>
      </w:r>
      <w:r>
        <w:rPr>
          <w:rFonts w:ascii="Times New Roman" w:hAnsi="Times New Roman"/>
          <w:szCs w:val="21"/>
        </w:rPr>
        <w:t>1</w:t>
      </w:r>
      <w:r>
        <w:rPr>
          <w:rFonts w:ascii="Times New Roman" w:hAnsi="Times New Roman" w:hint="eastAsia"/>
          <w:szCs w:val="21"/>
        </w:rPr>
        <w:t>.3</w:t>
      </w:r>
      <w:r>
        <w:rPr>
          <w:rFonts w:ascii="Times New Roman" w:hAnsi="Times New Roman"/>
          <w:szCs w:val="21"/>
        </w:rPr>
        <w:t>施工组织</w:t>
      </w:r>
      <w:r>
        <w:rPr>
          <w:rFonts w:ascii="Times New Roman" w:hAnsi="Times New Roman" w:hint="eastAsia"/>
          <w:szCs w:val="21"/>
        </w:rPr>
        <w:t>设计要求的内容顺序编制，可</w:t>
      </w:r>
      <w:r>
        <w:rPr>
          <w:rFonts w:ascii="宋体" w:hAnsi="宋体" w:hint="eastAsia"/>
          <w:szCs w:val="21"/>
        </w:rPr>
        <w:t>采用文字并结合图表形式说明施工方法</w:t>
      </w:r>
      <w:r>
        <w:rPr>
          <w:rFonts w:ascii="Times New Roman" w:hAnsi="Times New Roman" w:hint="eastAsia"/>
          <w:szCs w:val="21"/>
        </w:rPr>
        <w:t>。</w:t>
      </w:r>
    </w:p>
    <w:p w14:paraId="03DCA937" w14:textId="77777777" w:rsidR="00D546A4" w:rsidRDefault="00FC44E8">
      <w:pPr>
        <w:pStyle w:val="52"/>
        <w:spacing w:line="360" w:lineRule="auto"/>
        <w:ind w:firstLineChars="270" w:firstLine="567"/>
        <w:rPr>
          <w:rFonts w:ascii="宋体" w:hAnsi="宋体"/>
          <w:szCs w:val="21"/>
        </w:rPr>
      </w:pPr>
      <w:r>
        <w:rPr>
          <w:rFonts w:ascii="宋体" w:hAnsi="宋体" w:hint="eastAsia"/>
          <w:szCs w:val="21"/>
        </w:rPr>
        <w:t>2、技术标</w:t>
      </w:r>
      <w:r>
        <w:rPr>
          <w:rFonts w:ascii="Times New Roman" w:hAnsi="Times New Roman"/>
          <w:szCs w:val="21"/>
        </w:rPr>
        <w:t>施工组织</w:t>
      </w:r>
      <w:r>
        <w:rPr>
          <w:rFonts w:ascii="Times New Roman" w:hAnsi="Times New Roman" w:hint="eastAsia"/>
          <w:szCs w:val="21"/>
        </w:rPr>
        <w:t>设计</w:t>
      </w:r>
      <w:r>
        <w:rPr>
          <w:rFonts w:ascii="宋体" w:hAnsi="宋体" w:hint="eastAsia"/>
          <w:szCs w:val="21"/>
        </w:rPr>
        <w:t>除采用文字表述外可附下列图表，图表及格式要求附后。</w:t>
      </w:r>
    </w:p>
    <w:p w14:paraId="43544D2A" w14:textId="77777777" w:rsidR="00D546A4" w:rsidRDefault="00FC44E8">
      <w:pPr>
        <w:pStyle w:val="52"/>
        <w:spacing w:line="460" w:lineRule="exact"/>
        <w:ind w:firstLineChars="200" w:firstLine="420"/>
        <w:rPr>
          <w:rFonts w:ascii="Times New Roman" w:hAnsi="Times New Roman"/>
          <w:szCs w:val="21"/>
        </w:rPr>
      </w:pPr>
      <w:r>
        <w:rPr>
          <w:rFonts w:ascii="Times New Roman" w:hAnsi="Times New Roman" w:cs="宋体" w:hint="eastAsia"/>
          <w:szCs w:val="21"/>
        </w:rPr>
        <w:t>附表一</w:t>
      </w:r>
      <w:r>
        <w:rPr>
          <w:rFonts w:ascii="Times New Roman" w:hAnsi="Times New Roman"/>
          <w:szCs w:val="21"/>
        </w:rPr>
        <w:t xml:space="preserve">  </w:t>
      </w:r>
      <w:r>
        <w:rPr>
          <w:rFonts w:ascii="Times New Roman" w:hAnsi="Times New Roman" w:cs="宋体" w:hint="eastAsia"/>
          <w:szCs w:val="21"/>
        </w:rPr>
        <w:t>劳动力计划表</w:t>
      </w:r>
    </w:p>
    <w:p w14:paraId="14212837" w14:textId="77777777" w:rsidR="00D546A4" w:rsidRDefault="00FC44E8">
      <w:pPr>
        <w:pStyle w:val="52"/>
        <w:spacing w:line="460" w:lineRule="exact"/>
        <w:ind w:firstLineChars="200" w:firstLine="420"/>
        <w:rPr>
          <w:rFonts w:ascii="Times New Roman" w:hAnsi="Times New Roman"/>
          <w:szCs w:val="21"/>
        </w:rPr>
      </w:pPr>
      <w:r>
        <w:rPr>
          <w:rFonts w:ascii="Times New Roman" w:hAnsi="Times New Roman" w:cs="宋体" w:hint="eastAsia"/>
          <w:szCs w:val="21"/>
        </w:rPr>
        <w:t>附表二</w:t>
      </w:r>
      <w:r>
        <w:rPr>
          <w:rFonts w:ascii="Times New Roman" w:hAnsi="Times New Roman"/>
          <w:szCs w:val="21"/>
        </w:rPr>
        <w:t xml:space="preserve">  </w:t>
      </w:r>
      <w:r>
        <w:rPr>
          <w:rFonts w:ascii="Times New Roman" w:hAnsi="Times New Roman" w:cs="宋体" w:hint="eastAsia"/>
          <w:szCs w:val="21"/>
        </w:rPr>
        <w:t>计划开、竣工日期和施工进度计划（网络图或横道图）</w:t>
      </w:r>
    </w:p>
    <w:p w14:paraId="5710854B" w14:textId="77777777" w:rsidR="00D546A4" w:rsidRDefault="00FC44E8">
      <w:pPr>
        <w:pStyle w:val="52"/>
        <w:spacing w:line="460" w:lineRule="exact"/>
        <w:ind w:firstLineChars="200" w:firstLine="420"/>
        <w:rPr>
          <w:rFonts w:ascii="Times New Roman" w:hAnsi="Times New Roman"/>
          <w:szCs w:val="21"/>
        </w:rPr>
      </w:pPr>
      <w:r>
        <w:rPr>
          <w:rFonts w:ascii="Times New Roman" w:hAnsi="Times New Roman" w:cs="宋体" w:hint="eastAsia"/>
          <w:szCs w:val="21"/>
        </w:rPr>
        <w:t>附表三</w:t>
      </w:r>
      <w:r>
        <w:rPr>
          <w:rFonts w:ascii="Times New Roman" w:hAnsi="Times New Roman"/>
          <w:szCs w:val="21"/>
        </w:rPr>
        <w:t xml:space="preserve">  </w:t>
      </w:r>
      <w:r>
        <w:rPr>
          <w:rFonts w:ascii="Times New Roman" w:hAnsi="Times New Roman" w:cs="宋体" w:hint="eastAsia"/>
          <w:szCs w:val="21"/>
        </w:rPr>
        <w:t>施工总平面图</w:t>
      </w:r>
    </w:p>
    <w:p w14:paraId="2FD67ABE" w14:textId="77777777" w:rsidR="00D546A4" w:rsidRDefault="00FC44E8">
      <w:pPr>
        <w:pStyle w:val="52"/>
        <w:spacing w:line="460" w:lineRule="exact"/>
        <w:ind w:firstLineChars="200" w:firstLine="420"/>
        <w:rPr>
          <w:rFonts w:ascii="Times New Roman" w:hAnsi="Times New Roman"/>
          <w:szCs w:val="21"/>
        </w:rPr>
      </w:pPr>
      <w:r>
        <w:rPr>
          <w:rFonts w:ascii="Times New Roman" w:hAnsi="Times New Roman" w:cs="宋体" w:hint="eastAsia"/>
          <w:szCs w:val="21"/>
        </w:rPr>
        <w:t>附表四</w:t>
      </w:r>
      <w:r>
        <w:rPr>
          <w:rFonts w:ascii="Times New Roman" w:hAnsi="Times New Roman"/>
          <w:szCs w:val="21"/>
        </w:rPr>
        <w:t xml:space="preserve">  </w:t>
      </w:r>
      <w:r>
        <w:rPr>
          <w:rFonts w:ascii="Times New Roman" w:hAnsi="Times New Roman" w:cs="宋体" w:hint="eastAsia"/>
          <w:szCs w:val="21"/>
        </w:rPr>
        <w:t>临时用地表</w:t>
      </w:r>
    </w:p>
    <w:p w14:paraId="522FA576"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hint="eastAsia"/>
          <w:szCs w:val="21"/>
        </w:rPr>
        <w:t>二、技术标中施工组织设计采用暗标</w:t>
      </w:r>
      <w:r>
        <w:rPr>
          <w:rFonts w:ascii="Times New Roman" w:hAnsi="Times New Roman"/>
          <w:szCs w:val="21"/>
        </w:rPr>
        <w:t>编制</w:t>
      </w:r>
      <w:r>
        <w:rPr>
          <w:rFonts w:ascii="Times New Roman" w:hAnsi="Times New Roman" w:hint="eastAsia"/>
          <w:szCs w:val="21"/>
        </w:rPr>
        <w:t>，具体</w:t>
      </w:r>
      <w:r>
        <w:rPr>
          <w:rFonts w:ascii="Times New Roman" w:hAnsi="Times New Roman"/>
          <w:szCs w:val="21"/>
        </w:rPr>
        <w:t>要求</w:t>
      </w:r>
      <w:r>
        <w:rPr>
          <w:rFonts w:ascii="Times New Roman" w:hAnsi="Times New Roman" w:hint="eastAsia"/>
          <w:szCs w:val="21"/>
        </w:rPr>
        <w:t>如下：</w:t>
      </w:r>
    </w:p>
    <w:p w14:paraId="08EB82ED"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szCs w:val="21"/>
        </w:rPr>
        <w:t>（一）</w:t>
      </w:r>
      <w:r>
        <w:rPr>
          <w:rFonts w:ascii="Times New Roman" w:hAnsi="Times New Roman" w:hint="eastAsia"/>
          <w:szCs w:val="21"/>
        </w:rPr>
        <w:t>技术标</w:t>
      </w:r>
      <w:r>
        <w:rPr>
          <w:rFonts w:ascii="Times New Roman" w:hAnsi="Times New Roman"/>
          <w:szCs w:val="21"/>
        </w:rPr>
        <w:t>中施工组织</w:t>
      </w:r>
      <w:r>
        <w:rPr>
          <w:rFonts w:ascii="Times New Roman" w:hAnsi="Times New Roman" w:hint="eastAsia"/>
          <w:szCs w:val="21"/>
        </w:rPr>
        <w:t>设计</w:t>
      </w:r>
      <w:r>
        <w:rPr>
          <w:rFonts w:ascii="Times New Roman" w:hAnsi="Times New Roman"/>
          <w:szCs w:val="21"/>
        </w:rPr>
        <w:t>纳入</w:t>
      </w:r>
      <w:r>
        <w:rPr>
          <w:rFonts w:ascii="Times New Roman" w:hAnsi="Times New Roman"/>
          <w:szCs w:val="21"/>
        </w:rPr>
        <w:t>“</w:t>
      </w:r>
      <w:r>
        <w:rPr>
          <w:rFonts w:ascii="Times New Roman" w:hAnsi="Times New Roman"/>
          <w:szCs w:val="21"/>
        </w:rPr>
        <w:t>暗标</w:t>
      </w:r>
      <w:r>
        <w:rPr>
          <w:rFonts w:ascii="Times New Roman" w:hAnsi="Times New Roman"/>
          <w:szCs w:val="21"/>
        </w:rPr>
        <w:t>”</w:t>
      </w:r>
      <w:r>
        <w:rPr>
          <w:rFonts w:ascii="Times New Roman" w:hAnsi="Times New Roman"/>
          <w:szCs w:val="21"/>
        </w:rPr>
        <w:t>的内容：</w:t>
      </w:r>
    </w:p>
    <w:p w14:paraId="4E0A7685"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szCs w:val="21"/>
        </w:rPr>
        <w:t xml:space="preserve"> </w:t>
      </w:r>
      <w:r>
        <w:rPr>
          <w:rFonts w:ascii="Times New Roman" w:hAnsi="Times New Roman" w:hint="eastAsia"/>
          <w:szCs w:val="21"/>
        </w:rPr>
        <w:t>本招标文件第二章投标人须知</w:t>
      </w:r>
      <w:r>
        <w:rPr>
          <w:rFonts w:ascii="Times New Roman" w:hAnsi="Times New Roman" w:hint="eastAsia"/>
          <w:szCs w:val="21"/>
        </w:rPr>
        <w:t>3.1.</w:t>
      </w:r>
      <w:r>
        <w:rPr>
          <w:rFonts w:ascii="Times New Roman" w:hAnsi="Times New Roman"/>
          <w:szCs w:val="21"/>
        </w:rPr>
        <w:t>1</w:t>
      </w:r>
      <w:r>
        <w:rPr>
          <w:rFonts w:ascii="Times New Roman" w:hAnsi="Times New Roman" w:hint="eastAsia"/>
          <w:szCs w:val="21"/>
        </w:rPr>
        <w:t>.3</w:t>
      </w:r>
      <w:r>
        <w:rPr>
          <w:rFonts w:ascii="Times New Roman" w:hAnsi="Times New Roman" w:hint="eastAsia"/>
          <w:szCs w:val="21"/>
        </w:rPr>
        <w:t>技术标的施工组织设计全部</w:t>
      </w:r>
      <w:r>
        <w:rPr>
          <w:rFonts w:ascii="Times New Roman" w:hAnsi="Times New Roman"/>
          <w:szCs w:val="21"/>
        </w:rPr>
        <w:t>内容</w:t>
      </w:r>
      <w:r>
        <w:rPr>
          <w:rFonts w:ascii="Times New Roman" w:hAnsi="Times New Roman" w:hint="eastAsia"/>
          <w:szCs w:val="21"/>
        </w:rPr>
        <w:t>纳入“暗标”部分。</w:t>
      </w:r>
    </w:p>
    <w:p w14:paraId="02719D8B"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hint="eastAsia"/>
          <w:szCs w:val="21"/>
        </w:rPr>
        <w:t xml:space="preserve"> </w:t>
      </w:r>
      <w:r>
        <w:rPr>
          <w:rFonts w:ascii="Times New Roman" w:hAnsi="Times New Roman"/>
          <w:szCs w:val="21"/>
        </w:rPr>
        <w:t>（二）暗标的编制要求</w:t>
      </w:r>
    </w:p>
    <w:p w14:paraId="5BB58D13" w14:textId="77777777" w:rsidR="00D546A4" w:rsidRDefault="00FC44E8">
      <w:pPr>
        <w:pStyle w:val="52"/>
        <w:spacing w:line="360" w:lineRule="auto"/>
        <w:ind w:firstLineChars="270" w:firstLine="567"/>
        <w:rPr>
          <w:rFonts w:ascii="宋体" w:hAnsi="宋体"/>
          <w:szCs w:val="21"/>
        </w:rPr>
      </w:pPr>
      <w:r>
        <w:rPr>
          <w:rFonts w:ascii="宋体" w:hAnsi="宋体" w:hint="eastAsia"/>
          <w:szCs w:val="21"/>
        </w:rPr>
        <w:t>1、技术标</w:t>
      </w:r>
      <w:r>
        <w:rPr>
          <w:rFonts w:ascii="Times New Roman" w:hAnsi="Times New Roman"/>
          <w:szCs w:val="21"/>
        </w:rPr>
        <w:t>施工组织</w:t>
      </w:r>
      <w:r>
        <w:rPr>
          <w:rFonts w:ascii="Times New Roman" w:hAnsi="Times New Roman" w:hint="eastAsia"/>
          <w:szCs w:val="21"/>
        </w:rPr>
        <w:t>设计</w:t>
      </w:r>
      <w:r>
        <w:rPr>
          <w:rFonts w:ascii="宋体" w:hAnsi="宋体" w:hint="eastAsia"/>
          <w:szCs w:val="21"/>
        </w:rPr>
        <w:t>封面的编制：</w:t>
      </w:r>
    </w:p>
    <w:p w14:paraId="5EF1F8DB" w14:textId="77777777" w:rsidR="00D546A4" w:rsidRDefault="00FC44E8">
      <w:pPr>
        <w:pStyle w:val="52"/>
        <w:spacing w:line="360" w:lineRule="auto"/>
        <w:ind w:firstLineChars="270" w:firstLine="567"/>
        <w:rPr>
          <w:rFonts w:ascii="宋体" w:hAnsi="宋体"/>
          <w:szCs w:val="21"/>
        </w:rPr>
      </w:pPr>
      <w:r>
        <w:rPr>
          <w:rFonts w:ascii="宋体" w:hAnsi="宋体" w:hint="eastAsia"/>
          <w:szCs w:val="21"/>
        </w:rPr>
        <w:t>需点击投标文件编制专用工具的“编辑文档”按钮进行内容编辑，关闭编辑框后软件自动将编辑内容转换成PDF格式文档；</w:t>
      </w:r>
    </w:p>
    <w:p w14:paraId="03E4CA12" w14:textId="77777777" w:rsidR="00D546A4" w:rsidRDefault="00FC44E8">
      <w:pPr>
        <w:pStyle w:val="52"/>
        <w:spacing w:line="360" w:lineRule="auto"/>
        <w:ind w:firstLineChars="270" w:firstLine="567"/>
        <w:rPr>
          <w:rFonts w:ascii="宋体" w:hAnsi="宋体"/>
          <w:szCs w:val="21"/>
        </w:rPr>
      </w:pPr>
      <w:r>
        <w:rPr>
          <w:rFonts w:ascii="宋体" w:hAnsi="宋体" w:hint="eastAsia"/>
          <w:szCs w:val="21"/>
        </w:rPr>
        <w:t>2、技术标</w:t>
      </w:r>
      <w:r>
        <w:rPr>
          <w:rFonts w:ascii="Times New Roman" w:hAnsi="Times New Roman"/>
          <w:szCs w:val="21"/>
        </w:rPr>
        <w:t>施工组织</w:t>
      </w:r>
      <w:r>
        <w:rPr>
          <w:rFonts w:ascii="Times New Roman" w:hAnsi="Times New Roman" w:hint="eastAsia"/>
          <w:szCs w:val="21"/>
        </w:rPr>
        <w:t>设计</w:t>
      </w:r>
      <w:r>
        <w:rPr>
          <w:rFonts w:ascii="宋体" w:hAnsi="宋体" w:hint="eastAsia"/>
          <w:szCs w:val="21"/>
        </w:rPr>
        <w:t>正文编制：</w:t>
      </w:r>
    </w:p>
    <w:p w14:paraId="7B28C637" w14:textId="77777777" w:rsidR="00D546A4" w:rsidRDefault="00FC44E8">
      <w:pPr>
        <w:pStyle w:val="52"/>
        <w:spacing w:line="360" w:lineRule="auto"/>
        <w:ind w:firstLineChars="270" w:firstLine="567"/>
        <w:rPr>
          <w:rFonts w:ascii="宋体" w:hAnsi="宋体"/>
          <w:szCs w:val="21"/>
        </w:rPr>
      </w:pPr>
      <w:r>
        <w:rPr>
          <w:rFonts w:ascii="宋体" w:hAnsi="宋体" w:hint="eastAsia"/>
          <w:szCs w:val="21"/>
        </w:rPr>
        <w:t>导入已编制好的技术标</w:t>
      </w:r>
      <w:r>
        <w:rPr>
          <w:rFonts w:ascii="Times New Roman" w:hAnsi="Times New Roman"/>
          <w:szCs w:val="21"/>
        </w:rPr>
        <w:t>施工组织</w:t>
      </w:r>
      <w:r>
        <w:rPr>
          <w:rFonts w:ascii="Times New Roman" w:hAnsi="Times New Roman" w:hint="eastAsia"/>
          <w:szCs w:val="21"/>
        </w:rPr>
        <w:t>设计</w:t>
      </w:r>
      <w:r>
        <w:rPr>
          <w:rFonts w:ascii="宋体" w:hAnsi="宋体" w:hint="eastAsia"/>
          <w:szCs w:val="21"/>
        </w:rPr>
        <w:t>正文文档，将技术标</w:t>
      </w:r>
      <w:r>
        <w:rPr>
          <w:rFonts w:ascii="Times New Roman" w:hAnsi="Times New Roman"/>
          <w:szCs w:val="21"/>
        </w:rPr>
        <w:t>施工组织</w:t>
      </w:r>
      <w:r>
        <w:rPr>
          <w:rFonts w:ascii="Times New Roman" w:hAnsi="Times New Roman" w:hint="eastAsia"/>
          <w:szCs w:val="21"/>
        </w:rPr>
        <w:t>设计</w:t>
      </w:r>
      <w:r>
        <w:rPr>
          <w:rFonts w:ascii="宋体" w:hAnsi="宋体" w:hint="eastAsia"/>
          <w:szCs w:val="21"/>
        </w:rPr>
        <w:t>正文文档相应内容与各个评分点进行节点对应。</w:t>
      </w:r>
    </w:p>
    <w:p w14:paraId="6649163A" w14:textId="77777777" w:rsidR="00D546A4" w:rsidRDefault="00FC44E8">
      <w:pPr>
        <w:pStyle w:val="52"/>
        <w:spacing w:line="360" w:lineRule="auto"/>
        <w:ind w:firstLineChars="270" w:firstLine="567"/>
        <w:rPr>
          <w:rFonts w:ascii="宋体" w:hAnsi="宋体"/>
          <w:szCs w:val="21"/>
        </w:rPr>
      </w:pPr>
      <w:r>
        <w:rPr>
          <w:rFonts w:ascii="宋体" w:hAnsi="宋体" w:hint="eastAsia"/>
          <w:szCs w:val="21"/>
        </w:rPr>
        <w:t>3、目录要求：</w:t>
      </w:r>
    </w:p>
    <w:p w14:paraId="1CE69ECA" w14:textId="77777777" w:rsidR="00D546A4" w:rsidRDefault="00FC44E8">
      <w:pPr>
        <w:pStyle w:val="52"/>
        <w:spacing w:line="360" w:lineRule="auto"/>
        <w:ind w:firstLineChars="270" w:firstLine="567"/>
        <w:rPr>
          <w:rFonts w:ascii="宋体" w:hAnsi="宋体"/>
          <w:szCs w:val="21"/>
        </w:rPr>
      </w:pPr>
      <w:r>
        <w:rPr>
          <w:rFonts w:ascii="宋体" w:hAnsi="宋体" w:hint="eastAsia"/>
          <w:szCs w:val="21"/>
        </w:rPr>
        <w:t>技术标</w:t>
      </w:r>
      <w:r>
        <w:rPr>
          <w:rFonts w:ascii="Times New Roman" w:hAnsi="Times New Roman"/>
          <w:szCs w:val="21"/>
        </w:rPr>
        <w:t>施工组织</w:t>
      </w:r>
      <w:r>
        <w:rPr>
          <w:rFonts w:ascii="Times New Roman" w:hAnsi="Times New Roman" w:hint="eastAsia"/>
          <w:szCs w:val="21"/>
        </w:rPr>
        <w:t>设计</w:t>
      </w:r>
      <w:r>
        <w:rPr>
          <w:rFonts w:ascii="宋体" w:hAnsi="宋体" w:hint="eastAsia"/>
          <w:szCs w:val="21"/>
        </w:rPr>
        <w:t>首页应为目录，目录标题采用宋体三号居中，正文采用宋体四号左端对齐。目录中各章点名称与其页数之间采用点来划线（</w:t>
      </w:r>
      <w:r>
        <w:rPr>
          <w:rFonts w:ascii="Times New Roman" w:hAnsi="Times New Roman"/>
          <w:szCs w:val="21"/>
        </w:rPr>
        <w:t>………</w:t>
      </w:r>
      <w:r>
        <w:rPr>
          <w:rFonts w:ascii="Times New Roman" w:hAnsi="Times New Roman" w:hint="eastAsia"/>
          <w:szCs w:val="21"/>
        </w:rPr>
        <w:t>）</w:t>
      </w:r>
      <w:r>
        <w:rPr>
          <w:rFonts w:ascii="宋体" w:hAnsi="宋体" w:hint="eastAsia"/>
          <w:szCs w:val="21"/>
        </w:rPr>
        <w:t>，页数放在最后一列，目录不编制页码。目录应按如下规则编制：</w:t>
      </w:r>
    </w:p>
    <w:p w14:paraId="56667E8D"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1</w:t>
      </w:r>
      <w:r>
        <w:rPr>
          <w:rFonts w:ascii="Times New Roman" w:hAnsi="Times New Roman" w:hint="eastAsia"/>
          <w:szCs w:val="21"/>
        </w:rPr>
        <w:t>概述</w:t>
      </w:r>
    </w:p>
    <w:p w14:paraId="3511D8E4"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1.1</w:t>
      </w:r>
      <w:r>
        <w:rPr>
          <w:rFonts w:ascii="Times New Roman" w:hAnsi="Times New Roman"/>
          <w:szCs w:val="21"/>
        </w:rPr>
        <w:t>…</w:t>
      </w:r>
    </w:p>
    <w:p w14:paraId="08BA6B5D"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1.1.1</w:t>
      </w:r>
      <w:r>
        <w:rPr>
          <w:rFonts w:ascii="Times New Roman" w:hAnsi="Times New Roman"/>
          <w:szCs w:val="21"/>
        </w:rPr>
        <w:t>…</w:t>
      </w:r>
    </w:p>
    <w:p w14:paraId="72B57BAA"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1.2</w:t>
      </w:r>
      <w:r>
        <w:rPr>
          <w:rFonts w:ascii="Times New Roman" w:hAnsi="Times New Roman"/>
          <w:szCs w:val="21"/>
        </w:rPr>
        <w:t>…</w:t>
      </w:r>
    </w:p>
    <w:p w14:paraId="37562165"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1.2.1</w:t>
      </w:r>
      <w:r>
        <w:rPr>
          <w:rFonts w:ascii="Times New Roman" w:hAnsi="Times New Roman"/>
          <w:szCs w:val="21"/>
        </w:rPr>
        <w:t>…</w:t>
      </w:r>
    </w:p>
    <w:p w14:paraId="7E4BE43F"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2</w:t>
      </w:r>
      <w:r>
        <w:rPr>
          <w:rFonts w:ascii="Times New Roman" w:hAnsi="Times New Roman" w:hint="eastAsia"/>
          <w:szCs w:val="21"/>
        </w:rPr>
        <w:t>主要施工方法</w:t>
      </w:r>
    </w:p>
    <w:p w14:paraId="40804CCF"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3</w:t>
      </w:r>
      <w:r>
        <w:rPr>
          <w:rFonts w:ascii="Times New Roman" w:hAnsi="Times New Roman" w:hint="eastAsia"/>
          <w:szCs w:val="21"/>
        </w:rPr>
        <w:t>拟投入的主要物资计划</w:t>
      </w:r>
    </w:p>
    <w:p w14:paraId="150F67DC"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szCs w:val="21"/>
        </w:rPr>
        <w:t>4</w:t>
      </w:r>
      <w:r>
        <w:rPr>
          <w:rFonts w:ascii="Times New Roman" w:hAnsi="Times New Roman" w:hint="eastAsia"/>
          <w:szCs w:val="21"/>
        </w:rPr>
        <w:t>劳动力安排计划</w:t>
      </w:r>
    </w:p>
    <w:p w14:paraId="0B10216A"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szCs w:val="21"/>
        </w:rPr>
        <w:t>5</w:t>
      </w:r>
      <w:r>
        <w:rPr>
          <w:rFonts w:ascii="Times New Roman" w:hAnsi="Times New Roman" w:hint="eastAsia"/>
          <w:szCs w:val="21"/>
        </w:rPr>
        <w:t>确保工程质量的技术组织措施</w:t>
      </w:r>
    </w:p>
    <w:p w14:paraId="04DEA5B8"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szCs w:val="21"/>
        </w:rPr>
        <w:t>6</w:t>
      </w:r>
      <w:r>
        <w:rPr>
          <w:rFonts w:ascii="Times New Roman" w:hAnsi="Times New Roman" w:hint="eastAsia"/>
          <w:szCs w:val="21"/>
        </w:rPr>
        <w:t>确保安全生产的技术组织措施</w:t>
      </w:r>
    </w:p>
    <w:p w14:paraId="6C883EE3"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szCs w:val="21"/>
        </w:rPr>
        <w:t>7</w:t>
      </w:r>
      <w:r>
        <w:rPr>
          <w:rFonts w:ascii="Times New Roman" w:hAnsi="Times New Roman" w:hint="eastAsia"/>
          <w:szCs w:val="21"/>
        </w:rPr>
        <w:t>确保工期的技术组织措施</w:t>
      </w:r>
    </w:p>
    <w:p w14:paraId="41E16966"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szCs w:val="21"/>
        </w:rPr>
        <w:t>8</w:t>
      </w:r>
      <w:r>
        <w:rPr>
          <w:rFonts w:ascii="Times New Roman" w:hAnsi="Times New Roman" w:hint="eastAsia"/>
          <w:szCs w:val="21"/>
        </w:rPr>
        <w:t>确保文明施工的技术组织措施</w:t>
      </w:r>
    </w:p>
    <w:p w14:paraId="7F954D49"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szCs w:val="21"/>
        </w:rPr>
        <w:t>9</w:t>
      </w:r>
      <w:r>
        <w:rPr>
          <w:rFonts w:ascii="Times New Roman" w:hAnsi="Times New Roman" w:hint="eastAsia"/>
          <w:szCs w:val="21"/>
        </w:rPr>
        <w:t>工程施工的重点和难点及保证措施</w:t>
      </w:r>
    </w:p>
    <w:p w14:paraId="1DC2E48E"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1</w:t>
      </w:r>
      <w:r>
        <w:rPr>
          <w:rFonts w:ascii="Times New Roman" w:hAnsi="Times New Roman"/>
          <w:szCs w:val="21"/>
        </w:rPr>
        <w:t>0</w:t>
      </w:r>
      <w:r>
        <w:rPr>
          <w:rFonts w:ascii="Times New Roman" w:hAnsi="Times New Roman" w:hint="eastAsia"/>
          <w:szCs w:val="21"/>
        </w:rPr>
        <w:t>施工总平面布置图；</w:t>
      </w:r>
    </w:p>
    <w:p w14:paraId="58C6D8F3"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1</w:t>
      </w:r>
      <w:r>
        <w:rPr>
          <w:rFonts w:ascii="Times New Roman" w:hAnsi="Times New Roman"/>
          <w:szCs w:val="21"/>
        </w:rPr>
        <w:t>1</w:t>
      </w:r>
      <w:r>
        <w:rPr>
          <w:rFonts w:ascii="Times New Roman" w:hAnsi="Times New Roman" w:hint="eastAsia"/>
          <w:szCs w:val="21"/>
        </w:rPr>
        <w:t>其他（</w:t>
      </w:r>
      <w:r>
        <w:rPr>
          <w:rFonts w:ascii="Times New Roman" w:hAnsi="Times New Roman"/>
          <w:szCs w:val="21"/>
        </w:rPr>
        <w:t>如有）</w:t>
      </w:r>
      <w:r>
        <w:rPr>
          <w:rFonts w:ascii="Times New Roman" w:hAnsi="Times New Roman" w:hint="eastAsia"/>
          <w:szCs w:val="21"/>
        </w:rPr>
        <w:t>（与评标</w:t>
      </w:r>
      <w:r>
        <w:rPr>
          <w:rFonts w:ascii="Times New Roman" w:hAnsi="Times New Roman"/>
          <w:szCs w:val="21"/>
        </w:rPr>
        <w:t>办法</w:t>
      </w:r>
      <w:r>
        <w:rPr>
          <w:rFonts w:ascii="Times New Roman" w:hAnsi="Times New Roman" w:hint="eastAsia"/>
          <w:szCs w:val="21"/>
        </w:rPr>
        <w:t>前</w:t>
      </w:r>
      <w:r>
        <w:rPr>
          <w:rFonts w:ascii="Times New Roman" w:hAnsi="Times New Roman"/>
          <w:szCs w:val="21"/>
        </w:rPr>
        <w:t>附表技术标评分标准一致</w:t>
      </w:r>
      <w:r>
        <w:rPr>
          <w:rFonts w:ascii="Times New Roman" w:hAnsi="Times New Roman" w:hint="eastAsia"/>
          <w:szCs w:val="21"/>
        </w:rPr>
        <w:t>）</w:t>
      </w:r>
    </w:p>
    <w:p w14:paraId="5F7DD969" w14:textId="77777777" w:rsidR="00D546A4" w:rsidRDefault="00FC44E8">
      <w:pPr>
        <w:pStyle w:val="52"/>
        <w:spacing w:line="360" w:lineRule="auto"/>
        <w:ind w:firstLineChars="270" w:firstLine="567"/>
        <w:rPr>
          <w:rFonts w:ascii="宋体" w:hAnsi="宋体"/>
          <w:szCs w:val="21"/>
        </w:rPr>
      </w:pPr>
      <w:r>
        <w:rPr>
          <w:rFonts w:ascii="Times New Roman" w:hAnsi="Times New Roman" w:hint="eastAsia"/>
          <w:szCs w:val="21"/>
        </w:rPr>
        <w:t>4</w:t>
      </w:r>
      <w:r>
        <w:rPr>
          <w:rFonts w:ascii="Times New Roman" w:hAnsi="Times New Roman" w:hint="eastAsia"/>
          <w:szCs w:val="21"/>
        </w:rPr>
        <w:t>、章节</w:t>
      </w:r>
      <w:r>
        <w:rPr>
          <w:rFonts w:ascii="宋体" w:hAnsi="宋体" w:hint="eastAsia"/>
          <w:szCs w:val="21"/>
        </w:rPr>
        <w:t>要求：</w:t>
      </w:r>
    </w:p>
    <w:p w14:paraId="7A0A8A00" w14:textId="77777777" w:rsidR="00D546A4" w:rsidRDefault="00FC44E8">
      <w:pPr>
        <w:pStyle w:val="52"/>
        <w:spacing w:line="360" w:lineRule="auto"/>
        <w:ind w:firstLineChars="270" w:firstLine="567"/>
        <w:rPr>
          <w:rFonts w:ascii="宋体" w:hAnsi="宋体"/>
          <w:szCs w:val="21"/>
        </w:rPr>
      </w:pPr>
      <w:r>
        <w:rPr>
          <w:rFonts w:ascii="宋体" w:hAnsi="宋体" w:hint="eastAsia"/>
          <w:szCs w:val="21"/>
        </w:rPr>
        <w:t>技术标</w:t>
      </w:r>
      <w:r>
        <w:rPr>
          <w:rFonts w:ascii="Times New Roman" w:hAnsi="Times New Roman"/>
          <w:szCs w:val="21"/>
        </w:rPr>
        <w:t>施工组织</w:t>
      </w:r>
      <w:r>
        <w:rPr>
          <w:rFonts w:ascii="Times New Roman" w:hAnsi="Times New Roman" w:hint="eastAsia"/>
          <w:szCs w:val="21"/>
        </w:rPr>
        <w:t>设计应按投标人须知正文</w:t>
      </w:r>
      <w:r>
        <w:rPr>
          <w:rFonts w:ascii="Times New Roman" w:hAnsi="Times New Roman" w:hint="eastAsia"/>
          <w:szCs w:val="21"/>
        </w:rPr>
        <w:t>3.1.</w:t>
      </w:r>
      <w:r>
        <w:rPr>
          <w:rFonts w:ascii="Times New Roman" w:hAnsi="Times New Roman"/>
          <w:szCs w:val="21"/>
        </w:rPr>
        <w:t>1</w:t>
      </w:r>
      <w:r>
        <w:rPr>
          <w:rFonts w:ascii="Times New Roman" w:hAnsi="Times New Roman" w:hint="eastAsia"/>
          <w:szCs w:val="21"/>
        </w:rPr>
        <w:t>.3</w:t>
      </w:r>
      <w:r>
        <w:rPr>
          <w:rFonts w:ascii="Times New Roman" w:hAnsi="Times New Roman" w:hint="eastAsia"/>
          <w:szCs w:val="21"/>
        </w:rPr>
        <w:t>要求的内容顺序编制，各章间应分页编排。章节序号应按</w:t>
      </w:r>
      <w:r>
        <w:rPr>
          <w:rFonts w:ascii="Times New Roman" w:hAnsi="Times New Roman" w:hint="eastAsia"/>
          <w:szCs w:val="21"/>
        </w:rPr>
        <w:t>1</w:t>
      </w:r>
      <w:r>
        <w:rPr>
          <w:rFonts w:ascii="Times New Roman" w:hAnsi="Times New Roman" w:hint="eastAsia"/>
          <w:szCs w:val="21"/>
        </w:rPr>
        <w:t>，</w:t>
      </w:r>
      <w:r>
        <w:rPr>
          <w:rFonts w:ascii="Times New Roman" w:hAnsi="Times New Roman" w:hint="eastAsia"/>
          <w:szCs w:val="21"/>
        </w:rPr>
        <w:t>1.1</w:t>
      </w:r>
      <w:r>
        <w:rPr>
          <w:rFonts w:ascii="Times New Roman" w:hAnsi="Times New Roman" w:hint="eastAsia"/>
          <w:szCs w:val="21"/>
        </w:rPr>
        <w:t>，</w:t>
      </w:r>
      <w:r>
        <w:rPr>
          <w:rFonts w:ascii="Times New Roman" w:hAnsi="Times New Roman" w:hint="eastAsia"/>
          <w:szCs w:val="21"/>
        </w:rPr>
        <w:t>1.1.1</w:t>
      </w:r>
      <w:r>
        <w:rPr>
          <w:rFonts w:ascii="Times New Roman" w:hAnsi="Times New Roman"/>
          <w:szCs w:val="21"/>
        </w:rPr>
        <w:t>…</w:t>
      </w:r>
      <w:r>
        <w:rPr>
          <w:rFonts w:ascii="Times New Roman" w:hAnsi="Times New Roman" w:hint="eastAsia"/>
          <w:szCs w:val="21"/>
        </w:rPr>
        <w:t>类比编排。</w:t>
      </w:r>
    </w:p>
    <w:p w14:paraId="015D21AF" w14:textId="77777777" w:rsidR="00D546A4" w:rsidRDefault="00FC44E8">
      <w:pPr>
        <w:pStyle w:val="52"/>
        <w:spacing w:line="360" w:lineRule="auto"/>
        <w:ind w:firstLineChars="270" w:firstLine="567"/>
        <w:rPr>
          <w:rFonts w:ascii="Times New Roman" w:hAnsi="Times New Roman"/>
          <w:szCs w:val="21"/>
        </w:rPr>
      </w:pPr>
      <w:r>
        <w:rPr>
          <w:rFonts w:ascii="宋体" w:hAnsi="宋体" w:hint="eastAsia"/>
          <w:szCs w:val="21"/>
        </w:rPr>
        <w:t>5、</w:t>
      </w:r>
      <w:r>
        <w:rPr>
          <w:rFonts w:ascii="Times New Roman" w:hAnsi="Times New Roman"/>
          <w:szCs w:val="21"/>
        </w:rPr>
        <w:t>排版要求：</w:t>
      </w:r>
    </w:p>
    <w:p w14:paraId="6CE1D777"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字体、</w:t>
      </w:r>
      <w:r>
        <w:rPr>
          <w:rFonts w:ascii="Times New Roman" w:hAnsi="Times New Roman"/>
          <w:szCs w:val="21"/>
        </w:rPr>
        <w:t>字符间距</w:t>
      </w:r>
      <w:r>
        <w:rPr>
          <w:rFonts w:ascii="Times New Roman" w:hAnsi="Times New Roman" w:hint="eastAsia"/>
          <w:szCs w:val="21"/>
        </w:rPr>
        <w:t>：宋体，黑色，</w:t>
      </w:r>
      <w:r>
        <w:rPr>
          <w:rFonts w:ascii="Times New Roman" w:hAnsi="Times New Roman"/>
          <w:szCs w:val="21"/>
        </w:rPr>
        <w:t>字符间距</w:t>
      </w:r>
      <w:r>
        <w:rPr>
          <w:rFonts w:ascii="Times New Roman" w:hAnsi="Times New Roman" w:hint="eastAsia"/>
          <w:szCs w:val="21"/>
        </w:rPr>
        <w:t>缩</w:t>
      </w:r>
      <w:r>
        <w:rPr>
          <w:rFonts w:ascii="Times New Roman" w:hAnsi="Times New Roman"/>
          <w:szCs w:val="21"/>
        </w:rPr>
        <w:t>放</w:t>
      </w:r>
      <w:r>
        <w:rPr>
          <w:rFonts w:ascii="Times New Roman" w:hAnsi="Times New Roman" w:hint="eastAsia"/>
          <w:szCs w:val="21"/>
        </w:rPr>
        <w:t>100</w:t>
      </w:r>
      <w:r>
        <w:rPr>
          <w:rFonts w:ascii="Times New Roman" w:hAnsi="Times New Roman"/>
          <w:szCs w:val="21"/>
        </w:rPr>
        <w:t>%</w:t>
      </w:r>
      <w:r>
        <w:rPr>
          <w:rFonts w:ascii="Times New Roman" w:hAnsi="Times New Roman"/>
          <w:szCs w:val="21"/>
        </w:rPr>
        <w:t>，间距</w:t>
      </w:r>
      <w:r>
        <w:rPr>
          <w:rFonts w:ascii="Times New Roman" w:hAnsi="Times New Roman" w:hint="eastAsia"/>
          <w:szCs w:val="21"/>
        </w:rPr>
        <w:t>、</w:t>
      </w:r>
      <w:r>
        <w:rPr>
          <w:rFonts w:ascii="Times New Roman" w:hAnsi="Times New Roman"/>
          <w:szCs w:val="21"/>
        </w:rPr>
        <w:t>位置为标准</w:t>
      </w:r>
      <w:r>
        <w:rPr>
          <w:rFonts w:ascii="Times New Roman" w:hAnsi="Times New Roman" w:hint="eastAsia"/>
          <w:szCs w:val="21"/>
        </w:rPr>
        <w:t>；</w:t>
      </w:r>
    </w:p>
    <w:p w14:paraId="2F13E678"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字号、行</w:t>
      </w:r>
      <w:r>
        <w:rPr>
          <w:rFonts w:ascii="Times New Roman" w:hAnsi="Times New Roman"/>
          <w:szCs w:val="21"/>
        </w:rPr>
        <w:t>距</w:t>
      </w:r>
      <w:r>
        <w:rPr>
          <w:rFonts w:ascii="Times New Roman" w:hAnsi="Times New Roman" w:hint="eastAsia"/>
          <w:szCs w:val="21"/>
        </w:rPr>
        <w:t>：一级标题（</w:t>
      </w:r>
      <w:r>
        <w:rPr>
          <w:rFonts w:ascii="Times New Roman" w:hAnsi="Times New Roman" w:hint="eastAsia"/>
          <w:szCs w:val="21"/>
        </w:rPr>
        <w:t>1</w:t>
      </w:r>
      <w:r>
        <w:rPr>
          <w:rFonts w:ascii="Times New Roman" w:hAnsi="Times New Roman" w:hint="eastAsia"/>
          <w:szCs w:val="21"/>
        </w:rPr>
        <w:t>概述、</w:t>
      </w:r>
      <w:r>
        <w:rPr>
          <w:rFonts w:ascii="Times New Roman" w:hAnsi="Times New Roman" w:hint="eastAsia"/>
          <w:szCs w:val="21"/>
        </w:rPr>
        <w:t>2</w:t>
      </w:r>
      <w:r>
        <w:rPr>
          <w:rFonts w:ascii="Times New Roman" w:hAnsi="Times New Roman" w:hint="eastAsia"/>
          <w:szCs w:val="21"/>
        </w:rPr>
        <w:t>主要施工方法等）采用三号字，居中排版；其他采用小四号字，开始段落空两个字符，行</w:t>
      </w:r>
      <w:r>
        <w:rPr>
          <w:rFonts w:ascii="Times New Roman" w:hAnsi="Times New Roman"/>
          <w:szCs w:val="21"/>
        </w:rPr>
        <w:t>距设</w:t>
      </w:r>
      <w:r>
        <w:rPr>
          <w:rFonts w:ascii="Times New Roman" w:hAnsi="Times New Roman" w:hint="eastAsia"/>
          <w:szCs w:val="21"/>
        </w:rPr>
        <w:t>1.5</w:t>
      </w:r>
      <w:r>
        <w:rPr>
          <w:rFonts w:ascii="Times New Roman" w:hAnsi="Times New Roman" w:hint="eastAsia"/>
          <w:szCs w:val="21"/>
        </w:rPr>
        <w:t>倍行</w:t>
      </w:r>
      <w:r>
        <w:rPr>
          <w:rFonts w:ascii="Times New Roman" w:hAnsi="Times New Roman"/>
          <w:szCs w:val="21"/>
        </w:rPr>
        <w:t>距</w:t>
      </w:r>
      <w:r>
        <w:rPr>
          <w:rFonts w:ascii="Times New Roman" w:hAnsi="Times New Roman" w:hint="eastAsia"/>
          <w:szCs w:val="21"/>
        </w:rPr>
        <w:t>；</w:t>
      </w:r>
    </w:p>
    <w:p w14:paraId="297D60BD"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页</w:t>
      </w:r>
      <w:r>
        <w:rPr>
          <w:rFonts w:ascii="Times New Roman" w:hAnsi="Times New Roman"/>
          <w:szCs w:val="21"/>
        </w:rPr>
        <w:t>边</w:t>
      </w:r>
      <w:r>
        <w:rPr>
          <w:rFonts w:ascii="Times New Roman" w:hAnsi="Times New Roman" w:hint="eastAsia"/>
          <w:szCs w:val="21"/>
        </w:rPr>
        <w:t>距</w:t>
      </w:r>
      <w:r>
        <w:rPr>
          <w:rFonts w:ascii="Times New Roman" w:hAnsi="Times New Roman"/>
          <w:szCs w:val="21"/>
        </w:rPr>
        <w:t>：</w:t>
      </w:r>
      <w:r>
        <w:rPr>
          <w:rFonts w:ascii="Times New Roman" w:hAnsi="Times New Roman" w:hint="eastAsia"/>
          <w:szCs w:val="21"/>
        </w:rPr>
        <w:t>上</w:t>
      </w:r>
      <w:r>
        <w:rPr>
          <w:rFonts w:ascii="Times New Roman" w:hAnsi="Times New Roman"/>
          <w:szCs w:val="21"/>
        </w:rPr>
        <w:t>下左右均为</w:t>
      </w:r>
      <w:r>
        <w:rPr>
          <w:rFonts w:ascii="Times New Roman" w:hAnsi="Times New Roman" w:hint="eastAsia"/>
          <w:szCs w:val="21"/>
        </w:rPr>
        <w:t>2.15</w:t>
      </w:r>
      <w:r>
        <w:rPr>
          <w:rFonts w:ascii="Times New Roman" w:hAnsi="Times New Roman"/>
          <w:szCs w:val="21"/>
        </w:rPr>
        <w:t>cm,</w:t>
      </w:r>
      <w:r>
        <w:rPr>
          <w:rFonts w:ascii="Times New Roman" w:hAnsi="Times New Roman" w:hint="eastAsia"/>
          <w:szCs w:val="21"/>
        </w:rPr>
        <w:t>装订</w:t>
      </w:r>
      <w:r>
        <w:rPr>
          <w:rFonts w:ascii="Times New Roman" w:hAnsi="Times New Roman"/>
          <w:szCs w:val="21"/>
        </w:rPr>
        <w:t>线</w:t>
      </w:r>
      <w:r>
        <w:rPr>
          <w:rFonts w:ascii="Times New Roman" w:hAnsi="Times New Roman" w:hint="eastAsia"/>
          <w:szCs w:val="21"/>
        </w:rPr>
        <w:t>0</w:t>
      </w:r>
      <w:r>
        <w:rPr>
          <w:rFonts w:ascii="Times New Roman" w:hAnsi="Times New Roman"/>
          <w:szCs w:val="21"/>
        </w:rPr>
        <w:t>cm</w:t>
      </w:r>
      <w:r>
        <w:rPr>
          <w:rFonts w:ascii="Times New Roman" w:hAnsi="Times New Roman" w:hint="eastAsia"/>
          <w:szCs w:val="21"/>
        </w:rPr>
        <w:t>；</w:t>
      </w:r>
    </w:p>
    <w:p w14:paraId="49F4EFA7"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页眉页脚：页眉页脚距</w:t>
      </w:r>
      <w:r>
        <w:rPr>
          <w:rFonts w:ascii="Times New Roman" w:hAnsi="Times New Roman"/>
          <w:szCs w:val="21"/>
        </w:rPr>
        <w:t>边</w:t>
      </w:r>
      <w:r>
        <w:rPr>
          <w:rFonts w:ascii="Times New Roman" w:hAnsi="Times New Roman" w:hint="eastAsia"/>
          <w:szCs w:val="21"/>
        </w:rPr>
        <w:t>界</w:t>
      </w:r>
      <w:r>
        <w:rPr>
          <w:rFonts w:ascii="Times New Roman" w:hAnsi="Times New Roman" w:hint="eastAsia"/>
          <w:szCs w:val="21"/>
        </w:rPr>
        <w:t>1.5</w:t>
      </w:r>
      <w:r>
        <w:rPr>
          <w:rFonts w:ascii="Times New Roman" w:hAnsi="Times New Roman"/>
          <w:szCs w:val="21"/>
        </w:rPr>
        <w:t>cm,</w:t>
      </w:r>
      <w:r>
        <w:rPr>
          <w:rFonts w:ascii="Times New Roman" w:hAnsi="Times New Roman" w:hint="eastAsia"/>
          <w:szCs w:val="21"/>
        </w:rPr>
        <w:t>不允许有页眉，页脚只允许有页码，页码采用阿拉伯数字，宋体五号，居中布置，页码应当连续，不得分章或节单独编码；</w:t>
      </w:r>
    </w:p>
    <w:p w14:paraId="549AADF6"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hint="eastAsia"/>
          <w:szCs w:val="21"/>
        </w:rPr>
        <w:t>1</w:t>
      </w:r>
      <w:r>
        <w:rPr>
          <w:rFonts w:ascii="Times New Roman" w:hAnsi="Times New Roman" w:hint="eastAsia"/>
          <w:szCs w:val="21"/>
        </w:rPr>
        <w:t>）表格内文字要求：宋体小四号字体</w:t>
      </w:r>
    </w:p>
    <w:p w14:paraId="4D109D78"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hint="eastAsia"/>
          <w:szCs w:val="21"/>
        </w:rPr>
        <w:t>2</w:t>
      </w:r>
      <w:r>
        <w:rPr>
          <w:rFonts w:ascii="Times New Roman" w:hAnsi="Times New Roman" w:hint="eastAsia"/>
          <w:szCs w:val="21"/>
        </w:rPr>
        <w:t>）图表字体、颜色不做限制</w:t>
      </w:r>
    </w:p>
    <w:p w14:paraId="1175DC0A" w14:textId="77777777" w:rsidR="00D546A4" w:rsidRDefault="00FC44E8">
      <w:pPr>
        <w:pStyle w:val="52"/>
        <w:spacing w:line="360" w:lineRule="auto"/>
        <w:ind w:firstLineChars="200" w:firstLine="420"/>
        <w:rPr>
          <w:rFonts w:ascii="Times New Roman" w:hAnsi="Times New Roman"/>
          <w:szCs w:val="21"/>
        </w:rPr>
      </w:pPr>
      <w:r>
        <w:rPr>
          <w:rFonts w:ascii="Times New Roman" w:hAnsi="Times New Roman" w:hint="eastAsia"/>
          <w:szCs w:val="21"/>
        </w:rPr>
        <w:t>3</w:t>
      </w:r>
      <w:r>
        <w:rPr>
          <w:rFonts w:ascii="Times New Roman" w:hAnsi="Times New Roman" w:hint="eastAsia"/>
          <w:szCs w:val="21"/>
        </w:rPr>
        <w:t>）图片：颜色不做限制</w:t>
      </w:r>
    </w:p>
    <w:p w14:paraId="71871E22"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6</w:t>
      </w:r>
      <w:r>
        <w:rPr>
          <w:rFonts w:ascii="Times New Roman" w:hAnsi="Times New Roman" w:hint="eastAsia"/>
          <w:szCs w:val="21"/>
        </w:rPr>
        <w:t>、</w:t>
      </w:r>
      <w:r>
        <w:rPr>
          <w:rFonts w:ascii="Times New Roman" w:hAnsi="Times New Roman"/>
          <w:szCs w:val="21"/>
        </w:rPr>
        <w:t>编写软件及版本要求：</w:t>
      </w:r>
      <w:r>
        <w:rPr>
          <w:rFonts w:ascii="Times New Roman" w:hAnsi="Times New Roman"/>
          <w:szCs w:val="21"/>
        </w:rPr>
        <w:t>Microsoft Word</w:t>
      </w:r>
      <w:r>
        <w:rPr>
          <w:rFonts w:ascii="Times New Roman" w:hAnsi="Times New Roman" w:hint="eastAsia"/>
          <w:szCs w:val="21"/>
        </w:rPr>
        <w:t>；</w:t>
      </w:r>
    </w:p>
    <w:p w14:paraId="679BE886" w14:textId="77777777" w:rsidR="00D546A4" w:rsidRDefault="00FC44E8">
      <w:pPr>
        <w:pStyle w:val="52"/>
        <w:spacing w:line="360" w:lineRule="auto"/>
        <w:ind w:firstLineChars="270" w:firstLine="567"/>
        <w:rPr>
          <w:rFonts w:ascii="Times New Roman" w:hAnsi="Times New Roman"/>
          <w:szCs w:val="21"/>
        </w:rPr>
      </w:pPr>
      <w:r>
        <w:rPr>
          <w:rFonts w:ascii="Times New Roman" w:hAnsi="Times New Roman" w:hint="eastAsia"/>
          <w:szCs w:val="21"/>
        </w:rPr>
        <w:t>7</w:t>
      </w:r>
      <w:r>
        <w:rPr>
          <w:rFonts w:ascii="Times New Roman" w:hAnsi="Times New Roman" w:hint="eastAsia"/>
          <w:szCs w:val="21"/>
        </w:rPr>
        <w:t>、</w:t>
      </w:r>
      <w:r>
        <w:rPr>
          <w:rFonts w:ascii="Times New Roman" w:hAnsi="Times New Roman"/>
          <w:szCs w:val="21"/>
        </w:rPr>
        <w:t>“</w:t>
      </w:r>
      <w:r>
        <w:rPr>
          <w:rFonts w:ascii="Times New Roman" w:hAnsi="Times New Roman"/>
          <w:szCs w:val="21"/>
        </w:rPr>
        <w:t>技术标</w:t>
      </w:r>
      <w:r>
        <w:rPr>
          <w:rFonts w:ascii="Times New Roman" w:hAnsi="Times New Roman"/>
          <w:szCs w:val="21"/>
        </w:rPr>
        <w:t>”</w:t>
      </w:r>
      <w:r>
        <w:rPr>
          <w:rFonts w:ascii="Times New Roman" w:hAnsi="Times New Roman"/>
          <w:szCs w:val="21"/>
        </w:rPr>
        <w:t>的施工组织</w:t>
      </w:r>
      <w:r>
        <w:rPr>
          <w:rFonts w:ascii="Times New Roman" w:hAnsi="Times New Roman" w:hint="eastAsia"/>
          <w:szCs w:val="21"/>
        </w:rPr>
        <w:t>设计</w:t>
      </w:r>
      <w:r>
        <w:rPr>
          <w:rFonts w:ascii="Times New Roman" w:hAnsi="Times New Roman"/>
          <w:szCs w:val="21"/>
        </w:rPr>
        <w:t>正文中不得出现投标人的名称和其他可识别投标人身份的字符</w:t>
      </w:r>
      <w:r>
        <w:rPr>
          <w:rFonts w:ascii="Times New Roman" w:hAnsi="Times New Roman" w:hint="eastAsia"/>
          <w:szCs w:val="21"/>
        </w:rPr>
        <w:t>（图表）</w:t>
      </w:r>
      <w:r>
        <w:rPr>
          <w:rFonts w:ascii="Times New Roman" w:hAnsi="Times New Roman"/>
          <w:szCs w:val="21"/>
        </w:rPr>
        <w:t>、徽标、</w:t>
      </w:r>
      <w:r>
        <w:rPr>
          <w:rFonts w:ascii="Times New Roman" w:hAnsi="Times New Roman" w:hint="eastAsia"/>
          <w:szCs w:val="21"/>
        </w:rPr>
        <w:t>业绩</w:t>
      </w:r>
      <w:r>
        <w:rPr>
          <w:rFonts w:ascii="Times New Roman" w:hAnsi="Times New Roman"/>
          <w:szCs w:val="21"/>
        </w:rPr>
        <w:t>、荣誉或人员</w:t>
      </w:r>
      <w:r>
        <w:rPr>
          <w:rFonts w:ascii="Times New Roman" w:hAnsi="Times New Roman" w:hint="eastAsia"/>
          <w:szCs w:val="21"/>
        </w:rPr>
        <w:t>姓名</w:t>
      </w:r>
      <w:r>
        <w:rPr>
          <w:rFonts w:ascii="Times New Roman" w:hAnsi="Times New Roman"/>
          <w:szCs w:val="21"/>
        </w:rPr>
        <w:t>以及其他特殊标记等。</w:t>
      </w:r>
    </w:p>
    <w:p w14:paraId="6334455A" w14:textId="77777777" w:rsidR="00D546A4" w:rsidRDefault="00FC44E8">
      <w:pPr>
        <w:pStyle w:val="52"/>
        <w:rPr>
          <w:rFonts w:ascii="Times New Roman" w:hAnsi="Times New Roman"/>
          <w:szCs w:val="21"/>
        </w:rPr>
      </w:pPr>
      <w:r>
        <w:rPr>
          <w:rFonts w:ascii="宋体" w:hAnsi="宋体"/>
          <w:szCs w:val="21"/>
        </w:rPr>
        <w:br w:type="page"/>
      </w:r>
      <w:bookmarkEnd w:id="1866"/>
      <w:bookmarkEnd w:id="1867"/>
      <w:bookmarkEnd w:id="1868"/>
      <w:bookmarkEnd w:id="1869"/>
      <w:r>
        <w:rPr>
          <w:rFonts w:ascii="Times New Roman" w:hAnsi="Times New Roman" w:cs="宋体" w:hint="eastAsia"/>
          <w:szCs w:val="21"/>
        </w:rPr>
        <w:t>附表一：劳动力计划表</w:t>
      </w:r>
    </w:p>
    <w:p w14:paraId="67558461" w14:textId="77777777" w:rsidR="00D546A4" w:rsidRDefault="00FC44E8">
      <w:pPr>
        <w:pStyle w:val="52"/>
        <w:ind w:firstLineChars="3450" w:firstLine="7245"/>
        <w:rPr>
          <w:rFonts w:ascii="Times New Roman" w:hAnsi="Times New Roman"/>
          <w:szCs w:val="21"/>
        </w:rPr>
      </w:pPr>
      <w:r>
        <w:rPr>
          <w:rFonts w:ascii="Times New Roman" w:hAnsi="Times New Roman"/>
          <w:szCs w:val="21"/>
        </w:rPr>
        <w:t xml:space="preserve">    </w:t>
      </w:r>
      <w:r>
        <w:rPr>
          <w:rFonts w:ascii="Times New Roman" w:hAnsi="Times New Roman" w:cs="宋体" w:hint="eastAsia"/>
          <w:szCs w:val="21"/>
        </w:rPr>
        <w:t>单位：人</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961"/>
        <w:gridCol w:w="1257"/>
        <w:gridCol w:w="1258"/>
        <w:gridCol w:w="1257"/>
        <w:gridCol w:w="1258"/>
        <w:gridCol w:w="1257"/>
        <w:gridCol w:w="1258"/>
      </w:tblGrid>
      <w:tr w:rsidR="00D546A4" w14:paraId="4B6AE757" w14:textId="77777777">
        <w:trPr>
          <w:jc w:val="center"/>
        </w:trPr>
        <w:tc>
          <w:tcPr>
            <w:tcW w:w="853" w:type="dxa"/>
            <w:vAlign w:val="center"/>
          </w:tcPr>
          <w:p w14:paraId="56C472A6" w14:textId="77777777" w:rsidR="00D546A4" w:rsidRDefault="00FC44E8">
            <w:pPr>
              <w:pStyle w:val="52"/>
              <w:spacing w:line="360" w:lineRule="auto"/>
              <w:jc w:val="center"/>
              <w:rPr>
                <w:rFonts w:ascii="Times New Roman" w:hAnsi="Times New Roman"/>
                <w:szCs w:val="21"/>
              </w:rPr>
            </w:pPr>
            <w:r>
              <w:rPr>
                <w:rFonts w:ascii="Times New Roman" w:hAnsi="Times New Roman" w:cs="宋体" w:hint="eastAsia"/>
                <w:szCs w:val="21"/>
              </w:rPr>
              <w:t>工种</w:t>
            </w:r>
          </w:p>
        </w:tc>
        <w:tc>
          <w:tcPr>
            <w:tcW w:w="8506" w:type="dxa"/>
            <w:gridSpan w:val="7"/>
            <w:vAlign w:val="center"/>
          </w:tcPr>
          <w:p w14:paraId="496F3C58" w14:textId="77777777" w:rsidR="00D546A4" w:rsidRDefault="00FC44E8">
            <w:pPr>
              <w:pStyle w:val="52"/>
              <w:spacing w:line="360" w:lineRule="auto"/>
              <w:jc w:val="center"/>
              <w:rPr>
                <w:rFonts w:ascii="Times New Roman" w:hAnsi="Times New Roman"/>
                <w:szCs w:val="21"/>
              </w:rPr>
            </w:pPr>
            <w:r>
              <w:rPr>
                <w:rFonts w:ascii="Times New Roman" w:hAnsi="Times New Roman" w:cs="宋体" w:hint="eastAsia"/>
                <w:szCs w:val="21"/>
              </w:rPr>
              <w:t>按工程施工阶段投入劳动力情况</w:t>
            </w:r>
          </w:p>
        </w:tc>
      </w:tr>
      <w:tr w:rsidR="00D546A4" w14:paraId="594989FF" w14:textId="77777777">
        <w:trPr>
          <w:jc w:val="center"/>
        </w:trPr>
        <w:tc>
          <w:tcPr>
            <w:tcW w:w="853" w:type="dxa"/>
            <w:vAlign w:val="center"/>
          </w:tcPr>
          <w:p w14:paraId="5F39D99B" w14:textId="77777777" w:rsidR="00D546A4" w:rsidRDefault="00D546A4">
            <w:pPr>
              <w:pStyle w:val="52"/>
              <w:spacing w:line="360" w:lineRule="auto"/>
              <w:jc w:val="center"/>
              <w:rPr>
                <w:rFonts w:ascii="Times New Roman" w:hAnsi="Times New Roman"/>
                <w:szCs w:val="21"/>
              </w:rPr>
            </w:pPr>
          </w:p>
        </w:tc>
        <w:tc>
          <w:tcPr>
            <w:tcW w:w="961" w:type="dxa"/>
            <w:vAlign w:val="center"/>
          </w:tcPr>
          <w:p w14:paraId="495E09D1" w14:textId="77777777" w:rsidR="00D546A4" w:rsidRDefault="00D546A4">
            <w:pPr>
              <w:pStyle w:val="52"/>
              <w:spacing w:line="360" w:lineRule="auto"/>
              <w:jc w:val="center"/>
              <w:rPr>
                <w:rFonts w:ascii="Times New Roman" w:hAnsi="Times New Roman"/>
                <w:szCs w:val="21"/>
              </w:rPr>
            </w:pPr>
          </w:p>
        </w:tc>
        <w:tc>
          <w:tcPr>
            <w:tcW w:w="1257" w:type="dxa"/>
            <w:vAlign w:val="center"/>
          </w:tcPr>
          <w:p w14:paraId="37AB7017" w14:textId="77777777" w:rsidR="00D546A4" w:rsidRDefault="00D546A4">
            <w:pPr>
              <w:pStyle w:val="52"/>
              <w:spacing w:line="360" w:lineRule="auto"/>
              <w:jc w:val="center"/>
              <w:rPr>
                <w:rFonts w:ascii="Times New Roman" w:hAnsi="Times New Roman"/>
                <w:szCs w:val="21"/>
              </w:rPr>
            </w:pPr>
          </w:p>
        </w:tc>
        <w:tc>
          <w:tcPr>
            <w:tcW w:w="1258" w:type="dxa"/>
            <w:vAlign w:val="center"/>
          </w:tcPr>
          <w:p w14:paraId="46F8020A" w14:textId="77777777" w:rsidR="00D546A4" w:rsidRDefault="00D546A4">
            <w:pPr>
              <w:pStyle w:val="52"/>
              <w:spacing w:line="360" w:lineRule="auto"/>
              <w:jc w:val="center"/>
              <w:rPr>
                <w:rFonts w:ascii="Times New Roman" w:hAnsi="Times New Roman"/>
                <w:szCs w:val="21"/>
              </w:rPr>
            </w:pPr>
          </w:p>
        </w:tc>
        <w:tc>
          <w:tcPr>
            <w:tcW w:w="1257" w:type="dxa"/>
            <w:vAlign w:val="center"/>
          </w:tcPr>
          <w:p w14:paraId="337311C0" w14:textId="77777777" w:rsidR="00D546A4" w:rsidRDefault="00D546A4">
            <w:pPr>
              <w:pStyle w:val="52"/>
              <w:spacing w:line="360" w:lineRule="auto"/>
              <w:jc w:val="center"/>
              <w:rPr>
                <w:rFonts w:ascii="Times New Roman" w:hAnsi="Times New Roman"/>
                <w:szCs w:val="21"/>
              </w:rPr>
            </w:pPr>
          </w:p>
        </w:tc>
        <w:tc>
          <w:tcPr>
            <w:tcW w:w="1258" w:type="dxa"/>
            <w:vAlign w:val="center"/>
          </w:tcPr>
          <w:p w14:paraId="607CBD9A" w14:textId="77777777" w:rsidR="00D546A4" w:rsidRDefault="00D546A4">
            <w:pPr>
              <w:pStyle w:val="52"/>
              <w:spacing w:line="360" w:lineRule="auto"/>
              <w:jc w:val="center"/>
              <w:rPr>
                <w:rFonts w:ascii="Times New Roman" w:hAnsi="Times New Roman"/>
                <w:szCs w:val="21"/>
              </w:rPr>
            </w:pPr>
          </w:p>
        </w:tc>
        <w:tc>
          <w:tcPr>
            <w:tcW w:w="1257" w:type="dxa"/>
            <w:vAlign w:val="center"/>
          </w:tcPr>
          <w:p w14:paraId="2C82A865" w14:textId="77777777" w:rsidR="00D546A4" w:rsidRDefault="00D546A4">
            <w:pPr>
              <w:pStyle w:val="52"/>
              <w:spacing w:line="360" w:lineRule="auto"/>
              <w:jc w:val="center"/>
              <w:rPr>
                <w:rFonts w:ascii="Times New Roman" w:hAnsi="Times New Roman"/>
                <w:szCs w:val="21"/>
              </w:rPr>
            </w:pPr>
          </w:p>
        </w:tc>
        <w:tc>
          <w:tcPr>
            <w:tcW w:w="1258" w:type="dxa"/>
            <w:vAlign w:val="center"/>
          </w:tcPr>
          <w:p w14:paraId="2B82F04D" w14:textId="77777777" w:rsidR="00D546A4" w:rsidRDefault="00D546A4">
            <w:pPr>
              <w:pStyle w:val="52"/>
              <w:spacing w:line="360" w:lineRule="auto"/>
              <w:jc w:val="center"/>
              <w:rPr>
                <w:rFonts w:ascii="Times New Roman" w:hAnsi="Times New Roman"/>
                <w:szCs w:val="21"/>
              </w:rPr>
            </w:pPr>
          </w:p>
        </w:tc>
      </w:tr>
      <w:tr w:rsidR="00D546A4" w14:paraId="26B08E02" w14:textId="77777777">
        <w:trPr>
          <w:jc w:val="center"/>
        </w:trPr>
        <w:tc>
          <w:tcPr>
            <w:tcW w:w="853" w:type="dxa"/>
            <w:vAlign w:val="center"/>
          </w:tcPr>
          <w:p w14:paraId="753FD52C" w14:textId="77777777" w:rsidR="00D546A4" w:rsidRDefault="00D546A4">
            <w:pPr>
              <w:pStyle w:val="52"/>
              <w:spacing w:line="360" w:lineRule="auto"/>
              <w:jc w:val="center"/>
              <w:rPr>
                <w:rFonts w:ascii="Times New Roman" w:hAnsi="Times New Roman"/>
                <w:szCs w:val="21"/>
              </w:rPr>
            </w:pPr>
          </w:p>
        </w:tc>
        <w:tc>
          <w:tcPr>
            <w:tcW w:w="961" w:type="dxa"/>
            <w:vAlign w:val="center"/>
          </w:tcPr>
          <w:p w14:paraId="2CE1FB83" w14:textId="77777777" w:rsidR="00D546A4" w:rsidRDefault="00D546A4">
            <w:pPr>
              <w:pStyle w:val="52"/>
              <w:spacing w:line="360" w:lineRule="auto"/>
              <w:jc w:val="center"/>
              <w:rPr>
                <w:rFonts w:ascii="Times New Roman" w:hAnsi="Times New Roman"/>
                <w:szCs w:val="21"/>
              </w:rPr>
            </w:pPr>
          </w:p>
        </w:tc>
        <w:tc>
          <w:tcPr>
            <w:tcW w:w="1257" w:type="dxa"/>
            <w:vAlign w:val="center"/>
          </w:tcPr>
          <w:p w14:paraId="747A943F" w14:textId="77777777" w:rsidR="00D546A4" w:rsidRDefault="00D546A4">
            <w:pPr>
              <w:pStyle w:val="52"/>
              <w:spacing w:line="360" w:lineRule="auto"/>
              <w:jc w:val="center"/>
              <w:rPr>
                <w:rFonts w:ascii="Times New Roman" w:hAnsi="Times New Roman"/>
                <w:szCs w:val="21"/>
              </w:rPr>
            </w:pPr>
          </w:p>
        </w:tc>
        <w:tc>
          <w:tcPr>
            <w:tcW w:w="1258" w:type="dxa"/>
            <w:vAlign w:val="center"/>
          </w:tcPr>
          <w:p w14:paraId="1D9635EA" w14:textId="77777777" w:rsidR="00D546A4" w:rsidRDefault="00D546A4">
            <w:pPr>
              <w:pStyle w:val="52"/>
              <w:spacing w:line="360" w:lineRule="auto"/>
              <w:jc w:val="center"/>
              <w:rPr>
                <w:rFonts w:ascii="Times New Roman" w:hAnsi="Times New Roman"/>
                <w:szCs w:val="21"/>
              </w:rPr>
            </w:pPr>
          </w:p>
        </w:tc>
        <w:tc>
          <w:tcPr>
            <w:tcW w:w="1257" w:type="dxa"/>
            <w:vAlign w:val="center"/>
          </w:tcPr>
          <w:p w14:paraId="269F23C2" w14:textId="77777777" w:rsidR="00D546A4" w:rsidRDefault="00D546A4">
            <w:pPr>
              <w:pStyle w:val="52"/>
              <w:spacing w:line="360" w:lineRule="auto"/>
              <w:jc w:val="center"/>
              <w:rPr>
                <w:rFonts w:ascii="Times New Roman" w:hAnsi="Times New Roman"/>
                <w:szCs w:val="21"/>
              </w:rPr>
            </w:pPr>
          </w:p>
        </w:tc>
        <w:tc>
          <w:tcPr>
            <w:tcW w:w="1258" w:type="dxa"/>
            <w:vAlign w:val="center"/>
          </w:tcPr>
          <w:p w14:paraId="422B8379" w14:textId="77777777" w:rsidR="00D546A4" w:rsidRDefault="00D546A4">
            <w:pPr>
              <w:pStyle w:val="52"/>
              <w:spacing w:line="360" w:lineRule="auto"/>
              <w:jc w:val="center"/>
              <w:rPr>
                <w:rFonts w:ascii="Times New Roman" w:hAnsi="Times New Roman"/>
                <w:szCs w:val="21"/>
              </w:rPr>
            </w:pPr>
          </w:p>
        </w:tc>
        <w:tc>
          <w:tcPr>
            <w:tcW w:w="1257" w:type="dxa"/>
            <w:vAlign w:val="center"/>
          </w:tcPr>
          <w:p w14:paraId="1A5F8310" w14:textId="77777777" w:rsidR="00D546A4" w:rsidRDefault="00D546A4">
            <w:pPr>
              <w:pStyle w:val="52"/>
              <w:spacing w:line="360" w:lineRule="auto"/>
              <w:jc w:val="center"/>
              <w:rPr>
                <w:rFonts w:ascii="Times New Roman" w:hAnsi="Times New Roman"/>
                <w:szCs w:val="21"/>
              </w:rPr>
            </w:pPr>
          </w:p>
        </w:tc>
        <w:tc>
          <w:tcPr>
            <w:tcW w:w="1258" w:type="dxa"/>
            <w:vAlign w:val="center"/>
          </w:tcPr>
          <w:p w14:paraId="5D33C8F0" w14:textId="77777777" w:rsidR="00D546A4" w:rsidRDefault="00D546A4">
            <w:pPr>
              <w:pStyle w:val="52"/>
              <w:spacing w:line="360" w:lineRule="auto"/>
              <w:jc w:val="center"/>
              <w:rPr>
                <w:rFonts w:ascii="Times New Roman" w:hAnsi="Times New Roman"/>
                <w:szCs w:val="21"/>
              </w:rPr>
            </w:pPr>
          </w:p>
        </w:tc>
      </w:tr>
      <w:tr w:rsidR="00D546A4" w14:paraId="1BD2066D" w14:textId="77777777">
        <w:trPr>
          <w:jc w:val="center"/>
        </w:trPr>
        <w:tc>
          <w:tcPr>
            <w:tcW w:w="853" w:type="dxa"/>
            <w:vAlign w:val="center"/>
          </w:tcPr>
          <w:p w14:paraId="5E44AF01" w14:textId="77777777" w:rsidR="00D546A4" w:rsidRDefault="00D546A4">
            <w:pPr>
              <w:pStyle w:val="52"/>
              <w:spacing w:line="360" w:lineRule="auto"/>
              <w:jc w:val="center"/>
              <w:rPr>
                <w:rFonts w:ascii="Times New Roman" w:hAnsi="Times New Roman"/>
                <w:szCs w:val="21"/>
              </w:rPr>
            </w:pPr>
          </w:p>
        </w:tc>
        <w:tc>
          <w:tcPr>
            <w:tcW w:w="961" w:type="dxa"/>
            <w:vAlign w:val="center"/>
          </w:tcPr>
          <w:p w14:paraId="0BFA8FC2" w14:textId="77777777" w:rsidR="00D546A4" w:rsidRDefault="00D546A4">
            <w:pPr>
              <w:pStyle w:val="52"/>
              <w:spacing w:line="360" w:lineRule="auto"/>
              <w:jc w:val="center"/>
              <w:rPr>
                <w:rFonts w:ascii="Times New Roman" w:hAnsi="Times New Roman"/>
                <w:szCs w:val="21"/>
              </w:rPr>
            </w:pPr>
          </w:p>
        </w:tc>
        <w:tc>
          <w:tcPr>
            <w:tcW w:w="1257" w:type="dxa"/>
            <w:vAlign w:val="center"/>
          </w:tcPr>
          <w:p w14:paraId="2669C983" w14:textId="77777777" w:rsidR="00D546A4" w:rsidRDefault="00D546A4">
            <w:pPr>
              <w:pStyle w:val="52"/>
              <w:spacing w:line="360" w:lineRule="auto"/>
              <w:jc w:val="center"/>
              <w:rPr>
                <w:rFonts w:ascii="Times New Roman" w:hAnsi="Times New Roman"/>
                <w:szCs w:val="21"/>
              </w:rPr>
            </w:pPr>
          </w:p>
        </w:tc>
        <w:tc>
          <w:tcPr>
            <w:tcW w:w="1258" w:type="dxa"/>
            <w:vAlign w:val="center"/>
          </w:tcPr>
          <w:p w14:paraId="43647DBB" w14:textId="77777777" w:rsidR="00D546A4" w:rsidRDefault="00D546A4">
            <w:pPr>
              <w:pStyle w:val="52"/>
              <w:spacing w:line="360" w:lineRule="auto"/>
              <w:jc w:val="center"/>
              <w:rPr>
                <w:rFonts w:ascii="Times New Roman" w:hAnsi="Times New Roman"/>
                <w:szCs w:val="21"/>
              </w:rPr>
            </w:pPr>
          </w:p>
        </w:tc>
        <w:tc>
          <w:tcPr>
            <w:tcW w:w="1257" w:type="dxa"/>
            <w:vAlign w:val="center"/>
          </w:tcPr>
          <w:p w14:paraId="0138524B" w14:textId="77777777" w:rsidR="00D546A4" w:rsidRDefault="00D546A4">
            <w:pPr>
              <w:pStyle w:val="52"/>
              <w:spacing w:line="360" w:lineRule="auto"/>
              <w:jc w:val="center"/>
              <w:rPr>
                <w:rFonts w:ascii="Times New Roman" w:hAnsi="Times New Roman"/>
                <w:szCs w:val="21"/>
              </w:rPr>
            </w:pPr>
          </w:p>
        </w:tc>
        <w:tc>
          <w:tcPr>
            <w:tcW w:w="1258" w:type="dxa"/>
            <w:vAlign w:val="center"/>
          </w:tcPr>
          <w:p w14:paraId="68B9B52D" w14:textId="77777777" w:rsidR="00D546A4" w:rsidRDefault="00D546A4">
            <w:pPr>
              <w:pStyle w:val="52"/>
              <w:spacing w:line="360" w:lineRule="auto"/>
              <w:jc w:val="center"/>
              <w:rPr>
                <w:rFonts w:ascii="Times New Roman" w:hAnsi="Times New Roman"/>
                <w:szCs w:val="21"/>
              </w:rPr>
            </w:pPr>
          </w:p>
        </w:tc>
        <w:tc>
          <w:tcPr>
            <w:tcW w:w="1257" w:type="dxa"/>
            <w:vAlign w:val="center"/>
          </w:tcPr>
          <w:p w14:paraId="37686673" w14:textId="77777777" w:rsidR="00D546A4" w:rsidRDefault="00D546A4">
            <w:pPr>
              <w:pStyle w:val="52"/>
              <w:spacing w:line="360" w:lineRule="auto"/>
              <w:jc w:val="center"/>
              <w:rPr>
                <w:rFonts w:ascii="Times New Roman" w:hAnsi="Times New Roman"/>
                <w:szCs w:val="21"/>
              </w:rPr>
            </w:pPr>
          </w:p>
        </w:tc>
        <w:tc>
          <w:tcPr>
            <w:tcW w:w="1258" w:type="dxa"/>
            <w:vAlign w:val="center"/>
          </w:tcPr>
          <w:p w14:paraId="3B2F2CAF" w14:textId="77777777" w:rsidR="00D546A4" w:rsidRDefault="00D546A4">
            <w:pPr>
              <w:pStyle w:val="52"/>
              <w:spacing w:line="360" w:lineRule="auto"/>
              <w:jc w:val="center"/>
              <w:rPr>
                <w:rFonts w:ascii="Times New Roman" w:hAnsi="Times New Roman"/>
                <w:szCs w:val="21"/>
              </w:rPr>
            </w:pPr>
          </w:p>
        </w:tc>
      </w:tr>
      <w:tr w:rsidR="00D546A4" w14:paraId="00DCF277" w14:textId="77777777">
        <w:trPr>
          <w:jc w:val="center"/>
        </w:trPr>
        <w:tc>
          <w:tcPr>
            <w:tcW w:w="853" w:type="dxa"/>
            <w:vAlign w:val="center"/>
          </w:tcPr>
          <w:p w14:paraId="634D36B2" w14:textId="77777777" w:rsidR="00D546A4" w:rsidRDefault="00D546A4">
            <w:pPr>
              <w:pStyle w:val="52"/>
              <w:spacing w:line="360" w:lineRule="auto"/>
              <w:jc w:val="center"/>
              <w:rPr>
                <w:rFonts w:ascii="Times New Roman" w:hAnsi="Times New Roman"/>
                <w:szCs w:val="21"/>
              </w:rPr>
            </w:pPr>
          </w:p>
        </w:tc>
        <w:tc>
          <w:tcPr>
            <w:tcW w:w="961" w:type="dxa"/>
            <w:vAlign w:val="center"/>
          </w:tcPr>
          <w:p w14:paraId="24384639" w14:textId="77777777" w:rsidR="00D546A4" w:rsidRDefault="00D546A4">
            <w:pPr>
              <w:pStyle w:val="52"/>
              <w:spacing w:line="360" w:lineRule="auto"/>
              <w:jc w:val="center"/>
              <w:rPr>
                <w:rFonts w:ascii="Times New Roman" w:hAnsi="Times New Roman"/>
                <w:szCs w:val="21"/>
              </w:rPr>
            </w:pPr>
          </w:p>
        </w:tc>
        <w:tc>
          <w:tcPr>
            <w:tcW w:w="1257" w:type="dxa"/>
            <w:vAlign w:val="center"/>
          </w:tcPr>
          <w:p w14:paraId="1DEAC057" w14:textId="77777777" w:rsidR="00D546A4" w:rsidRDefault="00D546A4">
            <w:pPr>
              <w:pStyle w:val="52"/>
              <w:spacing w:line="360" w:lineRule="auto"/>
              <w:jc w:val="center"/>
              <w:rPr>
                <w:rFonts w:ascii="Times New Roman" w:hAnsi="Times New Roman"/>
                <w:szCs w:val="21"/>
              </w:rPr>
            </w:pPr>
          </w:p>
        </w:tc>
        <w:tc>
          <w:tcPr>
            <w:tcW w:w="1258" w:type="dxa"/>
            <w:vAlign w:val="center"/>
          </w:tcPr>
          <w:p w14:paraId="51E195F5" w14:textId="77777777" w:rsidR="00D546A4" w:rsidRDefault="00D546A4">
            <w:pPr>
              <w:pStyle w:val="52"/>
              <w:spacing w:line="360" w:lineRule="auto"/>
              <w:jc w:val="center"/>
              <w:rPr>
                <w:rFonts w:ascii="Times New Roman" w:hAnsi="Times New Roman"/>
                <w:szCs w:val="21"/>
              </w:rPr>
            </w:pPr>
          </w:p>
        </w:tc>
        <w:tc>
          <w:tcPr>
            <w:tcW w:w="1257" w:type="dxa"/>
            <w:vAlign w:val="center"/>
          </w:tcPr>
          <w:p w14:paraId="5642B55D" w14:textId="77777777" w:rsidR="00D546A4" w:rsidRDefault="00D546A4">
            <w:pPr>
              <w:pStyle w:val="52"/>
              <w:spacing w:line="360" w:lineRule="auto"/>
              <w:jc w:val="center"/>
              <w:rPr>
                <w:rFonts w:ascii="Times New Roman" w:hAnsi="Times New Roman"/>
                <w:szCs w:val="21"/>
              </w:rPr>
            </w:pPr>
          </w:p>
        </w:tc>
        <w:tc>
          <w:tcPr>
            <w:tcW w:w="1258" w:type="dxa"/>
            <w:vAlign w:val="center"/>
          </w:tcPr>
          <w:p w14:paraId="58349710" w14:textId="77777777" w:rsidR="00D546A4" w:rsidRDefault="00D546A4">
            <w:pPr>
              <w:pStyle w:val="52"/>
              <w:spacing w:line="360" w:lineRule="auto"/>
              <w:jc w:val="center"/>
              <w:rPr>
                <w:rFonts w:ascii="Times New Roman" w:hAnsi="Times New Roman"/>
                <w:szCs w:val="21"/>
              </w:rPr>
            </w:pPr>
          </w:p>
        </w:tc>
        <w:tc>
          <w:tcPr>
            <w:tcW w:w="1257" w:type="dxa"/>
            <w:vAlign w:val="center"/>
          </w:tcPr>
          <w:p w14:paraId="74941853" w14:textId="77777777" w:rsidR="00D546A4" w:rsidRDefault="00D546A4">
            <w:pPr>
              <w:pStyle w:val="52"/>
              <w:spacing w:line="360" w:lineRule="auto"/>
              <w:jc w:val="center"/>
              <w:rPr>
                <w:rFonts w:ascii="Times New Roman" w:hAnsi="Times New Roman"/>
                <w:szCs w:val="21"/>
              </w:rPr>
            </w:pPr>
          </w:p>
        </w:tc>
        <w:tc>
          <w:tcPr>
            <w:tcW w:w="1258" w:type="dxa"/>
            <w:vAlign w:val="center"/>
          </w:tcPr>
          <w:p w14:paraId="70762E59" w14:textId="77777777" w:rsidR="00D546A4" w:rsidRDefault="00D546A4">
            <w:pPr>
              <w:pStyle w:val="52"/>
              <w:spacing w:line="360" w:lineRule="auto"/>
              <w:jc w:val="center"/>
              <w:rPr>
                <w:rFonts w:ascii="Times New Roman" w:hAnsi="Times New Roman"/>
                <w:szCs w:val="21"/>
              </w:rPr>
            </w:pPr>
          </w:p>
        </w:tc>
      </w:tr>
      <w:tr w:rsidR="00D546A4" w14:paraId="3421534D" w14:textId="77777777">
        <w:trPr>
          <w:jc w:val="center"/>
        </w:trPr>
        <w:tc>
          <w:tcPr>
            <w:tcW w:w="853" w:type="dxa"/>
            <w:vAlign w:val="center"/>
          </w:tcPr>
          <w:p w14:paraId="374E6286" w14:textId="77777777" w:rsidR="00D546A4" w:rsidRDefault="00D546A4">
            <w:pPr>
              <w:pStyle w:val="52"/>
              <w:spacing w:line="360" w:lineRule="auto"/>
              <w:jc w:val="center"/>
              <w:rPr>
                <w:rFonts w:ascii="Times New Roman" w:hAnsi="Times New Roman"/>
                <w:szCs w:val="21"/>
              </w:rPr>
            </w:pPr>
          </w:p>
        </w:tc>
        <w:tc>
          <w:tcPr>
            <w:tcW w:w="961" w:type="dxa"/>
            <w:vAlign w:val="center"/>
          </w:tcPr>
          <w:p w14:paraId="5526775C" w14:textId="77777777" w:rsidR="00D546A4" w:rsidRDefault="00D546A4">
            <w:pPr>
              <w:pStyle w:val="52"/>
              <w:spacing w:line="360" w:lineRule="auto"/>
              <w:jc w:val="center"/>
              <w:rPr>
                <w:rFonts w:ascii="Times New Roman" w:hAnsi="Times New Roman"/>
                <w:szCs w:val="21"/>
              </w:rPr>
            </w:pPr>
          </w:p>
        </w:tc>
        <w:tc>
          <w:tcPr>
            <w:tcW w:w="1257" w:type="dxa"/>
            <w:vAlign w:val="center"/>
          </w:tcPr>
          <w:p w14:paraId="3FBDF111" w14:textId="77777777" w:rsidR="00D546A4" w:rsidRDefault="00D546A4">
            <w:pPr>
              <w:pStyle w:val="52"/>
              <w:spacing w:line="360" w:lineRule="auto"/>
              <w:jc w:val="center"/>
              <w:rPr>
                <w:rFonts w:ascii="Times New Roman" w:hAnsi="Times New Roman"/>
                <w:szCs w:val="21"/>
              </w:rPr>
            </w:pPr>
          </w:p>
        </w:tc>
        <w:tc>
          <w:tcPr>
            <w:tcW w:w="1258" w:type="dxa"/>
            <w:vAlign w:val="center"/>
          </w:tcPr>
          <w:p w14:paraId="74D6018C" w14:textId="77777777" w:rsidR="00D546A4" w:rsidRDefault="00D546A4">
            <w:pPr>
              <w:pStyle w:val="52"/>
              <w:spacing w:line="360" w:lineRule="auto"/>
              <w:jc w:val="center"/>
              <w:rPr>
                <w:rFonts w:ascii="Times New Roman" w:hAnsi="Times New Roman"/>
                <w:szCs w:val="21"/>
              </w:rPr>
            </w:pPr>
          </w:p>
        </w:tc>
        <w:tc>
          <w:tcPr>
            <w:tcW w:w="1257" w:type="dxa"/>
            <w:vAlign w:val="center"/>
          </w:tcPr>
          <w:p w14:paraId="51065909" w14:textId="77777777" w:rsidR="00D546A4" w:rsidRDefault="00D546A4">
            <w:pPr>
              <w:pStyle w:val="52"/>
              <w:spacing w:line="360" w:lineRule="auto"/>
              <w:jc w:val="center"/>
              <w:rPr>
                <w:rFonts w:ascii="Times New Roman" w:hAnsi="Times New Roman"/>
                <w:szCs w:val="21"/>
              </w:rPr>
            </w:pPr>
          </w:p>
        </w:tc>
        <w:tc>
          <w:tcPr>
            <w:tcW w:w="1258" w:type="dxa"/>
            <w:vAlign w:val="center"/>
          </w:tcPr>
          <w:p w14:paraId="7B928DCD" w14:textId="77777777" w:rsidR="00D546A4" w:rsidRDefault="00D546A4">
            <w:pPr>
              <w:pStyle w:val="52"/>
              <w:spacing w:line="360" w:lineRule="auto"/>
              <w:jc w:val="center"/>
              <w:rPr>
                <w:rFonts w:ascii="Times New Roman" w:hAnsi="Times New Roman"/>
                <w:szCs w:val="21"/>
              </w:rPr>
            </w:pPr>
          </w:p>
        </w:tc>
        <w:tc>
          <w:tcPr>
            <w:tcW w:w="1257" w:type="dxa"/>
            <w:vAlign w:val="center"/>
          </w:tcPr>
          <w:p w14:paraId="4056E204" w14:textId="77777777" w:rsidR="00D546A4" w:rsidRDefault="00D546A4">
            <w:pPr>
              <w:pStyle w:val="52"/>
              <w:spacing w:line="360" w:lineRule="auto"/>
              <w:jc w:val="center"/>
              <w:rPr>
                <w:rFonts w:ascii="Times New Roman" w:hAnsi="Times New Roman"/>
                <w:szCs w:val="21"/>
              </w:rPr>
            </w:pPr>
          </w:p>
        </w:tc>
        <w:tc>
          <w:tcPr>
            <w:tcW w:w="1258" w:type="dxa"/>
            <w:vAlign w:val="center"/>
          </w:tcPr>
          <w:p w14:paraId="602986B2" w14:textId="77777777" w:rsidR="00D546A4" w:rsidRDefault="00D546A4">
            <w:pPr>
              <w:pStyle w:val="52"/>
              <w:spacing w:line="360" w:lineRule="auto"/>
              <w:jc w:val="center"/>
              <w:rPr>
                <w:rFonts w:ascii="Times New Roman" w:hAnsi="Times New Roman"/>
                <w:szCs w:val="21"/>
              </w:rPr>
            </w:pPr>
          </w:p>
        </w:tc>
      </w:tr>
      <w:tr w:rsidR="00D546A4" w14:paraId="46B0B6EE" w14:textId="77777777">
        <w:trPr>
          <w:jc w:val="center"/>
        </w:trPr>
        <w:tc>
          <w:tcPr>
            <w:tcW w:w="853" w:type="dxa"/>
            <w:vAlign w:val="center"/>
          </w:tcPr>
          <w:p w14:paraId="7D857561" w14:textId="77777777" w:rsidR="00D546A4" w:rsidRDefault="00D546A4">
            <w:pPr>
              <w:pStyle w:val="52"/>
              <w:spacing w:line="360" w:lineRule="auto"/>
              <w:jc w:val="center"/>
              <w:rPr>
                <w:rFonts w:ascii="Times New Roman" w:hAnsi="Times New Roman"/>
                <w:szCs w:val="21"/>
              </w:rPr>
            </w:pPr>
          </w:p>
        </w:tc>
        <w:tc>
          <w:tcPr>
            <w:tcW w:w="961" w:type="dxa"/>
            <w:vAlign w:val="center"/>
          </w:tcPr>
          <w:p w14:paraId="03F5043A" w14:textId="77777777" w:rsidR="00D546A4" w:rsidRDefault="00D546A4">
            <w:pPr>
              <w:pStyle w:val="52"/>
              <w:spacing w:line="360" w:lineRule="auto"/>
              <w:jc w:val="center"/>
              <w:rPr>
                <w:rFonts w:ascii="Times New Roman" w:hAnsi="Times New Roman"/>
                <w:szCs w:val="21"/>
              </w:rPr>
            </w:pPr>
          </w:p>
        </w:tc>
        <w:tc>
          <w:tcPr>
            <w:tcW w:w="1257" w:type="dxa"/>
            <w:vAlign w:val="center"/>
          </w:tcPr>
          <w:p w14:paraId="69AFCD74" w14:textId="77777777" w:rsidR="00D546A4" w:rsidRDefault="00D546A4">
            <w:pPr>
              <w:pStyle w:val="52"/>
              <w:spacing w:line="360" w:lineRule="auto"/>
              <w:jc w:val="center"/>
              <w:rPr>
                <w:rFonts w:ascii="Times New Roman" w:hAnsi="Times New Roman"/>
                <w:szCs w:val="21"/>
              </w:rPr>
            </w:pPr>
          </w:p>
        </w:tc>
        <w:tc>
          <w:tcPr>
            <w:tcW w:w="1258" w:type="dxa"/>
            <w:vAlign w:val="center"/>
          </w:tcPr>
          <w:p w14:paraId="1869D7AD" w14:textId="77777777" w:rsidR="00D546A4" w:rsidRDefault="00D546A4">
            <w:pPr>
              <w:pStyle w:val="52"/>
              <w:spacing w:line="360" w:lineRule="auto"/>
              <w:jc w:val="center"/>
              <w:rPr>
                <w:rFonts w:ascii="Times New Roman" w:hAnsi="Times New Roman"/>
                <w:szCs w:val="21"/>
              </w:rPr>
            </w:pPr>
          </w:p>
        </w:tc>
        <w:tc>
          <w:tcPr>
            <w:tcW w:w="1257" w:type="dxa"/>
            <w:vAlign w:val="center"/>
          </w:tcPr>
          <w:p w14:paraId="2F83B6FB" w14:textId="77777777" w:rsidR="00D546A4" w:rsidRDefault="00D546A4">
            <w:pPr>
              <w:pStyle w:val="52"/>
              <w:spacing w:line="360" w:lineRule="auto"/>
              <w:jc w:val="center"/>
              <w:rPr>
                <w:rFonts w:ascii="Times New Roman" w:hAnsi="Times New Roman"/>
                <w:szCs w:val="21"/>
              </w:rPr>
            </w:pPr>
          </w:p>
        </w:tc>
        <w:tc>
          <w:tcPr>
            <w:tcW w:w="1258" w:type="dxa"/>
            <w:vAlign w:val="center"/>
          </w:tcPr>
          <w:p w14:paraId="6B0F7853" w14:textId="77777777" w:rsidR="00D546A4" w:rsidRDefault="00D546A4">
            <w:pPr>
              <w:pStyle w:val="52"/>
              <w:spacing w:line="360" w:lineRule="auto"/>
              <w:jc w:val="center"/>
              <w:rPr>
                <w:rFonts w:ascii="Times New Roman" w:hAnsi="Times New Roman"/>
                <w:szCs w:val="21"/>
              </w:rPr>
            </w:pPr>
          </w:p>
        </w:tc>
        <w:tc>
          <w:tcPr>
            <w:tcW w:w="1257" w:type="dxa"/>
            <w:vAlign w:val="center"/>
          </w:tcPr>
          <w:p w14:paraId="4B87EA62" w14:textId="77777777" w:rsidR="00D546A4" w:rsidRDefault="00D546A4">
            <w:pPr>
              <w:pStyle w:val="52"/>
              <w:spacing w:line="360" w:lineRule="auto"/>
              <w:jc w:val="center"/>
              <w:rPr>
                <w:rFonts w:ascii="Times New Roman" w:hAnsi="Times New Roman"/>
                <w:szCs w:val="21"/>
              </w:rPr>
            </w:pPr>
          </w:p>
        </w:tc>
        <w:tc>
          <w:tcPr>
            <w:tcW w:w="1258" w:type="dxa"/>
            <w:vAlign w:val="center"/>
          </w:tcPr>
          <w:p w14:paraId="38379089" w14:textId="77777777" w:rsidR="00D546A4" w:rsidRDefault="00D546A4">
            <w:pPr>
              <w:pStyle w:val="52"/>
              <w:spacing w:line="360" w:lineRule="auto"/>
              <w:jc w:val="center"/>
              <w:rPr>
                <w:rFonts w:ascii="Times New Roman" w:hAnsi="Times New Roman"/>
                <w:szCs w:val="21"/>
              </w:rPr>
            </w:pPr>
          </w:p>
        </w:tc>
      </w:tr>
      <w:tr w:rsidR="00D546A4" w14:paraId="57301066" w14:textId="77777777">
        <w:trPr>
          <w:jc w:val="center"/>
        </w:trPr>
        <w:tc>
          <w:tcPr>
            <w:tcW w:w="853" w:type="dxa"/>
            <w:vAlign w:val="center"/>
          </w:tcPr>
          <w:p w14:paraId="0466962A" w14:textId="77777777" w:rsidR="00D546A4" w:rsidRDefault="00D546A4">
            <w:pPr>
              <w:pStyle w:val="52"/>
              <w:spacing w:line="360" w:lineRule="auto"/>
              <w:jc w:val="center"/>
              <w:rPr>
                <w:rFonts w:ascii="Times New Roman" w:hAnsi="Times New Roman"/>
                <w:szCs w:val="21"/>
              </w:rPr>
            </w:pPr>
          </w:p>
        </w:tc>
        <w:tc>
          <w:tcPr>
            <w:tcW w:w="961" w:type="dxa"/>
            <w:vAlign w:val="center"/>
          </w:tcPr>
          <w:p w14:paraId="6E9B8A98" w14:textId="77777777" w:rsidR="00D546A4" w:rsidRDefault="00D546A4">
            <w:pPr>
              <w:pStyle w:val="52"/>
              <w:spacing w:line="360" w:lineRule="auto"/>
              <w:jc w:val="center"/>
              <w:rPr>
                <w:rFonts w:ascii="Times New Roman" w:hAnsi="Times New Roman"/>
                <w:szCs w:val="21"/>
              </w:rPr>
            </w:pPr>
          </w:p>
        </w:tc>
        <w:tc>
          <w:tcPr>
            <w:tcW w:w="1257" w:type="dxa"/>
            <w:vAlign w:val="center"/>
          </w:tcPr>
          <w:p w14:paraId="6020D20B" w14:textId="77777777" w:rsidR="00D546A4" w:rsidRDefault="00D546A4">
            <w:pPr>
              <w:pStyle w:val="52"/>
              <w:spacing w:line="360" w:lineRule="auto"/>
              <w:jc w:val="center"/>
              <w:rPr>
                <w:rFonts w:ascii="Times New Roman" w:hAnsi="Times New Roman"/>
                <w:szCs w:val="21"/>
              </w:rPr>
            </w:pPr>
          </w:p>
        </w:tc>
        <w:tc>
          <w:tcPr>
            <w:tcW w:w="1258" w:type="dxa"/>
            <w:vAlign w:val="center"/>
          </w:tcPr>
          <w:p w14:paraId="6626CE54" w14:textId="77777777" w:rsidR="00D546A4" w:rsidRDefault="00D546A4">
            <w:pPr>
              <w:pStyle w:val="52"/>
              <w:spacing w:line="360" w:lineRule="auto"/>
              <w:jc w:val="center"/>
              <w:rPr>
                <w:rFonts w:ascii="Times New Roman" w:hAnsi="Times New Roman"/>
                <w:szCs w:val="21"/>
              </w:rPr>
            </w:pPr>
          </w:p>
        </w:tc>
        <w:tc>
          <w:tcPr>
            <w:tcW w:w="1257" w:type="dxa"/>
            <w:vAlign w:val="center"/>
          </w:tcPr>
          <w:p w14:paraId="79C660A7" w14:textId="77777777" w:rsidR="00D546A4" w:rsidRDefault="00D546A4">
            <w:pPr>
              <w:pStyle w:val="52"/>
              <w:spacing w:line="360" w:lineRule="auto"/>
              <w:jc w:val="center"/>
              <w:rPr>
                <w:rFonts w:ascii="Times New Roman" w:hAnsi="Times New Roman"/>
                <w:szCs w:val="21"/>
              </w:rPr>
            </w:pPr>
          </w:p>
        </w:tc>
        <w:tc>
          <w:tcPr>
            <w:tcW w:w="1258" w:type="dxa"/>
            <w:vAlign w:val="center"/>
          </w:tcPr>
          <w:p w14:paraId="4A76D556" w14:textId="77777777" w:rsidR="00D546A4" w:rsidRDefault="00D546A4">
            <w:pPr>
              <w:pStyle w:val="52"/>
              <w:spacing w:line="360" w:lineRule="auto"/>
              <w:jc w:val="center"/>
              <w:rPr>
                <w:rFonts w:ascii="Times New Roman" w:hAnsi="Times New Roman"/>
                <w:szCs w:val="21"/>
              </w:rPr>
            </w:pPr>
          </w:p>
        </w:tc>
        <w:tc>
          <w:tcPr>
            <w:tcW w:w="1257" w:type="dxa"/>
            <w:vAlign w:val="center"/>
          </w:tcPr>
          <w:p w14:paraId="4BE32905" w14:textId="77777777" w:rsidR="00D546A4" w:rsidRDefault="00D546A4">
            <w:pPr>
              <w:pStyle w:val="52"/>
              <w:spacing w:line="360" w:lineRule="auto"/>
              <w:jc w:val="center"/>
              <w:rPr>
                <w:rFonts w:ascii="Times New Roman" w:hAnsi="Times New Roman"/>
                <w:szCs w:val="21"/>
              </w:rPr>
            </w:pPr>
          </w:p>
        </w:tc>
        <w:tc>
          <w:tcPr>
            <w:tcW w:w="1258" w:type="dxa"/>
            <w:vAlign w:val="center"/>
          </w:tcPr>
          <w:p w14:paraId="64A98A6B" w14:textId="77777777" w:rsidR="00D546A4" w:rsidRDefault="00D546A4">
            <w:pPr>
              <w:pStyle w:val="52"/>
              <w:spacing w:line="360" w:lineRule="auto"/>
              <w:jc w:val="center"/>
              <w:rPr>
                <w:rFonts w:ascii="Times New Roman" w:hAnsi="Times New Roman"/>
                <w:szCs w:val="21"/>
              </w:rPr>
            </w:pPr>
          </w:p>
        </w:tc>
      </w:tr>
    </w:tbl>
    <w:p w14:paraId="69F1F79D" w14:textId="77777777" w:rsidR="00D546A4" w:rsidRDefault="00D546A4">
      <w:pPr>
        <w:pStyle w:val="52"/>
        <w:rPr>
          <w:rFonts w:ascii="Times New Roman" w:hAnsi="Times New Roman"/>
          <w:szCs w:val="21"/>
        </w:rPr>
      </w:pPr>
    </w:p>
    <w:p w14:paraId="02B524B8" w14:textId="77777777" w:rsidR="00D546A4" w:rsidRDefault="00D546A4">
      <w:pPr>
        <w:pStyle w:val="52"/>
        <w:rPr>
          <w:rFonts w:ascii="Times New Roman" w:hAnsi="Times New Roman"/>
          <w:b/>
          <w:bCs/>
          <w:szCs w:val="21"/>
        </w:rPr>
      </w:pPr>
    </w:p>
    <w:p w14:paraId="7A4E62C8" w14:textId="77777777" w:rsidR="00D546A4" w:rsidRDefault="00FC44E8">
      <w:pPr>
        <w:pStyle w:val="52"/>
        <w:rPr>
          <w:rFonts w:ascii="Times New Roman" w:hAnsi="Times New Roman"/>
          <w:szCs w:val="21"/>
        </w:rPr>
      </w:pPr>
      <w:r>
        <w:rPr>
          <w:rFonts w:ascii="Times New Roman" w:hAnsi="Times New Roman" w:cs="宋体" w:hint="eastAsia"/>
          <w:szCs w:val="21"/>
        </w:rPr>
        <w:t>附表二：计划开、竣工日期和施工进度计划（网络图或横道图）</w:t>
      </w:r>
    </w:p>
    <w:p w14:paraId="2C309EDA" w14:textId="77777777" w:rsidR="00D546A4" w:rsidRDefault="00FC44E8">
      <w:pPr>
        <w:pStyle w:val="52"/>
        <w:spacing w:line="460" w:lineRule="exact"/>
        <w:ind w:left="-6" w:firstLine="420"/>
        <w:rPr>
          <w:rFonts w:ascii="Times New Roman" w:hAnsi="Times New Roman"/>
          <w:szCs w:val="21"/>
        </w:rPr>
      </w:pPr>
      <w:r>
        <w:rPr>
          <w:rFonts w:ascii="Times New Roman" w:hAnsi="Times New Roman"/>
          <w:szCs w:val="21"/>
        </w:rPr>
        <w:t xml:space="preserve">1. </w:t>
      </w:r>
      <w:r>
        <w:rPr>
          <w:rFonts w:ascii="Times New Roman" w:hAnsi="Times New Roman" w:cs="宋体" w:hint="eastAsia"/>
          <w:szCs w:val="21"/>
        </w:rPr>
        <w:t>投标人应提交施工进度计划，说明按招标文件要求的工期进行施工的各个关键日期。中标的投标人还应按合同条件有关条款的要求提交详细的施工进度计划。</w:t>
      </w:r>
    </w:p>
    <w:p w14:paraId="604AD5E7" w14:textId="77777777" w:rsidR="00D546A4" w:rsidRDefault="00FC44E8">
      <w:pPr>
        <w:pStyle w:val="52"/>
        <w:spacing w:line="460" w:lineRule="exact"/>
        <w:ind w:left="-6" w:firstLine="420"/>
        <w:rPr>
          <w:rFonts w:ascii="Times New Roman" w:hAnsi="Times New Roman"/>
          <w:szCs w:val="21"/>
        </w:rPr>
      </w:pPr>
      <w:r>
        <w:rPr>
          <w:rFonts w:ascii="Times New Roman" w:hAnsi="Times New Roman"/>
          <w:szCs w:val="21"/>
        </w:rPr>
        <w:t xml:space="preserve">2. </w:t>
      </w:r>
      <w:r>
        <w:rPr>
          <w:rFonts w:ascii="Times New Roman" w:hAnsi="Times New Roman" w:cs="宋体" w:hint="eastAsia"/>
          <w:szCs w:val="21"/>
        </w:rPr>
        <w:t>施工进度计划可采用网络图（或横道图）表示，说明计划开工日期和各分项工程各阶段的完工日期和分包合同签订的日期。</w:t>
      </w:r>
    </w:p>
    <w:p w14:paraId="31FCEE6A" w14:textId="77777777" w:rsidR="00D546A4" w:rsidRDefault="00FC44E8">
      <w:pPr>
        <w:pStyle w:val="52"/>
        <w:spacing w:line="460" w:lineRule="exact"/>
        <w:ind w:left="-6" w:firstLine="420"/>
        <w:rPr>
          <w:rFonts w:ascii="Times New Roman" w:hAnsi="Times New Roman"/>
          <w:szCs w:val="21"/>
        </w:rPr>
      </w:pPr>
      <w:r>
        <w:rPr>
          <w:rFonts w:ascii="Times New Roman" w:hAnsi="Times New Roman"/>
          <w:szCs w:val="21"/>
        </w:rPr>
        <w:t xml:space="preserve">3. </w:t>
      </w:r>
      <w:r>
        <w:rPr>
          <w:rFonts w:ascii="Times New Roman" w:hAnsi="Times New Roman" w:cs="宋体" w:hint="eastAsia"/>
          <w:szCs w:val="21"/>
        </w:rPr>
        <w:t>施工进度计划应与施工组织设计相适应。</w:t>
      </w:r>
    </w:p>
    <w:p w14:paraId="4F5316C6" w14:textId="77777777" w:rsidR="00D546A4" w:rsidRDefault="00D546A4">
      <w:pPr>
        <w:pStyle w:val="52"/>
        <w:spacing w:line="360" w:lineRule="auto"/>
        <w:ind w:left="-6" w:firstLine="420"/>
        <w:rPr>
          <w:rFonts w:ascii="Times New Roman" w:hAnsi="Times New Roman"/>
          <w:szCs w:val="21"/>
        </w:rPr>
      </w:pPr>
    </w:p>
    <w:p w14:paraId="419D8199" w14:textId="77777777" w:rsidR="00D546A4" w:rsidRDefault="00D546A4">
      <w:pPr>
        <w:pStyle w:val="52"/>
        <w:rPr>
          <w:rFonts w:ascii="Times New Roman" w:hAnsi="Times New Roman"/>
          <w:szCs w:val="21"/>
        </w:rPr>
      </w:pPr>
    </w:p>
    <w:p w14:paraId="528191FD" w14:textId="77777777" w:rsidR="00D546A4" w:rsidRDefault="00FC44E8">
      <w:pPr>
        <w:pStyle w:val="52"/>
        <w:rPr>
          <w:rFonts w:ascii="Times New Roman" w:hAnsi="Times New Roman"/>
          <w:szCs w:val="21"/>
        </w:rPr>
      </w:pPr>
      <w:r>
        <w:rPr>
          <w:rFonts w:ascii="Times New Roman" w:hAnsi="Times New Roman" w:cs="宋体" w:hint="eastAsia"/>
          <w:szCs w:val="21"/>
        </w:rPr>
        <w:t>附表三：施工总平面图</w:t>
      </w:r>
    </w:p>
    <w:p w14:paraId="4FCA74B8" w14:textId="77777777" w:rsidR="00D546A4" w:rsidRDefault="00FC44E8">
      <w:pPr>
        <w:pStyle w:val="52"/>
        <w:spacing w:line="460" w:lineRule="exact"/>
        <w:ind w:firstLineChars="200" w:firstLine="420"/>
        <w:rPr>
          <w:rFonts w:ascii="Times New Roman" w:hAnsi="Times New Roman"/>
          <w:szCs w:val="21"/>
        </w:rPr>
      </w:pPr>
      <w:r>
        <w:rPr>
          <w:rFonts w:ascii="Times New Roman" w:hAnsi="Times New Roman" w:cs="宋体" w:hint="eastAsia"/>
          <w:szCs w:val="21"/>
        </w:rPr>
        <w:t>投标人应递交一份施工总平面图，绘出现场临时设施布置图表并附文字说明，说明临时设施、加工车间、现场办公、设备及仓储、供电、供水、卫生、生活、道路、消防等设施的情况和布置。</w:t>
      </w:r>
    </w:p>
    <w:p w14:paraId="24ECA092" w14:textId="77777777" w:rsidR="00D546A4" w:rsidRDefault="00D546A4">
      <w:pPr>
        <w:pStyle w:val="52"/>
        <w:rPr>
          <w:rFonts w:ascii="Times New Roman" w:hAnsi="Times New Roman"/>
          <w:szCs w:val="21"/>
        </w:rPr>
      </w:pPr>
    </w:p>
    <w:p w14:paraId="24D8BFD5" w14:textId="77777777" w:rsidR="00D546A4" w:rsidRDefault="00D546A4">
      <w:pPr>
        <w:pStyle w:val="52"/>
        <w:rPr>
          <w:rFonts w:ascii="Times New Roman" w:hAnsi="Times New Roman"/>
          <w:szCs w:val="21"/>
        </w:rPr>
      </w:pPr>
    </w:p>
    <w:p w14:paraId="2A440A19" w14:textId="77777777" w:rsidR="00D546A4" w:rsidRDefault="00FC44E8">
      <w:pPr>
        <w:pStyle w:val="52"/>
        <w:rPr>
          <w:rFonts w:ascii="Times New Roman" w:hAnsi="Times New Roman"/>
          <w:szCs w:val="21"/>
        </w:rPr>
      </w:pPr>
      <w:r>
        <w:rPr>
          <w:rFonts w:ascii="Times New Roman" w:hAnsi="Times New Roman" w:cs="宋体" w:hint="eastAsia"/>
          <w:szCs w:val="21"/>
        </w:rPr>
        <w:t>附表四：临时用地表</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2357"/>
        <w:gridCol w:w="2356"/>
        <w:gridCol w:w="2357"/>
      </w:tblGrid>
      <w:tr w:rsidR="00D546A4" w14:paraId="69794075" w14:textId="77777777">
        <w:trPr>
          <w:trHeight w:val="613"/>
          <w:jc w:val="center"/>
        </w:trPr>
        <w:tc>
          <w:tcPr>
            <w:tcW w:w="2356" w:type="dxa"/>
            <w:vAlign w:val="center"/>
          </w:tcPr>
          <w:p w14:paraId="0F443202" w14:textId="77777777" w:rsidR="00D546A4" w:rsidRDefault="00FC44E8">
            <w:pPr>
              <w:pStyle w:val="52"/>
              <w:jc w:val="center"/>
              <w:rPr>
                <w:rFonts w:ascii="Times New Roman" w:hAnsi="Times New Roman"/>
                <w:szCs w:val="21"/>
              </w:rPr>
            </w:pPr>
            <w:r>
              <w:rPr>
                <w:rFonts w:ascii="Times New Roman" w:hAnsi="Times New Roman" w:cs="宋体" w:hint="eastAsia"/>
                <w:szCs w:val="21"/>
              </w:rPr>
              <w:t>用途</w:t>
            </w:r>
          </w:p>
        </w:tc>
        <w:tc>
          <w:tcPr>
            <w:tcW w:w="2357" w:type="dxa"/>
            <w:vAlign w:val="center"/>
          </w:tcPr>
          <w:p w14:paraId="463F30CC" w14:textId="77777777" w:rsidR="00D546A4" w:rsidRDefault="00FC44E8">
            <w:pPr>
              <w:pStyle w:val="52"/>
              <w:jc w:val="center"/>
              <w:rPr>
                <w:rFonts w:ascii="Times New Roman" w:hAnsi="Times New Roman"/>
                <w:szCs w:val="21"/>
              </w:rPr>
            </w:pPr>
            <w:r>
              <w:rPr>
                <w:rFonts w:ascii="Times New Roman" w:hAnsi="Times New Roman" w:cs="宋体" w:hint="eastAsia"/>
                <w:szCs w:val="21"/>
              </w:rPr>
              <w:t>面积（平方米）</w:t>
            </w:r>
          </w:p>
        </w:tc>
        <w:tc>
          <w:tcPr>
            <w:tcW w:w="2356" w:type="dxa"/>
            <w:vAlign w:val="center"/>
          </w:tcPr>
          <w:p w14:paraId="013FD330" w14:textId="77777777" w:rsidR="00D546A4" w:rsidRDefault="00FC44E8">
            <w:pPr>
              <w:pStyle w:val="52"/>
              <w:jc w:val="center"/>
              <w:rPr>
                <w:rFonts w:ascii="Times New Roman" w:hAnsi="Times New Roman"/>
                <w:szCs w:val="21"/>
              </w:rPr>
            </w:pPr>
            <w:r>
              <w:rPr>
                <w:rFonts w:ascii="Times New Roman" w:hAnsi="Times New Roman" w:cs="宋体" w:hint="eastAsia"/>
                <w:szCs w:val="21"/>
              </w:rPr>
              <w:t>位置</w:t>
            </w:r>
          </w:p>
        </w:tc>
        <w:tc>
          <w:tcPr>
            <w:tcW w:w="2357" w:type="dxa"/>
            <w:vAlign w:val="center"/>
          </w:tcPr>
          <w:p w14:paraId="08957A16" w14:textId="77777777" w:rsidR="00D546A4" w:rsidRDefault="00FC44E8">
            <w:pPr>
              <w:pStyle w:val="52"/>
              <w:jc w:val="center"/>
              <w:rPr>
                <w:rFonts w:ascii="Times New Roman" w:hAnsi="Times New Roman"/>
                <w:szCs w:val="21"/>
              </w:rPr>
            </w:pPr>
            <w:r>
              <w:rPr>
                <w:rFonts w:ascii="Times New Roman" w:hAnsi="Times New Roman" w:cs="宋体" w:hint="eastAsia"/>
                <w:szCs w:val="21"/>
              </w:rPr>
              <w:t>需用时间</w:t>
            </w:r>
          </w:p>
        </w:tc>
      </w:tr>
      <w:tr w:rsidR="00D546A4" w14:paraId="57074C5C" w14:textId="77777777">
        <w:trPr>
          <w:trHeight w:val="513"/>
          <w:jc w:val="center"/>
        </w:trPr>
        <w:tc>
          <w:tcPr>
            <w:tcW w:w="2356" w:type="dxa"/>
          </w:tcPr>
          <w:p w14:paraId="6BAAC31F" w14:textId="77777777" w:rsidR="00D546A4" w:rsidRDefault="00D546A4">
            <w:pPr>
              <w:pStyle w:val="52"/>
              <w:rPr>
                <w:rFonts w:ascii="Times New Roman" w:hAnsi="Times New Roman"/>
                <w:szCs w:val="21"/>
              </w:rPr>
            </w:pPr>
          </w:p>
        </w:tc>
        <w:tc>
          <w:tcPr>
            <w:tcW w:w="2357" w:type="dxa"/>
          </w:tcPr>
          <w:p w14:paraId="110C731A" w14:textId="77777777" w:rsidR="00D546A4" w:rsidRDefault="00D546A4">
            <w:pPr>
              <w:pStyle w:val="52"/>
              <w:rPr>
                <w:rFonts w:ascii="Times New Roman" w:hAnsi="Times New Roman"/>
                <w:szCs w:val="21"/>
              </w:rPr>
            </w:pPr>
          </w:p>
        </w:tc>
        <w:tc>
          <w:tcPr>
            <w:tcW w:w="2356" w:type="dxa"/>
          </w:tcPr>
          <w:p w14:paraId="25A86338" w14:textId="77777777" w:rsidR="00D546A4" w:rsidRDefault="00D546A4">
            <w:pPr>
              <w:pStyle w:val="52"/>
              <w:rPr>
                <w:rFonts w:ascii="Times New Roman" w:hAnsi="Times New Roman"/>
                <w:szCs w:val="21"/>
              </w:rPr>
            </w:pPr>
          </w:p>
        </w:tc>
        <w:tc>
          <w:tcPr>
            <w:tcW w:w="2357" w:type="dxa"/>
          </w:tcPr>
          <w:p w14:paraId="47F32CB7" w14:textId="77777777" w:rsidR="00D546A4" w:rsidRDefault="00D546A4">
            <w:pPr>
              <w:pStyle w:val="52"/>
              <w:rPr>
                <w:rFonts w:ascii="Times New Roman" w:hAnsi="Times New Roman"/>
                <w:szCs w:val="21"/>
              </w:rPr>
            </w:pPr>
          </w:p>
        </w:tc>
      </w:tr>
      <w:tr w:rsidR="00D546A4" w14:paraId="0F0B9876" w14:textId="77777777">
        <w:trPr>
          <w:trHeight w:val="513"/>
          <w:jc w:val="center"/>
        </w:trPr>
        <w:tc>
          <w:tcPr>
            <w:tcW w:w="2356" w:type="dxa"/>
          </w:tcPr>
          <w:p w14:paraId="4E094421" w14:textId="77777777" w:rsidR="00D546A4" w:rsidRDefault="00D546A4">
            <w:pPr>
              <w:pStyle w:val="52"/>
              <w:rPr>
                <w:rFonts w:ascii="Times New Roman" w:hAnsi="Times New Roman"/>
                <w:szCs w:val="21"/>
              </w:rPr>
            </w:pPr>
          </w:p>
        </w:tc>
        <w:tc>
          <w:tcPr>
            <w:tcW w:w="2357" w:type="dxa"/>
          </w:tcPr>
          <w:p w14:paraId="5487969B" w14:textId="77777777" w:rsidR="00D546A4" w:rsidRDefault="00D546A4">
            <w:pPr>
              <w:pStyle w:val="52"/>
              <w:rPr>
                <w:rFonts w:ascii="Times New Roman" w:hAnsi="Times New Roman"/>
                <w:szCs w:val="21"/>
              </w:rPr>
            </w:pPr>
          </w:p>
        </w:tc>
        <w:tc>
          <w:tcPr>
            <w:tcW w:w="2356" w:type="dxa"/>
          </w:tcPr>
          <w:p w14:paraId="70A9925F" w14:textId="77777777" w:rsidR="00D546A4" w:rsidRDefault="00D546A4">
            <w:pPr>
              <w:pStyle w:val="52"/>
              <w:rPr>
                <w:rFonts w:ascii="Times New Roman" w:hAnsi="Times New Roman"/>
                <w:szCs w:val="21"/>
              </w:rPr>
            </w:pPr>
          </w:p>
        </w:tc>
        <w:tc>
          <w:tcPr>
            <w:tcW w:w="2357" w:type="dxa"/>
          </w:tcPr>
          <w:p w14:paraId="34612D17" w14:textId="77777777" w:rsidR="00D546A4" w:rsidRDefault="00D546A4">
            <w:pPr>
              <w:pStyle w:val="52"/>
              <w:rPr>
                <w:rFonts w:ascii="Times New Roman" w:hAnsi="Times New Roman"/>
                <w:szCs w:val="21"/>
              </w:rPr>
            </w:pPr>
          </w:p>
        </w:tc>
      </w:tr>
      <w:tr w:rsidR="00D546A4" w14:paraId="3E882E33" w14:textId="77777777">
        <w:trPr>
          <w:trHeight w:val="514"/>
          <w:jc w:val="center"/>
        </w:trPr>
        <w:tc>
          <w:tcPr>
            <w:tcW w:w="2356" w:type="dxa"/>
          </w:tcPr>
          <w:p w14:paraId="4AE496D2" w14:textId="77777777" w:rsidR="00D546A4" w:rsidRDefault="00D546A4">
            <w:pPr>
              <w:pStyle w:val="52"/>
              <w:rPr>
                <w:rFonts w:ascii="Times New Roman" w:hAnsi="Times New Roman"/>
                <w:szCs w:val="21"/>
              </w:rPr>
            </w:pPr>
          </w:p>
        </w:tc>
        <w:tc>
          <w:tcPr>
            <w:tcW w:w="2357" w:type="dxa"/>
          </w:tcPr>
          <w:p w14:paraId="3E7AD9B8" w14:textId="77777777" w:rsidR="00D546A4" w:rsidRDefault="00D546A4">
            <w:pPr>
              <w:pStyle w:val="52"/>
              <w:rPr>
                <w:rFonts w:ascii="Times New Roman" w:hAnsi="Times New Roman"/>
                <w:szCs w:val="21"/>
              </w:rPr>
            </w:pPr>
          </w:p>
        </w:tc>
        <w:tc>
          <w:tcPr>
            <w:tcW w:w="2356" w:type="dxa"/>
          </w:tcPr>
          <w:p w14:paraId="09FF431C" w14:textId="77777777" w:rsidR="00D546A4" w:rsidRDefault="00D546A4">
            <w:pPr>
              <w:pStyle w:val="52"/>
              <w:rPr>
                <w:rFonts w:ascii="Times New Roman" w:hAnsi="Times New Roman"/>
                <w:szCs w:val="21"/>
              </w:rPr>
            </w:pPr>
          </w:p>
        </w:tc>
        <w:tc>
          <w:tcPr>
            <w:tcW w:w="2357" w:type="dxa"/>
          </w:tcPr>
          <w:p w14:paraId="20BE45CB" w14:textId="77777777" w:rsidR="00D546A4" w:rsidRDefault="00D546A4">
            <w:pPr>
              <w:pStyle w:val="52"/>
              <w:rPr>
                <w:rFonts w:ascii="Times New Roman" w:hAnsi="Times New Roman"/>
                <w:szCs w:val="21"/>
              </w:rPr>
            </w:pPr>
          </w:p>
        </w:tc>
      </w:tr>
      <w:tr w:rsidR="00D546A4" w14:paraId="61D2472B" w14:textId="77777777">
        <w:trPr>
          <w:trHeight w:val="513"/>
          <w:jc w:val="center"/>
        </w:trPr>
        <w:tc>
          <w:tcPr>
            <w:tcW w:w="2356" w:type="dxa"/>
          </w:tcPr>
          <w:p w14:paraId="09612FE0" w14:textId="77777777" w:rsidR="00D546A4" w:rsidRDefault="00D546A4">
            <w:pPr>
              <w:pStyle w:val="52"/>
              <w:rPr>
                <w:rFonts w:ascii="Times New Roman" w:hAnsi="Times New Roman"/>
                <w:szCs w:val="21"/>
              </w:rPr>
            </w:pPr>
          </w:p>
        </w:tc>
        <w:tc>
          <w:tcPr>
            <w:tcW w:w="2357" w:type="dxa"/>
          </w:tcPr>
          <w:p w14:paraId="70765394" w14:textId="77777777" w:rsidR="00D546A4" w:rsidRDefault="00D546A4">
            <w:pPr>
              <w:pStyle w:val="52"/>
              <w:rPr>
                <w:rFonts w:ascii="Times New Roman" w:hAnsi="Times New Roman"/>
                <w:szCs w:val="21"/>
              </w:rPr>
            </w:pPr>
          </w:p>
        </w:tc>
        <w:tc>
          <w:tcPr>
            <w:tcW w:w="2356" w:type="dxa"/>
          </w:tcPr>
          <w:p w14:paraId="06713F3E" w14:textId="77777777" w:rsidR="00D546A4" w:rsidRDefault="00D546A4">
            <w:pPr>
              <w:pStyle w:val="52"/>
              <w:rPr>
                <w:rFonts w:ascii="Times New Roman" w:hAnsi="Times New Roman"/>
                <w:szCs w:val="21"/>
              </w:rPr>
            </w:pPr>
          </w:p>
        </w:tc>
        <w:tc>
          <w:tcPr>
            <w:tcW w:w="2357" w:type="dxa"/>
          </w:tcPr>
          <w:p w14:paraId="4193E558" w14:textId="77777777" w:rsidR="00D546A4" w:rsidRDefault="00D546A4">
            <w:pPr>
              <w:pStyle w:val="52"/>
              <w:rPr>
                <w:rFonts w:ascii="Times New Roman" w:hAnsi="Times New Roman"/>
                <w:szCs w:val="21"/>
              </w:rPr>
            </w:pPr>
          </w:p>
        </w:tc>
      </w:tr>
    </w:tbl>
    <w:p w14:paraId="5B013388" w14:textId="77777777" w:rsidR="00D546A4" w:rsidRDefault="00D546A4">
      <w:pPr>
        <w:pStyle w:val="52"/>
        <w:rPr>
          <w:rFonts w:ascii="Times New Roman" w:hAnsi="Times New Roman"/>
          <w:szCs w:val="21"/>
        </w:rPr>
      </w:pPr>
    </w:p>
    <w:p w14:paraId="5822CC5C" w14:textId="77777777" w:rsidR="00D546A4" w:rsidRDefault="00D546A4">
      <w:pPr>
        <w:pStyle w:val="52"/>
        <w:rPr>
          <w:rFonts w:ascii="Times New Roman" w:hAnsi="Times New Roman"/>
          <w:szCs w:val="21"/>
        </w:rPr>
      </w:pPr>
    </w:p>
    <w:p w14:paraId="4A06CB19" w14:textId="77777777" w:rsidR="00D546A4" w:rsidRDefault="00D546A4">
      <w:pPr>
        <w:pStyle w:val="52"/>
        <w:rPr>
          <w:rFonts w:ascii="Times New Roman" w:hAnsi="Times New Roman"/>
          <w:szCs w:val="21"/>
        </w:rPr>
      </w:pPr>
    </w:p>
    <w:p w14:paraId="01AA6A95" w14:textId="77777777" w:rsidR="00D546A4" w:rsidRDefault="00D546A4">
      <w:pPr>
        <w:pStyle w:val="52"/>
        <w:rPr>
          <w:rFonts w:ascii="Times New Roman" w:hAnsi="Times New Roman"/>
          <w:szCs w:val="21"/>
        </w:rPr>
      </w:pPr>
      <w:bookmarkStart w:id="1871" w:name="_Toc389065361"/>
    </w:p>
    <w:p w14:paraId="01C78A35" w14:textId="77777777" w:rsidR="00D546A4" w:rsidRDefault="00D546A4">
      <w:pPr>
        <w:pStyle w:val="52"/>
        <w:rPr>
          <w:rFonts w:ascii="Times New Roman" w:hAnsi="Times New Roman"/>
          <w:szCs w:val="21"/>
        </w:rPr>
      </w:pPr>
    </w:p>
    <w:p w14:paraId="5F0DCFF2" w14:textId="77777777" w:rsidR="00D546A4" w:rsidRDefault="00D546A4">
      <w:pPr>
        <w:pStyle w:val="52"/>
        <w:rPr>
          <w:rFonts w:ascii="Times New Roman" w:hAnsi="Times New Roman"/>
          <w:szCs w:val="21"/>
        </w:rPr>
      </w:pPr>
    </w:p>
    <w:p w14:paraId="2FEF6CB3" w14:textId="77777777" w:rsidR="00D546A4" w:rsidRDefault="00FC44E8">
      <w:pPr>
        <w:pStyle w:val="52"/>
        <w:jc w:val="center"/>
        <w:outlineLvl w:val="0"/>
        <w:rPr>
          <w:rFonts w:ascii="Times New Roman" w:hAnsi="Times New Roman"/>
          <w:b/>
          <w:bCs/>
          <w:sz w:val="24"/>
          <w:szCs w:val="24"/>
        </w:rPr>
      </w:pPr>
      <w:r>
        <w:rPr>
          <w:rFonts w:ascii="Times New Roman" w:hAnsi="Times New Roman" w:cs="宋体" w:hint="eastAsia"/>
          <w:b/>
          <w:bCs/>
          <w:sz w:val="24"/>
          <w:szCs w:val="24"/>
        </w:rPr>
        <w:t>二、拟分包计划表</w:t>
      </w:r>
      <w:bookmarkEnd w:id="1871"/>
    </w:p>
    <w:p w14:paraId="0F29CF8B" w14:textId="77777777" w:rsidR="00D546A4" w:rsidRDefault="00D546A4">
      <w:pPr>
        <w:pStyle w:val="52"/>
        <w:jc w:val="center"/>
        <w:rPr>
          <w:rFonts w:ascii="Times New Roman" w:hAnsi="Times New Roman"/>
          <w:b/>
          <w:bCs/>
          <w:sz w:val="28"/>
          <w:szCs w:val="28"/>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751"/>
        <w:gridCol w:w="950"/>
        <w:gridCol w:w="1123"/>
        <w:gridCol w:w="1090"/>
        <w:gridCol w:w="1197"/>
        <w:gridCol w:w="1268"/>
        <w:gridCol w:w="673"/>
      </w:tblGrid>
      <w:tr w:rsidR="00D546A4" w14:paraId="160F71B9" w14:textId="77777777">
        <w:trPr>
          <w:trHeight w:val="454"/>
          <w:jc w:val="center"/>
        </w:trPr>
        <w:tc>
          <w:tcPr>
            <w:tcW w:w="568" w:type="dxa"/>
            <w:vMerge w:val="restart"/>
            <w:tcMar>
              <w:left w:w="108" w:type="dxa"/>
              <w:right w:w="108" w:type="dxa"/>
            </w:tcMar>
            <w:vAlign w:val="center"/>
          </w:tcPr>
          <w:p w14:paraId="520BCA08" w14:textId="77777777" w:rsidR="00D546A4" w:rsidRDefault="00FC44E8">
            <w:pPr>
              <w:pStyle w:val="52"/>
              <w:jc w:val="center"/>
              <w:rPr>
                <w:rFonts w:ascii="Times New Roman" w:hAnsi="Times New Roman"/>
                <w:szCs w:val="21"/>
              </w:rPr>
            </w:pPr>
            <w:r>
              <w:rPr>
                <w:rFonts w:ascii="Times New Roman" w:hAnsi="Times New Roman" w:cs="宋体" w:hint="eastAsia"/>
                <w:szCs w:val="21"/>
              </w:rPr>
              <w:t>序</w:t>
            </w:r>
          </w:p>
          <w:p w14:paraId="29527A23" w14:textId="77777777" w:rsidR="00D546A4" w:rsidRDefault="00FC44E8">
            <w:pPr>
              <w:pStyle w:val="52"/>
              <w:jc w:val="center"/>
              <w:rPr>
                <w:rFonts w:ascii="Times New Roman" w:hAnsi="Times New Roman"/>
                <w:szCs w:val="21"/>
              </w:rPr>
            </w:pPr>
            <w:r>
              <w:rPr>
                <w:rFonts w:ascii="Times New Roman" w:hAnsi="Times New Roman" w:cs="宋体" w:hint="eastAsia"/>
                <w:szCs w:val="21"/>
              </w:rPr>
              <w:t>号</w:t>
            </w:r>
          </w:p>
        </w:tc>
        <w:tc>
          <w:tcPr>
            <w:tcW w:w="1843" w:type="dxa"/>
            <w:vMerge w:val="restart"/>
            <w:tcMar>
              <w:left w:w="108" w:type="dxa"/>
              <w:right w:w="108" w:type="dxa"/>
            </w:tcMar>
            <w:vAlign w:val="center"/>
          </w:tcPr>
          <w:p w14:paraId="5C245366" w14:textId="77777777" w:rsidR="00D546A4" w:rsidRDefault="00FC44E8">
            <w:pPr>
              <w:pStyle w:val="52"/>
              <w:jc w:val="center"/>
              <w:rPr>
                <w:rFonts w:ascii="Times New Roman" w:hAnsi="Times New Roman"/>
                <w:szCs w:val="21"/>
              </w:rPr>
            </w:pPr>
            <w:r>
              <w:rPr>
                <w:rFonts w:ascii="Times New Roman" w:hAnsi="Times New Roman" w:cs="宋体" w:hint="eastAsia"/>
                <w:szCs w:val="21"/>
              </w:rPr>
              <w:t>拟分包项目名称、范围及理由</w:t>
            </w:r>
          </w:p>
        </w:tc>
        <w:tc>
          <w:tcPr>
            <w:tcW w:w="6379" w:type="dxa"/>
            <w:gridSpan w:val="6"/>
            <w:tcMar>
              <w:left w:w="108" w:type="dxa"/>
              <w:right w:w="108" w:type="dxa"/>
            </w:tcMar>
            <w:vAlign w:val="center"/>
          </w:tcPr>
          <w:p w14:paraId="78A06337"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拟选分包人</w:t>
            </w:r>
          </w:p>
        </w:tc>
        <w:tc>
          <w:tcPr>
            <w:tcW w:w="673" w:type="dxa"/>
            <w:vMerge w:val="restart"/>
            <w:tcMar>
              <w:left w:w="108" w:type="dxa"/>
              <w:right w:w="108" w:type="dxa"/>
            </w:tcMar>
            <w:vAlign w:val="center"/>
          </w:tcPr>
          <w:p w14:paraId="3C0B3C27" w14:textId="77777777" w:rsidR="00D546A4" w:rsidRDefault="00FC44E8">
            <w:pPr>
              <w:pStyle w:val="52"/>
              <w:jc w:val="center"/>
              <w:rPr>
                <w:rFonts w:ascii="Times New Roman" w:hAnsi="Times New Roman"/>
                <w:szCs w:val="21"/>
              </w:rPr>
            </w:pPr>
            <w:r>
              <w:rPr>
                <w:rFonts w:ascii="Times New Roman" w:hAnsi="Times New Roman" w:cs="宋体" w:hint="eastAsia"/>
                <w:szCs w:val="21"/>
              </w:rPr>
              <w:t>备注</w:t>
            </w:r>
          </w:p>
        </w:tc>
      </w:tr>
      <w:tr w:rsidR="00D546A4" w14:paraId="722EFE6C" w14:textId="77777777">
        <w:trPr>
          <w:trHeight w:val="454"/>
          <w:jc w:val="center"/>
        </w:trPr>
        <w:tc>
          <w:tcPr>
            <w:tcW w:w="568" w:type="dxa"/>
            <w:vMerge/>
            <w:tcMar>
              <w:left w:w="108" w:type="dxa"/>
              <w:right w:w="108" w:type="dxa"/>
            </w:tcMar>
            <w:vAlign w:val="center"/>
          </w:tcPr>
          <w:p w14:paraId="698A799B" w14:textId="77777777" w:rsidR="00D546A4" w:rsidRDefault="00D546A4">
            <w:pPr>
              <w:pStyle w:val="52"/>
              <w:jc w:val="center"/>
              <w:rPr>
                <w:rFonts w:ascii="Times New Roman" w:hAnsi="Times New Roman"/>
                <w:szCs w:val="21"/>
              </w:rPr>
            </w:pPr>
          </w:p>
        </w:tc>
        <w:tc>
          <w:tcPr>
            <w:tcW w:w="1843" w:type="dxa"/>
            <w:vMerge/>
            <w:tcMar>
              <w:left w:w="108" w:type="dxa"/>
              <w:right w:w="108" w:type="dxa"/>
            </w:tcMar>
            <w:vAlign w:val="center"/>
          </w:tcPr>
          <w:p w14:paraId="00682061" w14:textId="77777777" w:rsidR="00D546A4" w:rsidRDefault="00D546A4">
            <w:pPr>
              <w:pStyle w:val="52"/>
              <w:jc w:val="center"/>
              <w:rPr>
                <w:rFonts w:ascii="Times New Roman" w:hAnsi="Times New Roman"/>
                <w:szCs w:val="21"/>
              </w:rPr>
            </w:pPr>
          </w:p>
        </w:tc>
        <w:tc>
          <w:tcPr>
            <w:tcW w:w="1701" w:type="dxa"/>
            <w:gridSpan w:val="2"/>
            <w:tcMar>
              <w:left w:w="108" w:type="dxa"/>
              <w:right w:w="108" w:type="dxa"/>
            </w:tcMar>
            <w:vAlign w:val="center"/>
          </w:tcPr>
          <w:p w14:paraId="35AEE063" w14:textId="77777777" w:rsidR="00D546A4" w:rsidRDefault="00FC44E8">
            <w:pPr>
              <w:pStyle w:val="52"/>
              <w:jc w:val="center"/>
              <w:rPr>
                <w:rFonts w:ascii="Times New Roman" w:hAnsi="Times New Roman"/>
                <w:szCs w:val="21"/>
              </w:rPr>
            </w:pPr>
            <w:r>
              <w:rPr>
                <w:rFonts w:ascii="Times New Roman" w:hAnsi="Times New Roman" w:cs="宋体" w:hint="eastAsia"/>
                <w:szCs w:val="21"/>
              </w:rPr>
              <w:t>拟选分包人名称</w:t>
            </w:r>
          </w:p>
        </w:tc>
        <w:tc>
          <w:tcPr>
            <w:tcW w:w="1123" w:type="dxa"/>
            <w:tcMar>
              <w:left w:w="108" w:type="dxa"/>
              <w:right w:w="108" w:type="dxa"/>
            </w:tcMar>
            <w:vAlign w:val="center"/>
          </w:tcPr>
          <w:p w14:paraId="10E303D2" w14:textId="77777777" w:rsidR="00D546A4" w:rsidRDefault="00FC44E8">
            <w:pPr>
              <w:pStyle w:val="52"/>
              <w:jc w:val="center"/>
              <w:rPr>
                <w:rFonts w:ascii="Times New Roman" w:hAnsi="Times New Roman"/>
                <w:szCs w:val="21"/>
              </w:rPr>
            </w:pPr>
            <w:r>
              <w:rPr>
                <w:rFonts w:ascii="Times New Roman" w:hAnsi="Times New Roman" w:cs="宋体" w:hint="eastAsia"/>
                <w:szCs w:val="21"/>
              </w:rPr>
              <w:t>注册地点</w:t>
            </w:r>
          </w:p>
        </w:tc>
        <w:tc>
          <w:tcPr>
            <w:tcW w:w="1090" w:type="dxa"/>
            <w:tcMar>
              <w:left w:w="108" w:type="dxa"/>
              <w:right w:w="108" w:type="dxa"/>
            </w:tcMar>
            <w:vAlign w:val="center"/>
          </w:tcPr>
          <w:p w14:paraId="70164695" w14:textId="77777777" w:rsidR="00D546A4" w:rsidRDefault="00FC44E8">
            <w:pPr>
              <w:pStyle w:val="52"/>
              <w:jc w:val="center"/>
              <w:rPr>
                <w:rFonts w:ascii="Times New Roman" w:hAnsi="Times New Roman"/>
                <w:szCs w:val="21"/>
              </w:rPr>
            </w:pPr>
            <w:r>
              <w:rPr>
                <w:rFonts w:ascii="Times New Roman" w:hAnsi="Times New Roman" w:cs="宋体" w:hint="eastAsia"/>
                <w:szCs w:val="21"/>
              </w:rPr>
              <w:t>企业资质</w:t>
            </w:r>
          </w:p>
        </w:tc>
        <w:tc>
          <w:tcPr>
            <w:tcW w:w="1197" w:type="dxa"/>
            <w:tcMar>
              <w:left w:w="108" w:type="dxa"/>
              <w:right w:w="108" w:type="dxa"/>
            </w:tcMar>
            <w:vAlign w:val="center"/>
          </w:tcPr>
          <w:p w14:paraId="219EC448" w14:textId="77777777" w:rsidR="00D546A4" w:rsidRDefault="00FC44E8">
            <w:pPr>
              <w:pStyle w:val="52"/>
              <w:jc w:val="center"/>
              <w:rPr>
                <w:rFonts w:ascii="Times New Roman" w:hAnsi="Times New Roman"/>
                <w:szCs w:val="21"/>
              </w:rPr>
            </w:pPr>
            <w:r>
              <w:rPr>
                <w:rFonts w:ascii="Times New Roman" w:hAnsi="Times New Roman" w:cs="宋体" w:hint="eastAsia"/>
                <w:szCs w:val="21"/>
              </w:rPr>
              <w:t>有关业绩</w:t>
            </w:r>
          </w:p>
        </w:tc>
        <w:tc>
          <w:tcPr>
            <w:tcW w:w="1268" w:type="dxa"/>
            <w:vAlign w:val="center"/>
          </w:tcPr>
          <w:p w14:paraId="62DCC543" w14:textId="77777777" w:rsidR="00D546A4" w:rsidRDefault="00FC44E8">
            <w:pPr>
              <w:pStyle w:val="52"/>
              <w:jc w:val="center"/>
              <w:rPr>
                <w:rFonts w:ascii="Times New Roman" w:hAnsi="Times New Roman" w:cs="宋体"/>
                <w:szCs w:val="21"/>
              </w:rPr>
            </w:pPr>
            <w:r>
              <w:rPr>
                <w:rFonts w:ascii="Times New Roman" w:hAnsi="Times New Roman" w:cs="宋体" w:hint="eastAsia"/>
                <w:szCs w:val="21"/>
              </w:rPr>
              <w:t>拟分包金额</w:t>
            </w:r>
          </w:p>
        </w:tc>
        <w:tc>
          <w:tcPr>
            <w:tcW w:w="673" w:type="dxa"/>
            <w:vMerge/>
            <w:tcMar>
              <w:left w:w="108" w:type="dxa"/>
              <w:right w:w="108" w:type="dxa"/>
            </w:tcMar>
            <w:vAlign w:val="center"/>
          </w:tcPr>
          <w:p w14:paraId="4A8883A4" w14:textId="77777777" w:rsidR="00D546A4" w:rsidRDefault="00D546A4">
            <w:pPr>
              <w:pStyle w:val="52"/>
              <w:jc w:val="center"/>
              <w:rPr>
                <w:rFonts w:ascii="Times New Roman" w:hAnsi="Times New Roman"/>
                <w:szCs w:val="21"/>
              </w:rPr>
            </w:pPr>
          </w:p>
        </w:tc>
      </w:tr>
      <w:tr w:rsidR="00D546A4" w14:paraId="28B9E9BC" w14:textId="77777777">
        <w:trPr>
          <w:trHeight w:val="454"/>
          <w:jc w:val="center"/>
        </w:trPr>
        <w:tc>
          <w:tcPr>
            <w:tcW w:w="568" w:type="dxa"/>
            <w:vMerge w:val="restart"/>
            <w:tcMar>
              <w:left w:w="108" w:type="dxa"/>
              <w:right w:w="108" w:type="dxa"/>
            </w:tcMar>
            <w:vAlign w:val="center"/>
          </w:tcPr>
          <w:p w14:paraId="0FE358E4" w14:textId="77777777" w:rsidR="00D546A4" w:rsidRDefault="00D546A4">
            <w:pPr>
              <w:pStyle w:val="52"/>
              <w:jc w:val="center"/>
              <w:rPr>
                <w:rFonts w:ascii="Times New Roman" w:hAnsi="Times New Roman"/>
                <w:szCs w:val="21"/>
              </w:rPr>
            </w:pPr>
          </w:p>
        </w:tc>
        <w:tc>
          <w:tcPr>
            <w:tcW w:w="1843" w:type="dxa"/>
            <w:vMerge w:val="restart"/>
            <w:tcMar>
              <w:left w:w="108" w:type="dxa"/>
              <w:right w:w="108" w:type="dxa"/>
            </w:tcMar>
            <w:vAlign w:val="center"/>
          </w:tcPr>
          <w:p w14:paraId="1FD5ECC9" w14:textId="77777777" w:rsidR="00D546A4" w:rsidRDefault="00D546A4">
            <w:pPr>
              <w:pStyle w:val="52"/>
              <w:jc w:val="center"/>
              <w:rPr>
                <w:rFonts w:ascii="Times New Roman" w:hAnsi="Times New Roman"/>
                <w:szCs w:val="21"/>
              </w:rPr>
            </w:pPr>
          </w:p>
        </w:tc>
        <w:tc>
          <w:tcPr>
            <w:tcW w:w="751" w:type="dxa"/>
            <w:tcMar>
              <w:left w:w="108" w:type="dxa"/>
              <w:right w:w="108" w:type="dxa"/>
            </w:tcMar>
            <w:vAlign w:val="center"/>
          </w:tcPr>
          <w:p w14:paraId="6CE99935" w14:textId="77777777" w:rsidR="00D546A4" w:rsidRDefault="00FC44E8">
            <w:pPr>
              <w:pStyle w:val="52"/>
              <w:jc w:val="center"/>
              <w:rPr>
                <w:rFonts w:ascii="Times New Roman" w:hAnsi="Times New Roman"/>
                <w:szCs w:val="21"/>
              </w:rPr>
            </w:pPr>
            <w:r>
              <w:rPr>
                <w:rFonts w:ascii="Times New Roman" w:hAnsi="Times New Roman"/>
                <w:szCs w:val="21"/>
              </w:rPr>
              <w:t>1</w:t>
            </w:r>
          </w:p>
        </w:tc>
        <w:tc>
          <w:tcPr>
            <w:tcW w:w="950" w:type="dxa"/>
            <w:tcMar>
              <w:left w:w="108" w:type="dxa"/>
              <w:right w:w="108" w:type="dxa"/>
            </w:tcMar>
            <w:vAlign w:val="center"/>
          </w:tcPr>
          <w:p w14:paraId="58A77D50" w14:textId="77777777" w:rsidR="00D546A4" w:rsidRDefault="00D546A4">
            <w:pPr>
              <w:pStyle w:val="52"/>
              <w:jc w:val="center"/>
              <w:rPr>
                <w:rFonts w:ascii="Times New Roman" w:hAnsi="Times New Roman"/>
                <w:szCs w:val="21"/>
              </w:rPr>
            </w:pPr>
          </w:p>
        </w:tc>
        <w:tc>
          <w:tcPr>
            <w:tcW w:w="1123" w:type="dxa"/>
            <w:tcMar>
              <w:left w:w="108" w:type="dxa"/>
              <w:right w:w="108" w:type="dxa"/>
            </w:tcMar>
            <w:vAlign w:val="center"/>
          </w:tcPr>
          <w:p w14:paraId="2C7F5808" w14:textId="77777777" w:rsidR="00D546A4" w:rsidRDefault="00D546A4">
            <w:pPr>
              <w:pStyle w:val="52"/>
              <w:jc w:val="center"/>
              <w:rPr>
                <w:rFonts w:ascii="Times New Roman" w:hAnsi="Times New Roman"/>
                <w:szCs w:val="21"/>
              </w:rPr>
            </w:pPr>
          </w:p>
        </w:tc>
        <w:tc>
          <w:tcPr>
            <w:tcW w:w="1090" w:type="dxa"/>
            <w:tcMar>
              <w:left w:w="108" w:type="dxa"/>
              <w:right w:w="108" w:type="dxa"/>
            </w:tcMar>
            <w:vAlign w:val="center"/>
          </w:tcPr>
          <w:p w14:paraId="2C60E8F3" w14:textId="77777777" w:rsidR="00D546A4" w:rsidRDefault="00D546A4">
            <w:pPr>
              <w:pStyle w:val="52"/>
              <w:jc w:val="center"/>
              <w:rPr>
                <w:rFonts w:ascii="Times New Roman" w:hAnsi="Times New Roman"/>
                <w:szCs w:val="21"/>
              </w:rPr>
            </w:pPr>
          </w:p>
        </w:tc>
        <w:tc>
          <w:tcPr>
            <w:tcW w:w="1197" w:type="dxa"/>
            <w:tcMar>
              <w:left w:w="108" w:type="dxa"/>
              <w:right w:w="108" w:type="dxa"/>
            </w:tcMar>
            <w:vAlign w:val="center"/>
          </w:tcPr>
          <w:p w14:paraId="1CD5750A" w14:textId="77777777" w:rsidR="00D546A4" w:rsidRDefault="00D546A4">
            <w:pPr>
              <w:pStyle w:val="52"/>
              <w:jc w:val="center"/>
              <w:rPr>
                <w:rFonts w:ascii="Times New Roman" w:hAnsi="Times New Roman"/>
                <w:szCs w:val="21"/>
              </w:rPr>
            </w:pPr>
          </w:p>
        </w:tc>
        <w:tc>
          <w:tcPr>
            <w:tcW w:w="1268" w:type="dxa"/>
            <w:vAlign w:val="center"/>
          </w:tcPr>
          <w:p w14:paraId="43F7D467" w14:textId="77777777" w:rsidR="00D546A4" w:rsidRDefault="00D546A4">
            <w:pPr>
              <w:pStyle w:val="52"/>
              <w:jc w:val="center"/>
              <w:rPr>
                <w:rFonts w:ascii="Times New Roman" w:hAnsi="Times New Roman"/>
                <w:szCs w:val="21"/>
              </w:rPr>
            </w:pPr>
          </w:p>
        </w:tc>
        <w:tc>
          <w:tcPr>
            <w:tcW w:w="673" w:type="dxa"/>
            <w:tcMar>
              <w:left w:w="108" w:type="dxa"/>
              <w:right w:w="108" w:type="dxa"/>
            </w:tcMar>
            <w:vAlign w:val="center"/>
          </w:tcPr>
          <w:p w14:paraId="159C501B" w14:textId="77777777" w:rsidR="00D546A4" w:rsidRDefault="00D546A4">
            <w:pPr>
              <w:pStyle w:val="52"/>
              <w:jc w:val="center"/>
              <w:rPr>
                <w:rFonts w:ascii="Times New Roman" w:hAnsi="Times New Roman"/>
                <w:szCs w:val="21"/>
              </w:rPr>
            </w:pPr>
          </w:p>
        </w:tc>
      </w:tr>
      <w:tr w:rsidR="00D546A4" w14:paraId="56E66F88" w14:textId="77777777">
        <w:trPr>
          <w:trHeight w:val="454"/>
          <w:jc w:val="center"/>
        </w:trPr>
        <w:tc>
          <w:tcPr>
            <w:tcW w:w="568" w:type="dxa"/>
            <w:vMerge/>
            <w:tcMar>
              <w:left w:w="108" w:type="dxa"/>
              <w:right w:w="108" w:type="dxa"/>
            </w:tcMar>
            <w:vAlign w:val="center"/>
          </w:tcPr>
          <w:p w14:paraId="7F48A789" w14:textId="77777777" w:rsidR="00D546A4" w:rsidRDefault="00D546A4">
            <w:pPr>
              <w:pStyle w:val="52"/>
              <w:jc w:val="center"/>
              <w:rPr>
                <w:rFonts w:ascii="Times New Roman" w:hAnsi="Times New Roman"/>
                <w:szCs w:val="21"/>
              </w:rPr>
            </w:pPr>
          </w:p>
        </w:tc>
        <w:tc>
          <w:tcPr>
            <w:tcW w:w="1843" w:type="dxa"/>
            <w:vMerge/>
            <w:tcMar>
              <w:left w:w="108" w:type="dxa"/>
              <w:right w:w="108" w:type="dxa"/>
            </w:tcMar>
            <w:vAlign w:val="center"/>
          </w:tcPr>
          <w:p w14:paraId="21503599" w14:textId="77777777" w:rsidR="00D546A4" w:rsidRDefault="00D546A4">
            <w:pPr>
              <w:pStyle w:val="52"/>
              <w:jc w:val="center"/>
              <w:rPr>
                <w:rFonts w:ascii="Times New Roman" w:hAnsi="Times New Roman"/>
                <w:szCs w:val="21"/>
              </w:rPr>
            </w:pPr>
          </w:p>
        </w:tc>
        <w:tc>
          <w:tcPr>
            <w:tcW w:w="751" w:type="dxa"/>
            <w:tcMar>
              <w:left w:w="108" w:type="dxa"/>
              <w:right w:w="108" w:type="dxa"/>
            </w:tcMar>
            <w:vAlign w:val="center"/>
          </w:tcPr>
          <w:p w14:paraId="1D24E7C1" w14:textId="77777777" w:rsidR="00D546A4" w:rsidRDefault="00FC44E8">
            <w:pPr>
              <w:pStyle w:val="52"/>
              <w:jc w:val="center"/>
              <w:rPr>
                <w:rFonts w:ascii="Times New Roman" w:hAnsi="Times New Roman"/>
                <w:szCs w:val="21"/>
              </w:rPr>
            </w:pPr>
            <w:r>
              <w:rPr>
                <w:rFonts w:ascii="Times New Roman" w:hAnsi="Times New Roman"/>
                <w:szCs w:val="21"/>
              </w:rPr>
              <w:t>2</w:t>
            </w:r>
          </w:p>
        </w:tc>
        <w:tc>
          <w:tcPr>
            <w:tcW w:w="950" w:type="dxa"/>
            <w:tcMar>
              <w:left w:w="108" w:type="dxa"/>
              <w:right w:w="108" w:type="dxa"/>
            </w:tcMar>
            <w:vAlign w:val="center"/>
          </w:tcPr>
          <w:p w14:paraId="2BDBA14B" w14:textId="77777777" w:rsidR="00D546A4" w:rsidRDefault="00D546A4">
            <w:pPr>
              <w:pStyle w:val="52"/>
              <w:jc w:val="center"/>
              <w:rPr>
                <w:rFonts w:ascii="Times New Roman" w:hAnsi="Times New Roman"/>
                <w:szCs w:val="21"/>
              </w:rPr>
            </w:pPr>
          </w:p>
        </w:tc>
        <w:tc>
          <w:tcPr>
            <w:tcW w:w="1123" w:type="dxa"/>
            <w:tcMar>
              <w:left w:w="108" w:type="dxa"/>
              <w:right w:w="108" w:type="dxa"/>
            </w:tcMar>
            <w:vAlign w:val="center"/>
          </w:tcPr>
          <w:p w14:paraId="23C78D58" w14:textId="77777777" w:rsidR="00D546A4" w:rsidRDefault="00D546A4">
            <w:pPr>
              <w:pStyle w:val="52"/>
              <w:jc w:val="center"/>
              <w:rPr>
                <w:rFonts w:ascii="Times New Roman" w:hAnsi="Times New Roman"/>
                <w:szCs w:val="21"/>
              </w:rPr>
            </w:pPr>
          </w:p>
        </w:tc>
        <w:tc>
          <w:tcPr>
            <w:tcW w:w="1090" w:type="dxa"/>
            <w:tcMar>
              <w:left w:w="108" w:type="dxa"/>
              <w:right w:w="108" w:type="dxa"/>
            </w:tcMar>
            <w:vAlign w:val="center"/>
          </w:tcPr>
          <w:p w14:paraId="39862D4E" w14:textId="77777777" w:rsidR="00D546A4" w:rsidRDefault="00D546A4">
            <w:pPr>
              <w:pStyle w:val="52"/>
              <w:jc w:val="center"/>
              <w:rPr>
                <w:rFonts w:ascii="Times New Roman" w:hAnsi="Times New Roman"/>
                <w:szCs w:val="21"/>
              </w:rPr>
            </w:pPr>
          </w:p>
        </w:tc>
        <w:tc>
          <w:tcPr>
            <w:tcW w:w="1197" w:type="dxa"/>
            <w:tcMar>
              <w:left w:w="108" w:type="dxa"/>
              <w:right w:w="108" w:type="dxa"/>
            </w:tcMar>
            <w:vAlign w:val="center"/>
          </w:tcPr>
          <w:p w14:paraId="6B84D5FC" w14:textId="77777777" w:rsidR="00D546A4" w:rsidRDefault="00D546A4">
            <w:pPr>
              <w:pStyle w:val="52"/>
              <w:jc w:val="center"/>
              <w:rPr>
                <w:rFonts w:ascii="Times New Roman" w:hAnsi="Times New Roman"/>
                <w:szCs w:val="21"/>
              </w:rPr>
            </w:pPr>
          </w:p>
        </w:tc>
        <w:tc>
          <w:tcPr>
            <w:tcW w:w="1268" w:type="dxa"/>
          </w:tcPr>
          <w:p w14:paraId="62121DC7" w14:textId="77777777" w:rsidR="00D546A4" w:rsidRDefault="00D546A4">
            <w:pPr>
              <w:pStyle w:val="52"/>
              <w:jc w:val="center"/>
              <w:rPr>
                <w:rFonts w:ascii="Times New Roman" w:hAnsi="Times New Roman"/>
                <w:szCs w:val="21"/>
              </w:rPr>
            </w:pPr>
          </w:p>
        </w:tc>
        <w:tc>
          <w:tcPr>
            <w:tcW w:w="673" w:type="dxa"/>
            <w:tcMar>
              <w:left w:w="108" w:type="dxa"/>
              <w:right w:w="108" w:type="dxa"/>
            </w:tcMar>
            <w:vAlign w:val="center"/>
          </w:tcPr>
          <w:p w14:paraId="6C0D5799" w14:textId="77777777" w:rsidR="00D546A4" w:rsidRDefault="00D546A4">
            <w:pPr>
              <w:pStyle w:val="52"/>
              <w:jc w:val="center"/>
              <w:rPr>
                <w:rFonts w:ascii="Times New Roman" w:hAnsi="Times New Roman"/>
                <w:szCs w:val="21"/>
              </w:rPr>
            </w:pPr>
          </w:p>
        </w:tc>
      </w:tr>
      <w:tr w:rsidR="00D546A4" w14:paraId="6F207587" w14:textId="77777777">
        <w:trPr>
          <w:trHeight w:val="454"/>
          <w:jc w:val="center"/>
        </w:trPr>
        <w:tc>
          <w:tcPr>
            <w:tcW w:w="568" w:type="dxa"/>
            <w:vMerge/>
            <w:tcMar>
              <w:left w:w="108" w:type="dxa"/>
              <w:right w:w="108" w:type="dxa"/>
            </w:tcMar>
            <w:vAlign w:val="center"/>
          </w:tcPr>
          <w:p w14:paraId="6151A46C" w14:textId="77777777" w:rsidR="00D546A4" w:rsidRDefault="00D546A4">
            <w:pPr>
              <w:pStyle w:val="52"/>
              <w:jc w:val="center"/>
              <w:rPr>
                <w:rFonts w:ascii="Times New Roman" w:hAnsi="Times New Roman"/>
                <w:szCs w:val="21"/>
              </w:rPr>
            </w:pPr>
          </w:p>
        </w:tc>
        <w:tc>
          <w:tcPr>
            <w:tcW w:w="1843" w:type="dxa"/>
            <w:vMerge/>
            <w:tcMar>
              <w:left w:w="108" w:type="dxa"/>
              <w:right w:w="108" w:type="dxa"/>
            </w:tcMar>
            <w:vAlign w:val="center"/>
          </w:tcPr>
          <w:p w14:paraId="141DB248" w14:textId="77777777" w:rsidR="00D546A4" w:rsidRDefault="00D546A4">
            <w:pPr>
              <w:pStyle w:val="52"/>
              <w:jc w:val="center"/>
              <w:rPr>
                <w:rFonts w:ascii="Times New Roman" w:hAnsi="Times New Roman"/>
                <w:szCs w:val="21"/>
              </w:rPr>
            </w:pPr>
          </w:p>
        </w:tc>
        <w:tc>
          <w:tcPr>
            <w:tcW w:w="751" w:type="dxa"/>
            <w:tcMar>
              <w:left w:w="108" w:type="dxa"/>
              <w:right w:w="108" w:type="dxa"/>
            </w:tcMar>
            <w:vAlign w:val="center"/>
          </w:tcPr>
          <w:p w14:paraId="524D2EF9" w14:textId="77777777" w:rsidR="00D546A4" w:rsidRDefault="00FC44E8">
            <w:pPr>
              <w:pStyle w:val="52"/>
              <w:jc w:val="center"/>
              <w:rPr>
                <w:rFonts w:ascii="Times New Roman" w:hAnsi="Times New Roman"/>
                <w:szCs w:val="21"/>
              </w:rPr>
            </w:pPr>
            <w:r>
              <w:rPr>
                <w:rFonts w:ascii="Times New Roman" w:hAnsi="Times New Roman"/>
                <w:szCs w:val="21"/>
              </w:rPr>
              <w:t>3</w:t>
            </w:r>
          </w:p>
        </w:tc>
        <w:tc>
          <w:tcPr>
            <w:tcW w:w="950" w:type="dxa"/>
            <w:tcMar>
              <w:left w:w="108" w:type="dxa"/>
              <w:right w:w="108" w:type="dxa"/>
            </w:tcMar>
            <w:vAlign w:val="center"/>
          </w:tcPr>
          <w:p w14:paraId="760FF6D9" w14:textId="77777777" w:rsidR="00D546A4" w:rsidRDefault="00D546A4">
            <w:pPr>
              <w:pStyle w:val="52"/>
              <w:jc w:val="center"/>
              <w:rPr>
                <w:rFonts w:ascii="Times New Roman" w:hAnsi="Times New Roman"/>
                <w:szCs w:val="21"/>
              </w:rPr>
            </w:pPr>
          </w:p>
        </w:tc>
        <w:tc>
          <w:tcPr>
            <w:tcW w:w="1123" w:type="dxa"/>
            <w:tcMar>
              <w:left w:w="108" w:type="dxa"/>
              <w:right w:w="108" w:type="dxa"/>
            </w:tcMar>
            <w:vAlign w:val="center"/>
          </w:tcPr>
          <w:p w14:paraId="5D7DCE5A" w14:textId="77777777" w:rsidR="00D546A4" w:rsidRDefault="00D546A4">
            <w:pPr>
              <w:pStyle w:val="52"/>
              <w:jc w:val="center"/>
              <w:rPr>
                <w:rFonts w:ascii="Times New Roman" w:hAnsi="Times New Roman"/>
                <w:szCs w:val="21"/>
              </w:rPr>
            </w:pPr>
          </w:p>
        </w:tc>
        <w:tc>
          <w:tcPr>
            <w:tcW w:w="1090" w:type="dxa"/>
            <w:tcMar>
              <w:left w:w="108" w:type="dxa"/>
              <w:right w:w="108" w:type="dxa"/>
            </w:tcMar>
            <w:vAlign w:val="center"/>
          </w:tcPr>
          <w:p w14:paraId="3E6245B6" w14:textId="77777777" w:rsidR="00D546A4" w:rsidRDefault="00D546A4">
            <w:pPr>
              <w:pStyle w:val="52"/>
              <w:jc w:val="center"/>
              <w:rPr>
                <w:rFonts w:ascii="Times New Roman" w:hAnsi="Times New Roman"/>
                <w:szCs w:val="21"/>
              </w:rPr>
            </w:pPr>
          </w:p>
        </w:tc>
        <w:tc>
          <w:tcPr>
            <w:tcW w:w="1197" w:type="dxa"/>
            <w:tcMar>
              <w:left w:w="108" w:type="dxa"/>
              <w:right w:w="108" w:type="dxa"/>
            </w:tcMar>
            <w:vAlign w:val="center"/>
          </w:tcPr>
          <w:p w14:paraId="5B1929FD" w14:textId="77777777" w:rsidR="00D546A4" w:rsidRDefault="00D546A4">
            <w:pPr>
              <w:pStyle w:val="52"/>
              <w:jc w:val="center"/>
              <w:rPr>
                <w:rFonts w:ascii="Times New Roman" w:hAnsi="Times New Roman"/>
                <w:szCs w:val="21"/>
              </w:rPr>
            </w:pPr>
          </w:p>
        </w:tc>
        <w:tc>
          <w:tcPr>
            <w:tcW w:w="1268" w:type="dxa"/>
          </w:tcPr>
          <w:p w14:paraId="6F6CA4B3" w14:textId="77777777" w:rsidR="00D546A4" w:rsidRDefault="00D546A4">
            <w:pPr>
              <w:pStyle w:val="52"/>
              <w:jc w:val="center"/>
              <w:rPr>
                <w:rFonts w:ascii="Times New Roman" w:hAnsi="Times New Roman"/>
                <w:szCs w:val="21"/>
              </w:rPr>
            </w:pPr>
          </w:p>
        </w:tc>
        <w:tc>
          <w:tcPr>
            <w:tcW w:w="673" w:type="dxa"/>
            <w:tcMar>
              <w:left w:w="108" w:type="dxa"/>
              <w:right w:w="108" w:type="dxa"/>
            </w:tcMar>
            <w:vAlign w:val="center"/>
          </w:tcPr>
          <w:p w14:paraId="35F76668" w14:textId="77777777" w:rsidR="00D546A4" w:rsidRDefault="00D546A4">
            <w:pPr>
              <w:pStyle w:val="52"/>
              <w:jc w:val="center"/>
              <w:rPr>
                <w:rFonts w:ascii="Times New Roman" w:hAnsi="Times New Roman"/>
                <w:szCs w:val="21"/>
              </w:rPr>
            </w:pPr>
          </w:p>
        </w:tc>
      </w:tr>
      <w:tr w:rsidR="00D546A4" w14:paraId="77133FE3" w14:textId="77777777">
        <w:trPr>
          <w:trHeight w:val="454"/>
          <w:jc w:val="center"/>
        </w:trPr>
        <w:tc>
          <w:tcPr>
            <w:tcW w:w="568" w:type="dxa"/>
            <w:vMerge w:val="restart"/>
            <w:tcMar>
              <w:left w:w="108" w:type="dxa"/>
              <w:right w:w="108" w:type="dxa"/>
            </w:tcMar>
            <w:vAlign w:val="center"/>
          </w:tcPr>
          <w:p w14:paraId="4B499C67" w14:textId="77777777" w:rsidR="00D546A4" w:rsidRDefault="00D546A4">
            <w:pPr>
              <w:pStyle w:val="52"/>
              <w:jc w:val="center"/>
              <w:rPr>
                <w:rFonts w:ascii="Times New Roman" w:hAnsi="Times New Roman"/>
                <w:szCs w:val="21"/>
              </w:rPr>
            </w:pPr>
          </w:p>
        </w:tc>
        <w:tc>
          <w:tcPr>
            <w:tcW w:w="1843" w:type="dxa"/>
            <w:vMerge w:val="restart"/>
            <w:tcMar>
              <w:left w:w="108" w:type="dxa"/>
              <w:right w:w="108" w:type="dxa"/>
            </w:tcMar>
            <w:vAlign w:val="center"/>
          </w:tcPr>
          <w:p w14:paraId="6201E5AC" w14:textId="77777777" w:rsidR="00D546A4" w:rsidRDefault="00D546A4">
            <w:pPr>
              <w:pStyle w:val="52"/>
              <w:jc w:val="center"/>
              <w:rPr>
                <w:rFonts w:ascii="Times New Roman" w:hAnsi="Times New Roman"/>
                <w:szCs w:val="21"/>
              </w:rPr>
            </w:pPr>
          </w:p>
        </w:tc>
        <w:tc>
          <w:tcPr>
            <w:tcW w:w="751" w:type="dxa"/>
            <w:tcMar>
              <w:left w:w="108" w:type="dxa"/>
              <w:right w:w="108" w:type="dxa"/>
            </w:tcMar>
            <w:vAlign w:val="center"/>
          </w:tcPr>
          <w:p w14:paraId="7DD4D18B" w14:textId="77777777" w:rsidR="00D546A4" w:rsidRDefault="00FC44E8">
            <w:pPr>
              <w:pStyle w:val="52"/>
              <w:jc w:val="center"/>
              <w:rPr>
                <w:rFonts w:ascii="Times New Roman" w:hAnsi="Times New Roman"/>
                <w:szCs w:val="21"/>
              </w:rPr>
            </w:pPr>
            <w:r>
              <w:rPr>
                <w:rFonts w:ascii="Times New Roman" w:hAnsi="Times New Roman"/>
                <w:szCs w:val="21"/>
              </w:rPr>
              <w:t>1</w:t>
            </w:r>
          </w:p>
        </w:tc>
        <w:tc>
          <w:tcPr>
            <w:tcW w:w="950" w:type="dxa"/>
            <w:tcMar>
              <w:left w:w="108" w:type="dxa"/>
              <w:right w:w="108" w:type="dxa"/>
            </w:tcMar>
            <w:vAlign w:val="center"/>
          </w:tcPr>
          <w:p w14:paraId="6877CE6F" w14:textId="77777777" w:rsidR="00D546A4" w:rsidRDefault="00D546A4">
            <w:pPr>
              <w:pStyle w:val="52"/>
              <w:jc w:val="center"/>
              <w:rPr>
                <w:rFonts w:ascii="Times New Roman" w:hAnsi="Times New Roman"/>
                <w:szCs w:val="21"/>
              </w:rPr>
            </w:pPr>
          </w:p>
        </w:tc>
        <w:tc>
          <w:tcPr>
            <w:tcW w:w="1123" w:type="dxa"/>
            <w:tcMar>
              <w:left w:w="108" w:type="dxa"/>
              <w:right w:w="108" w:type="dxa"/>
            </w:tcMar>
            <w:vAlign w:val="center"/>
          </w:tcPr>
          <w:p w14:paraId="57376BCA" w14:textId="77777777" w:rsidR="00D546A4" w:rsidRDefault="00D546A4">
            <w:pPr>
              <w:pStyle w:val="52"/>
              <w:jc w:val="center"/>
              <w:rPr>
                <w:rFonts w:ascii="Times New Roman" w:hAnsi="Times New Roman"/>
                <w:szCs w:val="21"/>
              </w:rPr>
            </w:pPr>
          </w:p>
        </w:tc>
        <w:tc>
          <w:tcPr>
            <w:tcW w:w="1090" w:type="dxa"/>
            <w:tcMar>
              <w:left w:w="108" w:type="dxa"/>
              <w:right w:w="108" w:type="dxa"/>
            </w:tcMar>
            <w:vAlign w:val="center"/>
          </w:tcPr>
          <w:p w14:paraId="042EFAB4" w14:textId="77777777" w:rsidR="00D546A4" w:rsidRDefault="00D546A4">
            <w:pPr>
              <w:pStyle w:val="52"/>
              <w:jc w:val="center"/>
              <w:rPr>
                <w:rFonts w:ascii="Times New Roman" w:hAnsi="Times New Roman"/>
                <w:szCs w:val="21"/>
              </w:rPr>
            </w:pPr>
          </w:p>
        </w:tc>
        <w:tc>
          <w:tcPr>
            <w:tcW w:w="1197" w:type="dxa"/>
            <w:tcMar>
              <w:left w:w="108" w:type="dxa"/>
              <w:right w:w="108" w:type="dxa"/>
            </w:tcMar>
            <w:vAlign w:val="center"/>
          </w:tcPr>
          <w:p w14:paraId="19548876" w14:textId="77777777" w:rsidR="00D546A4" w:rsidRDefault="00D546A4">
            <w:pPr>
              <w:pStyle w:val="52"/>
              <w:jc w:val="center"/>
              <w:rPr>
                <w:rFonts w:ascii="Times New Roman" w:hAnsi="Times New Roman"/>
                <w:szCs w:val="21"/>
              </w:rPr>
            </w:pPr>
          </w:p>
        </w:tc>
        <w:tc>
          <w:tcPr>
            <w:tcW w:w="1268" w:type="dxa"/>
          </w:tcPr>
          <w:p w14:paraId="5B03CBC4" w14:textId="77777777" w:rsidR="00D546A4" w:rsidRDefault="00D546A4">
            <w:pPr>
              <w:pStyle w:val="52"/>
              <w:jc w:val="center"/>
              <w:rPr>
                <w:rFonts w:ascii="Times New Roman" w:hAnsi="Times New Roman"/>
                <w:szCs w:val="21"/>
              </w:rPr>
            </w:pPr>
          </w:p>
        </w:tc>
        <w:tc>
          <w:tcPr>
            <w:tcW w:w="673" w:type="dxa"/>
            <w:tcMar>
              <w:left w:w="108" w:type="dxa"/>
              <w:right w:w="108" w:type="dxa"/>
            </w:tcMar>
            <w:vAlign w:val="center"/>
          </w:tcPr>
          <w:p w14:paraId="3BAD012F" w14:textId="77777777" w:rsidR="00D546A4" w:rsidRDefault="00D546A4">
            <w:pPr>
              <w:pStyle w:val="52"/>
              <w:jc w:val="center"/>
              <w:rPr>
                <w:rFonts w:ascii="Times New Roman" w:hAnsi="Times New Roman"/>
                <w:szCs w:val="21"/>
              </w:rPr>
            </w:pPr>
          </w:p>
        </w:tc>
      </w:tr>
      <w:tr w:rsidR="00D546A4" w14:paraId="59FCF472" w14:textId="77777777">
        <w:trPr>
          <w:trHeight w:val="454"/>
          <w:jc w:val="center"/>
        </w:trPr>
        <w:tc>
          <w:tcPr>
            <w:tcW w:w="568" w:type="dxa"/>
            <w:vMerge/>
            <w:tcMar>
              <w:left w:w="108" w:type="dxa"/>
              <w:right w:w="108" w:type="dxa"/>
            </w:tcMar>
            <w:vAlign w:val="center"/>
          </w:tcPr>
          <w:p w14:paraId="3886E32C" w14:textId="77777777" w:rsidR="00D546A4" w:rsidRDefault="00D546A4">
            <w:pPr>
              <w:pStyle w:val="52"/>
              <w:jc w:val="center"/>
              <w:rPr>
                <w:rFonts w:ascii="Times New Roman" w:hAnsi="Times New Roman"/>
                <w:szCs w:val="21"/>
              </w:rPr>
            </w:pPr>
          </w:p>
        </w:tc>
        <w:tc>
          <w:tcPr>
            <w:tcW w:w="1843" w:type="dxa"/>
            <w:vMerge/>
            <w:tcMar>
              <w:left w:w="108" w:type="dxa"/>
              <w:right w:w="108" w:type="dxa"/>
            </w:tcMar>
            <w:vAlign w:val="center"/>
          </w:tcPr>
          <w:p w14:paraId="29C5E4A1" w14:textId="77777777" w:rsidR="00D546A4" w:rsidRDefault="00D546A4">
            <w:pPr>
              <w:pStyle w:val="52"/>
              <w:jc w:val="center"/>
              <w:rPr>
                <w:rFonts w:ascii="Times New Roman" w:hAnsi="Times New Roman"/>
                <w:szCs w:val="21"/>
              </w:rPr>
            </w:pPr>
          </w:p>
        </w:tc>
        <w:tc>
          <w:tcPr>
            <w:tcW w:w="751" w:type="dxa"/>
            <w:tcMar>
              <w:left w:w="108" w:type="dxa"/>
              <w:right w:w="108" w:type="dxa"/>
            </w:tcMar>
            <w:vAlign w:val="center"/>
          </w:tcPr>
          <w:p w14:paraId="27E0BF91" w14:textId="77777777" w:rsidR="00D546A4" w:rsidRDefault="00FC44E8">
            <w:pPr>
              <w:pStyle w:val="52"/>
              <w:jc w:val="center"/>
              <w:rPr>
                <w:rFonts w:ascii="Times New Roman" w:hAnsi="Times New Roman"/>
                <w:szCs w:val="21"/>
              </w:rPr>
            </w:pPr>
            <w:r>
              <w:rPr>
                <w:rFonts w:ascii="Times New Roman" w:hAnsi="Times New Roman"/>
                <w:szCs w:val="21"/>
              </w:rPr>
              <w:t>2</w:t>
            </w:r>
          </w:p>
        </w:tc>
        <w:tc>
          <w:tcPr>
            <w:tcW w:w="950" w:type="dxa"/>
            <w:tcMar>
              <w:left w:w="108" w:type="dxa"/>
              <w:right w:w="108" w:type="dxa"/>
            </w:tcMar>
            <w:vAlign w:val="center"/>
          </w:tcPr>
          <w:p w14:paraId="7421F7A9" w14:textId="77777777" w:rsidR="00D546A4" w:rsidRDefault="00D546A4">
            <w:pPr>
              <w:pStyle w:val="52"/>
              <w:jc w:val="center"/>
              <w:rPr>
                <w:rFonts w:ascii="Times New Roman" w:hAnsi="Times New Roman"/>
                <w:szCs w:val="21"/>
              </w:rPr>
            </w:pPr>
          </w:p>
        </w:tc>
        <w:tc>
          <w:tcPr>
            <w:tcW w:w="1123" w:type="dxa"/>
            <w:tcMar>
              <w:left w:w="108" w:type="dxa"/>
              <w:right w:w="108" w:type="dxa"/>
            </w:tcMar>
            <w:vAlign w:val="center"/>
          </w:tcPr>
          <w:p w14:paraId="5627145E" w14:textId="77777777" w:rsidR="00D546A4" w:rsidRDefault="00D546A4">
            <w:pPr>
              <w:pStyle w:val="52"/>
              <w:jc w:val="center"/>
              <w:rPr>
                <w:rFonts w:ascii="Times New Roman" w:hAnsi="Times New Roman"/>
                <w:szCs w:val="21"/>
              </w:rPr>
            </w:pPr>
          </w:p>
        </w:tc>
        <w:tc>
          <w:tcPr>
            <w:tcW w:w="1090" w:type="dxa"/>
            <w:tcMar>
              <w:left w:w="108" w:type="dxa"/>
              <w:right w:w="108" w:type="dxa"/>
            </w:tcMar>
            <w:vAlign w:val="center"/>
          </w:tcPr>
          <w:p w14:paraId="34452B4C" w14:textId="77777777" w:rsidR="00D546A4" w:rsidRDefault="00D546A4">
            <w:pPr>
              <w:pStyle w:val="52"/>
              <w:jc w:val="center"/>
              <w:rPr>
                <w:rFonts w:ascii="Times New Roman" w:hAnsi="Times New Roman"/>
                <w:szCs w:val="21"/>
              </w:rPr>
            </w:pPr>
          </w:p>
        </w:tc>
        <w:tc>
          <w:tcPr>
            <w:tcW w:w="1197" w:type="dxa"/>
            <w:tcMar>
              <w:left w:w="108" w:type="dxa"/>
              <w:right w:w="108" w:type="dxa"/>
            </w:tcMar>
            <w:vAlign w:val="center"/>
          </w:tcPr>
          <w:p w14:paraId="5C9AD195" w14:textId="77777777" w:rsidR="00D546A4" w:rsidRDefault="00D546A4">
            <w:pPr>
              <w:pStyle w:val="52"/>
              <w:jc w:val="center"/>
              <w:rPr>
                <w:rFonts w:ascii="Times New Roman" w:hAnsi="Times New Roman"/>
                <w:szCs w:val="21"/>
              </w:rPr>
            </w:pPr>
          </w:p>
        </w:tc>
        <w:tc>
          <w:tcPr>
            <w:tcW w:w="1268" w:type="dxa"/>
          </w:tcPr>
          <w:p w14:paraId="3A672C34" w14:textId="77777777" w:rsidR="00D546A4" w:rsidRDefault="00D546A4">
            <w:pPr>
              <w:pStyle w:val="52"/>
              <w:jc w:val="center"/>
              <w:rPr>
                <w:rFonts w:ascii="Times New Roman" w:hAnsi="Times New Roman"/>
                <w:szCs w:val="21"/>
              </w:rPr>
            </w:pPr>
          </w:p>
        </w:tc>
        <w:tc>
          <w:tcPr>
            <w:tcW w:w="673" w:type="dxa"/>
            <w:tcMar>
              <w:left w:w="108" w:type="dxa"/>
              <w:right w:w="108" w:type="dxa"/>
            </w:tcMar>
            <w:vAlign w:val="center"/>
          </w:tcPr>
          <w:p w14:paraId="23179006" w14:textId="77777777" w:rsidR="00D546A4" w:rsidRDefault="00D546A4">
            <w:pPr>
              <w:pStyle w:val="52"/>
              <w:jc w:val="center"/>
              <w:rPr>
                <w:rFonts w:ascii="Times New Roman" w:hAnsi="Times New Roman"/>
                <w:szCs w:val="21"/>
              </w:rPr>
            </w:pPr>
          </w:p>
        </w:tc>
      </w:tr>
      <w:tr w:rsidR="00D546A4" w14:paraId="6E78566C" w14:textId="77777777">
        <w:trPr>
          <w:trHeight w:val="454"/>
          <w:jc w:val="center"/>
        </w:trPr>
        <w:tc>
          <w:tcPr>
            <w:tcW w:w="568" w:type="dxa"/>
            <w:vMerge/>
            <w:tcMar>
              <w:left w:w="108" w:type="dxa"/>
              <w:right w:w="108" w:type="dxa"/>
            </w:tcMar>
            <w:vAlign w:val="center"/>
          </w:tcPr>
          <w:p w14:paraId="583A9114" w14:textId="77777777" w:rsidR="00D546A4" w:rsidRDefault="00D546A4">
            <w:pPr>
              <w:pStyle w:val="52"/>
              <w:jc w:val="center"/>
              <w:rPr>
                <w:rFonts w:ascii="Times New Roman" w:hAnsi="Times New Roman"/>
                <w:szCs w:val="21"/>
              </w:rPr>
            </w:pPr>
          </w:p>
        </w:tc>
        <w:tc>
          <w:tcPr>
            <w:tcW w:w="1843" w:type="dxa"/>
            <w:vMerge/>
            <w:tcMar>
              <w:left w:w="108" w:type="dxa"/>
              <w:right w:w="108" w:type="dxa"/>
            </w:tcMar>
            <w:vAlign w:val="center"/>
          </w:tcPr>
          <w:p w14:paraId="59DC9A09" w14:textId="77777777" w:rsidR="00D546A4" w:rsidRDefault="00D546A4">
            <w:pPr>
              <w:pStyle w:val="52"/>
              <w:jc w:val="center"/>
              <w:rPr>
                <w:rFonts w:ascii="Times New Roman" w:hAnsi="Times New Roman"/>
                <w:szCs w:val="21"/>
              </w:rPr>
            </w:pPr>
          </w:p>
        </w:tc>
        <w:tc>
          <w:tcPr>
            <w:tcW w:w="751" w:type="dxa"/>
            <w:tcMar>
              <w:left w:w="108" w:type="dxa"/>
              <w:right w:w="108" w:type="dxa"/>
            </w:tcMar>
            <w:vAlign w:val="center"/>
          </w:tcPr>
          <w:p w14:paraId="7F0E2914" w14:textId="77777777" w:rsidR="00D546A4" w:rsidRDefault="00FC44E8">
            <w:pPr>
              <w:pStyle w:val="52"/>
              <w:jc w:val="center"/>
              <w:rPr>
                <w:rFonts w:ascii="Times New Roman" w:hAnsi="Times New Roman"/>
                <w:szCs w:val="21"/>
              </w:rPr>
            </w:pPr>
            <w:r>
              <w:rPr>
                <w:rFonts w:ascii="Times New Roman" w:hAnsi="Times New Roman"/>
                <w:szCs w:val="21"/>
              </w:rPr>
              <w:t>3</w:t>
            </w:r>
          </w:p>
        </w:tc>
        <w:tc>
          <w:tcPr>
            <w:tcW w:w="950" w:type="dxa"/>
            <w:tcMar>
              <w:left w:w="108" w:type="dxa"/>
              <w:right w:w="108" w:type="dxa"/>
            </w:tcMar>
            <w:vAlign w:val="center"/>
          </w:tcPr>
          <w:p w14:paraId="5D4ACDFD" w14:textId="77777777" w:rsidR="00D546A4" w:rsidRDefault="00D546A4">
            <w:pPr>
              <w:pStyle w:val="52"/>
              <w:jc w:val="center"/>
              <w:rPr>
                <w:rFonts w:ascii="Times New Roman" w:hAnsi="Times New Roman"/>
                <w:szCs w:val="21"/>
              </w:rPr>
            </w:pPr>
          </w:p>
        </w:tc>
        <w:tc>
          <w:tcPr>
            <w:tcW w:w="1123" w:type="dxa"/>
            <w:tcMar>
              <w:left w:w="108" w:type="dxa"/>
              <w:right w:w="108" w:type="dxa"/>
            </w:tcMar>
            <w:vAlign w:val="center"/>
          </w:tcPr>
          <w:p w14:paraId="19CD4824" w14:textId="77777777" w:rsidR="00D546A4" w:rsidRDefault="00D546A4">
            <w:pPr>
              <w:pStyle w:val="52"/>
              <w:jc w:val="center"/>
              <w:rPr>
                <w:rFonts w:ascii="Times New Roman" w:hAnsi="Times New Roman"/>
                <w:szCs w:val="21"/>
              </w:rPr>
            </w:pPr>
          </w:p>
        </w:tc>
        <w:tc>
          <w:tcPr>
            <w:tcW w:w="1090" w:type="dxa"/>
            <w:tcMar>
              <w:left w:w="108" w:type="dxa"/>
              <w:right w:w="108" w:type="dxa"/>
            </w:tcMar>
            <w:vAlign w:val="center"/>
          </w:tcPr>
          <w:p w14:paraId="73554FC3" w14:textId="77777777" w:rsidR="00D546A4" w:rsidRDefault="00D546A4">
            <w:pPr>
              <w:pStyle w:val="52"/>
              <w:jc w:val="center"/>
              <w:rPr>
                <w:rFonts w:ascii="Times New Roman" w:hAnsi="Times New Roman"/>
                <w:szCs w:val="21"/>
              </w:rPr>
            </w:pPr>
          </w:p>
        </w:tc>
        <w:tc>
          <w:tcPr>
            <w:tcW w:w="1197" w:type="dxa"/>
            <w:tcMar>
              <w:left w:w="108" w:type="dxa"/>
              <w:right w:w="108" w:type="dxa"/>
            </w:tcMar>
            <w:vAlign w:val="center"/>
          </w:tcPr>
          <w:p w14:paraId="2AE1DF02" w14:textId="77777777" w:rsidR="00D546A4" w:rsidRDefault="00D546A4">
            <w:pPr>
              <w:pStyle w:val="52"/>
              <w:jc w:val="center"/>
              <w:rPr>
                <w:rFonts w:ascii="Times New Roman" w:hAnsi="Times New Roman"/>
                <w:szCs w:val="21"/>
              </w:rPr>
            </w:pPr>
          </w:p>
        </w:tc>
        <w:tc>
          <w:tcPr>
            <w:tcW w:w="1268" w:type="dxa"/>
          </w:tcPr>
          <w:p w14:paraId="36350A3F" w14:textId="77777777" w:rsidR="00D546A4" w:rsidRDefault="00D546A4">
            <w:pPr>
              <w:pStyle w:val="52"/>
              <w:jc w:val="center"/>
              <w:rPr>
                <w:rFonts w:ascii="Times New Roman" w:hAnsi="Times New Roman"/>
                <w:szCs w:val="21"/>
              </w:rPr>
            </w:pPr>
          </w:p>
        </w:tc>
        <w:tc>
          <w:tcPr>
            <w:tcW w:w="673" w:type="dxa"/>
            <w:tcMar>
              <w:left w:w="108" w:type="dxa"/>
              <w:right w:w="108" w:type="dxa"/>
            </w:tcMar>
            <w:vAlign w:val="center"/>
          </w:tcPr>
          <w:p w14:paraId="2BD6E768" w14:textId="77777777" w:rsidR="00D546A4" w:rsidRDefault="00D546A4">
            <w:pPr>
              <w:pStyle w:val="52"/>
              <w:jc w:val="center"/>
              <w:rPr>
                <w:rFonts w:ascii="Times New Roman" w:hAnsi="Times New Roman"/>
                <w:szCs w:val="21"/>
              </w:rPr>
            </w:pPr>
          </w:p>
        </w:tc>
      </w:tr>
    </w:tbl>
    <w:p w14:paraId="19985EAE" w14:textId="77777777" w:rsidR="00D546A4" w:rsidRDefault="00FC44E8">
      <w:pPr>
        <w:pStyle w:val="52"/>
        <w:spacing w:line="440" w:lineRule="exact"/>
        <w:ind w:right="420" w:firstLineChars="200" w:firstLine="420"/>
        <w:rPr>
          <w:rFonts w:ascii="Times New Roman" w:hAnsi="Times New Roman"/>
          <w:szCs w:val="21"/>
        </w:rPr>
      </w:pPr>
      <w:r>
        <w:rPr>
          <w:rFonts w:ascii="Times New Roman" w:hAnsi="Times New Roman" w:cs="宋体" w:hint="eastAsia"/>
          <w:szCs w:val="21"/>
        </w:rPr>
        <w:t>备注：本表所列分包仅限于承包人自行施工范围内的非主体、非关键工程。</w:t>
      </w:r>
    </w:p>
    <w:p w14:paraId="0574ECFE" w14:textId="77777777" w:rsidR="00D546A4" w:rsidRDefault="00D546A4">
      <w:pPr>
        <w:pStyle w:val="52"/>
        <w:wordWrap w:val="0"/>
        <w:spacing w:line="440" w:lineRule="exact"/>
        <w:ind w:right="420"/>
        <w:jc w:val="right"/>
        <w:rPr>
          <w:rFonts w:ascii="Times New Roman" w:hAnsi="Times New Roman"/>
          <w:szCs w:val="21"/>
        </w:rPr>
      </w:pPr>
    </w:p>
    <w:p w14:paraId="71B46D17" w14:textId="77777777" w:rsidR="00D546A4" w:rsidRDefault="00FC44E8">
      <w:pPr>
        <w:pStyle w:val="52"/>
        <w:spacing w:line="440" w:lineRule="exact"/>
        <w:ind w:right="420"/>
        <w:jc w:val="right"/>
        <w:rPr>
          <w:rFonts w:ascii="Times New Roman" w:hAnsi="Times New Roman"/>
          <w:szCs w:val="21"/>
        </w:rPr>
      </w:pPr>
      <w:r>
        <w:rPr>
          <w:rFonts w:ascii="Times New Roman" w:hAnsi="Times New Roman" w:cs="宋体" w:hint="eastAsia"/>
          <w:szCs w:val="21"/>
        </w:rPr>
        <w:t>日期：</w:t>
      </w:r>
      <w:r>
        <w:rPr>
          <w:rFonts w:ascii="Times New Roman" w:hAnsi="Times New Roman"/>
          <w:szCs w:val="21"/>
        </w:rPr>
        <w:t xml:space="preserve">       </w:t>
      </w:r>
      <w:r>
        <w:rPr>
          <w:rFonts w:ascii="Times New Roman" w:hAnsi="Times New Roman" w:cs="宋体" w:hint="eastAsia"/>
          <w:szCs w:val="21"/>
        </w:rPr>
        <w:t>年</w:t>
      </w:r>
      <w:r>
        <w:rPr>
          <w:rFonts w:ascii="Times New Roman" w:hAnsi="Times New Roman"/>
          <w:szCs w:val="21"/>
        </w:rPr>
        <w:t xml:space="preserve">     </w:t>
      </w:r>
      <w:r>
        <w:rPr>
          <w:rFonts w:ascii="Times New Roman" w:hAnsi="Times New Roman" w:cs="宋体" w:hint="eastAsia"/>
          <w:szCs w:val="21"/>
        </w:rPr>
        <w:t>月</w:t>
      </w:r>
      <w:r>
        <w:rPr>
          <w:rFonts w:ascii="Times New Roman" w:hAnsi="Times New Roman"/>
          <w:szCs w:val="21"/>
        </w:rPr>
        <w:t xml:space="preserve">     </w:t>
      </w:r>
      <w:r>
        <w:rPr>
          <w:rFonts w:ascii="Times New Roman" w:hAnsi="Times New Roman" w:cs="宋体" w:hint="eastAsia"/>
          <w:szCs w:val="21"/>
        </w:rPr>
        <w:t>日</w:t>
      </w:r>
      <w:r>
        <w:rPr>
          <w:rFonts w:ascii="Times New Roman" w:hAnsi="Times New Roman"/>
          <w:szCs w:val="21"/>
        </w:rPr>
        <w:t xml:space="preserve">  </w:t>
      </w:r>
    </w:p>
    <w:p w14:paraId="31C9FAA0" w14:textId="77777777" w:rsidR="00D546A4" w:rsidRDefault="00D546A4">
      <w:pPr>
        <w:pStyle w:val="52"/>
        <w:spacing w:line="360" w:lineRule="auto"/>
        <w:ind w:firstLine="490"/>
        <w:jc w:val="center"/>
        <w:rPr>
          <w:rFonts w:ascii="Times New Roman" w:hAnsi="Times New Roman"/>
          <w:szCs w:val="21"/>
        </w:rPr>
      </w:pPr>
    </w:p>
    <w:p w14:paraId="2CA09BED" w14:textId="77777777" w:rsidR="00D546A4" w:rsidRDefault="00D546A4">
      <w:pPr>
        <w:pStyle w:val="52"/>
        <w:spacing w:line="360" w:lineRule="auto"/>
        <w:ind w:firstLine="490"/>
        <w:jc w:val="center"/>
        <w:rPr>
          <w:rFonts w:ascii="Times New Roman" w:hAnsi="Times New Roman"/>
          <w:szCs w:val="21"/>
        </w:rPr>
      </w:pPr>
    </w:p>
    <w:p w14:paraId="288A97BC" w14:textId="77777777" w:rsidR="00D546A4" w:rsidRDefault="00D546A4">
      <w:pPr>
        <w:pStyle w:val="52"/>
        <w:spacing w:line="360" w:lineRule="auto"/>
        <w:ind w:firstLine="490"/>
        <w:jc w:val="center"/>
        <w:rPr>
          <w:rFonts w:ascii="Times New Roman" w:hAnsi="Times New Roman"/>
          <w:szCs w:val="21"/>
        </w:rPr>
      </w:pPr>
    </w:p>
    <w:p w14:paraId="67EBC975" w14:textId="77777777" w:rsidR="00D546A4" w:rsidRDefault="00D546A4">
      <w:pPr>
        <w:pStyle w:val="52"/>
        <w:spacing w:line="360" w:lineRule="auto"/>
        <w:ind w:firstLine="490"/>
        <w:jc w:val="center"/>
        <w:rPr>
          <w:rFonts w:ascii="Times New Roman" w:hAnsi="Times New Roman"/>
          <w:szCs w:val="21"/>
        </w:rPr>
      </w:pPr>
    </w:p>
    <w:p w14:paraId="5B9C7641" w14:textId="77777777" w:rsidR="00D546A4" w:rsidRDefault="00D546A4">
      <w:pPr>
        <w:pStyle w:val="52"/>
        <w:spacing w:line="360" w:lineRule="auto"/>
        <w:ind w:firstLine="490"/>
        <w:jc w:val="center"/>
        <w:rPr>
          <w:rFonts w:ascii="Times New Roman" w:hAnsi="Times New Roman"/>
          <w:szCs w:val="21"/>
        </w:rPr>
      </w:pPr>
    </w:p>
    <w:p w14:paraId="1C7172E8" w14:textId="77777777" w:rsidR="00D546A4" w:rsidRDefault="00D546A4">
      <w:pPr>
        <w:pStyle w:val="52"/>
        <w:spacing w:line="360" w:lineRule="auto"/>
        <w:ind w:firstLine="490"/>
        <w:jc w:val="center"/>
        <w:rPr>
          <w:rFonts w:ascii="Times New Roman" w:hAnsi="Times New Roman"/>
          <w:szCs w:val="21"/>
        </w:rPr>
      </w:pPr>
    </w:p>
    <w:p w14:paraId="4751F936" w14:textId="77777777" w:rsidR="00D546A4" w:rsidRDefault="00D546A4">
      <w:pPr>
        <w:pStyle w:val="52"/>
        <w:spacing w:line="360" w:lineRule="auto"/>
        <w:ind w:firstLine="490"/>
        <w:jc w:val="center"/>
        <w:rPr>
          <w:rFonts w:ascii="Times New Roman" w:hAnsi="Times New Roman"/>
          <w:szCs w:val="21"/>
        </w:rPr>
      </w:pPr>
    </w:p>
    <w:p w14:paraId="2ED258AC" w14:textId="77777777" w:rsidR="00D546A4" w:rsidRDefault="00D546A4">
      <w:pPr>
        <w:pStyle w:val="52"/>
        <w:spacing w:line="360" w:lineRule="auto"/>
        <w:ind w:firstLine="490"/>
        <w:jc w:val="center"/>
        <w:rPr>
          <w:rFonts w:ascii="Times New Roman" w:hAnsi="Times New Roman"/>
          <w:szCs w:val="21"/>
        </w:rPr>
      </w:pPr>
    </w:p>
    <w:p w14:paraId="56A07FF8" w14:textId="77777777" w:rsidR="00D546A4" w:rsidRDefault="00D546A4">
      <w:pPr>
        <w:pStyle w:val="52"/>
        <w:spacing w:line="360" w:lineRule="auto"/>
        <w:ind w:firstLine="490"/>
        <w:jc w:val="center"/>
        <w:rPr>
          <w:rFonts w:ascii="Times New Roman" w:hAnsi="Times New Roman"/>
          <w:szCs w:val="21"/>
        </w:rPr>
      </w:pPr>
    </w:p>
    <w:p w14:paraId="665A43DA" w14:textId="77777777" w:rsidR="00D546A4" w:rsidRDefault="00D546A4">
      <w:pPr>
        <w:pStyle w:val="52"/>
        <w:spacing w:line="360" w:lineRule="auto"/>
        <w:ind w:firstLine="490"/>
        <w:jc w:val="center"/>
        <w:rPr>
          <w:rFonts w:ascii="Times New Roman" w:hAnsi="Times New Roman"/>
          <w:szCs w:val="21"/>
        </w:rPr>
      </w:pPr>
    </w:p>
    <w:p w14:paraId="2FE9FE94" w14:textId="77777777" w:rsidR="00D546A4" w:rsidRDefault="00D546A4">
      <w:pPr>
        <w:pStyle w:val="52"/>
        <w:spacing w:line="360" w:lineRule="auto"/>
        <w:ind w:firstLine="490"/>
        <w:jc w:val="center"/>
        <w:rPr>
          <w:rFonts w:ascii="Times New Roman" w:hAnsi="Times New Roman"/>
          <w:szCs w:val="21"/>
        </w:rPr>
      </w:pPr>
    </w:p>
    <w:p w14:paraId="3ED83B53" w14:textId="77777777" w:rsidR="00D546A4" w:rsidRDefault="00D546A4">
      <w:pPr>
        <w:pStyle w:val="52"/>
        <w:spacing w:line="360" w:lineRule="auto"/>
        <w:ind w:firstLine="490"/>
        <w:jc w:val="center"/>
        <w:rPr>
          <w:rFonts w:ascii="Times New Roman" w:hAnsi="Times New Roman"/>
          <w:szCs w:val="21"/>
        </w:rPr>
      </w:pPr>
    </w:p>
    <w:p w14:paraId="0868A48A" w14:textId="77777777" w:rsidR="00D546A4" w:rsidRDefault="00D546A4">
      <w:pPr>
        <w:pStyle w:val="52"/>
        <w:spacing w:line="360" w:lineRule="auto"/>
        <w:ind w:firstLine="490"/>
        <w:jc w:val="center"/>
        <w:rPr>
          <w:rFonts w:ascii="Times New Roman" w:hAnsi="Times New Roman"/>
          <w:szCs w:val="21"/>
        </w:rPr>
      </w:pPr>
    </w:p>
    <w:p w14:paraId="317CFD41" w14:textId="77777777" w:rsidR="00D546A4" w:rsidRDefault="00D546A4">
      <w:pPr>
        <w:pStyle w:val="52"/>
        <w:spacing w:line="360" w:lineRule="auto"/>
        <w:ind w:firstLine="490"/>
        <w:jc w:val="center"/>
        <w:rPr>
          <w:rFonts w:ascii="Times New Roman" w:hAnsi="Times New Roman"/>
          <w:szCs w:val="21"/>
        </w:rPr>
      </w:pPr>
    </w:p>
    <w:p w14:paraId="230C6628" w14:textId="77777777" w:rsidR="00D546A4" w:rsidRDefault="00D546A4">
      <w:pPr>
        <w:pStyle w:val="52"/>
        <w:spacing w:line="360" w:lineRule="auto"/>
        <w:ind w:firstLine="490"/>
        <w:jc w:val="center"/>
        <w:rPr>
          <w:rFonts w:ascii="Times New Roman" w:hAnsi="Times New Roman"/>
          <w:szCs w:val="21"/>
        </w:rPr>
      </w:pPr>
    </w:p>
    <w:p w14:paraId="2DB7C135" w14:textId="77777777" w:rsidR="00D546A4" w:rsidRDefault="00D546A4">
      <w:pPr>
        <w:pStyle w:val="52"/>
        <w:spacing w:line="360" w:lineRule="auto"/>
        <w:ind w:firstLine="490"/>
        <w:jc w:val="center"/>
        <w:rPr>
          <w:rFonts w:ascii="Times New Roman" w:hAnsi="Times New Roman"/>
          <w:szCs w:val="21"/>
        </w:rPr>
      </w:pPr>
    </w:p>
    <w:p w14:paraId="7D7BDC53" w14:textId="77777777" w:rsidR="00D546A4" w:rsidRDefault="00D546A4">
      <w:pPr>
        <w:pStyle w:val="52"/>
        <w:spacing w:line="360" w:lineRule="auto"/>
        <w:ind w:firstLine="490"/>
        <w:jc w:val="center"/>
        <w:rPr>
          <w:rFonts w:ascii="Times New Roman" w:hAnsi="Times New Roman"/>
          <w:szCs w:val="21"/>
        </w:rPr>
      </w:pPr>
    </w:p>
    <w:p w14:paraId="13C066B3" w14:textId="77777777" w:rsidR="00D546A4" w:rsidRDefault="00D546A4">
      <w:pPr>
        <w:pStyle w:val="52"/>
        <w:spacing w:line="360" w:lineRule="auto"/>
        <w:ind w:firstLine="490"/>
        <w:jc w:val="center"/>
        <w:rPr>
          <w:rFonts w:ascii="Times New Roman" w:hAnsi="Times New Roman"/>
          <w:szCs w:val="21"/>
        </w:rPr>
      </w:pPr>
    </w:p>
    <w:p w14:paraId="57308EF5" w14:textId="77777777" w:rsidR="00D546A4" w:rsidRDefault="00D546A4">
      <w:pPr>
        <w:pStyle w:val="52"/>
        <w:spacing w:line="360" w:lineRule="auto"/>
        <w:ind w:firstLine="490"/>
        <w:jc w:val="center"/>
        <w:rPr>
          <w:rFonts w:ascii="Times New Roman" w:hAnsi="Times New Roman"/>
          <w:szCs w:val="21"/>
        </w:rPr>
      </w:pPr>
    </w:p>
    <w:p w14:paraId="7CE9341A" w14:textId="77777777" w:rsidR="00D546A4" w:rsidRDefault="00D546A4">
      <w:pPr>
        <w:pStyle w:val="52"/>
        <w:rPr>
          <w:rFonts w:ascii="Times New Roman" w:hAnsi="Times New Roman"/>
          <w:b/>
          <w:bCs/>
          <w:szCs w:val="21"/>
        </w:rPr>
      </w:pPr>
    </w:p>
    <w:p w14:paraId="1980C741" w14:textId="77777777" w:rsidR="00D546A4" w:rsidRDefault="00D546A4">
      <w:pPr>
        <w:pStyle w:val="52"/>
        <w:spacing w:line="360" w:lineRule="auto"/>
        <w:ind w:firstLine="490"/>
        <w:jc w:val="center"/>
        <w:rPr>
          <w:rFonts w:ascii="Times New Roman" w:hAnsi="Times New Roman"/>
          <w:b/>
          <w:bCs/>
          <w:sz w:val="28"/>
          <w:szCs w:val="28"/>
        </w:rPr>
      </w:pPr>
    </w:p>
    <w:p w14:paraId="7C68BB30" w14:textId="77777777" w:rsidR="00D546A4" w:rsidRDefault="00D546A4">
      <w:pPr>
        <w:pStyle w:val="52"/>
        <w:spacing w:line="360" w:lineRule="auto"/>
        <w:ind w:firstLine="490"/>
        <w:jc w:val="center"/>
        <w:rPr>
          <w:rFonts w:ascii="Times New Roman" w:hAnsi="Times New Roman"/>
          <w:szCs w:val="21"/>
        </w:rPr>
      </w:pPr>
    </w:p>
    <w:p w14:paraId="58E21194" w14:textId="77777777" w:rsidR="00D546A4" w:rsidRDefault="00D546A4">
      <w:pPr>
        <w:pStyle w:val="52"/>
        <w:spacing w:line="360" w:lineRule="auto"/>
        <w:ind w:firstLine="490"/>
        <w:jc w:val="center"/>
        <w:rPr>
          <w:rFonts w:ascii="Times New Roman" w:hAnsi="Times New Roman"/>
          <w:szCs w:val="21"/>
        </w:rPr>
      </w:pPr>
    </w:p>
    <w:p w14:paraId="73C93F64" w14:textId="77777777" w:rsidR="00D546A4" w:rsidRDefault="00FC44E8">
      <w:pPr>
        <w:pStyle w:val="52"/>
        <w:jc w:val="center"/>
        <w:outlineLvl w:val="0"/>
        <w:rPr>
          <w:rFonts w:ascii="Times New Roman" w:hAnsi="Times New Roman" w:cs="宋体"/>
          <w:b/>
          <w:bCs/>
          <w:sz w:val="24"/>
          <w:szCs w:val="24"/>
        </w:rPr>
      </w:pPr>
      <w:r>
        <w:rPr>
          <w:rFonts w:ascii="Times New Roman" w:hAnsi="Times New Roman" w:cs="宋体" w:hint="eastAsia"/>
          <w:b/>
          <w:bCs/>
          <w:sz w:val="24"/>
          <w:szCs w:val="24"/>
        </w:rPr>
        <w:t>三、项目管理机构</w:t>
      </w:r>
    </w:p>
    <w:p w14:paraId="0A91DD5C" w14:textId="77777777" w:rsidR="00D546A4" w:rsidRDefault="00FC44E8">
      <w:pPr>
        <w:pStyle w:val="52"/>
        <w:jc w:val="center"/>
        <w:outlineLvl w:val="0"/>
        <w:rPr>
          <w:rFonts w:ascii="Times New Roman" w:hAnsi="Times New Roman"/>
          <w:b/>
          <w:bCs/>
          <w:sz w:val="28"/>
          <w:szCs w:val="28"/>
        </w:rPr>
      </w:pPr>
      <w:bookmarkStart w:id="1872" w:name="_Toc251052184"/>
      <w:bookmarkStart w:id="1873" w:name="_Toc172364025"/>
      <w:bookmarkStart w:id="1874" w:name="_Toc153274947"/>
      <w:bookmarkStart w:id="1875" w:name="_Toc173579005"/>
      <w:r>
        <w:rPr>
          <w:rFonts w:ascii="Times New Roman" w:hAnsi="Times New Roman" w:cs="宋体"/>
          <w:b/>
          <w:bCs/>
          <w:sz w:val="24"/>
          <w:szCs w:val="24"/>
        </w:rPr>
        <w:br w:type="page"/>
      </w:r>
      <w:r>
        <w:rPr>
          <w:rFonts w:ascii="Times New Roman" w:hAnsi="Times New Roman"/>
          <w:b/>
          <w:bCs/>
          <w:sz w:val="24"/>
          <w:szCs w:val="24"/>
        </w:rPr>
        <w:t>1</w:t>
      </w:r>
      <w:r>
        <w:rPr>
          <w:rFonts w:ascii="Times New Roman" w:hAnsi="Times New Roman" w:cs="宋体" w:hint="eastAsia"/>
          <w:b/>
          <w:bCs/>
          <w:sz w:val="24"/>
          <w:szCs w:val="24"/>
        </w:rPr>
        <w:t>、项目管理机构配备情况表</w:t>
      </w:r>
      <w:bookmarkEnd w:id="1872"/>
      <w:bookmarkEnd w:id="1873"/>
      <w:bookmarkEnd w:id="1874"/>
      <w:bookmarkEnd w:id="1875"/>
    </w:p>
    <w:p w14:paraId="18E5D9FB" w14:textId="77777777" w:rsidR="00D546A4" w:rsidRDefault="00D546A4">
      <w:pPr>
        <w:pStyle w:val="52"/>
        <w:rPr>
          <w:rFonts w:ascii="Times New Roman" w:hAnsi="Times New Roman"/>
          <w:szCs w:val="21"/>
          <w:u w:val="single"/>
        </w:rPr>
      </w:pPr>
    </w:p>
    <w:p w14:paraId="44E83791" w14:textId="77777777" w:rsidR="00D546A4" w:rsidRDefault="00FC44E8">
      <w:pPr>
        <w:pStyle w:val="52"/>
        <w:spacing w:line="360" w:lineRule="auto"/>
        <w:jc w:val="center"/>
        <w:rPr>
          <w:rFonts w:ascii="Times New Roman" w:eastAsia="楷体_GB2312" w:hAnsi="Times New Roman"/>
          <w:szCs w:val="21"/>
        </w:rPr>
      </w:pPr>
      <w:r>
        <w:rPr>
          <w:rFonts w:ascii="Times New Roman" w:hAnsi="Times New Roman" w:hint="eastAsia"/>
          <w:szCs w:val="21"/>
          <w:u w:val="single"/>
        </w:rPr>
        <w:t>（</w:t>
      </w:r>
      <w:r>
        <w:rPr>
          <w:rFonts w:ascii="Times New Roman" w:hAnsi="Times New Roman"/>
          <w:szCs w:val="21"/>
          <w:u w:val="single"/>
        </w:rPr>
        <w:t>与</w:t>
      </w:r>
      <w:r>
        <w:rPr>
          <w:rFonts w:ascii="Times New Roman" w:hAnsi="Times New Roman" w:hint="eastAsia"/>
          <w:szCs w:val="21"/>
          <w:u w:val="single"/>
        </w:rPr>
        <w:t>资格</w:t>
      </w:r>
      <w:r>
        <w:rPr>
          <w:rFonts w:ascii="Times New Roman" w:hAnsi="Times New Roman"/>
          <w:szCs w:val="21"/>
          <w:u w:val="single"/>
        </w:rPr>
        <w:t>审查表格一致</w:t>
      </w:r>
      <w:r>
        <w:rPr>
          <w:rFonts w:ascii="Times New Roman" w:hAnsi="Times New Roman" w:hint="eastAsia"/>
          <w:szCs w:val="21"/>
          <w:u w:val="single"/>
        </w:rPr>
        <w:t>，</w:t>
      </w:r>
      <w:r>
        <w:rPr>
          <w:rFonts w:ascii="Times New Roman" w:hAnsi="Times New Roman"/>
          <w:szCs w:val="21"/>
          <w:u w:val="single"/>
        </w:rPr>
        <w:t>投标人只需</w:t>
      </w:r>
      <w:r>
        <w:rPr>
          <w:rFonts w:ascii="Times New Roman" w:hAnsi="Times New Roman" w:hint="eastAsia"/>
          <w:szCs w:val="21"/>
          <w:u w:val="single"/>
        </w:rPr>
        <w:t>填</w:t>
      </w:r>
      <w:r>
        <w:rPr>
          <w:rFonts w:ascii="Times New Roman" w:hAnsi="Times New Roman"/>
          <w:szCs w:val="21"/>
          <w:u w:val="single"/>
        </w:rPr>
        <w:t>一次）</w:t>
      </w:r>
    </w:p>
    <w:p w14:paraId="1BA89729" w14:textId="77777777" w:rsidR="00D546A4" w:rsidRDefault="00D546A4">
      <w:pPr>
        <w:pStyle w:val="52"/>
        <w:tabs>
          <w:tab w:val="left" w:pos="0"/>
        </w:tabs>
        <w:spacing w:line="360" w:lineRule="auto"/>
        <w:ind w:right="-210"/>
        <w:rPr>
          <w:rFonts w:ascii="Times New Roman" w:hAnsi="Times New Roman"/>
          <w:szCs w:val="21"/>
        </w:rPr>
      </w:pPr>
    </w:p>
    <w:p w14:paraId="2DBBBF6F" w14:textId="77777777" w:rsidR="00D546A4" w:rsidRDefault="00FC44E8">
      <w:pPr>
        <w:pStyle w:val="52"/>
        <w:jc w:val="center"/>
        <w:outlineLvl w:val="0"/>
        <w:rPr>
          <w:rFonts w:ascii="Times New Roman" w:hAnsi="Times New Roman"/>
          <w:szCs w:val="21"/>
          <w:u w:val="single"/>
        </w:rPr>
      </w:pPr>
      <w:bookmarkStart w:id="1876" w:name="_Toc389065364"/>
      <w:bookmarkStart w:id="1877" w:name="_Toc251052200"/>
      <w:bookmarkStart w:id="1878" w:name="_Toc172364026"/>
      <w:bookmarkStart w:id="1879" w:name="_Toc173579006"/>
      <w:bookmarkStart w:id="1880" w:name="_Toc153274948"/>
      <w:r>
        <w:rPr>
          <w:rFonts w:ascii="Times New Roman" w:hAnsi="Times New Roman"/>
          <w:b/>
          <w:bCs/>
          <w:sz w:val="24"/>
          <w:szCs w:val="24"/>
        </w:rPr>
        <w:t>2</w:t>
      </w:r>
      <w:r>
        <w:rPr>
          <w:rFonts w:ascii="Times New Roman" w:hAnsi="Times New Roman" w:cs="宋体" w:hint="eastAsia"/>
          <w:b/>
          <w:bCs/>
          <w:sz w:val="24"/>
          <w:szCs w:val="24"/>
        </w:rPr>
        <w:t>、项目经理简历表</w:t>
      </w:r>
      <w:bookmarkEnd w:id="1876"/>
      <w:bookmarkEnd w:id="1877"/>
      <w:bookmarkEnd w:id="1878"/>
      <w:bookmarkEnd w:id="1879"/>
      <w:bookmarkEnd w:id="1880"/>
    </w:p>
    <w:p w14:paraId="16ABE05D" w14:textId="77777777" w:rsidR="00D546A4" w:rsidRDefault="00FC44E8">
      <w:pPr>
        <w:pStyle w:val="52"/>
        <w:jc w:val="center"/>
        <w:rPr>
          <w:rFonts w:ascii="Times New Roman" w:hAnsi="Times New Roman"/>
          <w:szCs w:val="21"/>
          <w:u w:val="single"/>
        </w:rPr>
      </w:pPr>
      <w:r>
        <w:rPr>
          <w:rFonts w:ascii="Times New Roman" w:hAnsi="Times New Roman" w:hint="eastAsia"/>
          <w:szCs w:val="21"/>
          <w:u w:val="single"/>
        </w:rPr>
        <w:t>（与资格审查表格一致，投标人只需填一次）</w:t>
      </w:r>
    </w:p>
    <w:p w14:paraId="5ACB1DDC" w14:textId="77777777" w:rsidR="00D546A4" w:rsidRDefault="00D546A4">
      <w:pPr>
        <w:pStyle w:val="52"/>
        <w:spacing w:line="360" w:lineRule="auto"/>
        <w:ind w:firstLineChars="250" w:firstLine="525"/>
        <w:rPr>
          <w:rFonts w:ascii="Times New Roman" w:hAnsi="Times New Roman"/>
          <w:szCs w:val="21"/>
        </w:rPr>
      </w:pPr>
    </w:p>
    <w:p w14:paraId="3D45651A" w14:textId="77777777" w:rsidR="00D546A4" w:rsidRDefault="00FC44E8">
      <w:pPr>
        <w:pStyle w:val="52"/>
        <w:jc w:val="center"/>
        <w:outlineLvl w:val="0"/>
        <w:rPr>
          <w:rFonts w:ascii="Times New Roman" w:hAnsi="Times New Roman"/>
          <w:b/>
          <w:bCs/>
          <w:sz w:val="24"/>
          <w:szCs w:val="24"/>
        </w:rPr>
      </w:pPr>
      <w:bookmarkStart w:id="1881" w:name="_Toc173579007"/>
      <w:bookmarkStart w:id="1882" w:name="_Toc251052219"/>
      <w:bookmarkStart w:id="1883" w:name="_Toc153274949"/>
      <w:bookmarkStart w:id="1884" w:name="_Toc172364027"/>
      <w:bookmarkStart w:id="1885" w:name="_Toc389065365"/>
      <w:r>
        <w:rPr>
          <w:rFonts w:ascii="Times New Roman" w:hAnsi="Times New Roman"/>
          <w:b/>
          <w:bCs/>
          <w:sz w:val="24"/>
          <w:szCs w:val="24"/>
        </w:rPr>
        <w:t>3</w:t>
      </w:r>
      <w:r>
        <w:rPr>
          <w:rFonts w:ascii="Times New Roman" w:hAnsi="Times New Roman" w:cs="宋体" w:hint="eastAsia"/>
          <w:b/>
          <w:bCs/>
          <w:sz w:val="24"/>
          <w:szCs w:val="24"/>
        </w:rPr>
        <w:t>、项目技术负责人简历表</w:t>
      </w:r>
      <w:bookmarkEnd w:id="1881"/>
      <w:bookmarkEnd w:id="1882"/>
      <w:bookmarkEnd w:id="1883"/>
      <w:bookmarkEnd w:id="1884"/>
      <w:bookmarkEnd w:id="1885"/>
    </w:p>
    <w:p w14:paraId="2A446AAB" w14:textId="77777777" w:rsidR="00D546A4" w:rsidRDefault="00FC44E8">
      <w:pPr>
        <w:pStyle w:val="52"/>
        <w:jc w:val="center"/>
        <w:rPr>
          <w:rFonts w:ascii="Times New Roman" w:hAnsi="Times New Roman"/>
          <w:szCs w:val="21"/>
          <w:u w:val="single"/>
        </w:rPr>
      </w:pPr>
      <w:r>
        <w:rPr>
          <w:rFonts w:ascii="Times New Roman" w:hAnsi="Times New Roman" w:hint="eastAsia"/>
          <w:szCs w:val="21"/>
          <w:u w:val="single"/>
        </w:rPr>
        <w:t>（与资格审查表格一致，投标人只需填一次）</w:t>
      </w:r>
    </w:p>
    <w:p w14:paraId="1DBCDBE5" w14:textId="77777777" w:rsidR="00D546A4" w:rsidRDefault="00D546A4">
      <w:pPr>
        <w:pStyle w:val="52"/>
        <w:jc w:val="center"/>
        <w:rPr>
          <w:rFonts w:ascii="Times New Roman" w:hAnsi="Times New Roman"/>
          <w:sz w:val="32"/>
          <w:szCs w:val="32"/>
        </w:rPr>
      </w:pPr>
    </w:p>
    <w:p w14:paraId="714C9563" w14:textId="77777777" w:rsidR="00D546A4" w:rsidRDefault="00D546A4">
      <w:pPr>
        <w:pStyle w:val="52"/>
        <w:rPr>
          <w:rFonts w:ascii="Times New Roman" w:hAnsi="Times New Roman"/>
          <w:szCs w:val="21"/>
        </w:rPr>
      </w:pPr>
    </w:p>
    <w:p w14:paraId="220BF5D2" w14:textId="77777777" w:rsidR="00D546A4" w:rsidRDefault="00D546A4">
      <w:pPr>
        <w:pStyle w:val="52"/>
        <w:rPr>
          <w:rFonts w:ascii="Times New Roman" w:hAnsi="Times New Roman"/>
          <w:szCs w:val="21"/>
        </w:rPr>
      </w:pPr>
    </w:p>
    <w:p w14:paraId="3FE240B2" w14:textId="77777777" w:rsidR="00D546A4" w:rsidRDefault="00D546A4">
      <w:pPr>
        <w:pStyle w:val="52"/>
        <w:rPr>
          <w:rFonts w:ascii="Times New Roman" w:hAnsi="Times New Roman"/>
          <w:szCs w:val="21"/>
        </w:rPr>
      </w:pPr>
    </w:p>
    <w:p w14:paraId="65D8CA79" w14:textId="77777777" w:rsidR="00D546A4" w:rsidRDefault="00D546A4">
      <w:pPr>
        <w:pStyle w:val="52"/>
        <w:rPr>
          <w:rFonts w:ascii="Times New Roman" w:hAnsi="Times New Roman"/>
          <w:szCs w:val="21"/>
        </w:rPr>
      </w:pPr>
    </w:p>
    <w:p w14:paraId="48DC6DAE" w14:textId="77777777" w:rsidR="00D546A4" w:rsidRDefault="00D546A4">
      <w:pPr>
        <w:pStyle w:val="52"/>
        <w:rPr>
          <w:rFonts w:ascii="Times New Roman" w:hAnsi="Times New Roman"/>
          <w:szCs w:val="21"/>
        </w:rPr>
      </w:pPr>
    </w:p>
    <w:p w14:paraId="4B68915D" w14:textId="77777777" w:rsidR="00D546A4" w:rsidRDefault="00D546A4">
      <w:pPr>
        <w:pStyle w:val="52"/>
        <w:rPr>
          <w:rFonts w:ascii="Times New Roman" w:hAnsi="Times New Roman"/>
          <w:szCs w:val="21"/>
        </w:rPr>
      </w:pPr>
    </w:p>
    <w:p w14:paraId="059D7EDF" w14:textId="77777777" w:rsidR="00D546A4" w:rsidRDefault="00FC44E8">
      <w:pPr>
        <w:rPr>
          <w:sz w:val="20"/>
        </w:rPr>
      </w:pPr>
      <w:r>
        <w:rPr>
          <w:rFonts w:hint="eastAsia"/>
          <w:sz w:val="20"/>
        </w:rPr>
        <w:t xml:space="preserve"> </w:t>
      </w:r>
      <w:bookmarkEnd w:id="1847"/>
    </w:p>
    <w:sectPr w:rsidR="00D546A4">
      <w:footerReference w:type="default" r:id="rId8"/>
      <w:pgSz w:w="11907" w:h="16840"/>
      <w:pgMar w:top="1440" w:right="1440" w:bottom="1440" w:left="179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5AC77" w14:textId="77777777" w:rsidR="00350564" w:rsidRDefault="00FC44E8">
      <w:r>
        <w:separator/>
      </w:r>
    </w:p>
  </w:endnote>
  <w:endnote w:type="continuationSeparator" w:id="0">
    <w:p w14:paraId="267C5D34" w14:textId="77777777" w:rsidR="00350564" w:rsidRDefault="00FC4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79F8B1FE-7395-4F50-AD9B-F7FA43FB15FF}"/>
    <w:embedBold r:id="rId2" w:fontKey="{2FAE4B7F-0572-4C42-9BA7-A30CC63D16E7}"/>
    <w:embedItalic r:id="rId3" w:fontKey="{4B58C53E-A975-4F05-89AC-91E3542FF059}"/>
    <w:embedBoldItalic r:id="rId4" w:fontKey="{7302000E-228C-4509-8511-1052296100A8}"/>
  </w:font>
  <w:font w:name="黑体">
    <w:altName w:val="SimHei"/>
    <w:panose1 w:val="02010609060101010101"/>
    <w:charset w:val="86"/>
    <w:family w:val="modern"/>
    <w:pitch w:val="fixed"/>
    <w:sig w:usb0="800002BF" w:usb1="38CF7CFA" w:usb2="00000016" w:usb3="00000000" w:csb0="00040001" w:csb1="00000000"/>
    <w:embedRegular r:id="rId5" w:subsetted="1" w:fontKey="{D03A8B4F-34B8-48E8-8555-68F5AEF3F79F}"/>
    <w:embedBold r:id="rId6" w:subsetted="1" w:fontKey="{85027894-4D48-4055-8674-24D1270A43F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7" w:subsetted="1" w:fontKey="{F4003E70-9C15-4B79-ADCE-4A9E5ECE2F1D}"/>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8" w:subsetted="1" w:fontKey="{9ED39A1C-D0F6-4D28-9448-DAE7FAE865C6}"/>
    <w:embedBold r:id="rId9" w:subsetted="1" w:fontKey="{8EC0B997-95C7-4DCA-8DF7-815D429415F6}"/>
  </w:font>
  <w:font w:name="Segoe UI Emoji">
    <w:panose1 w:val="020B0502040204020203"/>
    <w:charset w:val="00"/>
    <w:family w:val="swiss"/>
    <w:pitch w:val="variable"/>
    <w:sig w:usb0="00000003" w:usb1="02000000" w:usb2="00000000" w:usb3="00000000" w:csb0="00000001" w:csb1="00000000"/>
    <w:embedRegular r:id="rId10" w:subsetted="1" w:fontKey="{AD9F727E-9409-4A63-8923-747F30751C6F}"/>
  </w:font>
  <w:font w:name="TimesNewRomanPSMT">
    <w:altName w:val="Times New Roman"/>
    <w:charset w:val="00"/>
    <w:family w:val="roman"/>
    <w:pitch w:val="default"/>
    <w:sig w:usb0="00000000" w:usb1="00000000" w:usb2="00000001" w:usb3="00000000" w:csb0="400001BF" w:csb1="DFF70000"/>
  </w:font>
  <w:font w:name="方正小标宋_GBK">
    <w:altName w:val="微软雅黑"/>
    <w:charset w:val="86"/>
    <w:family w:val="script"/>
    <w:pitch w:val="default"/>
    <w:sig w:usb0="00000000" w:usb1="00000000" w:usb2="00082016" w:usb3="00000000" w:csb0="00040001" w:csb1="00000000"/>
    <w:embedRegular r:id="rId11" w:fontKey="{47AFB5AC-21C4-41BB-B423-39454B18D03A}"/>
  </w:font>
  <w:font w:name="方正黑体_GBK">
    <w:altName w:val="微软雅黑"/>
    <w:charset w:val="86"/>
    <w:family w:val="script"/>
    <w:pitch w:val="default"/>
    <w:sig w:usb0="00000000" w:usb1="00000000" w:usb2="00082016" w:usb3="00000000" w:csb0="00040001" w:csb1="00000000"/>
    <w:embedRegular r:id="rId12" w:fontKey="{253BFE8E-9FBA-4DA8-9CF6-95D459CE1F25}"/>
  </w:font>
  <w:font w:name="方正仿宋_GBK">
    <w:altName w:val="微软雅黑"/>
    <w:charset w:val="86"/>
    <w:family w:val="script"/>
    <w:pitch w:val="default"/>
    <w:sig w:usb0="00000000" w:usb1="00000000" w:usb2="00082016" w:usb3="00000000" w:csb0="00040001" w:csb1="00000000"/>
    <w:embedRegular r:id="rId13" w:subsetted="1" w:fontKey="{6B01BBC3-D5E3-4329-ACA5-501A471D577B}"/>
    <w:embedBold r:id="rId14" w:subsetted="1" w:fontKey="{CBA17B02-539D-4DEB-BE7D-398B7D10C863}"/>
  </w:font>
  <w:font w:name="Cambria Math">
    <w:panose1 w:val="02040503050406030204"/>
    <w:charset w:val="00"/>
    <w:family w:val="roman"/>
    <w:pitch w:val="variable"/>
    <w:sig w:usb0="E00006FF" w:usb1="420024FF" w:usb2="02000000" w:usb3="00000000" w:csb0="0000019F" w:csb1="00000000"/>
    <w:embedRegular r:id="rId15" w:fontKey="{F0523FBC-6536-45C9-99BF-47A4F46983F3}"/>
  </w:font>
  <w:font w:name="瀹嬩綋">
    <w:altName w:val="宋体"/>
    <w:charset w:val="86"/>
    <w:family w:val="auto"/>
    <w:pitch w:val="default"/>
    <w:sig w:usb0="00000000" w:usb1="00000000" w:usb2="00000010" w:usb3="00000000" w:csb0="00040000" w:csb1="00000000"/>
    <w:embedRegular r:id="rId16" w:fontKey="{C2399648-BA24-472B-8D7F-A9AB55A48AEF}"/>
  </w:font>
  <w:font w:name="等线">
    <w:altName w:val="DengXian"/>
    <w:panose1 w:val="02010600030101010101"/>
    <w:charset w:val="86"/>
    <w:family w:val="auto"/>
    <w:pitch w:val="variable"/>
    <w:sig w:usb0="A00002BF" w:usb1="38CF7CFA" w:usb2="00000016" w:usb3="00000000" w:csb0="0004000F" w:csb1="00000000"/>
    <w:embedBold r:id="rId17" w:subsetted="1" w:fontKey="{4BB0C1B6-7847-4528-AA8C-4A0FCEA89268}"/>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8" w:subsetted="1" w:fontKey="{4C883E5C-CE04-4377-88B4-DB83043074DC}"/>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AF31" w14:textId="77777777" w:rsidR="00D546A4" w:rsidRDefault="00FC44E8">
    <w:pPr>
      <w:pStyle w:val="af3"/>
      <w:jc w:val="center"/>
    </w:pPr>
    <w:r>
      <w:fldChar w:fldCharType="begin"/>
    </w:r>
    <w:r>
      <w:rPr>
        <w:highlight w:val="white"/>
      </w:rPr>
      <w:instrText>PAGE   \* MERGEFORMAT</w:instrText>
    </w:r>
    <w:r>
      <w:fldChar w:fldCharType="separate"/>
    </w:r>
    <w:r>
      <w:rPr>
        <w:highlight w:val="white"/>
        <w:lang w:val="zh-CN"/>
      </w:rPr>
      <w:t>8</w:t>
    </w:r>
    <w:r>
      <w:rPr>
        <w:highlight w:val="white"/>
        <w:lang w:val="zh-CN"/>
      </w:rPr>
      <w:t>4</w:t>
    </w:r>
    <w:r>
      <w:fldChar w:fldCharType="end"/>
    </w:r>
  </w:p>
  <w:p w14:paraId="6B94BD25" w14:textId="77777777" w:rsidR="00D546A4" w:rsidRDefault="00D546A4">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507A" w14:textId="77777777" w:rsidR="00D546A4" w:rsidRDefault="00FC44E8">
    <w:pPr>
      <w:pStyle w:val="af3"/>
      <w:framePr w:wrap="around" w:vAnchor="text" w:hAnchor="margin" w:xAlign="center" w:y="1"/>
      <w:rPr>
        <w:rStyle w:val="aff1"/>
      </w:rPr>
    </w:pPr>
    <w:r>
      <w:fldChar w:fldCharType="begin"/>
    </w:r>
    <w:r>
      <w:rPr>
        <w:rStyle w:val="aff1"/>
        <w:highlight w:val="white"/>
      </w:rPr>
      <w:instrText xml:space="preserve">PAGE  </w:instrText>
    </w:r>
    <w:r>
      <w:fldChar w:fldCharType="separate"/>
    </w:r>
    <w:r>
      <w:rPr>
        <w:rStyle w:val="aff1"/>
        <w:highlight w:val="white"/>
      </w:rPr>
      <w:t>192</w:t>
    </w:r>
    <w:r>
      <w:fldChar w:fldCharType="end"/>
    </w:r>
  </w:p>
  <w:p w14:paraId="27980308" w14:textId="77777777" w:rsidR="00D546A4" w:rsidRDefault="00D546A4">
    <w:pPr>
      <w:pStyle w:val="af3"/>
    </w:pPr>
  </w:p>
  <w:p w14:paraId="0DB911EB" w14:textId="77777777" w:rsidR="00D546A4" w:rsidRDefault="00D546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EB535" w14:textId="77777777" w:rsidR="00350564" w:rsidRDefault="00FC44E8">
      <w:r>
        <w:separator/>
      </w:r>
    </w:p>
  </w:footnote>
  <w:footnote w:type="continuationSeparator" w:id="0">
    <w:p w14:paraId="6384DE05" w14:textId="77777777" w:rsidR="00350564" w:rsidRDefault="00FC4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35EF8"/>
    <w:multiLevelType w:val="singleLevel"/>
    <w:tmpl w:val="7D335EF8"/>
    <w:lvl w:ilvl="0">
      <w:start w:val="1"/>
      <w:numFmt w:val="decimal"/>
      <w:suff w:val="nothing"/>
      <w:lvlText w:val="%1、"/>
      <w:lvlJc w:val="left"/>
    </w:lvl>
  </w:abstractNum>
  <w:abstractNum w:abstractNumId="1" w15:restartNumberingAfterBreak="0">
    <w:nsid w:val="7D335EF9"/>
    <w:multiLevelType w:val="multilevel"/>
    <w:tmpl w:val="7D335EF9"/>
    <w:lvl w:ilvl="0">
      <w:start w:val="11"/>
      <w:numFmt w:val="decimal"/>
      <w:suff w:val="space"/>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7D335EFA"/>
    <w:multiLevelType w:val="singleLevel"/>
    <w:tmpl w:val="7D335EFA"/>
    <w:lvl w:ilvl="0">
      <w:start w:val="1"/>
      <w:numFmt w:val="decimal"/>
      <w:suff w:val="space"/>
      <w:lvlText w:val="%1."/>
      <w:lvlJc w:val="left"/>
    </w:lvl>
  </w:abstractNum>
  <w:abstractNum w:abstractNumId="3" w15:restartNumberingAfterBreak="0">
    <w:nsid w:val="7D335EFB"/>
    <w:multiLevelType w:val="singleLevel"/>
    <w:tmpl w:val="7D335EFB"/>
    <w:lvl w:ilvl="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saveSubsetFonts/>
  <w:bordersDoNotSurroundHeader/>
  <w:bordersDoNotSurroundFooter/>
  <w:proofState w:spelling="clean"/>
  <w:defaultTabStop w:val="420"/>
  <w:doNotHyphenateCaps/>
  <w:drawingGridVerticalSpacing w:val="156"/>
  <w:noPunctuationKerning/>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622"/>
    <w:rsid w:val="DFD7C0DF"/>
    <w:rsid w:val="F7F77936"/>
    <w:rsid w:val="FFFCA830"/>
    <w:rsid w:val="000110E5"/>
    <w:rsid w:val="000556AB"/>
    <w:rsid w:val="000B185D"/>
    <w:rsid w:val="000B5BF5"/>
    <w:rsid w:val="000B745A"/>
    <w:rsid w:val="0010640D"/>
    <w:rsid w:val="00130D0E"/>
    <w:rsid w:val="00135CB8"/>
    <w:rsid w:val="00144C63"/>
    <w:rsid w:val="00145BA2"/>
    <w:rsid w:val="00146862"/>
    <w:rsid w:val="00157CB6"/>
    <w:rsid w:val="00183743"/>
    <w:rsid w:val="0018469B"/>
    <w:rsid w:val="0018602C"/>
    <w:rsid w:val="001A06FF"/>
    <w:rsid w:val="001A216D"/>
    <w:rsid w:val="001D1F3E"/>
    <w:rsid w:val="001F06B8"/>
    <w:rsid w:val="002174DE"/>
    <w:rsid w:val="0023343D"/>
    <w:rsid w:val="00262FBD"/>
    <w:rsid w:val="002A2ACF"/>
    <w:rsid w:val="002C2B76"/>
    <w:rsid w:val="002D0581"/>
    <w:rsid w:val="002D3F3D"/>
    <w:rsid w:val="002E0727"/>
    <w:rsid w:val="002E2372"/>
    <w:rsid w:val="002E5C09"/>
    <w:rsid w:val="003107AB"/>
    <w:rsid w:val="00340241"/>
    <w:rsid w:val="00350564"/>
    <w:rsid w:val="00362622"/>
    <w:rsid w:val="003A4146"/>
    <w:rsid w:val="003F6AF3"/>
    <w:rsid w:val="004454AD"/>
    <w:rsid w:val="00450D8F"/>
    <w:rsid w:val="004943E8"/>
    <w:rsid w:val="004A4C67"/>
    <w:rsid w:val="004B719F"/>
    <w:rsid w:val="004C0E48"/>
    <w:rsid w:val="0050379E"/>
    <w:rsid w:val="005179C4"/>
    <w:rsid w:val="00530D49"/>
    <w:rsid w:val="005503E2"/>
    <w:rsid w:val="005949AA"/>
    <w:rsid w:val="005A415C"/>
    <w:rsid w:val="005D6F36"/>
    <w:rsid w:val="005E60C3"/>
    <w:rsid w:val="005F48E2"/>
    <w:rsid w:val="0060387C"/>
    <w:rsid w:val="00611DDE"/>
    <w:rsid w:val="0062031C"/>
    <w:rsid w:val="00625113"/>
    <w:rsid w:val="00627E3E"/>
    <w:rsid w:val="006439A0"/>
    <w:rsid w:val="00662D34"/>
    <w:rsid w:val="00671173"/>
    <w:rsid w:val="00671CF0"/>
    <w:rsid w:val="00682B70"/>
    <w:rsid w:val="006930EA"/>
    <w:rsid w:val="006A63A6"/>
    <w:rsid w:val="006B432C"/>
    <w:rsid w:val="006E0EF2"/>
    <w:rsid w:val="006F2F0C"/>
    <w:rsid w:val="0078631B"/>
    <w:rsid w:val="007F1653"/>
    <w:rsid w:val="00807B59"/>
    <w:rsid w:val="0081229F"/>
    <w:rsid w:val="00826BB3"/>
    <w:rsid w:val="00835BDD"/>
    <w:rsid w:val="008478A5"/>
    <w:rsid w:val="00852458"/>
    <w:rsid w:val="00865C1A"/>
    <w:rsid w:val="00871885"/>
    <w:rsid w:val="0088602E"/>
    <w:rsid w:val="008B3016"/>
    <w:rsid w:val="008C0322"/>
    <w:rsid w:val="008E41F8"/>
    <w:rsid w:val="00937C6A"/>
    <w:rsid w:val="009452B4"/>
    <w:rsid w:val="00970E84"/>
    <w:rsid w:val="00972AF9"/>
    <w:rsid w:val="009B2995"/>
    <w:rsid w:val="009B484C"/>
    <w:rsid w:val="009C2070"/>
    <w:rsid w:val="009C7D7E"/>
    <w:rsid w:val="009D72C2"/>
    <w:rsid w:val="00A25C37"/>
    <w:rsid w:val="00A70592"/>
    <w:rsid w:val="00AC410E"/>
    <w:rsid w:val="00AD14D5"/>
    <w:rsid w:val="00AD1914"/>
    <w:rsid w:val="00B14C6B"/>
    <w:rsid w:val="00B65F81"/>
    <w:rsid w:val="00B740DF"/>
    <w:rsid w:val="00B76FEC"/>
    <w:rsid w:val="00B82193"/>
    <w:rsid w:val="00B83F56"/>
    <w:rsid w:val="00B9112E"/>
    <w:rsid w:val="00BE7200"/>
    <w:rsid w:val="00C00664"/>
    <w:rsid w:val="00C00938"/>
    <w:rsid w:val="00C01471"/>
    <w:rsid w:val="00C309D3"/>
    <w:rsid w:val="00C54695"/>
    <w:rsid w:val="00CD2368"/>
    <w:rsid w:val="00CF2606"/>
    <w:rsid w:val="00D16EC2"/>
    <w:rsid w:val="00D33E69"/>
    <w:rsid w:val="00D546A4"/>
    <w:rsid w:val="00D54D5A"/>
    <w:rsid w:val="00D74FEC"/>
    <w:rsid w:val="00DD13E1"/>
    <w:rsid w:val="00DF5AA0"/>
    <w:rsid w:val="00E130E2"/>
    <w:rsid w:val="00E22BC2"/>
    <w:rsid w:val="00E50359"/>
    <w:rsid w:val="00E50EF9"/>
    <w:rsid w:val="00E70864"/>
    <w:rsid w:val="00EA32C6"/>
    <w:rsid w:val="00EB4415"/>
    <w:rsid w:val="00EB5DEC"/>
    <w:rsid w:val="00EC1D36"/>
    <w:rsid w:val="00EE5E34"/>
    <w:rsid w:val="00EF16E3"/>
    <w:rsid w:val="00F13E10"/>
    <w:rsid w:val="00F36017"/>
    <w:rsid w:val="00F51158"/>
    <w:rsid w:val="00F8481A"/>
    <w:rsid w:val="00F9425B"/>
    <w:rsid w:val="00FA25BF"/>
    <w:rsid w:val="00FC44E8"/>
    <w:rsid w:val="00FD1773"/>
    <w:rsid w:val="00FF5A9D"/>
    <w:rsid w:val="076732BA"/>
    <w:rsid w:val="11CC10FB"/>
    <w:rsid w:val="13525B1D"/>
    <w:rsid w:val="16ED0036"/>
    <w:rsid w:val="18B84674"/>
    <w:rsid w:val="23474117"/>
    <w:rsid w:val="24BA1973"/>
    <w:rsid w:val="25AC730F"/>
    <w:rsid w:val="29411B73"/>
    <w:rsid w:val="29F36712"/>
    <w:rsid w:val="36034D29"/>
    <w:rsid w:val="37716772"/>
    <w:rsid w:val="39DB6DDE"/>
    <w:rsid w:val="405065F2"/>
    <w:rsid w:val="46EB3F80"/>
    <w:rsid w:val="574B7E86"/>
    <w:rsid w:val="59D32CED"/>
    <w:rsid w:val="5B1660B0"/>
    <w:rsid w:val="612B5DEE"/>
    <w:rsid w:val="654610BB"/>
    <w:rsid w:val="6B8754D9"/>
    <w:rsid w:val="6D464F20"/>
    <w:rsid w:val="6ED742C8"/>
    <w:rsid w:val="6F8E3205"/>
    <w:rsid w:val="75F535B6"/>
    <w:rsid w:val="78C41E55"/>
    <w:rsid w:val="7EED5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D2A9824"/>
  <w15:docId w15:val="{B84CE698-AD9A-4DD9-94EE-B5E2CDE06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annotation text" w:uiPriority="0"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1"/>
    <w:uiPriority w:val="99"/>
    <w:qFormat/>
    <w:pPr>
      <w:keepNext/>
      <w:keepLines/>
      <w:spacing w:line="360" w:lineRule="auto"/>
      <w:outlineLvl w:val="0"/>
    </w:pPr>
    <w:rPr>
      <w:rFonts w:eastAsia="黑体"/>
      <w:b/>
      <w:bCs/>
      <w:kern w:val="44"/>
      <w:sz w:val="44"/>
      <w:szCs w:val="44"/>
      <w:lang w:val="zh-CN"/>
    </w:rPr>
  </w:style>
  <w:style w:type="paragraph" w:styleId="2">
    <w:name w:val="heading 2"/>
    <w:basedOn w:val="a"/>
    <w:next w:val="a"/>
    <w:link w:val="20"/>
    <w:uiPriority w:val="99"/>
    <w:qFormat/>
    <w:pPr>
      <w:keepNext/>
      <w:keepLines/>
      <w:spacing w:before="60" w:after="60" w:line="413" w:lineRule="auto"/>
      <w:outlineLvl w:val="1"/>
    </w:pPr>
    <w:rPr>
      <w:rFonts w:ascii="Arial" w:eastAsia="黑体" w:hAnsi="Arial"/>
      <w:b/>
      <w:bCs/>
      <w:sz w:val="32"/>
      <w:szCs w:val="32"/>
      <w:lang w:val="zh-CN"/>
    </w:rPr>
  </w:style>
  <w:style w:type="paragraph" w:styleId="3">
    <w:name w:val="heading 3"/>
    <w:basedOn w:val="a"/>
    <w:next w:val="a"/>
    <w:link w:val="30"/>
    <w:uiPriority w:val="99"/>
    <w:qFormat/>
    <w:pPr>
      <w:keepNext/>
      <w:keepLines/>
      <w:spacing w:line="360" w:lineRule="auto"/>
      <w:outlineLvl w:val="2"/>
    </w:pPr>
    <w:rPr>
      <w:rFonts w:eastAsia="黑体"/>
      <w:b/>
      <w:bCs/>
      <w:sz w:val="32"/>
      <w:szCs w:val="32"/>
      <w:lang w:val="zh-CN"/>
    </w:rPr>
  </w:style>
  <w:style w:type="paragraph" w:styleId="4">
    <w:name w:val="heading 4"/>
    <w:basedOn w:val="a"/>
    <w:next w:val="a"/>
    <w:link w:val="40"/>
    <w:uiPriority w:val="99"/>
    <w:qFormat/>
    <w:pPr>
      <w:keepNext/>
      <w:keepLines/>
      <w:spacing w:line="360" w:lineRule="auto"/>
      <w:outlineLvl w:val="3"/>
    </w:pPr>
    <w:rPr>
      <w:rFonts w:ascii="Arial" w:hAnsi="Arial"/>
      <w:b/>
      <w:bCs/>
      <w:sz w:val="28"/>
      <w:szCs w:val="28"/>
    </w:rPr>
  </w:style>
  <w:style w:type="paragraph" w:styleId="5">
    <w:name w:val="heading 5"/>
    <w:basedOn w:val="a"/>
    <w:next w:val="a"/>
    <w:link w:val="50"/>
    <w:uiPriority w:val="99"/>
    <w:qFormat/>
    <w:pPr>
      <w:keepNext/>
      <w:keepLines/>
      <w:spacing w:before="280" w:after="290" w:line="376" w:lineRule="auto"/>
      <w:outlineLvl w:val="4"/>
    </w:pPr>
    <w:rPr>
      <w:b/>
      <w:bCs/>
      <w:sz w:val="28"/>
      <w:szCs w:val="28"/>
    </w:rPr>
  </w:style>
  <w:style w:type="paragraph" w:styleId="6">
    <w:name w:val="heading 6"/>
    <w:basedOn w:val="a"/>
    <w:next w:val="a"/>
    <w:link w:val="60"/>
    <w:uiPriority w:val="9"/>
    <w:qFormat/>
    <w:pPr>
      <w:keepNext/>
      <w:keepLines/>
      <w:spacing w:before="240" w:after="64" w:line="317" w:lineRule="auto"/>
      <w:outlineLvl w:val="5"/>
    </w:pPr>
    <w:rPr>
      <w:rFonts w:ascii="Cambria" w:hAnsi="Cambria"/>
      <w:b/>
      <w:bCs/>
      <w:kern w:val="0"/>
      <w:sz w:val="24"/>
      <w:szCs w:val="24"/>
    </w:rPr>
  </w:style>
  <w:style w:type="paragraph" w:styleId="7">
    <w:name w:val="heading 7"/>
    <w:basedOn w:val="a"/>
    <w:next w:val="a"/>
    <w:link w:val="70"/>
    <w:uiPriority w:val="9"/>
    <w:qFormat/>
    <w:pPr>
      <w:keepNext/>
      <w:keepLines/>
      <w:spacing w:before="240" w:after="64" w:line="317" w:lineRule="auto"/>
      <w:outlineLvl w:val="6"/>
    </w:pPr>
    <w:rPr>
      <w:b/>
      <w:bCs/>
      <w:kern w:val="0"/>
      <w:sz w:val="24"/>
      <w:szCs w:val="24"/>
    </w:rPr>
  </w:style>
  <w:style w:type="paragraph" w:styleId="8">
    <w:name w:val="heading 8"/>
    <w:basedOn w:val="a"/>
    <w:next w:val="a"/>
    <w:link w:val="80"/>
    <w:uiPriority w:val="9"/>
    <w:qFormat/>
    <w:pPr>
      <w:keepNext/>
      <w:keepLines/>
      <w:spacing w:before="240" w:after="64" w:line="317" w:lineRule="auto"/>
      <w:outlineLvl w:val="7"/>
    </w:pPr>
    <w:rPr>
      <w:rFonts w:ascii="Cambria" w:hAnsi="Cambria"/>
      <w:kern w:val="0"/>
      <w:sz w:val="24"/>
      <w:szCs w:val="24"/>
    </w:rPr>
  </w:style>
  <w:style w:type="paragraph" w:styleId="9">
    <w:name w:val="heading 9"/>
    <w:basedOn w:val="a"/>
    <w:next w:val="a"/>
    <w:link w:val="90"/>
    <w:uiPriority w:val="9"/>
    <w:qFormat/>
    <w:pPr>
      <w:keepNext/>
      <w:keepLines/>
      <w:spacing w:before="240" w:after="64" w:line="317" w:lineRule="auto"/>
      <w:outlineLvl w:val="8"/>
    </w:pPr>
    <w:rPr>
      <w:rFonts w:ascii="Cambria" w:hAnsi="Cambria"/>
      <w:kern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Chars="1200" w:left="2520"/>
    </w:pPr>
    <w:rPr>
      <w:rFonts w:cs="Calibri"/>
    </w:rPr>
  </w:style>
  <w:style w:type="paragraph" w:styleId="a3">
    <w:name w:val="Normal Indent"/>
    <w:basedOn w:val="a"/>
    <w:uiPriority w:val="99"/>
    <w:qFormat/>
    <w:pPr>
      <w:widowControl/>
      <w:ind w:firstLine="420"/>
      <w:jc w:val="left"/>
    </w:pPr>
    <w:rPr>
      <w:sz w:val="20"/>
      <w:szCs w:val="20"/>
    </w:rPr>
  </w:style>
  <w:style w:type="paragraph" w:styleId="a4">
    <w:name w:val="caption"/>
    <w:basedOn w:val="a"/>
    <w:next w:val="a"/>
    <w:uiPriority w:val="99"/>
    <w:qFormat/>
    <w:rPr>
      <w:rFonts w:ascii="Cambria" w:eastAsia="黑体" w:hAnsi="Cambria" w:cs="Cambria"/>
      <w:sz w:val="20"/>
      <w:szCs w:val="20"/>
    </w:rPr>
  </w:style>
  <w:style w:type="paragraph" w:styleId="a5">
    <w:name w:val="Document Map"/>
    <w:basedOn w:val="a"/>
    <w:link w:val="a6"/>
    <w:uiPriority w:val="99"/>
    <w:semiHidden/>
    <w:qFormat/>
    <w:pPr>
      <w:shd w:val="clear" w:color="auto" w:fill="000080"/>
    </w:pPr>
    <w:rPr>
      <w:sz w:val="24"/>
      <w:szCs w:val="24"/>
      <w:shd w:val="clear" w:color="auto" w:fill="000080"/>
    </w:rPr>
  </w:style>
  <w:style w:type="paragraph" w:styleId="a7">
    <w:name w:val="annotation text"/>
    <w:basedOn w:val="a"/>
    <w:link w:val="a8"/>
    <w:qFormat/>
    <w:pPr>
      <w:jc w:val="left"/>
    </w:pPr>
    <w:rPr>
      <w:sz w:val="24"/>
      <w:szCs w:val="24"/>
    </w:rPr>
  </w:style>
  <w:style w:type="paragraph" w:styleId="a9">
    <w:name w:val="Body Text"/>
    <w:basedOn w:val="a"/>
    <w:link w:val="aa"/>
    <w:uiPriority w:val="99"/>
    <w:qFormat/>
    <w:pPr>
      <w:adjustRightInd w:val="0"/>
      <w:spacing w:after="60" w:line="360" w:lineRule="atLeast"/>
      <w:ind w:leftChars="30" w:left="72" w:rightChars="30" w:right="30"/>
      <w:jc w:val="center"/>
      <w:textAlignment w:val="baseline"/>
    </w:pPr>
    <w:rPr>
      <w:sz w:val="22"/>
    </w:rPr>
  </w:style>
  <w:style w:type="paragraph" w:styleId="ab">
    <w:name w:val="Body Text Indent"/>
    <w:basedOn w:val="a"/>
    <w:link w:val="ac"/>
    <w:uiPriority w:val="99"/>
    <w:qFormat/>
    <w:pPr>
      <w:spacing w:before="240" w:line="360" w:lineRule="auto"/>
      <w:ind w:firstLineChars="263" w:firstLine="552"/>
    </w:pPr>
    <w:rPr>
      <w:rFonts w:ascii="宋体"/>
    </w:rPr>
  </w:style>
  <w:style w:type="paragraph" w:styleId="41">
    <w:name w:val="index 4"/>
    <w:basedOn w:val="a"/>
    <w:next w:val="a"/>
    <w:uiPriority w:val="99"/>
    <w:semiHidden/>
    <w:qFormat/>
    <w:pPr>
      <w:ind w:leftChars="600" w:left="600"/>
    </w:pPr>
  </w:style>
  <w:style w:type="paragraph" w:styleId="TOC5">
    <w:name w:val="toc 5"/>
    <w:basedOn w:val="a"/>
    <w:next w:val="a"/>
    <w:uiPriority w:val="39"/>
    <w:qFormat/>
    <w:pPr>
      <w:ind w:leftChars="800" w:left="1680"/>
    </w:pPr>
    <w:rPr>
      <w:rFonts w:cs="Calibri"/>
    </w:rPr>
  </w:style>
  <w:style w:type="paragraph" w:styleId="TOC3">
    <w:name w:val="toc 3"/>
    <w:basedOn w:val="a"/>
    <w:next w:val="a"/>
    <w:uiPriority w:val="39"/>
    <w:qFormat/>
    <w:pPr>
      <w:ind w:leftChars="400" w:left="840"/>
    </w:pPr>
  </w:style>
  <w:style w:type="paragraph" w:styleId="ad">
    <w:name w:val="Plain Text"/>
    <w:basedOn w:val="a"/>
    <w:link w:val="ae"/>
    <w:qFormat/>
    <w:rPr>
      <w:rFonts w:ascii="宋体" w:hAnsi="Courier New"/>
      <w:sz w:val="24"/>
      <w:szCs w:val="24"/>
    </w:rPr>
  </w:style>
  <w:style w:type="paragraph" w:styleId="TOC8">
    <w:name w:val="toc 8"/>
    <w:basedOn w:val="a"/>
    <w:next w:val="a"/>
    <w:uiPriority w:val="39"/>
    <w:qFormat/>
    <w:pPr>
      <w:ind w:leftChars="1400" w:left="2940"/>
    </w:pPr>
    <w:rPr>
      <w:rFonts w:cs="Calibri"/>
    </w:rPr>
  </w:style>
  <w:style w:type="paragraph" w:styleId="af">
    <w:name w:val="Date"/>
    <w:basedOn w:val="a"/>
    <w:next w:val="a"/>
    <w:link w:val="af0"/>
    <w:uiPriority w:val="99"/>
    <w:qFormat/>
    <w:pPr>
      <w:ind w:leftChars="2500" w:left="100"/>
    </w:pPr>
    <w:rPr>
      <w:sz w:val="24"/>
      <w:szCs w:val="24"/>
    </w:rPr>
  </w:style>
  <w:style w:type="paragraph" w:styleId="21">
    <w:name w:val="Body Text Indent 2"/>
    <w:basedOn w:val="a"/>
    <w:link w:val="22"/>
    <w:uiPriority w:val="99"/>
    <w:qFormat/>
    <w:pPr>
      <w:spacing w:after="120" w:line="480" w:lineRule="auto"/>
      <w:ind w:leftChars="200" w:left="420"/>
    </w:pPr>
    <w:rPr>
      <w:sz w:val="24"/>
      <w:szCs w:val="24"/>
    </w:rPr>
  </w:style>
  <w:style w:type="paragraph" w:styleId="af1">
    <w:name w:val="Balloon Text"/>
    <w:basedOn w:val="a"/>
    <w:link w:val="af2"/>
    <w:uiPriority w:val="99"/>
    <w:semiHidden/>
    <w:qFormat/>
    <w:rPr>
      <w:sz w:val="18"/>
      <w:szCs w:val="18"/>
    </w:rPr>
  </w:style>
  <w:style w:type="paragraph" w:styleId="af3">
    <w:name w:val="footer"/>
    <w:basedOn w:val="a"/>
    <w:link w:val="af4"/>
    <w:uiPriority w:val="99"/>
    <w:qFormat/>
    <w:pPr>
      <w:tabs>
        <w:tab w:val="center" w:pos="4153"/>
        <w:tab w:val="right" w:pos="8306"/>
      </w:tabs>
      <w:snapToGrid w:val="0"/>
      <w:jc w:val="left"/>
    </w:pPr>
    <w:rPr>
      <w:sz w:val="18"/>
      <w:szCs w:val="18"/>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60" w:line="400" w:lineRule="exact"/>
    </w:pPr>
    <w:rPr>
      <w:rFonts w:eastAsia="黑体"/>
    </w:rPr>
  </w:style>
  <w:style w:type="paragraph" w:styleId="TOC4">
    <w:name w:val="toc 4"/>
    <w:basedOn w:val="a"/>
    <w:next w:val="a"/>
    <w:uiPriority w:val="39"/>
    <w:qFormat/>
    <w:pPr>
      <w:ind w:leftChars="600" w:left="1260"/>
    </w:pPr>
    <w:rPr>
      <w:rFonts w:cs="Calibri"/>
    </w:rPr>
  </w:style>
  <w:style w:type="paragraph" w:styleId="af7">
    <w:name w:val="Subtitle"/>
    <w:basedOn w:val="a"/>
    <w:next w:val="a"/>
    <w:link w:val="af8"/>
    <w:uiPriority w:val="11"/>
    <w:qFormat/>
    <w:pPr>
      <w:spacing w:before="240" w:after="60" w:line="312" w:lineRule="auto"/>
      <w:jc w:val="center"/>
      <w:outlineLvl w:val="1"/>
    </w:pPr>
    <w:rPr>
      <w:rFonts w:ascii="Cambria" w:hAnsi="Cambria"/>
      <w:b/>
      <w:bCs/>
      <w:kern w:val="28"/>
      <w:sz w:val="32"/>
      <w:szCs w:val="32"/>
    </w:rPr>
  </w:style>
  <w:style w:type="paragraph" w:styleId="af9">
    <w:name w:val="footnote text"/>
    <w:basedOn w:val="a"/>
    <w:link w:val="afa"/>
    <w:uiPriority w:val="99"/>
    <w:semiHidden/>
    <w:qFormat/>
    <w:pPr>
      <w:adjustRightInd w:val="0"/>
      <w:spacing w:line="312" w:lineRule="atLeast"/>
      <w:jc w:val="left"/>
      <w:textAlignment w:val="baseline"/>
    </w:pPr>
    <w:rPr>
      <w:kern w:val="0"/>
      <w:sz w:val="18"/>
      <w:szCs w:val="18"/>
    </w:rPr>
  </w:style>
  <w:style w:type="paragraph" w:styleId="TOC6">
    <w:name w:val="toc 6"/>
    <w:basedOn w:val="a"/>
    <w:next w:val="a"/>
    <w:uiPriority w:val="39"/>
    <w:qFormat/>
    <w:pPr>
      <w:ind w:leftChars="1000" w:left="2100"/>
    </w:pPr>
    <w:rPr>
      <w:rFonts w:cs="Calibri"/>
    </w:rPr>
  </w:style>
  <w:style w:type="paragraph" w:styleId="TOC2">
    <w:name w:val="toc 2"/>
    <w:basedOn w:val="a"/>
    <w:next w:val="a"/>
    <w:uiPriority w:val="39"/>
    <w:qFormat/>
    <w:pPr>
      <w:ind w:leftChars="200" w:left="420"/>
    </w:pPr>
    <w:rPr>
      <w:rFonts w:cs="Calibri"/>
    </w:rPr>
  </w:style>
  <w:style w:type="paragraph" w:styleId="TOC9">
    <w:name w:val="toc 9"/>
    <w:basedOn w:val="a"/>
    <w:next w:val="a"/>
    <w:uiPriority w:val="39"/>
    <w:qFormat/>
    <w:pPr>
      <w:ind w:leftChars="1600" w:left="3360"/>
    </w:pPr>
    <w:rPr>
      <w:rFonts w:cs="Calibri"/>
    </w:rPr>
  </w:style>
  <w:style w:type="paragraph" w:styleId="afb">
    <w:name w:val="Normal (Web)"/>
    <w:basedOn w:val="a"/>
    <w:qFormat/>
    <w:pPr>
      <w:widowControl/>
      <w:spacing w:before="100" w:beforeAutospacing="1" w:after="100" w:afterAutospacing="1"/>
      <w:jc w:val="left"/>
    </w:pPr>
    <w:rPr>
      <w:rFonts w:ascii="宋体" w:hAnsi="宋体" w:cs="宋体"/>
      <w:kern w:val="0"/>
      <w:sz w:val="24"/>
      <w:szCs w:val="24"/>
    </w:rPr>
  </w:style>
  <w:style w:type="paragraph" w:styleId="afc">
    <w:name w:val="Title"/>
    <w:basedOn w:val="a"/>
    <w:next w:val="a"/>
    <w:link w:val="afd"/>
    <w:uiPriority w:val="99"/>
    <w:qFormat/>
    <w:pPr>
      <w:spacing w:before="240" w:after="60"/>
      <w:jc w:val="center"/>
      <w:outlineLvl w:val="0"/>
    </w:pPr>
    <w:rPr>
      <w:rFonts w:ascii="Cambria" w:hAnsi="Cambria"/>
      <w:b/>
      <w:bCs/>
      <w:sz w:val="32"/>
      <w:szCs w:val="32"/>
    </w:rPr>
  </w:style>
  <w:style w:type="paragraph" w:styleId="afe">
    <w:name w:val="annotation subject"/>
    <w:basedOn w:val="a7"/>
    <w:next w:val="a7"/>
    <w:link w:val="aff"/>
    <w:uiPriority w:val="99"/>
    <w:semiHidden/>
    <w:qFormat/>
    <w:rPr>
      <w:b/>
      <w:bCs/>
    </w:rPr>
  </w:style>
  <w:style w:type="character" w:styleId="aff0">
    <w:name w:val="Strong"/>
    <w:uiPriority w:val="22"/>
    <w:qFormat/>
    <w:rPr>
      <w:b/>
      <w:bCs/>
    </w:rPr>
  </w:style>
  <w:style w:type="character" w:styleId="aff1">
    <w:name w:val="page number"/>
    <w:uiPriority w:val="99"/>
    <w:qFormat/>
  </w:style>
  <w:style w:type="character" w:styleId="aff2">
    <w:name w:val="FollowedHyperlink"/>
    <w:uiPriority w:val="99"/>
    <w:qFormat/>
    <w:rPr>
      <w:color w:val="800080"/>
      <w:u w:val="single"/>
    </w:rPr>
  </w:style>
  <w:style w:type="character" w:styleId="aff3">
    <w:name w:val="Emphasis"/>
    <w:uiPriority w:val="99"/>
    <w:qFormat/>
    <w:rPr>
      <w:i/>
      <w:iCs/>
    </w:rPr>
  </w:style>
  <w:style w:type="character" w:styleId="aff4">
    <w:name w:val="Hyperlink"/>
    <w:uiPriority w:val="99"/>
    <w:qFormat/>
    <w:rPr>
      <w:color w:val="0000FF"/>
      <w:u w:val="single"/>
    </w:rPr>
  </w:style>
  <w:style w:type="character" w:styleId="aff5">
    <w:name w:val="annotation reference"/>
    <w:qFormat/>
    <w:rPr>
      <w:sz w:val="21"/>
      <w:szCs w:val="21"/>
    </w:rPr>
  </w:style>
  <w:style w:type="character" w:customStyle="1" w:styleId="11">
    <w:name w:val="标题 1 字符1"/>
    <w:link w:val="1"/>
    <w:uiPriority w:val="99"/>
    <w:qFormat/>
    <w:locked/>
    <w:rPr>
      <w:rFonts w:eastAsia="黑体"/>
      <w:b/>
      <w:bCs/>
      <w:kern w:val="44"/>
      <w:sz w:val="44"/>
      <w:szCs w:val="44"/>
      <w:lang w:val="zh-CN" w:eastAsia="zh-CN"/>
    </w:rPr>
  </w:style>
  <w:style w:type="character" w:customStyle="1" w:styleId="20">
    <w:name w:val="标题 2 字符"/>
    <w:link w:val="2"/>
    <w:uiPriority w:val="99"/>
    <w:qFormat/>
    <w:locked/>
    <w:rPr>
      <w:rFonts w:ascii="Arial" w:eastAsia="黑体" w:hAnsi="Arial" w:cs="Arial"/>
      <w:b/>
      <w:bCs/>
      <w:kern w:val="2"/>
      <w:sz w:val="32"/>
      <w:szCs w:val="32"/>
      <w:lang w:val="zh-CN" w:eastAsia="zh-CN"/>
    </w:rPr>
  </w:style>
  <w:style w:type="character" w:customStyle="1" w:styleId="30">
    <w:name w:val="标题 3 字符"/>
    <w:link w:val="3"/>
    <w:uiPriority w:val="99"/>
    <w:qFormat/>
    <w:locked/>
    <w:rPr>
      <w:rFonts w:eastAsia="黑体"/>
      <w:b/>
      <w:bCs/>
      <w:kern w:val="2"/>
      <w:sz w:val="32"/>
      <w:szCs w:val="32"/>
      <w:lang w:val="zh-CN" w:eastAsia="zh-CN"/>
    </w:rPr>
  </w:style>
  <w:style w:type="character" w:customStyle="1" w:styleId="40">
    <w:name w:val="标题 4 字符"/>
    <w:link w:val="4"/>
    <w:uiPriority w:val="99"/>
    <w:qFormat/>
    <w:locked/>
    <w:rPr>
      <w:rFonts w:ascii="Arial" w:eastAsia="宋体" w:hAnsi="Arial" w:cs="Arial"/>
      <w:b/>
      <w:bCs/>
      <w:kern w:val="2"/>
      <w:sz w:val="28"/>
      <w:szCs w:val="28"/>
      <w:lang w:val="en-US" w:eastAsia="zh-CN"/>
    </w:rPr>
  </w:style>
  <w:style w:type="character" w:customStyle="1" w:styleId="50">
    <w:name w:val="标题 5 字符"/>
    <w:link w:val="5"/>
    <w:uiPriority w:val="99"/>
    <w:qFormat/>
    <w:locked/>
    <w:rPr>
      <w:rFonts w:eastAsia="宋体"/>
      <w:b/>
      <w:bCs/>
      <w:kern w:val="2"/>
      <w:sz w:val="28"/>
      <w:szCs w:val="28"/>
      <w:lang w:val="en-US" w:eastAsia="zh-CN"/>
    </w:rPr>
  </w:style>
  <w:style w:type="character" w:customStyle="1" w:styleId="60">
    <w:name w:val="标题 6 字符"/>
    <w:link w:val="6"/>
    <w:uiPriority w:val="9"/>
    <w:semiHidden/>
    <w:qFormat/>
    <w:rPr>
      <w:rFonts w:ascii="Cambria" w:eastAsia="宋体" w:hAnsi="Cambria" w:cs="Times New Roman"/>
      <w:b/>
      <w:bCs/>
      <w:sz w:val="24"/>
      <w:szCs w:val="24"/>
    </w:rPr>
  </w:style>
  <w:style w:type="character" w:customStyle="1" w:styleId="70">
    <w:name w:val="标题 7 字符"/>
    <w:link w:val="7"/>
    <w:uiPriority w:val="9"/>
    <w:semiHidden/>
    <w:qFormat/>
    <w:rPr>
      <w:b/>
      <w:bCs/>
      <w:sz w:val="24"/>
      <w:szCs w:val="24"/>
    </w:rPr>
  </w:style>
  <w:style w:type="character" w:customStyle="1" w:styleId="80">
    <w:name w:val="标题 8 字符"/>
    <w:link w:val="8"/>
    <w:uiPriority w:val="9"/>
    <w:semiHidden/>
    <w:qFormat/>
    <w:rPr>
      <w:rFonts w:ascii="Cambria" w:eastAsia="宋体" w:hAnsi="Cambria" w:cs="Times New Roman"/>
      <w:sz w:val="24"/>
      <w:szCs w:val="24"/>
    </w:rPr>
  </w:style>
  <w:style w:type="character" w:customStyle="1" w:styleId="90">
    <w:name w:val="标题 9 字符"/>
    <w:link w:val="9"/>
    <w:uiPriority w:val="9"/>
    <w:semiHidden/>
    <w:qFormat/>
    <w:rPr>
      <w:rFonts w:ascii="Cambria" w:eastAsia="宋体" w:hAnsi="Cambria" w:cs="Times New Roman"/>
      <w:szCs w:val="21"/>
    </w:rPr>
  </w:style>
  <w:style w:type="character" w:customStyle="1" w:styleId="a6">
    <w:name w:val="文档结构图 字符"/>
    <w:link w:val="a5"/>
    <w:uiPriority w:val="99"/>
    <w:qFormat/>
    <w:locked/>
    <w:rPr>
      <w:kern w:val="2"/>
      <w:sz w:val="24"/>
      <w:szCs w:val="24"/>
      <w:shd w:val="clear" w:color="auto" w:fill="000080"/>
    </w:rPr>
  </w:style>
  <w:style w:type="character" w:customStyle="1" w:styleId="a8">
    <w:name w:val="批注文字 字符"/>
    <w:link w:val="a7"/>
    <w:qFormat/>
    <w:locked/>
    <w:rPr>
      <w:rFonts w:eastAsia="宋体"/>
      <w:kern w:val="2"/>
      <w:sz w:val="24"/>
      <w:szCs w:val="24"/>
      <w:lang w:val="en-US" w:eastAsia="zh-CN"/>
    </w:rPr>
  </w:style>
  <w:style w:type="character" w:customStyle="1" w:styleId="aa">
    <w:name w:val="正文文本 字符"/>
    <w:link w:val="a9"/>
    <w:uiPriority w:val="99"/>
    <w:qFormat/>
    <w:locked/>
    <w:rPr>
      <w:rFonts w:eastAsia="宋体"/>
      <w:kern w:val="2"/>
      <w:sz w:val="22"/>
      <w:szCs w:val="22"/>
      <w:lang w:val="en-US" w:eastAsia="zh-CN"/>
    </w:rPr>
  </w:style>
  <w:style w:type="character" w:customStyle="1" w:styleId="ac">
    <w:name w:val="正文文本缩进 字符"/>
    <w:link w:val="ab"/>
    <w:uiPriority w:val="99"/>
    <w:qFormat/>
    <w:locked/>
    <w:rPr>
      <w:rFonts w:ascii="宋体" w:eastAsia="宋体" w:cs="宋体"/>
      <w:kern w:val="2"/>
      <w:sz w:val="21"/>
      <w:szCs w:val="21"/>
    </w:rPr>
  </w:style>
  <w:style w:type="character" w:customStyle="1" w:styleId="ae">
    <w:name w:val="纯文本 字符"/>
    <w:link w:val="ad"/>
    <w:qFormat/>
    <w:locked/>
    <w:rPr>
      <w:rFonts w:ascii="宋体" w:eastAsia="宋体" w:hAnsi="Courier New" w:cs="宋体"/>
      <w:kern w:val="2"/>
      <w:sz w:val="24"/>
      <w:szCs w:val="24"/>
      <w:lang w:val="en-US" w:eastAsia="zh-CN"/>
    </w:rPr>
  </w:style>
  <w:style w:type="character" w:customStyle="1" w:styleId="af0">
    <w:name w:val="日期 字符"/>
    <w:link w:val="af"/>
    <w:uiPriority w:val="99"/>
    <w:qFormat/>
    <w:locked/>
    <w:rPr>
      <w:kern w:val="2"/>
      <w:sz w:val="24"/>
      <w:szCs w:val="24"/>
    </w:rPr>
  </w:style>
  <w:style w:type="character" w:customStyle="1" w:styleId="22">
    <w:name w:val="正文文本缩进 2 字符"/>
    <w:link w:val="21"/>
    <w:uiPriority w:val="99"/>
    <w:qFormat/>
    <w:locked/>
    <w:rPr>
      <w:kern w:val="2"/>
      <w:sz w:val="24"/>
      <w:szCs w:val="24"/>
    </w:rPr>
  </w:style>
  <w:style w:type="character" w:customStyle="1" w:styleId="af2">
    <w:name w:val="批注框文本 字符"/>
    <w:link w:val="af1"/>
    <w:uiPriority w:val="99"/>
    <w:qFormat/>
    <w:locked/>
    <w:rPr>
      <w:kern w:val="2"/>
      <w:sz w:val="18"/>
      <w:szCs w:val="18"/>
    </w:rPr>
  </w:style>
  <w:style w:type="character" w:customStyle="1" w:styleId="af4">
    <w:name w:val="页脚 字符"/>
    <w:link w:val="af3"/>
    <w:uiPriority w:val="99"/>
    <w:qFormat/>
    <w:locked/>
    <w:rPr>
      <w:kern w:val="2"/>
      <w:sz w:val="18"/>
      <w:szCs w:val="18"/>
    </w:rPr>
  </w:style>
  <w:style w:type="character" w:customStyle="1" w:styleId="af6">
    <w:name w:val="页眉 字符"/>
    <w:link w:val="af5"/>
    <w:uiPriority w:val="99"/>
    <w:qFormat/>
    <w:locked/>
    <w:rPr>
      <w:kern w:val="2"/>
      <w:sz w:val="18"/>
      <w:szCs w:val="18"/>
    </w:rPr>
  </w:style>
  <w:style w:type="character" w:customStyle="1" w:styleId="af8">
    <w:name w:val="副标题 字符"/>
    <w:link w:val="af7"/>
    <w:uiPriority w:val="11"/>
    <w:qFormat/>
    <w:rPr>
      <w:rFonts w:ascii="Cambria" w:hAnsi="Cambria" w:cs="Times New Roman"/>
      <w:b/>
      <w:bCs/>
      <w:kern w:val="28"/>
      <w:sz w:val="32"/>
      <w:szCs w:val="32"/>
    </w:rPr>
  </w:style>
  <w:style w:type="character" w:customStyle="1" w:styleId="afa">
    <w:name w:val="脚注文本 字符"/>
    <w:link w:val="af9"/>
    <w:uiPriority w:val="99"/>
    <w:qFormat/>
    <w:locked/>
    <w:rPr>
      <w:sz w:val="18"/>
      <w:szCs w:val="18"/>
    </w:rPr>
  </w:style>
  <w:style w:type="character" w:customStyle="1" w:styleId="afd">
    <w:name w:val="标题 字符"/>
    <w:link w:val="afc"/>
    <w:uiPriority w:val="99"/>
    <w:qFormat/>
    <w:locked/>
    <w:rPr>
      <w:rFonts w:ascii="Cambria" w:hAnsi="Cambria" w:cs="Cambria"/>
      <w:b/>
      <w:bCs/>
      <w:kern w:val="2"/>
      <w:sz w:val="32"/>
      <w:szCs w:val="32"/>
    </w:rPr>
  </w:style>
  <w:style w:type="character" w:customStyle="1" w:styleId="aff">
    <w:name w:val="批注主题 字符"/>
    <w:link w:val="afe"/>
    <w:uiPriority w:val="99"/>
    <w:qFormat/>
    <w:locked/>
    <w:rPr>
      <w:b/>
      <w:bCs/>
      <w:kern w:val="2"/>
      <w:sz w:val="24"/>
      <w:szCs w:val="24"/>
    </w:rPr>
  </w:style>
  <w:style w:type="character" w:customStyle="1" w:styleId="CharChar">
    <w:name w:val="批注文字 Char Char"/>
    <w:uiPriority w:val="99"/>
    <w:qFormat/>
    <w:rPr>
      <w:rFonts w:ascii="宋体" w:eastAsia="宋体" w:hAnsi="Times New Roman" w:cs="宋体"/>
      <w:sz w:val="20"/>
      <w:szCs w:val="20"/>
    </w:rPr>
  </w:style>
  <w:style w:type="character" w:customStyle="1" w:styleId="Heading3Char">
    <w:name w:val="Heading 3 Char"/>
    <w:uiPriority w:val="99"/>
    <w:qFormat/>
    <w:rPr>
      <w:b/>
      <w:bCs/>
      <w:kern w:val="2"/>
      <w:sz w:val="32"/>
      <w:szCs w:val="32"/>
    </w:rPr>
  </w:style>
  <w:style w:type="character" w:customStyle="1" w:styleId="Heading2Char">
    <w:name w:val="Heading 2 Char"/>
    <w:uiPriority w:val="99"/>
    <w:qFormat/>
    <w:rPr>
      <w:rFonts w:ascii="Arial" w:eastAsia="黑体" w:hAnsi="Arial" w:cs="Arial"/>
      <w:b/>
      <w:bCs/>
      <w:kern w:val="2"/>
      <w:sz w:val="32"/>
      <w:szCs w:val="32"/>
      <w:lang w:val="en-US" w:eastAsia="zh-CN"/>
    </w:rPr>
  </w:style>
  <w:style w:type="character" w:customStyle="1" w:styleId="BalloonTextChar">
    <w:name w:val="Balloon Text Char"/>
    <w:uiPriority w:val="99"/>
    <w:qFormat/>
    <w:rPr>
      <w:sz w:val="18"/>
      <w:szCs w:val="18"/>
    </w:rPr>
  </w:style>
  <w:style w:type="character" w:customStyle="1" w:styleId="Char1">
    <w:name w:val="文档结构图 Char1"/>
    <w:uiPriority w:val="99"/>
    <w:qFormat/>
    <w:rPr>
      <w:rFonts w:ascii="宋体" w:eastAsia="宋体" w:hAnsi="Times New Roman" w:cs="宋体"/>
      <w:sz w:val="18"/>
      <w:szCs w:val="18"/>
    </w:rPr>
  </w:style>
  <w:style w:type="character" w:customStyle="1" w:styleId="FootnoteTextChar">
    <w:name w:val="Footnote Text Char"/>
    <w:uiPriority w:val="99"/>
    <w:qFormat/>
    <w:rPr>
      <w:rFonts w:eastAsia="宋体"/>
      <w:sz w:val="18"/>
      <w:szCs w:val="18"/>
      <w:lang w:val="en-US" w:eastAsia="zh-CN"/>
    </w:rPr>
  </w:style>
  <w:style w:type="character" w:customStyle="1" w:styleId="CharChar21">
    <w:name w:val="Char Char21"/>
    <w:uiPriority w:val="99"/>
    <w:qFormat/>
    <w:rPr>
      <w:rFonts w:ascii="Arial" w:eastAsia="黑体" w:hAnsi="Arial" w:cs="Arial"/>
      <w:b/>
      <w:bCs/>
      <w:sz w:val="32"/>
      <w:szCs w:val="32"/>
    </w:rPr>
  </w:style>
  <w:style w:type="character" w:customStyle="1" w:styleId="Char10">
    <w:name w:val="批注文字 Char1"/>
    <w:uiPriority w:val="99"/>
    <w:qFormat/>
    <w:rPr>
      <w:rFonts w:ascii="Times New Roman" w:eastAsia="宋体" w:hAnsi="Times New Roman" w:cs="Times New Roman"/>
      <w:sz w:val="24"/>
      <w:szCs w:val="24"/>
    </w:rPr>
  </w:style>
  <w:style w:type="character" w:customStyle="1" w:styleId="BodyTextIndentChar">
    <w:name w:val="Body Text Indent Char"/>
    <w:uiPriority w:val="99"/>
    <w:qFormat/>
    <w:rPr>
      <w:rFonts w:ascii="宋体" w:eastAsia="宋体" w:hAnsi="宋体" w:cs="宋体"/>
      <w:kern w:val="2"/>
      <w:sz w:val="21"/>
      <w:szCs w:val="21"/>
      <w:lang w:val="en-US" w:eastAsia="zh-CN"/>
    </w:rPr>
  </w:style>
  <w:style w:type="character" w:customStyle="1" w:styleId="10">
    <w:name w:val="不明显参考1"/>
    <w:uiPriority w:val="99"/>
    <w:qFormat/>
    <w:rPr>
      <w:smallCaps/>
      <w:color w:val="auto"/>
      <w:u w:val="single"/>
    </w:rPr>
  </w:style>
  <w:style w:type="character" w:customStyle="1" w:styleId="Heading4Char">
    <w:name w:val="Heading 4 Char"/>
    <w:uiPriority w:val="99"/>
    <w:qFormat/>
    <w:rPr>
      <w:rFonts w:ascii="Arial" w:eastAsia="宋体" w:hAnsi="Arial" w:cs="Arial"/>
      <w:b/>
      <w:bCs/>
      <w:kern w:val="2"/>
      <w:sz w:val="28"/>
      <w:szCs w:val="28"/>
      <w:lang w:val="en-US" w:eastAsia="zh-CN"/>
    </w:rPr>
  </w:style>
  <w:style w:type="character" w:customStyle="1" w:styleId="CharChar20">
    <w:name w:val="Char Char20"/>
    <w:uiPriority w:val="99"/>
    <w:qFormat/>
    <w:rPr>
      <w:rFonts w:ascii="Times New Roman" w:eastAsia="宋体" w:hAnsi="Times New Roman" w:cs="Times New Roman"/>
      <w:b/>
      <w:bCs/>
      <w:sz w:val="32"/>
      <w:szCs w:val="32"/>
    </w:rPr>
  </w:style>
  <w:style w:type="character" w:customStyle="1" w:styleId="CommentSubjectChar">
    <w:name w:val="Comment Subject Char"/>
    <w:uiPriority w:val="99"/>
    <w:qFormat/>
    <w:rPr>
      <w:b/>
      <w:bCs/>
      <w:sz w:val="24"/>
      <w:szCs w:val="24"/>
    </w:rPr>
  </w:style>
  <w:style w:type="character" w:customStyle="1" w:styleId="Heading1Char">
    <w:name w:val="Heading 1 Char"/>
    <w:uiPriority w:val="99"/>
    <w:qFormat/>
    <w:rPr>
      <w:rFonts w:eastAsia="宋体"/>
      <w:b/>
      <w:bCs/>
      <w:kern w:val="44"/>
      <w:sz w:val="44"/>
      <w:szCs w:val="44"/>
      <w:lang w:val="en-US" w:eastAsia="zh-CN"/>
    </w:rPr>
  </w:style>
  <w:style w:type="character" w:customStyle="1" w:styleId="Char11">
    <w:name w:val="批注框文本 Char1"/>
    <w:uiPriority w:val="99"/>
    <w:qFormat/>
    <w:rPr>
      <w:rFonts w:ascii="Times New Roman" w:eastAsia="宋体" w:hAnsi="Times New Roman" w:cs="Times New Roman"/>
      <w:sz w:val="18"/>
      <w:szCs w:val="18"/>
    </w:rPr>
  </w:style>
  <w:style w:type="character" w:customStyle="1" w:styleId="CharChar6">
    <w:name w:val="Char Char6"/>
    <w:uiPriority w:val="99"/>
    <w:qFormat/>
    <w:rPr>
      <w:rFonts w:eastAsia="宋体"/>
      <w:b/>
      <w:bCs/>
      <w:kern w:val="44"/>
      <w:sz w:val="44"/>
      <w:szCs w:val="44"/>
      <w:lang w:val="en-US" w:eastAsia="zh-CN"/>
    </w:rPr>
  </w:style>
  <w:style w:type="character" w:customStyle="1" w:styleId="CharChar18">
    <w:name w:val="Char Char18"/>
    <w:uiPriority w:val="99"/>
    <w:qFormat/>
    <w:rPr>
      <w:rFonts w:ascii="Times New Roman" w:eastAsia="宋体" w:hAnsi="Times New Roman" w:cs="Times New Roman"/>
      <w:b/>
      <w:bCs/>
      <w:sz w:val="28"/>
      <w:szCs w:val="28"/>
    </w:rPr>
  </w:style>
  <w:style w:type="character" w:customStyle="1" w:styleId="BodyTextIndent2Char">
    <w:name w:val="Body Text Indent 2 Char"/>
    <w:uiPriority w:val="99"/>
    <w:qFormat/>
    <w:rPr>
      <w:rFonts w:eastAsia="宋体"/>
      <w:kern w:val="2"/>
      <w:sz w:val="24"/>
      <w:szCs w:val="24"/>
      <w:lang w:val="en-US" w:eastAsia="zh-CN"/>
    </w:rPr>
  </w:style>
  <w:style w:type="character" w:customStyle="1" w:styleId="CommentTextChar1">
    <w:name w:val="Comment Text Char1"/>
    <w:uiPriority w:val="99"/>
    <w:qFormat/>
    <w:rPr>
      <w:sz w:val="24"/>
      <w:szCs w:val="24"/>
    </w:rPr>
  </w:style>
  <w:style w:type="character" w:customStyle="1" w:styleId="Char12">
    <w:name w:val="正文文本 Char1"/>
    <w:uiPriority w:val="99"/>
    <w:qFormat/>
    <w:rPr>
      <w:kern w:val="2"/>
      <w:sz w:val="22"/>
      <w:szCs w:val="22"/>
    </w:rPr>
  </w:style>
  <w:style w:type="character" w:customStyle="1" w:styleId="5CharChar">
    <w:name w:val="标题5 Char Char"/>
    <w:link w:val="51"/>
    <w:uiPriority w:val="99"/>
    <w:qFormat/>
    <w:locked/>
    <w:rPr>
      <w:rFonts w:ascii="Arial" w:hAnsi="Arial" w:cs="Arial"/>
      <w:b/>
      <w:bCs/>
      <w:sz w:val="32"/>
      <w:szCs w:val="32"/>
    </w:rPr>
  </w:style>
  <w:style w:type="paragraph" w:customStyle="1" w:styleId="51">
    <w:name w:val="标题5"/>
    <w:basedOn w:val="3"/>
    <w:link w:val="5CharChar"/>
    <w:uiPriority w:val="99"/>
    <w:qFormat/>
    <w:pPr>
      <w:spacing w:before="260" w:after="260" w:line="413" w:lineRule="auto"/>
    </w:pPr>
    <w:rPr>
      <w:rFonts w:ascii="Arial" w:eastAsia="宋体" w:hAnsi="Arial"/>
      <w:kern w:val="0"/>
    </w:rPr>
  </w:style>
  <w:style w:type="character" w:customStyle="1" w:styleId="Char13">
    <w:name w:val="批注主题 Char1"/>
    <w:uiPriority w:val="99"/>
    <w:qFormat/>
    <w:rPr>
      <w:rFonts w:ascii="Times New Roman" w:eastAsia="宋体" w:hAnsi="Times New Roman" w:cs="Times New Roman"/>
      <w:b/>
      <w:bCs/>
      <w:sz w:val="24"/>
      <w:szCs w:val="24"/>
    </w:rPr>
  </w:style>
  <w:style w:type="character" w:customStyle="1" w:styleId="CharChar24">
    <w:name w:val="Char Char24"/>
    <w:uiPriority w:val="99"/>
    <w:qFormat/>
    <w:rPr>
      <w:rFonts w:eastAsia="宋体"/>
      <w:b/>
      <w:bCs/>
      <w:kern w:val="44"/>
      <w:sz w:val="44"/>
      <w:szCs w:val="44"/>
      <w:lang w:val="en-US" w:eastAsia="zh-CN"/>
    </w:rPr>
  </w:style>
  <w:style w:type="character" w:customStyle="1" w:styleId="FooterChar">
    <w:name w:val="Footer Char"/>
    <w:uiPriority w:val="99"/>
    <w:qFormat/>
    <w:rPr>
      <w:rFonts w:eastAsia="宋体"/>
      <w:kern w:val="2"/>
      <w:sz w:val="18"/>
      <w:szCs w:val="18"/>
      <w:lang w:val="en-US" w:eastAsia="zh-CN"/>
    </w:rPr>
  </w:style>
  <w:style w:type="character" w:customStyle="1" w:styleId="CharChar9">
    <w:name w:val="Char Char9"/>
    <w:uiPriority w:val="99"/>
    <w:qFormat/>
    <w:rPr>
      <w:rFonts w:eastAsia="宋体"/>
      <w:b/>
      <w:bCs/>
      <w:kern w:val="44"/>
      <w:sz w:val="44"/>
      <w:szCs w:val="44"/>
      <w:lang w:val="en-US" w:eastAsia="zh-CN"/>
    </w:rPr>
  </w:style>
  <w:style w:type="character" w:customStyle="1" w:styleId="Heading3Char1">
    <w:name w:val="Heading 3 Char1"/>
    <w:uiPriority w:val="99"/>
    <w:qFormat/>
    <w:rPr>
      <w:rFonts w:eastAsia="宋体"/>
      <w:b/>
      <w:bCs/>
      <w:kern w:val="2"/>
      <w:sz w:val="32"/>
      <w:szCs w:val="32"/>
      <w:lang w:val="en-US" w:eastAsia="zh-CN"/>
    </w:rPr>
  </w:style>
  <w:style w:type="character" w:customStyle="1" w:styleId="DocumentMapChar">
    <w:name w:val="Document Map Char"/>
    <w:uiPriority w:val="99"/>
    <w:qFormat/>
    <w:rPr>
      <w:rFonts w:eastAsia="宋体"/>
      <w:kern w:val="2"/>
      <w:sz w:val="24"/>
      <w:szCs w:val="24"/>
      <w:lang w:val="en-US" w:eastAsia="zh-CN"/>
    </w:rPr>
  </w:style>
  <w:style w:type="character" w:customStyle="1" w:styleId="Char14">
    <w:name w:val="标题 Char1"/>
    <w:uiPriority w:val="99"/>
    <w:qFormat/>
    <w:rPr>
      <w:rFonts w:ascii="Cambria" w:eastAsia="宋体" w:hAnsi="Cambria" w:cs="Cambria"/>
      <w:b/>
      <w:bCs/>
      <w:sz w:val="32"/>
      <w:szCs w:val="32"/>
    </w:rPr>
  </w:style>
  <w:style w:type="character" w:customStyle="1" w:styleId="CharChar22">
    <w:name w:val="Char Char22"/>
    <w:uiPriority w:val="99"/>
    <w:qFormat/>
    <w:rPr>
      <w:rFonts w:ascii="Times New Roman" w:eastAsia="宋体" w:hAnsi="Times New Roman" w:cs="Times New Roman"/>
      <w:b/>
      <w:bCs/>
      <w:kern w:val="44"/>
      <w:sz w:val="44"/>
      <w:szCs w:val="44"/>
    </w:rPr>
  </w:style>
  <w:style w:type="character" w:customStyle="1" w:styleId="Char">
    <w:name w:val="明显引用 Char"/>
    <w:link w:val="12"/>
    <w:uiPriority w:val="99"/>
    <w:qFormat/>
    <w:locked/>
    <w:rPr>
      <w:b/>
      <w:bCs/>
      <w:i/>
      <w:iCs/>
      <w:color w:val="4F81BD"/>
    </w:rPr>
  </w:style>
  <w:style w:type="paragraph" w:customStyle="1" w:styleId="12">
    <w:name w:val="明显引用1"/>
    <w:basedOn w:val="a"/>
    <w:next w:val="a"/>
    <w:link w:val="Char"/>
    <w:uiPriority w:val="99"/>
    <w:qFormat/>
    <w:pPr>
      <w:pBdr>
        <w:bottom w:val="single" w:sz="4" w:space="4" w:color="4F81BD"/>
      </w:pBdr>
      <w:spacing w:before="200" w:after="280"/>
      <w:ind w:left="936" w:right="936"/>
    </w:pPr>
    <w:rPr>
      <w:b/>
      <w:bCs/>
      <w:i/>
      <w:iCs/>
      <w:color w:val="4F81BD"/>
      <w:kern w:val="0"/>
      <w:sz w:val="20"/>
      <w:szCs w:val="20"/>
    </w:rPr>
  </w:style>
  <w:style w:type="character" w:customStyle="1" w:styleId="4CharChar">
    <w:name w:val="标题4 Char Char"/>
    <w:link w:val="42"/>
    <w:uiPriority w:val="99"/>
    <w:qFormat/>
    <w:locked/>
    <w:rPr>
      <w:rFonts w:ascii="Arial" w:hAnsi="Arial" w:cs="Arial"/>
      <w:b/>
      <w:bCs/>
      <w:sz w:val="32"/>
      <w:szCs w:val="32"/>
    </w:rPr>
  </w:style>
  <w:style w:type="paragraph" w:customStyle="1" w:styleId="42">
    <w:name w:val="标题4"/>
    <w:basedOn w:val="2"/>
    <w:next w:val="41"/>
    <w:link w:val="4CharChar"/>
    <w:uiPriority w:val="99"/>
    <w:qFormat/>
    <w:rPr>
      <w:rFonts w:eastAsia="宋体"/>
      <w:kern w:val="0"/>
    </w:rPr>
  </w:style>
  <w:style w:type="character" w:customStyle="1" w:styleId="HeaderChar">
    <w:name w:val="Header Char"/>
    <w:uiPriority w:val="99"/>
    <w:qFormat/>
    <w:rPr>
      <w:rFonts w:eastAsia="宋体"/>
      <w:kern w:val="2"/>
      <w:sz w:val="18"/>
      <w:szCs w:val="18"/>
      <w:lang w:val="en-US" w:eastAsia="zh-CN"/>
    </w:rPr>
  </w:style>
  <w:style w:type="character" w:customStyle="1" w:styleId="Char15">
    <w:name w:val="明显引用 Char1"/>
    <w:uiPriority w:val="99"/>
    <w:qFormat/>
    <w:rPr>
      <w:rFonts w:ascii="Times New Roman" w:eastAsia="宋体" w:hAnsi="Times New Roman" w:cs="Times New Roman"/>
      <w:b/>
      <w:bCs/>
      <w:i/>
      <w:iCs/>
      <w:color w:val="4F81BD"/>
      <w:sz w:val="24"/>
      <w:szCs w:val="24"/>
    </w:rPr>
  </w:style>
  <w:style w:type="character" w:customStyle="1" w:styleId="CommentTextChar">
    <w:name w:val="Comment Text Char"/>
    <w:uiPriority w:val="99"/>
    <w:qFormat/>
    <w:rPr>
      <w:sz w:val="24"/>
      <w:szCs w:val="24"/>
    </w:rPr>
  </w:style>
  <w:style w:type="character" w:customStyle="1" w:styleId="13">
    <w:name w:val="明显参考1"/>
    <w:uiPriority w:val="99"/>
    <w:qFormat/>
    <w:rPr>
      <w:b/>
      <w:bCs/>
      <w:smallCaps/>
      <w:color w:val="auto"/>
      <w:spacing w:val="5"/>
      <w:u w:val="single"/>
    </w:rPr>
  </w:style>
  <w:style w:type="character" w:customStyle="1" w:styleId="14">
    <w:name w:val="明显强调1"/>
    <w:uiPriority w:val="99"/>
    <w:qFormat/>
    <w:rPr>
      <w:b/>
      <w:bCs/>
      <w:i/>
      <w:iCs/>
      <w:color w:val="4F81BD"/>
    </w:rPr>
  </w:style>
  <w:style w:type="character" w:customStyle="1" w:styleId="Char16">
    <w:name w:val="引用 Char1"/>
    <w:uiPriority w:val="99"/>
    <w:qFormat/>
    <w:rPr>
      <w:rFonts w:ascii="Times New Roman" w:eastAsia="宋体" w:hAnsi="Times New Roman" w:cs="Times New Roman"/>
      <w:i/>
      <w:iCs/>
      <w:color w:val="000000"/>
      <w:sz w:val="24"/>
      <w:szCs w:val="24"/>
    </w:rPr>
  </w:style>
  <w:style w:type="character" w:customStyle="1" w:styleId="Char0">
    <w:name w:val="引用 Char"/>
    <w:link w:val="15"/>
    <w:uiPriority w:val="99"/>
    <w:qFormat/>
    <w:locked/>
    <w:rPr>
      <w:i/>
      <w:iCs/>
      <w:color w:val="000000"/>
    </w:rPr>
  </w:style>
  <w:style w:type="paragraph" w:customStyle="1" w:styleId="15">
    <w:name w:val="引用1"/>
    <w:basedOn w:val="a"/>
    <w:next w:val="a"/>
    <w:link w:val="Char0"/>
    <w:uiPriority w:val="99"/>
    <w:qFormat/>
    <w:rPr>
      <w:i/>
      <w:iCs/>
      <w:color w:val="000000"/>
      <w:kern w:val="0"/>
      <w:sz w:val="20"/>
      <w:szCs w:val="20"/>
    </w:rPr>
  </w:style>
  <w:style w:type="character" w:customStyle="1" w:styleId="Char2">
    <w:name w:val="批注文字 Char"/>
    <w:uiPriority w:val="99"/>
    <w:qFormat/>
    <w:rPr>
      <w:kern w:val="2"/>
      <w:sz w:val="24"/>
      <w:szCs w:val="24"/>
    </w:rPr>
  </w:style>
  <w:style w:type="character" w:customStyle="1" w:styleId="Char20">
    <w:name w:val="标题 Char2"/>
    <w:uiPriority w:val="99"/>
    <w:qFormat/>
    <w:rPr>
      <w:rFonts w:ascii="Cambria" w:eastAsia="宋体" w:hAnsi="Cambria" w:cs="Cambria"/>
      <w:b/>
      <w:bCs/>
      <w:sz w:val="32"/>
      <w:szCs w:val="32"/>
    </w:rPr>
  </w:style>
  <w:style w:type="character" w:customStyle="1" w:styleId="CharChar23">
    <w:name w:val="Char Char23"/>
    <w:uiPriority w:val="99"/>
    <w:qFormat/>
    <w:rPr>
      <w:rFonts w:eastAsia="宋体"/>
      <w:b/>
      <w:bCs/>
      <w:kern w:val="44"/>
      <w:sz w:val="44"/>
      <w:szCs w:val="44"/>
      <w:lang w:val="en-US" w:eastAsia="zh-CN"/>
    </w:rPr>
  </w:style>
  <w:style w:type="character" w:customStyle="1" w:styleId="PlainTextChar">
    <w:name w:val="Plain Text Char"/>
    <w:uiPriority w:val="99"/>
    <w:qFormat/>
    <w:rPr>
      <w:rFonts w:ascii="宋体" w:eastAsia="宋体" w:hAnsi="Courier New" w:cs="宋体"/>
      <w:sz w:val="24"/>
      <w:szCs w:val="24"/>
    </w:rPr>
  </w:style>
  <w:style w:type="character" w:customStyle="1" w:styleId="CharChar91">
    <w:name w:val="Char Char91"/>
    <w:uiPriority w:val="99"/>
    <w:qFormat/>
    <w:rPr>
      <w:rFonts w:eastAsia="宋体"/>
      <w:b/>
      <w:bCs/>
      <w:kern w:val="44"/>
      <w:sz w:val="44"/>
      <w:szCs w:val="44"/>
      <w:lang w:val="en-US" w:eastAsia="zh-CN"/>
    </w:rPr>
  </w:style>
  <w:style w:type="character" w:customStyle="1" w:styleId="Char17">
    <w:name w:val="纯文本 Char1"/>
    <w:uiPriority w:val="99"/>
    <w:qFormat/>
    <w:rPr>
      <w:rFonts w:ascii="宋体" w:eastAsia="宋体" w:hAnsi="Courier New" w:cs="宋体"/>
      <w:sz w:val="21"/>
      <w:szCs w:val="21"/>
    </w:rPr>
  </w:style>
  <w:style w:type="character" w:customStyle="1" w:styleId="CharChar181">
    <w:name w:val="Char Char181"/>
    <w:uiPriority w:val="99"/>
    <w:qFormat/>
    <w:rPr>
      <w:b/>
      <w:bCs/>
      <w:kern w:val="44"/>
      <w:sz w:val="44"/>
      <w:szCs w:val="44"/>
    </w:rPr>
  </w:style>
  <w:style w:type="character" w:customStyle="1" w:styleId="Heading5Char">
    <w:name w:val="Heading 5 Char"/>
    <w:uiPriority w:val="99"/>
    <w:qFormat/>
    <w:rPr>
      <w:rFonts w:eastAsia="宋体"/>
      <w:b/>
      <w:bCs/>
      <w:kern w:val="2"/>
      <w:sz w:val="28"/>
      <w:szCs w:val="28"/>
      <w:lang w:val="en-US" w:eastAsia="zh-CN"/>
    </w:rPr>
  </w:style>
  <w:style w:type="character" w:customStyle="1" w:styleId="CharChar19">
    <w:name w:val="Char Char19"/>
    <w:uiPriority w:val="99"/>
    <w:qFormat/>
    <w:rPr>
      <w:rFonts w:ascii="Arial" w:eastAsia="宋体" w:hAnsi="Arial" w:cs="Arial"/>
      <w:b/>
      <w:bCs/>
      <w:sz w:val="28"/>
      <w:szCs w:val="28"/>
    </w:rPr>
  </w:style>
  <w:style w:type="character" w:customStyle="1" w:styleId="Char18">
    <w:name w:val="日期 Char1"/>
    <w:uiPriority w:val="99"/>
    <w:qFormat/>
    <w:rPr>
      <w:rFonts w:ascii="Times New Roman" w:eastAsia="宋体" w:hAnsi="Times New Roman" w:cs="Times New Roman"/>
      <w:sz w:val="24"/>
      <w:szCs w:val="24"/>
    </w:rPr>
  </w:style>
  <w:style w:type="character" w:customStyle="1" w:styleId="DateChar">
    <w:name w:val="Date Char"/>
    <w:uiPriority w:val="99"/>
    <w:qFormat/>
    <w:rPr>
      <w:rFonts w:eastAsia="宋体"/>
      <w:kern w:val="2"/>
      <w:sz w:val="24"/>
      <w:szCs w:val="24"/>
      <w:lang w:val="en-US" w:eastAsia="zh-CN"/>
    </w:rPr>
  </w:style>
  <w:style w:type="character" w:customStyle="1" w:styleId="TitleChar">
    <w:name w:val="Title Char"/>
    <w:uiPriority w:val="99"/>
    <w:qFormat/>
    <w:rPr>
      <w:rFonts w:ascii="Cambria" w:hAnsi="Cambria" w:cs="Cambria"/>
      <w:b/>
      <w:bCs/>
      <w:sz w:val="32"/>
      <w:szCs w:val="32"/>
    </w:rPr>
  </w:style>
  <w:style w:type="character" w:customStyle="1" w:styleId="16">
    <w:name w:val="书籍标题1"/>
    <w:uiPriority w:val="99"/>
    <w:qFormat/>
    <w:rPr>
      <w:b/>
      <w:bCs/>
      <w:smallCaps/>
      <w:spacing w:val="5"/>
    </w:rPr>
  </w:style>
  <w:style w:type="character" w:customStyle="1" w:styleId="17">
    <w:name w:val="不明显强调1"/>
    <w:uiPriority w:val="99"/>
    <w:qFormat/>
    <w:rPr>
      <w:i/>
      <w:iCs/>
      <w:color w:val="808080"/>
    </w:rPr>
  </w:style>
  <w:style w:type="character" w:customStyle="1" w:styleId="textcontents">
    <w:name w:val="textcontents"/>
    <w:uiPriority w:val="99"/>
    <w:qFormat/>
  </w:style>
  <w:style w:type="paragraph" w:customStyle="1" w:styleId="18">
    <w:name w:val="样式1"/>
    <w:basedOn w:val="a"/>
    <w:next w:val="4"/>
    <w:uiPriority w:val="99"/>
    <w:qFormat/>
    <w:pPr>
      <w:spacing w:line="360" w:lineRule="auto"/>
      <w:ind w:firstLineChars="200" w:firstLine="420"/>
    </w:pPr>
    <w:rPr>
      <w:rFonts w:ascii="宋体" w:hAnsi="宋体" w:cs="宋体"/>
    </w:rPr>
  </w:style>
  <w:style w:type="paragraph" w:customStyle="1" w:styleId="Default">
    <w:name w:val="Default"/>
    <w:qFormat/>
    <w:pPr>
      <w:widowControl w:val="0"/>
      <w:autoSpaceDE w:val="0"/>
      <w:autoSpaceDN w:val="0"/>
      <w:adjustRightInd w:val="0"/>
    </w:pPr>
    <w:rPr>
      <w:color w:val="000000"/>
      <w:kern w:val="2"/>
      <w:sz w:val="24"/>
      <w:szCs w:val="24"/>
    </w:rPr>
  </w:style>
  <w:style w:type="paragraph" w:customStyle="1" w:styleId="CharCharCharCharCharCharChar">
    <w:name w:val="Char Char Char Char Char Char Char"/>
    <w:basedOn w:val="a"/>
    <w:uiPriority w:val="99"/>
    <w:qFormat/>
    <w:pPr>
      <w:widowControl/>
      <w:spacing w:after="160" w:line="240" w:lineRule="exact"/>
      <w:jc w:val="left"/>
    </w:pPr>
  </w:style>
  <w:style w:type="paragraph" w:customStyle="1" w:styleId="19">
    <w:name w:val="无间隔1"/>
    <w:uiPriority w:val="99"/>
    <w:qFormat/>
    <w:pPr>
      <w:widowControl w:val="0"/>
      <w:jc w:val="both"/>
    </w:pPr>
    <w:rPr>
      <w:kern w:val="2"/>
      <w:sz w:val="21"/>
      <w:szCs w:val="21"/>
    </w:rPr>
  </w:style>
  <w:style w:type="paragraph" w:customStyle="1" w:styleId="1a">
    <w:name w:val="正文_1"/>
    <w:uiPriority w:val="99"/>
    <w:qFormat/>
    <w:pPr>
      <w:widowControl w:val="0"/>
      <w:jc w:val="both"/>
    </w:pPr>
    <w:rPr>
      <w:kern w:val="2"/>
      <w:sz w:val="21"/>
      <w:szCs w:val="21"/>
    </w:rPr>
  </w:style>
  <w:style w:type="paragraph" w:customStyle="1" w:styleId="TOC10">
    <w:name w:val="TOC 标题1"/>
    <w:basedOn w:val="1"/>
    <w:next w:val="a"/>
    <w:uiPriority w:val="99"/>
    <w:qFormat/>
    <w:pPr>
      <w:spacing w:before="340" w:after="330" w:line="576" w:lineRule="auto"/>
      <w:outlineLvl w:val="9"/>
    </w:pPr>
    <w:rPr>
      <w:rFonts w:cs="Calibri"/>
    </w:rPr>
  </w:style>
  <w:style w:type="paragraph" w:customStyle="1" w:styleId="aff6">
    <w:name w:val="空半行"/>
    <w:basedOn w:val="a"/>
    <w:uiPriority w:val="99"/>
    <w:qFormat/>
    <w:pPr>
      <w:adjustRightInd w:val="0"/>
      <w:spacing w:line="120" w:lineRule="exact"/>
      <w:textAlignment w:val="baseline"/>
    </w:pPr>
    <w:rPr>
      <w:rFonts w:eastAsia="仿宋_GB2312"/>
      <w:color w:val="FFFFFF"/>
      <w:kern w:val="0"/>
      <w:sz w:val="30"/>
      <w:szCs w:val="30"/>
    </w:rPr>
  </w:style>
  <w:style w:type="paragraph" w:customStyle="1" w:styleId="p0">
    <w:name w:val="p0"/>
    <w:basedOn w:val="a"/>
    <w:uiPriority w:val="99"/>
    <w:qFormat/>
    <w:pPr>
      <w:widowControl/>
    </w:pPr>
    <w:rPr>
      <w:rFonts w:cs="Calibri"/>
      <w:kern w:val="0"/>
    </w:rPr>
  </w:style>
  <w:style w:type="paragraph" w:customStyle="1" w:styleId="Char3">
    <w:name w:val="Char"/>
    <w:basedOn w:val="a"/>
    <w:uiPriority w:val="99"/>
    <w:qFormat/>
    <w:pPr>
      <w:widowControl/>
      <w:spacing w:after="160" w:line="240" w:lineRule="exact"/>
      <w:jc w:val="left"/>
    </w:pPr>
  </w:style>
  <w:style w:type="paragraph" w:customStyle="1" w:styleId="1b">
    <w:name w:val="1"/>
    <w:basedOn w:val="a"/>
    <w:next w:val="a"/>
    <w:uiPriority w:val="99"/>
    <w:qFormat/>
  </w:style>
  <w:style w:type="paragraph" w:customStyle="1" w:styleId="23">
    <w:name w:val="列出段落2"/>
    <w:basedOn w:val="a"/>
    <w:uiPriority w:val="99"/>
    <w:qFormat/>
    <w:pPr>
      <w:ind w:firstLineChars="200" w:firstLine="420"/>
    </w:pPr>
    <w:rPr>
      <w:rFonts w:cs="Calibri"/>
    </w:rPr>
  </w:style>
  <w:style w:type="paragraph" w:customStyle="1" w:styleId="1c">
    <w:name w:val="修订1"/>
    <w:uiPriority w:val="99"/>
    <w:semiHidden/>
    <w:qFormat/>
    <w:rPr>
      <w:kern w:val="2"/>
      <w:sz w:val="21"/>
      <w:szCs w:val="21"/>
    </w:rPr>
  </w:style>
  <w:style w:type="paragraph" w:customStyle="1" w:styleId="110">
    <w:name w:val="无间隔11"/>
    <w:uiPriority w:val="99"/>
    <w:qFormat/>
    <w:pPr>
      <w:widowControl w:val="0"/>
      <w:jc w:val="both"/>
    </w:pPr>
    <w:rPr>
      <w:kern w:val="2"/>
      <w:sz w:val="21"/>
      <w:szCs w:val="21"/>
    </w:rPr>
  </w:style>
  <w:style w:type="paragraph" w:customStyle="1" w:styleId="111">
    <w:name w:val="修订11"/>
    <w:uiPriority w:val="99"/>
    <w:qFormat/>
    <w:rPr>
      <w:kern w:val="2"/>
      <w:sz w:val="21"/>
      <w:szCs w:val="21"/>
    </w:rPr>
  </w:style>
  <w:style w:type="paragraph" w:customStyle="1" w:styleId="2TimesNewRoman5020">
    <w:name w:val="样式 标题 2 + Times New Roman 四号 非加粗 段前: 5 磅 段后: 0 磅 行距: 固定值 20..."/>
    <w:basedOn w:val="2"/>
    <w:uiPriority w:val="99"/>
    <w:qFormat/>
    <w:pPr>
      <w:spacing w:before="100" w:after="0" w:line="400" w:lineRule="exact"/>
    </w:pPr>
    <w:rPr>
      <w:rFonts w:ascii="Times New Roman" w:hAnsi="Times New Roman"/>
      <w:b w:val="0"/>
      <w:bCs w:val="0"/>
      <w:kern w:val="0"/>
      <w:sz w:val="28"/>
      <w:szCs w:val="28"/>
    </w:rPr>
  </w:style>
  <w:style w:type="paragraph" w:customStyle="1" w:styleId="2-2ji">
    <w:name w:val="2-2ji"/>
    <w:basedOn w:val="2"/>
    <w:uiPriority w:val="99"/>
    <w:qFormat/>
    <w:pPr>
      <w:spacing w:before="0" w:after="0" w:line="360" w:lineRule="auto"/>
      <w:jc w:val="center"/>
    </w:pPr>
    <w:rPr>
      <w:rFonts w:ascii="宋体" w:eastAsia="宋体" w:hAnsi="宋体" w:cs="宋体"/>
      <w:sz w:val="36"/>
      <w:szCs w:val="36"/>
    </w:rPr>
  </w:style>
  <w:style w:type="paragraph" w:customStyle="1" w:styleId="reader-word-layer">
    <w:name w:val="reader-word-layer"/>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flNote">
    <w:name w:val="flNote"/>
    <w:basedOn w:val="a"/>
    <w:uiPriority w:val="99"/>
    <w:qFormat/>
    <w:pPr>
      <w:adjustRightInd w:val="0"/>
      <w:spacing w:before="320" w:after="160" w:line="360" w:lineRule="atLeast"/>
      <w:jc w:val="center"/>
      <w:textAlignment w:val="baseline"/>
    </w:pPr>
    <w:rPr>
      <w:rFonts w:ascii="Arial" w:eastAsia="黑体" w:cs="Arial"/>
      <w:kern w:val="0"/>
      <w:sz w:val="30"/>
      <w:szCs w:val="30"/>
    </w:rPr>
  </w:style>
  <w:style w:type="paragraph" w:styleId="aff7">
    <w:name w:val="List Paragraph"/>
    <w:basedOn w:val="a"/>
    <w:uiPriority w:val="34"/>
    <w:qFormat/>
    <w:pPr>
      <w:ind w:firstLineChars="200" w:firstLine="420"/>
    </w:pPr>
  </w:style>
  <w:style w:type="paragraph" w:customStyle="1" w:styleId="1d">
    <w:name w:val="列出段落1"/>
    <w:basedOn w:val="a"/>
    <w:uiPriority w:val="99"/>
    <w:qFormat/>
    <w:pPr>
      <w:ind w:firstLineChars="200" w:firstLine="420"/>
    </w:pPr>
    <w:rPr>
      <w:rFonts w:cs="Calibri"/>
    </w:rPr>
  </w:style>
  <w:style w:type="paragraph" w:customStyle="1" w:styleId="CharCharCharChar">
    <w:name w:val="Char Char Char Char"/>
    <w:basedOn w:val="a"/>
    <w:uiPriority w:val="99"/>
    <w:qFormat/>
    <w:pPr>
      <w:widowControl/>
      <w:spacing w:line="500" w:lineRule="exact"/>
      <w:outlineLvl w:val="2"/>
    </w:pPr>
    <w:rPr>
      <w:rFonts w:ascii="黑体" w:eastAsia="黑体" w:hAnsi="Verdana" w:cs="黑体"/>
      <w:kern w:val="0"/>
      <w:sz w:val="28"/>
      <w:szCs w:val="28"/>
      <w:lang w:eastAsia="en-US"/>
    </w:rPr>
  </w:style>
  <w:style w:type="paragraph" w:customStyle="1" w:styleId="Char19">
    <w:name w:val="Char1"/>
    <w:basedOn w:val="a"/>
    <w:uiPriority w:val="99"/>
    <w:qFormat/>
    <w:pPr>
      <w:widowControl/>
      <w:spacing w:after="160" w:line="240" w:lineRule="exact"/>
      <w:jc w:val="left"/>
    </w:pPr>
  </w:style>
  <w:style w:type="paragraph" w:customStyle="1" w:styleId="Style37">
    <w:name w:val="_Style 37"/>
    <w:basedOn w:val="a"/>
    <w:next w:val="a"/>
    <w:uiPriority w:val="99"/>
    <w:qFormat/>
  </w:style>
  <w:style w:type="paragraph" w:customStyle="1" w:styleId="378020">
    <w:name w:val="样式 标题 3 + (中文) 黑体 小四 非加粗 段前: 7.8 磅 段后: 0 磅 行距: 固定值 20 磅"/>
    <w:basedOn w:val="3"/>
    <w:uiPriority w:val="99"/>
    <w:qFormat/>
    <w:pPr>
      <w:spacing w:line="400" w:lineRule="exact"/>
    </w:pPr>
    <w:rPr>
      <w:b w:val="0"/>
      <w:bCs w:val="0"/>
    </w:rPr>
  </w:style>
  <w:style w:type="character" w:customStyle="1" w:styleId="fontstyle01">
    <w:name w:val="fontstyle01"/>
    <w:qFormat/>
    <w:rPr>
      <w:rFonts w:ascii="宋体" w:eastAsia="宋体" w:hAnsi="宋体" w:hint="eastAsia"/>
      <w:color w:val="000000"/>
      <w:sz w:val="22"/>
      <w:szCs w:val="22"/>
    </w:rPr>
  </w:style>
  <w:style w:type="character" w:customStyle="1" w:styleId="fontstyle21">
    <w:name w:val="fontstyle21"/>
    <w:qFormat/>
    <w:rPr>
      <w:rFonts w:ascii="Times New Roman" w:hAnsi="Times New Roman" w:cs="Times New Roman" w:hint="default"/>
      <w:b/>
      <w:bCs/>
      <w:color w:val="000000"/>
      <w:sz w:val="22"/>
      <w:szCs w:val="22"/>
    </w:rPr>
  </w:style>
  <w:style w:type="character" w:customStyle="1" w:styleId="fontstyle31">
    <w:name w:val="fontstyle31"/>
    <w:qFormat/>
    <w:rPr>
      <w:rFonts w:ascii="黑体" w:eastAsia="黑体" w:hAnsi="黑体" w:hint="eastAsia"/>
      <w:color w:val="000000"/>
      <w:sz w:val="28"/>
      <w:szCs w:val="28"/>
    </w:rPr>
  </w:style>
  <w:style w:type="character" w:customStyle="1" w:styleId="fontstyle41">
    <w:name w:val="fontstyle41"/>
    <w:qFormat/>
    <w:rPr>
      <w:rFonts w:ascii="Times New Roman" w:hAnsi="Times New Roman" w:cs="Times New Roman" w:hint="default"/>
      <w:color w:val="000000"/>
      <w:sz w:val="18"/>
      <w:szCs w:val="18"/>
    </w:rPr>
  </w:style>
  <w:style w:type="character" w:customStyle="1" w:styleId="fontstyle51">
    <w:name w:val="fontstyle51"/>
    <w:qFormat/>
    <w:rPr>
      <w:rFonts w:ascii="楷体" w:eastAsia="楷体" w:hAnsi="楷体" w:hint="eastAsia"/>
      <w:color w:val="000000"/>
      <w:sz w:val="22"/>
      <w:szCs w:val="22"/>
    </w:rPr>
  </w:style>
  <w:style w:type="paragraph" w:styleId="aff8">
    <w:name w:val="No Spacing"/>
    <w:qFormat/>
    <w:pPr>
      <w:widowControl w:val="0"/>
      <w:jc w:val="both"/>
    </w:pPr>
    <w:rPr>
      <w:kern w:val="2"/>
      <w:sz w:val="21"/>
      <w:szCs w:val="24"/>
    </w:rPr>
  </w:style>
  <w:style w:type="character" w:customStyle="1" w:styleId="Char1a">
    <w:name w:val="页眉 Char1"/>
    <w:uiPriority w:val="99"/>
    <w:semiHidden/>
    <w:qFormat/>
    <w:rPr>
      <w:kern w:val="2"/>
      <w:sz w:val="18"/>
      <w:szCs w:val="18"/>
    </w:rPr>
  </w:style>
  <w:style w:type="character" w:customStyle="1" w:styleId="Char21">
    <w:name w:val="纯文本 Char2"/>
    <w:semiHidden/>
    <w:qFormat/>
    <w:rPr>
      <w:rFonts w:ascii="宋体" w:eastAsia="宋体" w:hAnsi="Courier New" w:cs="Courier New" w:hint="eastAsia"/>
      <w:kern w:val="2"/>
      <w:sz w:val="21"/>
      <w:szCs w:val="21"/>
    </w:rPr>
  </w:style>
  <w:style w:type="character" w:customStyle="1" w:styleId="Char22">
    <w:name w:val="日期 Char2"/>
    <w:uiPriority w:val="99"/>
    <w:semiHidden/>
    <w:qFormat/>
    <w:rPr>
      <w:kern w:val="2"/>
      <w:sz w:val="21"/>
      <w:szCs w:val="21"/>
    </w:rPr>
  </w:style>
  <w:style w:type="character" w:customStyle="1" w:styleId="Char30">
    <w:name w:val="标题 Char3"/>
    <w:uiPriority w:val="99"/>
    <w:qFormat/>
    <w:rPr>
      <w:rFonts w:ascii="Cambria" w:hAnsi="Cambria" w:cs="Times New Roman" w:hint="default"/>
      <w:b/>
      <w:bCs/>
      <w:kern w:val="2"/>
      <w:sz w:val="32"/>
      <w:szCs w:val="32"/>
    </w:rPr>
  </w:style>
  <w:style w:type="character" w:customStyle="1" w:styleId="Char1b">
    <w:name w:val="页脚 Char1"/>
    <w:uiPriority w:val="99"/>
    <w:semiHidden/>
    <w:qFormat/>
    <w:rPr>
      <w:kern w:val="2"/>
      <w:sz w:val="18"/>
      <w:szCs w:val="18"/>
    </w:rPr>
  </w:style>
  <w:style w:type="character" w:customStyle="1" w:styleId="Char1c">
    <w:name w:val="脚注文本 Char1"/>
    <w:uiPriority w:val="99"/>
    <w:semiHidden/>
    <w:qFormat/>
    <w:rPr>
      <w:kern w:val="2"/>
      <w:sz w:val="18"/>
      <w:szCs w:val="18"/>
    </w:rPr>
  </w:style>
  <w:style w:type="character" w:customStyle="1" w:styleId="Char23">
    <w:name w:val="批注框文本 Char2"/>
    <w:uiPriority w:val="99"/>
    <w:semiHidden/>
    <w:qFormat/>
    <w:rPr>
      <w:kern w:val="2"/>
      <w:sz w:val="18"/>
      <w:szCs w:val="18"/>
    </w:rPr>
  </w:style>
  <w:style w:type="character" w:customStyle="1" w:styleId="2Char1">
    <w:name w:val="正文文本缩进 2 Char1"/>
    <w:uiPriority w:val="99"/>
    <w:semiHidden/>
    <w:qFormat/>
    <w:rPr>
      <w:kern w:val="2"/>
      <w:sz w:val="21"/>
      <w:szCs w:val="21"/>
    </w:rPr>
  </w:style>
  <w:style w:type="character" w:customStyle="1" w:styleId="Char1d">
    <w:name w:val="正文文本缩进 Char1"/>
    <w:uiPriority w:val="99"/>
    <w:semiHidden/>
    <w:qFormat/>
    <w:rPr>
      <w:kern w:val="2"/>
      <w:sz w:val="21"/>
      <w:szCs w:val="21"/>
    </w:rPr>
  </w:style>
  <w:style w:type="character" w:customStyle="1" w:styleId="Char31">
    <w:name w:val="批注文字 Char3"/>
    <w:semiHidden/>
    <w:qFormat/>
    <w:locked/>
    <w:rPr>
      <w:kern w:val="2"/>
      <w:sz w:val="21"/>
      <w:szCs w:val="21"/>
    </w:rPr>
  </w:style>
  <w:style w:type="character" w:customStyle="1" w:styleId="Char24">
    <w:name w:val="批注主题 Char2"/>
    <w:uiPriority w:val="99"/>
    <w:semiHidden/>
    <w:qFormat/>
    <w:rPr>
      <w:b/>
      <w:bCs/>
      <w:kern w:val="2"/>
      <w:sz w:val="21"/>
      <w:szCs w:val="21"/>
    </w:rPr>
  </w:style>
  <w:style w:type="character" w:customStyle="1" w:styleId="Char25">
    <w:name w:val="文档结构图 Char2"/>
    <w:uiPriority w:val="99"/>
    <w:semiHidden/>
    <w:qFormat/>
    <w:rPr>
      <w:rFonts w:ascii="宋体" w:eastAsia="宋体" w:hAnsi="宋体" w:hint="eastAsia"/>
      <w:kern w:val="2"/>
      <w:sz w:val="18"/>
      <w:szCs w:val="18"/>
    </w:rPr>
  </w:style>
  <w:style w:type="character" w:customStyle="1" w:styleId="Char1e">
    <w:name w:val="副标题 Char1"/>
    <w:uiPriority w:val="11"/>
    <w:qFormat/>
    <w:rPr>
      <w:rFonts w:ascii="Cambria" w:hAnsi="Cambria" w:cs="Times New Roman" w:hint="default"/>
      <w:b/>
      <w:bCs/>
      <w:kern w:val="28"/>
      <w:sz w:val="32"/>
      <w:szCs w:val="32"/>
    </w:rPr>
  </w:style>
  <w:style w:type="character" w:customStyle="1" w:styleId="Char26">
    <w:name w:val="正文文本 Char2"/>
    <w:uiPriority w:val="99"/>
    <w:semiHidden/>
    <w:qFormat/>
    <w:rPr>
      <w:kern w:val="2"/>
      <w:sz w:val="21"/>
      <w:szCs w:val="21"/>
    </w:rPr>
  </w:style>
  <w:style w:type="paragraph" w:customStyle="1" w:styleId="Style58">
    <w:name w:val="_Style 58"/>
    <w:uiPriority w:val="99"/>
    <w:semiHidden/>
    <w:qFormat/>
    <w:rPr>
      <w:kern w:val="2"/>
      <w:sz w:val="21"/>
      <w:szCs w:val="21"/>
    </w:rPr>
  </w:style>
  <w:style w:type="paragraph" w:customStyle="1" w:styleId="100">
    <w:name w:val="标题 1_0"/>
    <w:basedOn w:val="0"/>
    <w:next w:val="0"/>
    <w:link w:val="1e"/>
    <w:uiPriority w:val="9"/>
    <w:qFormat/>
    <w:pPr>
      <w:keepNext/>
      <w:keepLines/>
      <w:spacing w:before="340" w:after="330" w:line="578" w:lineRule="auto"/>
      <w:outlineLvl w:val="0"/>
    </w:pPr>
    <w:rPr>
      <w:b/>
      <w:bCs/>
      <w:kern w:val="44"/>
      <w:sz w:val="44"/>
      <w:szCs w:val="44"/>
    </w:rPr>
  </w:style>
  <w:style w:type="paragraph" w:customStyle="1" w:styleId="0">
    <w:name w:val="正文_0"/>
    <w:qFormat/>
    <w:pPr>
      <w:widowControl w:val="0"/>
      <w:jc w:val="both"/>
    </w:pPr>
    <w:rPr>
      <w:rFonts w:ascii="Calibri" w:hAnsi="Calibri"/>
      <w:kern w:val="2"/>
      <w:sz w:val="21"/>
      <w:szCs w:val="22"/>
    </w:rPr>
  </w:style>
  <w:style w:type="character" w:customStyle="1" w:styleId="1e">
    <w:name w:val="标题 1 字符"/>
    <w:link w:val="100"/>
    <w:uiPriority w:val="9"/>
    <w:qFormat/>
    <w:rPr>
      <w:b/>
      <w:bCs/>
      <w:kern w:val="44"/>
      <w:sz w:val="44"/>
      <w:szCs w:val="44"/>
    </w:rPr>
  </w:style>
  <w:style w:type="paragraph" w:customStyle="1" w:styleId="24">
    <w:name w:val="正文_2"/>
    <w:qFormat/>
    <w:pPr>
      <w:widowControl w:val="0"/>
      <w:jc w:val="both"/>
    </w:pPr>
    <w:rPr>
      <w:rFonts w:ascii="Calibri" w:hAnsi="Calibri"/>
      <w:kern w:val="2"/>
      <w:sz w:val="21"/>
      <w:szCs w:val="22"/>
    </w:rPr>
  </w:style>
  <w:style w:type="paragraph" w:customStyle="1" w:styleId="200">
    <w:name w:val="正文_2_0"/>
    <w:qFormat/>
    <w:pPr>
      <w:widowControl w:val="0"/>
      <w:jc w:val="both"/>
    </w:pPr>
    <w:rPr>
      <w:rFonts w:ascii="Calibri" w:hAnsi="Calibri"/>
      <w:kern w:val="2"/>
      <w:sz w:val="21"/>
      <w:szCs w:val="22"/>
    </w:rPr>
  </w:style>
  <w:style w:type="paragraph" w:customStyle="1" w:styleId="31">
    <w:name w:val="正文_3"/>
    <w:qFormat/>
    <w:pPr>
      <w:widowControl w:val="0"/>
      <w:jc w:val="both"/>
    </w:pPr>
    <w:rPr>
      <w:rFonts w:ascii="Calibri" w:hAnsi="Calibri"/>
      <w:kern w:val="2"/>
      <w:sz w:val="21"/>
      <w:szCs w:val="22"/>
    </w:rPr>
  </w:style>
  <w:style w:type="character" w:customStyle="1" w:styleId="00">
    <w:name w:val="批注引用_0"/>
    <w:qFormat/>
    <w:rPr>
      <w:rFonts w:ascii="Times New Roman" w:eastAsia="宋体" w:hAnsi="Times New Roman" w:cs="Times New Roman"/>
      <w:sz w:val="21"/>
      <w:szCs w:val="21"/>
    </w:rPr>
  </w:style>
  <w:style w:type="character" w:customStyle="1" w:styleId="150">
    <w:name w:val="15_0"/>
    <w:qFormat/>
    <w:rPr>
      <w:rFonts w:ascii="Times New Roman" w:hAnsi="Times New Roman" w:cs="Times New Roman" w:hint="default"/>
    </w:rPr>
  </w:style>
  <w:style w:type="paragraph" w:customStyle="1" w:styleId="210">
    <w:name w:val="正文_2_1"/>
    <w:qFormat/>
    <w:pPr>
      <w:widowControl w:val="0"/>
      <w:jc w:val="both"/>
    </w:pPr>
    <w:rPr>
      <w:rFonts w:ascii="Calibri" w:hAnsi="Calibri"/>
      <w:kern w:val="2"/>
      <w:sz w:val="21"/>
      <w:szCs w:val="22"/>
    </w:rPr>
  </w:style>
  <w:style w:type="paragraph" w:customStyle="1" w:styleId="43">
    <w:name w:val="正文_4"/>
    <w:qFormat/>
    <w:pPr>
      <w:widowControl w:val="0"/>
      <w:jc w:val="both"/>
    </w:pPr>
    <w:rPr>
      <w:rFonts w:ascii="Calibri" w:hAnsi="Calibri"/>
      <w:kern w:val="2"/>
      <w:sz w:val="21"/>
      <w:szCs w:val="22"/>
    </w:rPr>
  </w:style>
  <w:style w:type="paragraph" w:customStyle="1" w:styleId="52">
    <w:name w:val="正文_5"/>
    <w:qFormat/>
    <w:pPr>
      <w:widowControl w:val="0"/>
      <w:jc w:val="both"/>
    </w:pPr>
    <w:rPr>
      <w:rFonts w:ascii="Calibri" w:hAnsi="Calibri"/>
      <w:kern w:val="2"/>
      <w:sz w:val="21"/>
      <w:szCs w:val="22"/>
    </w:rPr>
  </w:style>
  <w:style w:type="paragraph" w:customStyle="1" w:styleId="Normal0">
    <w:name w:val="Normal_0"/>
    <w:qFormat/>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11</Pages>
  <Words>23877</Words>
  <Characters>136103</Characters>
  <Application>Microsoft Office Word</Application>
  <DocSecurity>0</DocSecurity>
  <Lines>1134</Lines>
  <Paragraphs>319</Paragraphs>
  <ScaleCrop>false</ScaleCrop>
  <Company>Lenovo</Company>
  <LinksUpToDate>false</LinksUpToDate>
  <CharactersWithSpaces>159661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广西壮族自治区房屋建筑和市政工程施工电子招标文件范本（2015年版）</dc:title>
  <dc:creator>微软用户</dc:creator>
  <cp:lastModifiedBy>lty</cp:lastModifiedBy>
  <cp:revision>48</cp:revision>
  <dcterms:created xsi:type="dcterms:W3CDTF">2025-12-10T09:49:00Z</dcterms:created>
  <dcterms:modified xsi:type="dcterms:W3CDTF">2025-12-24T07:14:00Z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339C4DE905DF49FE873BF42E287F868F_13</vt:lpwstr>
  </property>
  <property fmtid="{D5CDD505-2E9C-101B-9397-08002B2CF9AE}" pid="4" name="KSOTemplateDocerSaveRecord">
    <vt:lpwstr>eyJoZGlkIjoiNzA3NTczNjVhZGM2YTRjOWZlNzUwNzU4NTBkYmRiMzkiLCJ1c2VySWQiOiI3NTg0MjcxODUifQ==</vt:lpwstr>
  </property>
</Properties>
</file>