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left"/>
        <w:rPr>
          <w:rFonts w:hint="eastAsia" w:eastAsia="方正小标宋简体"/>
          <w:color w:val="000000"/>
          <w:sz w:val="28"/>
          <w:szCs w:val="28"/>
          <w:lang w:val="en-US" w:eastAsia="zh-CN"/>
        </w:rPr>
      </w:pPr>
      <w:r>
        <w:rPr>
          <w:rFonts w:ascii="宋体" w:hAnsi="宋体"/>
          <w:b/>
          <w:bCs/>
          <w:kern w:val="0"/>
          <w:sz w:val="32"/>
          <w:szCs w:val="32"/>
        </w:rPr>
        <w:t>附件</w:t>
      </w:r>
      <w:r>
        <w:rPr>
          <w:rFonts w:hint="eastAsia" w:ascii="宋体" w:hAnsi="宋体"/>
          <w:b/>
          <w:bCs/>
          <w:kern w:val="0"/>
          <w:sz w:val="32"/>
          <w:szCs w:val="32"/>
          <w:lang w:val="en-US" w:eastAsia="zh-CN"/>
        </w:rPr>
        <w:t>4</w:t>
      </w:r>
    </w:p>
    <w:p>
      <w:pPr>
        <w:keepNext w:val="0"/>
        <w:keepLines w:val="0"/>
        <w:pageBreakBefore w:val="0"/>
        <w:kinsoku/>
        <w:wordWrap/>
        <w:overflowPunct/>
        <w:topLinePunct w:val="0"/>
        <w:bidi w:val="0"/>
        <w:spacing w:line="600" w:lineRule="exact"/>
        <w:jc w:val="center"/>
        <w:textAlignment w:val="auto"/>
        <w:rPr>
          <w:rFonts w:eastAsia="方正小标宋简体"/>
          <w:color w:val="000000"/>
          <w:sz w:val="44"/>
          <w:szCs w:val="44"/>
        </w:rPr>
      </w:pPr>
      <w:r>
        <w:rPr>
          <w:rFonts w:hint="eastAsia" w:eastAsia="方正小标宋简体"/>
          <w:color w:val="000000"/>
          <w:sz w:val="44"/>
          <w:szCs w:val="44"/>
          <w:lang w:val="en-US" w:eastAsia="zh-CN"/>
        </w:rPr>
        <w:t>龙归</w:t>
      </w:r>
      <w:r>
        <w:rPr>
          <w:rFonts w:hint="eastAsia" w:eastAsia="方正小标宋简体"/>
          <w:color w:val="000000"/>
          <w:sz w:val="44"/>
          <w:szCs w:val="44"/>
        </w:rPr>
        <w:t>街羊城家政基层服务站运营</w:t>
      </w:r>
    </w:p>
    <w:p>
      <w:pPr>
        <w:keepNext w:val="0"/>
        <w:keepLines w:val="0"/>
        <w:pageBreakBefore w:val="0"/>
        <w:kinsoku/>
        <w:wordWrap/>
        <w:overflowPunct/>
        <w:topLinePunct w:val="0"/>
        <w:bidi w:val="0"/>
        <w:spacing w:line="600" w:lineRule="exact"/>
        <w:jc w:val="center"/>
        <w:textAlignment w:val="auto"/>
        <w:rPr>
          <w:rFonts w:eastAsia="方正小标宋简体"/>
          <w:color w:val="000000"/>
          <w:sz w:val="44"/>
          <w:szCs w:val="44"/>
        </w:rPr>
      </w:pPr>
      <w:r>
        <w:rPr>
          <w:rFonts w:hint="eastAsia" w:eastAsia="方正小标宋简体"/>
          <w:color w:val="000000"/>
          <w:sz w:val="44"/>
          <w:szCs w:val="44"/>
        </w:rPr>
        <w:t>合作协议</w:t>
      </w:r>
    </w:p>
    <w:p>
      <w:pPr>
        <w:keepNext w:val="0"/>
        <w:keepLines w:val="0"/>
        <w:pageBreakBefore w:val="0"/>
        <w:widowControl w:val="0"/>
        <w:kinsoku/>
        <w:wordWrap/>
        <w:overflowPunct/>
        <w:topLinePunct w:val="0"/>
        <w:bidi w:val="0"/>
        <w:spacing w:line="560" w:lineRule="exact"/>
        <w:jc w:val="center"/>
        <w:textAlignment w:val="auto"/>
        <w:rPr>
          <w:rFonts w:eastAsia="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b/>
          <w:color w:val="000000"/>
          <w:spacing w:val="-3"/>
          <w:sz w:val="32"/>
          <w:szCs w:val="32"/>
        </w:rPr>
      </w:pPr>
      <w:r>
        <w:rPr>
          <w:rFonts w:hint="eastAsia" w:eastAsia="仿宋_GB2312"/>
          <w:b/>
          <w:color w:val="000000"/>
          <w:spacing w:val="-3"/>
          <w:sz w:val="32"/>
          <w:szCs w:val="32"/>
        </w:rPr>
        <w:t>甲方（街道办事处或镇政府）</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r>
        <w:rPr>
          <w:rFonts w:hint="eastAsia" w:eastAsia="仿宋_GB2312"/>
          <w:color w:val="000000"/>
          <w:sz w:val="32"/>
          <w:szCs w:val="32"/>
        </w:rPr>
        <w:t>单位名称：</w:t>
      </w:r>
      <w:r>
        <w:rPr>
          <w:rFonts w:eastAsia="仿宋_GB2312"/>
          <w:color w:val="000000"/>
          <w:sz w:val="32"/>
          <w:szCs w:val="32"/>
        </w:rPr>
        <w:t xml:space="preserve">                                         </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r>
        <w:rPr>
          <w:rFonts w:hint="eastAsia" w:eastAsia="仿宋_GB2312"/>
          <w:color w:val="000000"/>
          <w:sz w:val="32"/>
          <w:szCs w:val="32"/>
        </w:rPr>
        <w:t>法定代表人：</w:t>
      </w:r>
      <w:r>
        <w:rPr>
          <w:rFonts w:eastAsia="仿宋_GB2312"/>
          <w:color w:val="000000"/>
          <w:sz w:val="32"/>
          <w:szCs w:val="32"/>
        </w:rPr>
        <w:t xml:space="preserve">                  </w:t>
      </w:r>
      <w:r>
        <w:rPr>
          <w:rFonts w:hint="eastAsia" w:eastAsia="仿宋_GB2312"/>
          <w:color w:val="000000"/>
          <w:sz w:val="32"/>
          <w:szCs w:val="32"/>
        </w:rPr>
        <w:t>联系电话：</w:t>
      </w:r>
      <w:r>
        <w:rPr>
          <w:rFonts w:eastAsia="仿宋_GB2312"/>
          <w:color w:val="000000"/>
          <w:sz w:val="32"/>
          <w:szCs w:val="32"/>
        </w:rPr>
        <w:t xml:space="preserve">           </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r>
        <w:rPr>
          <w:rFonts w:hint="eastAsia" w:eastAsia="仿宋_GB2312"/>
          <w:color w:val="000000"/>
          <w:sz w:val="32"/>
          <w:szCs w:val="32"/>
        </w:rPr>
        <w:t>单位地址：</w:t>
      </w:r>
      <w:r>
        <w:rPr>
          <w:rFonts w:eastAsia="仿宋_GB2312"/>
          <w:color w:val="000000"/>
          <w:sz w:val="32"/>
          <w:szCs w:val="32"/>
        </w:rPr>
        <w:t xml:space="preserve">                                                                         </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b/>
          <w:color w:val="000000"/>
          <w:spacing w:val="-3"/>
          <w:sz w:val="32"/>
          <w:szCs w:val="32"/>
        </w:rPr>
      </w:pPr>
      <w:r>
        <w:rPr>
          <w:rFonts w:hint="eastAsia" w:eastAsia="仿宋_GB2312"/>
          <w:b/>
          <w:color w:val="000000"/>
          <w:spacing w:val="-3"/>
          <w:sz w:val="32"/>
          <w:szCs w:val="32"/>
        </w:rPr>
        <w:t>乙方（服务机构）</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r>
        <w:rPr>
          <w:rFonts w:hint="eastAsia" w:eastAsia="仿宋_GB2312"/>
          <w:color w:val="000000"/>
          <w:sz w:val="32"/>
          <w:szCs w:val="32"/>
        </w:rPr>
        <w:t>机构名称：</w:t>
      </w:r>
      <w:r>
        <w:rPr>
          <w:rFonts w:eastAsia="仿宋_GB2312"/>
          <w:color w:val="000000"/>
          <w:sz w:val="32"/>
          <w:szCs w:val="32"/>
        </w:rPr>
        <w:t xml:space="preserve">                                               </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r>
        <w:rPr>
          <w:rFonts w:hint="eastAsia" w:eastAsia="仿宋_GB2312"/>
          <w:color w:val="000000"/>
          <w:sz w:val="32"/>
          <w:szCs w:val="32"/>
        </w:rPr>
        <w:t>法定代表人：</w:t>
      </w:r>
      <w:r>
        <w:rPr>
          <w:rFonts w:eastAsia="仿宋_GB2312"/>
          <w:color w:val="000000"/>
          <w:sz w:val="32"/>
          <w:szCs w:val="32"/>
        </w:rPr>
        <w:t xml:space="preserve">                  </w:t>
      </w:r>
      <w:r>
        <w:rPr>
          <w:rFonts w:hint="eastAsia" w:eastAsia="仿宋_GB2312"/>
          <w:color w:val="000000"/>
          <w:sz w:val="32"/>
          <w:szCs w:val="32"/>
        </w:rPr>
        <w:t>机构电话：</w:t>
      </w:r>
      <w:r>
        <w:rPr>
          <w:rFonts w:eastAsia="仿宋_GB2312"/>
          <w:color w:val="000000"/>
          <w:sz w:val="32"/>
          <w:szCs w:val="32"/>
        </w:rPr>
        <w:t xml:space="preserve">                 </w:t>
      </w:r>
    </w:p>
    <w:p>
      <w:pPr>
        <w:keepNext w:val="0"/>
        <w:keepLines w:val="0"/>
        <w:pageBreakBefore w:val="0"/>
        <w:widowControl w:val="0"/>
        <w:kinsoku/>
        <w:wordWrap/>
        <w:overflowPunct/>
        <w:topLinePunct w:val="0"/>
        <w:bidi w:val="0"/>
        <w:spacing w:line="560" w:lineRule="exact"/>
        <w:textAlignment w:val="auto"/>
        <w:rPr>
          <w:rFonts w:eastAsia="仿宋_GB2312"/>
          <w:color w:val="000000"/>
          <w:sz w:val="32"/>
          <w:szCs w:val="32"/>
        </w:rPr>
      </w:pPr>
      <w:r>
        <w:rPr>
          <w:rFonts w:hint="eastAsia" w:eastAsia="仿宋_GB2312"/>
          <w:color w:val="000000"/>
          <w:sz w:val="32"/>
          <w:szCs w:val="32"/>
        </w:rPr>
        <w:t>联系人：</w:t>
      </w:r>
      <w:r>
        <w:rPr>
          <w:rFonts w:eastAsia="仿宋_GB2312"/>
          <w:color w:val="000000"/>
          <w:sz w:val="32"/>
          <w:szCs w:val="32"/>
        </w:rPr>
        <w:t xml:space="preserve">                      </w:t>
      </w:r>
      <w:r>
        <w:rPr>
          <w:rFonts w:hint="eastAsia" w:eastAsia="仿宋_GB2312"/>
          <w:color w:val="000000"/>
          <w:sz w:val="32"/>
          <w:szCs w:val="32"/>
        </w:rPr>
        <w:t>联系电话：</w:t>
      </w:r>
      <w:r>
        <w:rPr>
          <w:rFonts w:eastAsia="仿宋_GB2312"/>
          <w:color w:val="000000"/>
          <w:sz w:val="32"/>
          <w:szCs w:val="32"/>
        </w:rPr>
        <w:t xml:space="preserve">                 </w:t>
      </w:r>
    </w:p>
    <w:p>
      <w:pPr>
        <w:keepNext w:val="0"/>
        <w:keepLines w:val="0"/>
        <w:pageBreakBefore w:val="0"/>
        <w:widowControl w:val="0"/>
        <w:kinsoku/>
        <w:wordWrap/>
        <w:overflowPunct/>
        <w:topLinePunct w:val="0"/>
        <w:autoSpaceDE w:val="0"/>
        <w:autoSpaceDN w:val="0"/>
        <w:bidi w:val="0"/>
        <w:spacing w:line="560" w:lineRule="exact"/>
        <w:jc w:val="left"/>
        <w:textAlignment w:val="auto"/>
        <w:rPr>
          <w:rFonts w:eastAsia="仿宋_GB2312"/>
          <w:color w:val="000000"/>
          <w:sz w:val="32"/>
          <w:szCs w:val="32"/>
        </w:rPr>
      </w:pPr>
      <w:r>
        <w:rPr>
          <w:rFonts w:hint="eastAsia" w:eastAsia="仿宋_GB2312"/>
          <w:color w:val="000000"/>
          <w:sz w:val="32"/>
          <w:szCs w:val="32"/>
        </w:rPr>
        <w:t>机构地址：</w:t>
      </w:r>
      <w:r>
        <w:rPr>
          <w:rFonts w:eastAsia="仿宋_GB2312"/>
          <w:color w:val="000000"/>
          <w:sz w:val="32"/>
          <w:szCs w:val="32"/>
        </w:rPr>
        <w:t xml:space="preserve">                                               </w:t>
      </w:r>
    </w:p>
    <w:p>
      <w:pPr>
        <w:keepNext w:val="0"/>
        <w:keepLines w:val="0"/>
        <w:pageBreakBefore w:val="0"/>
        <w:widowControl w:val="0"/>
        <w:kinsoku/>
        <w:wordWrap/>
        <w:overflowPunct/>
        <w:topLinePunct w:val="0"/>
        <w:autoSpaceDE w:val="0"/>
        <w:autoSpaceDN w:val="0"/>
        <w:bidi w:val="0"/>
        <w:spacing w:line="560" w:lineRule="exact"/>
        <w:jc w:val="left"/>
        <w:textAlignment w:val="auto"/>
        <w:rPr>
          <w:rFonts w:eastAsia="仿宋_GB2312"/>
          <w:color w:val="000000"/>
          <w:kern w:val="0"/>
          <w:sz w:val="32"/>
          <w:szCs w:val="32"/>
        </w:rPr>
      </w:pP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根据《中华人民共和国政府采购法》《中华人民共和国</w:t>
      </w:r>
      <w:r>
        <w:rPr>
          <w:rFonts w:hint="eastAsia" w:eastAsia="仿宋_GB2312"/>
          <w:color w:val="000000"/>
          <w:sz w:val="32"/>
          <w:szCs w:val="32"/>
          <w:lang w:val="en-US" w:eastAsia="zh-CN"/>
        </w:rPr>
        <w:t>民法典</w:t>
      </w:r>
      <w:r>
        <w:rPr>
          <w:rFonts w:hint="eastAsia" w:eastAsia="仿宋_GB2312"/>
          <w:color w:val="000000"/>
          <w:sz w:val="32"/>
          <w:szCs w:val="32"/>
        </w:rPr>
        <w:t>》《政府向社会组织购买服务暂行办法》《广州市实</w:t>
      </w:r>
      <w:r>
        <w:rPr>
          <w:rFonts w:hint="eastAsia" w:ascii="仿宋_GB2312" w:eastAsia="仿宋_GB2312"/>
          <w:color w:val="000000"/>
          <w:sz w:val="32"/>
          <w:szCs w:val="32"/>
        </w:rPr>
        <w:t>施“南粤家政”羊城行动工作方案》等有关</w:t>
      </w:r>
      <w:r>
        <w:rPr>
          <w:rFonts w:hint="eastAsia" w:eastAsia="仿宋_GB2312"/>
          <w:color w:val="000000"/>
          <w:sz w:val="32"/>
          <w:szCs w:val="32"/>
        </w:rPr>
        <w:t>规定，甲、乙双方在平等、自愿、协商一致的基础上，就甲方委托乙方开展羊城家政基层服务站建设和运营服务签订本合同如下：</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黑体"/>
          <w:color w:val="000000"/>
          <w:sz w:val="32"/>
          <w:szCs w:val="32"/>
        </w:rPr>
      </w:pPr>
      <w:r>
        <w:rPr>
          <w:rFonts w:hint="eastAsia" w:eastAsia="黑体"/>
          <w:color w:val="000000"/>
          <w:sz w:val="32"/>
          <w:szCs w:val="32"/>
        </w:rPr>
        <w:t>一、项目内容</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项目名称：广州市</w:t>
      </w:r>
      <w:r>
        <w:rPr>
          <w:rFonts w:hint="eastAsia" w:eastAsia="仿宋_GB2312"/>
          <w:color w:val="000000"/>
          <w:sz w:val="32"/>
          <w:szCs w:val="32"/>
          <w:lang w:eastAsia="zh-CN"/>
        </w:rPr>
        <w:t>白云</w:t>
      </w:r>
      <w:r>
        <w:rPr>
          <w:rFonts w:hint="eastAsia" w:eastAsia="仿宋_GB2312"/>
          <w:color w:val="000000"/>
          <w:sz w:val="32"/>
          <w:szCs w:val="32"/>
          <w:highlight w:val="none"/>
        </w:rPr>
        <w:t>区</w:t>
      </w:r>
      <w:r>
        <w:rPr>
          <w:rFonts w:hint="eastAsia" w:eastAsia="仿宋_GB2312"/>
          <w:color w:val="000000"/>
          <w:sz w:val="32"/>
          <w:szCs w:val="32"/>
          <w:highlight w:val="none"/>
          <w:lang w:val="en-US" w:eastAsia="zh-CN"/>
        </w:rPr>
        <w:t>龙归</w:t>
      </w:r>
      <w:r>
        <w:rPr>
          <w:rFonts w:hint="eastAsia" w:eastAsia="仿宋_GB2312"/>
          <w:color w:val="000000"/>
          <w:sz w:val="32"/>
          <w:szCs w:val="32"/>
          <w:highlight w:val="none"/>
        </w:rPr>
        <w:t>街</w:t>
      </w:r>
      <w:r>
        <w:rPr>
          <w:rFonts w:hint="eastAsia" w:eastAsia="仿宋_GB2312"/>
          <w:color w:val="000000"/>
          <w:sz w:val="32"/>
          <w:szCs w:val="32"/>
        </w:rPr>
        <w:t>道羊城家政基层服务站建设运营服务项目。</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项目描述：</w:t>
      </w:r>
      <w:r>
        <w:rPr>
          <w:rFonts w:eastAsia="仿宋_GB2312"/>
          <w:color w:val="000000"/>
          <w:sz w:val="32"/>
          <w:szCs w:val="32"/>
        </w:rPr>
        <w:t xml:space="preserve"> </w:t>
      </w:r>
      <w:r>
        <w:rPr>
          <w:rFonts w:hint="eastAsia" w:eastAsia="仿宋_GB2312"/>
          <w:color w:val="000000"/>
          <w:sz w:val="32"/>
          <w:szCs w:val="32"/>
        </w:rPr>
        <w:t>项目场地位于</w:t>
      </w:r>
      <w:r>
        <w:rPr>
          <w:rFonts w:eastAsia="仿宋_GB2312"/>
          <w:color w:val="000000"/>
          <w:sz w:val="32"/>
          <w:szCs w:val="32"/>
          <w:u w:val="single"/>
        </w:rPr>
        <w:t xml:space="preserve">                    </w:t>
      </w:r>
      <w:r>
        <w:rPr>
          <w:rFonts w:hint="eastAsia" w:eastAsia="仿宋_GB2312"/>
          <w:color w:val="000000"/>
          <w:sz w:val="32"/>
          <w:szCs w:val="32"/>
        </w:rPr>
        <w:t>，建筑面积</w:t>
      </w:r>
      <w:r>
        <w:rPr>
          <w:rFonts w:eastAsia="仿宋_GB2312"/>
          <w:color w:val="000000"/>
          <w:sz w:val="32"/>
          <w:szCs w:val="32"/>
          <w:u w:val="single"/>
        </w:rPr>
        <w:t xml:space="preserve">       </w:t>
      </w:r>
      <w:r>
        <w:rPr>
          <w:rFonts w:hint="eastAsia" w:eastAsia="仿宋_GB2312"/>
          <w:color w:val="000000"/>
          <w:sz w:val="32"/>
          <w:szCs w:val="32"/>
        </w:rPr>
        <w:t>平方，使用面积</w:t>
      </w:r>
      <w:r>
        <w:rPr>
          <w:rFonts w:eastAsia="仿宋_GB2312"/>
          <w:color w:val="000000"/>
          <w:sz w:val="32"/>
          <w:szCs w:val="32"/>
          <w:u w:val="single"/>
        </w:rPr>
        <w:t xml:space="preserve">       </w:t>
      </w:r>
      <w:r>
        <w:rPr>
          <w:rFonts w:hint="eastAsia" w:eastAsia="仿宋_GB2312"/>
          <w:color w:val="000000"/>
          <w:sz w:val="32"/>
          <w:szCs w:val="32"/>
        </w:rPr>
        <w:t>平方。本场地主要负责承接</w:t>
      </w:r>
      <w:r>
        <w:rPr>
          <w:rFonts w:hint="eastAsia" w:eastAsia="仿宋_GB2312"/>
          <w:color w:val="000000"/>
          <w:sz w:val="32"/>
          <w:szCs w:val="32"/>
          <w:lang w:val="en-US" w:eastAsia="zh-CN"/>
        </w:rPr>
        <w:t>龙归</w:t>
      </w:r>
      <w:r>
        <w:rPr>
          <w:rFonts w:hint="eastAsia" w:eastAsia="仿宋_GB2312"/>
          <w:color w:val="000000"/>
          <w:sz w:val="32"/>
          <w:szCs w:val="32"/>
        </w:rPr>
        <w:t>街（镇）辖区内居民相关家政服务需求。甲方委托乙方提供专业社区家政基层服务站场地管理、运营服务，承接公益性家政服务项目。</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实施期间：</w:t>
      </w:r>
      <w:r>
        <w:rPr>
          <w:rFonts w:hint="default" w:ascii="Times New Roman" w:hAnsi="Times New Roman" w:eastAsia="仿宋_GB2312" w:cs="Times New Roman"/>
          <w:color w:val="000000"/>
          <w:sz w:val="32"/>
          <w:szCs w:val="32"/>
        </w:rPr>
        <w:t xml:space="preserve"> 202</w:t>
      </w:r>
      <w:r>
        <w:rPr>
          <w:rFonts w:hint="eastAsia" w:ascii="Times New Roman" w:hAnsi="Times New Roman" w:eastAsia="仿宋_GB2312" w:cs="Times New Roman"/>
          <w:color w:val="000000"/>
          <w:sz w:val="32"/>
          <w:szCs w:val="32"/>
          <w:lang w:val="en-US" w:eastAsia="zh-CN"/>
        </w:rPr>
        <w:t>2</w:t>
      </w:r>
      <w:r>
        <w:rPr>
          <w:rFonts w:hint="eastAsia" w:eastAsia="仿宋_GB2312"/>
          <w:color w:val="000000"/>
          <w:sz w:val="32"/>
          <w:szCs w:val="32"/>
        </w:rPr>
        <w:t>年</w:t>
      </w:r>
      <w:r>
        <w:rPr>
          <w:rFonts w:eastAsia="仿宋_GB2312"/>
          <w:color w:val="000000"/>
          <w:sz w:val="32"/>
          <w:szCs w:val="32"/>
        </w:rPr>
        <w:t xml:space="preserve"> </w:t>
      </w:r>
      <w:r>
        <w:rPr>
          <w:rFonts w:hint="eastAsia" w:eastAsia="仿宋_GB2312"/>
          <w:color w:val="000000"/>
          <w:sz w:val="32"/>
          <w:szCs w:val="32"/>
        </w:rPr>
        <w:t>月</w:t>
      </w:r>
      <w:r>
        <w:rPr>
          <w:rFonts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仿宋_GB2312"/>
          <w:color w:val="000000"/>
          <w:sz w:val="32"/>
          <w:szCs w:val="32"/>
        </w:rPr>
        <w:t>日至</w:t>
      </w:r>
      <w:r>
        <w:rPr>
          <w:rFonts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仿宋_GB2312"/>
          <w:color w:val="000000"/>
          <w:sz w:val="32"/>
          <w:szCs w:val="32"/>
        </w:rPr>
        <w:t>年</w:t>
      </w:r>
      <w:r>
        <w:rPr>
          <w:rFonts w:eastAsia="仿宋_GB2312"/>
          <w:color w:val="000000"/>
          <w:sz w:val="32"/>
          <w:szCs w:val="32"/>
        </w:rPr>
        <w:t xml:space="preserve"> </w:t>
      </w:r>
      <w:r>
        <w:rPr>
          <w:rFonts w:hint="eastAsia" w:eastAsia="仿宋_GB2312"/>
          <w:color w:val="000000"/>
          <w:sz w:val="32"/>
          <w:szCs w:val="32"/>
          <w:lang w:val="en-US" w:eastAsia="zh-CN"/>
        </w:rPr>
        <w:t xml:space="preserve"> </w:t>
      </w:r>
      <w:r>
        <w:rPr>
          <w:rFonts w:hint="eastAsia" w:eastAsia="仿宋_GB2312"/>
          <w:color w:val="000000"/>
          <w:sz w:val="32"/>
          <w:szCs w:val="32"/>
        </w:rPr>
        <w:t>月</w:t>
      </w:r>
      <w:r>
        <w:rPr>
          <w:rFonts w:hint="eastAsia" w:eastAsia="仿宋_GB2312"/>
          <w:color w:val="000000"/>
          <w:sz w:val="32"/>
          <w:szCs w:val="32"/>
          <w:lang w:val="en-US" w:eastAsia="zh-CN"/>
        </w:rPr>
        <w:t xml:space="preserve"> </w:t>
      </w:r>
      <w:r>
        <w:rPr>
          <w:rFonts w:eastAsia="仿宋_GB2312"/>
          <w:color w:val="000000"/>
          <w:sz w:val="32"/>
          <w:szCs w:val="32"/>
        </w:rPr>
        <w:t xml:space="preserve"> </w:t>
      </w:r>
      <w:r>
        <w:rPr>
          <w:rFonts w:hint="eastAsia" w:eastAsia="仿宋_GB2312"/>
          <w:color w:val="000000"/>
          <w:sz w:val="32"/>
          <w:szCs w:val="32"/>
        </w:rPr>
        <w:t>日</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黑体"/>
          <w:color w:val="000000"/>
          <w:sz w:val="32"/>
          <w:szCs w:val="32"/>
        </w:rPr>
      </w:pPr>
      <w:r>
        <w:rPr>
          <w:rFonts w:hint="eastAsia" w:eastAsia="黑体"/>
          <w:color w:val="000000"/>
          <w:sz w:val="32"/>
          <w:szCs w:val="32"/>
        </w:rPr>
        <w:t>二、项目运作标准</w:t>
      </w:r>
      <w:bookmarkStart w:id="0" w:name="_GoBack"/>
      <w:bookmarkEnd w:id="0"/>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乙方应当依照甲方及所属</w:t>
      </w:r>
      <w:r>
        <w:rPr>
          <w:rFonts w:hint="eastAsia" w:eastAsia="仿宋_GB2312"/>
          <w:bCs/>
          <w:color w:val="000000"/>
          <w:sz w:val="32"/>
          <w:szCs w:val="32"/>
        </w:rPr>
        <w:t>社区（村）</w:t>
      </w:r>
      <w:r>
        <w:rPr>
          <w:rFonts w:hint="eastAsia" w:eastAsia="仿宋_GB2312"/>
          <w:color w:val="000000"/>
          <w:sz w:val="32"/>
          <w:szCs w:val="32"/>
        </w:rPr>
        <w:t>提出的家政服务项目要求和内容开展项目场地整体运作，履行承诺，诚实守信，保证质量，丰富并满足周边居民家政服务需求，承接甲方及所属居委会安排的免费公益性家政服务项目。</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黑体"/>
          <w:color w:val="000000"/>
          <w:sz w:val="32"/>
          <w:szCs w:val="32"/>
        </w:rPr>
      </w:pPr>
      <w:r>
        <w:rPr>
          <w:rFonts w:hint="eastAsia" w:eastAsia="黑体"/>
          <w:color w:val="000000"/>
          <w:sz w:val="32"/>
          <w:szCs w:val="32"/>
        </w:rPr>
        <w:t>三、权利和义务</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楷体_GB2312"/>
          <w:color w:val="000000"/>
          <w:sz w:val="32"/>
          <w:szCs w:val="32"/>
        </w:rPr>
      </w:pPr>
      <w:r>
        <w:rPr>
          <w:rFonts w:hint="eastAsia" w:eastAsia="楷体_GB2312"/>
          <w:color w:val="000000"/>
          <w:sz w:val="32"/>
          <w:szCs w:val="32"/>
        </w:rPr>
        <w:t>（一）甲方权利、义务</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甲方承担本项目场地房租等，对本项目场地上所提供各类硬件设施设备，拥有优先使用权及所有权。</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甲方对项目场地上所提供的家政服务项目情况享有知情权和审查权，有权在项目实施过程中对项目实施情况进行检查，项目结束后进行验收。</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3.甲</w:t>
      </w:r>
      <w:r>
        <w:rPr>
          <w:rFonts w:hint="default" w:ascii="Times New Roman" w:hAnsi="Times New Roman" w:eastAsia="仿宋_GB2312" w:cs="Times New Roman"/>
          <w:color w:val="000000"/>
          <w:sz w:val="32"/>
          <w:szCs w:val="32"/>
          <w:lang w:val="en-US" w:eastAsia="zh-CN"/>
        </w:rPr>
        <w:t>方</w:t>
      </w:r>
      <w:r>
        <w:rPr>
          <w:rFonts w:hint="eastAsia" w:ascii="Times New Roman" w:hAnsi="Times New Roman" w:eastAsia="仿宋_GB2312" w:cs="Times New Roman"/>
          <w:color w:val="000000"/>
          <w:sz w:val="32"/>
          <w:szCs w:val="32"/>
          <w:lang w:val="en-US" w:eastAsia="zh-CN"/>
        </w:rPr>
        <w:t>有权要求乙方</w:t>
      </w:r>
      <w:r>
        <w:rPr>
          <w:rFonts w:hint="default" w:ascii="Times New Roman" w:hAnsi="Times New Roman" w:eastAsia="仿宋_GB2312" w:cs="Times New Roman"/>
          <w:color w:val="000000"/>
          <w:sz w:val="32"/>
          <w:szCs w:val="32"/>
          <w:lang w:val="en-US" w:eastAsia="zh-CN"/>
        </w:rPr>
        <w:t>按照</w:t>
      </w:r>
      <w:r>
        <w:rPr>
          <w:rFonts w:hint="eastAsia" w:ascii="Times New Roman" w:hAnsi="Times New Roman" w:eastAsia="仿宋_GB2312" w:cs="Times New Roman"/>
          <w:color w:val="000000"/>
          <w:sz w:val="32"/>
          <w:szCs w:val="32"/>
          <w:lang w:val="en-US" w:eastAsia="zh-CN"/>
        </w:rPr>
        <w:t>上级</w:t>
      </w:r>
      <w:r>
        <w:rPr>
          <w:rFonts w:hint="default" w:ascii="Times New Roman" w:hAnsi="Times New Roman" w:eastAsia="仿宋_GB2312" w:cs="Times New Roman"/>
          <w:color w:val="000000"/>
          <w:sz w:val="32"/>
          <w:szCs w:val="32"/>
          <w:lang w:val="en-US" w:eastAsia="zh-CN"/>
        </w:rPr>
        <w:t>就业考核指标完成相</w:t>
      </w:r>
      <w:r>
        <w:rPr>
          <w:rFonts w:hint="eastAsia" w:ascii="Times New Roman" w:hAnsi="Times New Roman" w:eastAsia="仿宋_GB2312" w:cs="Times New Roman"/>
          <w:color w:val="000000"/>
          <w:sz w:val="32"/>
          <w:szCs w:val="32"/>
          <w:lang w:val="en-US" w:eastAsia="zh-CN"/>
        </w:rPr>
        <w:t>应</w:t>
      </w:r>
      <w:r>
        <w:rPr>
          <w:rFonts w:hint="default" w:ascii="Times New Roman" w:hAnsi="Times New Roman" w:eastAsia="仿宋_GB2312" w:cs="Times New Roman"/>
          <w:color w:val="000000"/>
          <w:sz w:val="32"/>
          <w:szCs w:val="32"/>
          <w:lang w:val="en-US" w:eastAsia="zh-CN"/>
        </w:rPr>
        <w:t>任务。</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 甲方有权</w:t>
      </w:r>
      <w:r>
        <w:rPr>
          <w:rFonts w:hint="default" w:ascii="Times New Roman" w:hAnsi="Times New Roman" w:eastAsia="仿宋_GB2312" w:cs="Times New Roman"/>
          <w:color w:val="000000"/>
          <w:sz w:val="32"/>
          <w:szCs w:val="32"/>
          <w:lang w:val="en-US" w:eastAsia="zh-CN"/>
        </w:rPr>
        <w:t>每个季度</w:t>
      </w:r>
      <w:r>
        <w:rPr>
          <w:rFonts w:hint="default" w:ascii="Times New Roman" w:hAnsi="Times New Roman" w:eastAsia="仿宋_GB2312" w:cs="Times New Roman"/>
          <w:color w:val="000000"/>
          <w:sz w:val="32"/>
          <w:szCs w:val="32"/>
        </w:rPr>
        <w:t>对于乙方所提供的专业化场地运营服务进行评审考核，并提出整改要求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考核60分以上达标，低于60分不达标且必须整改，全年考核有两次不达标且乙方未能按要求整改完成的，甲方可根据合同约定直接予以中止或撤项。</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楷体_GB2312"/>
          <w:color w:val="000000"/>
          <w:sz w:val="32"/>
          <w:szCs w:val="32"/>
        </w:rPr>
      </w:pPr>
      <w:r>
        <w:rPr>
          <w:rFonts w:hint="eastAsia" w:eastAsia="楷体_GB2312"/>
          <w:color w:val="000000"/>
          <w:sz w:val="32"/>
          <w:szCs w:val="32"/>
        </w:rPr>
        <w:t>（二）乙方权利、义务</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严格按照本合同约定的实施项目；未经书面同意， 不得擅自向</w:t>
      </w:r>
      <w:r>
        <w:rPr>
          <w:rFonts w:hint="eastAsia" w:eastAsia="仿宋_GB2312"/>
          <w:color w:val="000000"/>
          <w:sz w:val="32"/>
          <w:szCs w:val="32"/>
        </w:rPr>
        <w:t>其他</w:t>
      </w:r>
      <w:r>
        <w:rPr>
          <w:rFonts w:hint="default" w:eastAsia="仿宋_GB2312"/>
          <w:color w:val="000000"/>
          <w:sz w:val="32"/>
          <w:szCs w:val="32"/>
        </w:rPr>
        <w:t>任何</w:t>
      </w:r>
      <w:r>
        <w:rPr>
          <w:rFonts w:hint="eastAsia" w:eastAsia="仿宋_GB2312"/>
          <w:color w:val="000000"/>
          <w:sz w:val="32"/>
          <w:szCs w:val="32"/>
        </w:rPr>
        <w:t>组织和个人</w:t>
      </w:r>
      <w:r>
        <w:rPr>
          <w:rFonts w:hint="default" w:eastAsia="仿宋_GB2312"/>
          <w:color w:val="000000"/>
          <w:sz w:val="32"/>
          <w:szCs w:val="32"/>
        </w:rPr>
        <w:t>整体或部分</w:t>
      </w:r>
      <w:r>
        <w:rPr>
          <w:rFonts w:hint="eastAsia" w:eastAsia="仿宋_GB2312"/>
          <w:color w:val="000000"/>
          <w:sz w:val="32"/>
          <w:szCs w:val="32"/>
        </w:rPr>
        <w:t>转让项目</w:t>
      </w:r>
      <w:r>
        <w:rPr>
          <w:rFonts w:hint="default" w:ascii="Times New Roman" w:hAnsi="Times New Roman" w:eastAsia="仿宋_GB2312" w:cs="Times New Roman"/>
          <w:color w:val="000000"/>
          <w:sz w:val="32"/>
          <w:szCs w:val="32"/>
        </w:rPr>
        <w:t>。需指派专业驻场2人以上（管理人员和工作人员）负责本项目整体运营执行。</w:t>
      </w:r>
      <w:r>
        <w:rPr>
          <w:rFonts w:hint="default" w:eastAsia="仿宋_GB2312"/>
          <w:color w:val="000000"/>
          <w:sz w:val="32"/>
          <w:szCs w:val="32"/>
        </w:rPr>
        <w:t>驻场人员更换的，须至少提前五个工作日书面通知甲方并经过甲方同意。</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在项目实施过程中定期开展自我检查评估，并按要求及时向甲方提交中期和末期自查报告。</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 “羊城家政”基层服务站的日常业务管理应通过使用或对接“广州市家政服务综合平台”（</w:t>
      </w:r>
      <w:r>
        <w:rPr>
          <w:rFonts w:hint="default" w:ascii="Times New Roman" w:hAnsi="Times New Roman" w:eastAsia="等线" w:cs="Times New Roman"/>
          <w:szCs w:val="22"/>
        </w:rPr>
        <w:fldChar w:fldCharType="begin"/>
      </w:r>
      <w:r>
        <w:rPr>
          <w:rFonts w:hint="default" w:ascii="Times New Roman" w:hAnsi="Times New Roman" w:eastAsia="等线" w:cs="Times New Roman"/>
          <w:szCs w:val="22"/>
        </w:rPr>
        <w:instrText xml:space="preserve"> HYPERLINK "http://www.38613861.org.cn/" </w:instrText>
      </w:r>
      <w:r>
        <w:rPr>
          <w:rFonts w:hint="default" w:ascii="Times New Roman" w:hAnsi="Times New Roman" w:eastAsia="等线" w:cs="Times New Roman"/>
          <w:szCs w:val="22"/>
        </w:rPr>
        <w:fldChar w:fldCharType="separate"/>
      </w:r>
      <w:r>
        <w:rPr>
          <w:rFonts w:hint="default" w:ascii="Times New Roman" w:hAnsi="Times New Roman" w:eastAsia="等线" w:cs="Times New Roman"/>
          <w:color w:val="000000"/>
          <w:sz w:val="32"/>
          <w:szCs w:val="32"/>
        </w:rPr>
        <w:t>http://www.38613861.org.cn/</w:t>
      </w:r>
      <w:r>
        <w:rPr>
          <w:rFonts w:hint="default" w:ascii="Times New Roman" w:hAnsi="Times New Roman" w:eastAsia="等线" w:cs="Times New Roman"/>
          <w:color w:val="000000"/>
          <w:sz w:val="32"/>
          <w:szCs w:val="32"/>
        </w:rPr>
        <w:fldChar w:fldCharType="end"/>
      </w:r>
      <w:r>
        <w:rPr>
          <w:rFonts w:hint="default" w:ascii="Times New Roman" w:hAnsi="Times New Roman" w:eastAsia="仿宋_GB2312" w:cs="Times New Roman"/>
          <w:color w:val="000000"/>
          <w:sz w:val="32"/>
          <w:szCs w:val="32"/>
        </w:rPr>
        <w:t>）完成。按要求将日常业务订单和服务合同以及家政从业人员的身份信息、健康体检、培训经历、技能证书等信息录入“广州市家政服务综合平台”，自觉接受政府部门及广州市家政服务综合平台的监督管理。</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 按照合同等约定履行提供家政服务，保证服务质量和效果，主动接受有关部门、服务对象及社会监督。</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 乙方开展社区居家养老服务收费按照《广州市居家养老服务办法》（穗府办规〔2016〕16号）有关规定执行，开展居家服务、母婴服务、医疗护理服务等项目，由乙方自主确定收费标准。乙方所有服务项目收费标准，应在服务场所张贴公布。</w:t>
      </w:r>
    </w:p>
    <w:p>
      <w:pPr>
        <w:keepNext w:val="0"/>
        <w:keepLines w:val="0"/>
        <w:pageBreakBefore w:val="0"/>
        <w:widowControl w:val="0"/>
        <w:kinsoku/>
        <w:wordWrap/>
        <w:overflowPunct/>
        <w:topLinePunct w:val="0"/>
        <w:bidi w:val="0"/>
        <w:spacing w:line="560" w:lineRule="exact"/>
        <w:ind w:firstLine="63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 乙方登记在册上岗的家政服务员30人以上，持证（家政“安心服务证”）上岗率达100%，服务种类多样，能基本满足附近区域居民的家政服务需求。其中：提供母婴服务的，服务人员一般应具备育婴员、保育员、妇婴护理员等职业资格或培训经历。提供康复护理服务的，护理人员应具有护理、康复治疗专业技术教育背景或从业资格；提供医疗保健类服务的，应配备执业医师、执业护士、康复治疗师等专业人员。</w:t>
      </w:r>
      <w:r>
        <w:rPr>
          <w:rFonts w:hint="default" w:ascii="Times New Roman" w:hAnsi="Times New Roman" w:eastAsia="仿宋_GB2312" w:cs="Times New Roman"/>
          <w:bCs/>
          <w:color w:val="000000"/>
          <w:sz w:val="32"/>
          <w:szCs w:val="32"/>
        </w:rPr>
        <w:t>提供养老服务的，服务人员一般应具备养老护理员、家政服务员等职业资格或培训经历。</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 乙方应建立完善的规章制度和工作流程，服务规范、收费标准、投诉流程等公开上墙。</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 乙方应加强家政服务员管理：与家政服务人员依法签订劳动合同或服务协议，制定家政服务员守则，明确岗位职责，建立体检、奖惩等制度。每个家政服务员必须参加家政服务意外伤害保险、职业责任保险。疫情期间</w:t>
      </w:r>
      <w:r>
        <w:rPr>
          <w:rFonts w:hint="default" w:eastAsia="仿宋_GB2312"/>
          <w:color w:val="000000"/>
          <w:sz w:val="32"/>
          <w:szCs w:val="32"/>
        </w:rPr>
        <w:t>定期</w:t>
      </w:r>
      <w:r>
        <w:rPr>
          <w:rFonts w:hint="default" w:ascii="Times New Roman" w:hAnsi="Times New Roman" w:eastAsia="仿宋_GB2312" w:cs="Times New Roman"/>
          <w:color w:val="000000"/>
          <w:sz w:val="32"/>
          <w:szCs w:val="32"/>
        </w:rPr>
        <w:t>为家政服务人员提供核酸检测。</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 乙方应加强服务质量管理：客户回访率100%，客户对服务满意率达到90%以上；客户投诉必须有回应、有记录；发生家政事故，管理人员必须到现场处置。给服务对象造成人身伤害或经济损失的，由乙方自行承担赔偿责任。</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 乙方应积极组织对家政服务员的技能培训，岗前培训率达100%，在岗家政服务人员每两年至少“回炉”培训1次；管理人员必须参加“羊城家政”基层服务站运行管理的专项培训。</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 乙方应持续推进基层服务站建设，增强服务供给能力，为区域内居民提供多层次、多样化、专业化家政服务。充分整合和链接各类社会资源，积极与社区政务中心、社区卫生服务中心、护理站、社区嵌入式养老机构、社工站（家综）等区域内服务机构建立双向合作转介服务关系，超出服务提供方的专业或能力的，应将其转介到广州市家政服务综合平台，并开展跟进服务。服务机构转介服务项目数量一般不得超过采购服务清单内项目的30%。</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 乙方应招聘至少1名应届高校毕业生或所在街道（镇）的就业困难人员。</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 乙方</w:t>
      </w:r>
      <w:r>
        <w:rPr>
          <w:rFonts w:hint="default" w:ascii="Times New Roman" w:hAnsi="Times New Roman" w:eastAsia="仿宋_GB2312" w:cs="Times New Roman"/>
          <w:color w:val="000000"/>
          <w:sz w:val="32"/>
          <w:szCs w:val="32"/>
          <w:lang w:val="en-US" w:eastAsia="zh-CN"/>
        </w:rPr>
        <w:t>应每个季度接受甲方考核评估，每次考核60分</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val="en-US" w:eastAsia="zh-CN"/>
        </w:rPr>
        <w:t>以上达标，低于60分不达标且必须整改，全年考核中有两次不达标且未按要求整改的，甲方有权取消进驻资格，解除合同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乙方应在每季度考核后根据考核结果进行整改并提交书面整改报告。</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14.乙方应该按照甲方提出的就业考核指标完成相</w:t>
      </w:r>
      <w:r>
        <w:rPr>
          <w:rFonts w:hint="eastAsia" w:ascii="Times New Roman" w:hAnsi="Times New Roman" w:eastAsia="仿宋_GB2312" w:cs="Times New Roman"/>
          <w:color w:val="000000"/>
          <w:sz w:val="32"/>
          <w:szCs w:val="32"/>
          <w:lang w:val="en-US" w:eastAsia="zh-CN"/>
        </w:rPr>
        <w:t>应</w:t>
      </w:r>
      <w:r>
        <w:rPr>
          <w:rFonts w:hint="default" w:ascii="Times New Roman" w:hAnsi="Times New Roman" w:eastAsia="仿宋_GB2312" w:cs="Times New Roman"/>
          <w:color w:val="000000"/>
          <w:sz w:val="32"/>
          <w:szCs w:val="32"/>
          <w:lang w:val="en-US" w:eastAsia="zh-CN"/>
        </w:rPr>
        <w:t>任务。</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eastAsia="仿宋_GB2312"/>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 其他：乙方根据甲方要求需提供的家政服务项目（含免费公益性家政服务项目）等内容。</w:t>
      </w:r>
      <w:r>
        <w:rPr>
          <w:rFonts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b w:val="0"/>
          <w:bCs/>
          <w:color w:val="000000"/>
          <w:sz w:val="32"/>
          <w:szCs w:val="32"/>
          <w:lang w:val="en-US" w:eastAsia="zh-CN"/>
        </w:rPr>
      </w:pPr>
      <w:r>
        <w:rPr>
          <w:rFonts w:hint="eastAsia" w:ascii="黑体" w:hAnsi="黑体" w:eastAsia="黑体" w:cs="黑体"/>
          <w:b w:val="0"/>
          <w:bCs/>
          <w:color w:val="000000"/>
          <w:sz w:val="32"/>
          <w:szCs w:val="32"/>
          <w:lang w:val="en-US" w:eastAsia="zh-CN"/>
        </w:rPr>
        <w:t>四、争议解决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b w:val="0"/>
          <w:bCs/>
          <w:color w:val="000000"/>
          <w:sz w:val="32"/>
          <w:szCs w:val="32"/>
          <w:lang w:val="en-US" w:eastAsia="zh-CN"/>
        </w:rPr>
      </w:pPr>
      <w:r>
        <w:rPr>
          <w:rFonts w:hint="default" w:eastAsia="仿宋_GB2312"/>
          <w:b w:val="0"/>
          <w:bCs/>
          <w:color w:val="000000"/>
          <w:sz w:val="32"/>
          <w:szCs w:val="32"/>
          <w:lang w:val="en-US" w:eastAsia="zh-CN"/>
        </w:rPr>
        <w:t>本合同由各方在平等的基础上，</w:t>
      </w:r>
      <w:r>
        <w:rPr>
          <w:rFonts w:hint="eastAsia" w:eastAsia="仿宋_GB2312"/>
          <w:b w:val="0"/>
          <w:bCs/>
          <w:color w:val="000000"/>
          <w:sz w:val="32"/>
          <w:szCs w:val="32"/>
          <w:lang w:val="en-US" w:eastAsia="zh-CN"/>
        </w:rPr>
        <w:t>由甲方根据上级文件指示和街道要求</w:t>
      </w:r>
      <w:r>
        <w:rPr>
          <w:rFonts w:hint="default" w:eastAsia="仿宋_GB2312"/>
          <w:b w:val="0"/>
          <w:bCs/>
          <w:color w:val="000000"/>
          <w:sz w:val="32"/>
          <w:szCs w:val="32"/>
          <w:lang w:val="en-US" w:eastAsia="zh-CN"/>
        </w:rPr>
        <w:t>写作而成。对本合同的解释不应考虑任何要求作出对起草合同一方不利解释的规则。在合同履行中，如发生争议应由各方协商解决，如协商不成，双方可通过</w:t>
      </w:r>
      <w:r>
        <w:rPr>
          <w:rFonts w:hint="eastAsia" w:eastAsia="仿宋_GB2312"/>
          <w:b w:val="0"/>
          <w:bCs/>
          <w:color w:val="000000"/>
          <w:sz w:val="32"/>
          <w:szCs w:val="32"/>
          <w:lang w:val="en-US" w:eastAsia="zh-CN"/>
        </w:rPr>
        <w:t>向甲方所在地人民法院提出诉讼的方式</w:t>
      </w:r>
      <w:r>
        <w:rPr>
          <w:rFonts w:hint="default" w:eastAsia="仿宋_GB2312"/>
          <w:b w:val="0"/>
          <w:bCs/>
          <w:color w:val="000000"/>
          <w:sz w:val="32"/>
          <w:szCs w:val="32"/>
          <w:lang w:val="en-US" w:eastAsia="zh-CN"/>
        </w:rPr>
        <w:t>解决争议</w:t>
      </w:r>
      <w:r>
        <w:rPr>
          <w:rFonts w:hint="eastAsia" w:eastAsia="仿宋_GB2312"/>
          <w:b w:val="0"/>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eastAsia="黑体"/>
          <w:color w:val="000000"/>
          <w:sz w:val="32"/>
          <w:szCs w:val="32"/>
        </w:rPr>
      </w:pPr>
      <w:r>
        <w:rPr>
          <w:rFonts w:eastAsia="仿宋_GB2312"/>
          <w:b/>
          <w:color w:val="000000"/>
          <w:sz w:val="32"/>
          <w:szCs w:val="32"/>
        </w:rPr>
        <w:t xml:space="preserve"> </w:t>
      </w:r>
      <w:r>
        <w:rPr>
          <w:rFonts w:hint="eastAsia" w:eastAsia="黑体"/>
          <w:color w:val="000000"/>
          <w:sz w:val="32"/>
          <w:szCs w:val="32"/>
          <w:lang w:val="en-US" w:eastAsia="zh-CN"/>
        </w:rPr>
        <w:t>五</w:t>
      </w:r>
      <w:r>
        <w:rPr>
          <w:rFonts w:hint="eastAsia" w:eastAsia="黑体"/>
          <w:color w:val="000000"/>
          <w:sz w:val="32"/>
          <w:szCs w:val="32"/>
        </w:rPr>
        <w:t>、合同生效及附件</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（一）本合同一式三份，甲、乙双方各执一份，区人力资源社会保障局执一份，自甲、乙双方签字</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盖章之日起生效。</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（二）合同以2 年为一周期，周期内一年一签。每年开展服务评估，评估合格后续签，评估不合格的不予续签。</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（三）下列文件为本合同附件：</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加盖乙方公章的乙方合法注册登记文件复印件</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设施设备移交清单</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3. 其他附件：包括采购服务清单（含免费公益性服务）等。  </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r>
        <w:rPr>
          <w:rFonts w:eastAsia="仿宋_GB2312"/>
          <w:color w:val="000000"/>
          <w:sz w:val="32"/>
          <w:szCs w:val="32"/>
        </w:rPr>
        <w:t xml:space="preserve">4.乙方专业驻场人员名单及联系方式。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（四）本合同附件系本合同组成部分，与合同具有同等法律效力。</w:t>
      </w:r>
    </w:p>
    <w:p>
      <w:pPr>
        <w:keepNext w:val="0"/>
        <w:keepLines w:val="0"/>
        <w:pageBreakBefore w:val="0"/>
        <w:widowControl w:val="0"/>
        <w:kinsoku/>
        <w:wordWrap/>
        <w:overflowPunct/>
        <w:topLinePunct w:val="0"/>
        <w:bidi w:val="0"/>
        <w:spacing w:line="560" w:lineRule="exact"/>
        <w:jc w:val="left"/>
        <w:textAlignment w:val="auto"/>
        <w:rPr>
          <w:rFonts w:hint="default" w:eastAsia="黑体"/>
          <w:color w:val="000000"/>
          <w:sz w:val="32"/>
          <w:szCs w:val="32"/>
        </w:rPr>
      </w:pPr>
      <w:r>
        <w:rPr>
          <w:rFonts w:eastAsia="仿宋_GB2312"/>
          <w:b/>
          <w:color w:val="000000"/>
          <w:sz w:val="32"/>
          <w:szCs w:val="32"/>
        </w:rPr>
        <w:t xml:space="preserve"> </w:t>
      </w:r>
      <w:r>
        <w:rPr>
          <w:rFonts w:hint="default" w:eastAsia="黑体"/>
          <w:color w:val="000000"/>
          <w:sz w:val="32"/>
          <w:szCs w:val="32"/>
        </w:rPr>
        <w:t>五</w:t>
      </w:r>
      <w:r>
        <w:rPr>
          <w:rFonts w:hint="eastAsia" w:eastAsia="黑体"/>
          <w:color w:val="000000"/>
          <w:sz w:val="32"/>
          <w:szCs w:val="32"/>
        </w:rPr>
        <w:t>、</w:t>
      </w:r>
      <w:r>
        <w:rPr>
          <w:rFonts w:hint="default" w:eastAsia="黑体"/>
          <w:color w:val="000000"/>
          <w:sz w:val="32"/>
          <w:szCs w:val="32"/>
        </w:rPr>
        <w:t>争议解决</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eastAsia="黑体"/>
          <w:color w:val="000000"/>
          <w:sz w:val="32"/>
          <w:szCs w:val="32"/>
        </w:rPr>
      </w:pPr>
      <w:r>
        <w:rPr>
          <w:rFonts w:hint="default" w:eastAsia="仿宋_GB2312"/>
          <w:color w:val="000000"/>
          <w:sz w:val="32"/>
          <w:szCs w:val="32"/>
        </w:rPr>
        <w:t>本合同签署及履行过程中产生的争议，双方应本着友好协商的态度解决。协商不成的，可向甲方所在地有管辖权的人民法院起诉解决。</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spacing w:line="560" w:lineRule="exact"/>
        <w:ind w:firstLine="480" w:firstLineChars="1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（本文以下无正文）</w:t>
      </w:r>
    </w:p>
    <w:p>
      <w:pPr>
        <w:keepNext w:val="0"/>
        <w:keepLines w:val="0"/>
        <w:pageBreakBefore w:val="0"/>
        <w:widowControl w:val="0"/>
        <w:kinsoku/>
        <w:wordWrap/>
        <w:overflowPunct/>
        <w:topLinePunct w:val="0"/>
        <w:bidi w:val="0"/>
        <w:spacing w:line="560" w:lineRule="exact"/>
        <w:ind w:firstLine="480" w:firstLineChars="150"/>
        <w:jc w:val="left"/>
        <w:textAlignment w:val="auto"/>
        <w:rPr>
          <w:rFonts w:eastAsia="仿宋_GB2312"/>
          <w:color w:val="000000"/>
          <w:sz w:val="32"/>
          <w:szCs w:val="32"/>
        </w:rPr>
      </w:pPr>
    </w:p>
    <w:p>
      <w:pPr>
        <w:keepNext w:val="0"/>
        <w:keepLines w:val="0"/>
        <w:pageBreakBefore w:val="0"/>
        <w:widowControl w:val="0"/>
        <w:kinsoku/>
        <w:wordWrap/>
        <w:overflowPunct/>
        <w:topLinePunct w:val="0"/>
        <w:bidi w:val="0"/>
        <w:spacing w:line="560" w:lineRule="exact"/>
        <w:jc w:val="left"/>
        <w:textAlignment w:val="auto"/>
        <w:rPr>
          <w:rFonts w:eastAsia="仿宋_GB2312"/>
          <w:color w:val="000000"/>
          <w:sz w:val="32"/>
          <w:szCs w:val="32"/>
        </w:rPr>
      </w:pPr>
    </w:p>
    <w:p>
      <w:pPr>
        <w:keepNext w:val="0"/>
        <w:keepLines w:val="0"/>
        <w:pageBreakBefore w:val="0"/>
        <w:widowControl w:val="0"/>
        <w:kinsoku/>
        <w:wordWrap/>
        <w:overflowPunct/>
        <w:topLinePunct w:val="0"/>
        <w:bidi w:val="0"/>
        <w:spacing w:line="560" w:lineRule="exact"/>
        <w:ind w:firstLine="480" w:firstLineChars="150"/>
        <w:jc w:val="left"/>
        <w:textAlignment w:val="auto"/>
        <w:rPr>
          <w:rFonts w:eastAsia="仿宋_GB2312"/>
          <w:color w:val="000000"/>
          <w:sz w:val="32"/>
          <w:szCs w:val="32"/>
        </w:rPr>
      </w:pPr>
    </w:p>
    <w:p>
      <w:pPr>
        <w:keepNext w:val="0"/>
        <w:keepLines w:val="0"/>
        <w:pageBreakBefore w:val="0"/>
        <w:widowControl w:val="0"/>
        <w:kinsoku/>
        <w:wordWrap/>
        <w:overflowPunct/>
        <w:topLinePunct w:val="0"/>
        <w:bidi w:val="0"/>
        <w:spacing w:line="560" w:lineRule="exact"/>
        <w:jc w:val="left"/>
        <w:textAlignment w:val="auto"/>
        <w:rPr>
          <w:rFonts w:eastAsia="仿宋_GB2312"/>
          <w:color w:val="000000"/>
          <w:sz w:val="32"/>
          <w:szCs w:val="32"/>
        </w:rPr>
      </w:pPr>
      <w:r>
        <w:rPr>
          <w:rFonts w:hint="eastAsia" w:eastAsia="仿宋_GB2312"/>
          <w:color w:val="000000"/>
          <w:sz w:val="32"/>
          <w:szCs w:val="32"/>
        </w:rPr>
        <w:t>甲方：（公章）</w:t>
      </w:r>
      <w:r>
        <w:rPr>
          <w:rFonts w:eastAsia="仿宋_GB2312"/>
          <w:color w:val="000000"/>
          <w:sz w:val="32"/>
          <w:szCs w:val="32"/>
        </w:rPr>
        <w:t xml:space="preserve">                </w:t>
      </w:r>
      <w:r>
        <w:rPr>
          <w:rFonts w:hint="eastAsia" w:eastAsia="仿宋_GB2312"/>
          <w:color w:val="000000"/>
          <w:sz w:val="32"/>
          <w:szCs w:val="32"/>
        </w:rPr>
        <w:t>乙方：（公章）</w:t>
      </w:r>
    </w:p>
    <w:p>
      <w:pPr>
        <w:keepNext w:val="0"/>
        <w:keepLines w:val="0"/>
        <w:pageBreakBefore w:val="0"/>
        <w:widowControl w:val="0"/>
        <w:kinsoku/>
        <w:wordWrap/>
        <w:overflowPunct/>
        <w:topLinePunct w:val="0"/>
        <w:bidi w:val="0"/>
        <w:spacing w:line="560" w:lineRule="exact"/>
        <w:jc w:val="left"/>
        <w:textAlignment w:val="auto"/>
        <w:rPr>
          <w:rFonts w:hint="default" w:eastAsia="仿宋_GB2312"/>
          <w:color w:val="000000"/>
          <w:spacing w:val="-10"/>
          <w:sz w:val="32"/>
          <w:szCs w:val="32"/>
          <w:lang w:val="en-US" w:eastAsia="zh-CN"/>
        </w:rPr>
      </w:pPr>
      <w:r>
        <w:rPr>
          <w:rFonts w:hint="eastAsia" w:eastAsia="仿宋_GB2312"/>
          <w:color w:val="000000"/>
          <w:spacing w:val="-10"/>
          <w:sz w:val="28"/>
          <w:szCs w:val="28"/>
        </w:rPr>
        <w:t>法定代表人或授权代表（签字）：</w:t>
      </w:r>
      <w:r>
        <w:rPr>
          <w:rFonts w:eastAsia="仿宋_GB2312"/>
          <w:color w:val="000000"/>
          <w:spacing w:val="-10"/>
          <w:sz w:val="32"/>
          <w:szCs w:val="32"/>
        </w:rPr>
        <w:t xml:space="preserve"> </w:t>
      </w:r>
      <w:r>
        <w:rPr>
          <w:rFonts w:hint="eastAsia" w:eastAsia="仿宋_GB2312"/>
          <w:color w:val="000000"/>
          <w:spacing w:val="-10"/>
          <w:sz w:val="32"/>
          <w:szCs w:val="32"/>
          <w:lang w:val="en-US" w:eastAsia="zh-CN"/>
        </w:rPr>
        <w:t xml:space="preserve">      </w:t>
      </w:r>
      <w:r>
        <w:rPr>
          <w:rFonts w:hint="eastAsia" w:eastAsia="仿宋_GB2312"/>
          <w:color w:val="000000"/>
          <w:spacing w:val="-10"/>
          <w:sz w:val="28"/>
          <w:szCs w:val="28"/>
        </w:rPr>
        <w:t>法定代表人或授权代表（签字）：</w:t>
      </w:r>
    </w:p>
    <w:p>
      <w:pPr>
        <w:keepNext w:val="0"/>
        <w:keepLines w:val="0"/>
        <w:pageBreakBefore w:val="0"/>
        <w:widowControl w:val="0"/>
        <w:kinsoku/>
        <w:wordWrap/>
        <w:overflowPunct/>
        <w:topLinePunct w:val="0"/>
        <w:bidi w:val="0"/>
        <w:spacing w:line="560" w:lineRule="exact"/>
        <w:jc w:val="left"/>
        <w:textAlignment w:val="auto"/>
        <w:rPr>
          <w:rFonts w:eastAsia="仿宋_GB2312"/>
          <w:color w:val="000000"/>
          <w:spacing w:val="-10"/>
          <w:sz w:val="32"/>
          <w:szCs w:val="32"/>
        </w:rPr>
      </w:pPr>
      <w:r>
        <w:rPr>
          <w:rFonts w:eastAsia="仿宋_GB2312"/>
          <w:color w:val="000000"/>
          <w:spacing w:val="-10"/>
          <w:sz w:val="32"/>
          <w:szCs w:val="32"/>
        </w:rPr>
        <w:t xml:space="preserve"> </w:t>
      </w:r>
      <w:r>
        <w:rPr>
          <w:rFonts w:hint="eastAsia" w:eastAsia="仿宋_GB2312"/>
          <w:color w:val="000000"/>
          <w:spacing w:val="-10"/>
          <w:sz w:val="32"/>
          <w:szCs w:val="32"/>
          <w:lang w:val="en-US" w:eastAsia="zh-CN"/>
        </w:rPr>
        <w:t xml:space="preserve">   </w:t>
      </w:r>
    </w:p>
    <w:p>
      <w:pPr>
        <w:keepNext w:val="0"/>
        <w:keepLines w:val="0"/>
        <w:pageBreakBefore w:val="0"/>
        <w:widowControl w:val="0"/>
        <w:kinsoku/>
        <w:wordWrap/>
        <w:overflowPunct/>
        <w:topLinePunct w:val="0"/>
        <w:bidi w:val="0"/>
        <w:spacing w:line="560" w:lineRule="exact"/>
        <w:jc w:val="left"/>
        <w:textAlignment w:val="auto"/>
        <w:rPr>
          <w:rFonts w:eastAsia="仿宋_GB2312"/>
          <w:color w:val="000000"/>
          <w:sz w:val="32"/>
          <w:szCs w:val="32"/>
        </w:rPr>
      </w:pPr>
      <w:r>
        <w:rPr>
          <w:rFonts w:hint="eastAsia" w:eastAsia="仿宋_GB2312"/>
          <w:color w:val="000000"/>
          <w:sz w:val="32"/>
          <w:szCs w:val="32"/>
        </w:rPr>
        <w:t>日期：</w:t>
      </w:r>
      <w:r>
        <w:rPr>
          <w:rFonts w:eastAsia="仿宋_GB2312"/>
          <w:color w:val="000000"/>
          <w:sz w:val="32"/>
          <w:szCs w:val="32"/>
        </w:rPr>
        <w:t xml:space="preserve">    </w:t>
      </w:r>
      <w:r>
        <w:rPr>
          <w:rFonts w:hint="eastAsia" w:eastAsia="仿宋_GB2312"/>
          <w:color w:val="000000"/>
          <w:sz w:val="32"/>
          <w:szCs w:val="32"/>
        </w:rPr>
        <w:t>年</w:t>
      </w:r>
      <w:r>
        <w:rPr>
          <w:rFonts w:eastAsia="仿宋_GB2312"/>
          <w:color w:val="000000"/>
          <w:sz w:val="32"/>
          <w:szCs w:val="32"/>
        </w:rPr>
        <w:t xml:space="preserve">   </w:t>
      </w:r>
      <w:r>
        <w:rPr>
          <w:rFonts w:hint="eastAsia" w:eastAsia="仿宋_GB2312"/>
          <w:color w:val="000000"/>
          <w:sz w:val="32"/>
          <w:szCs w:val="32"/>
        </w:rPr>
        <w:t>月</w:t>
      </w:r>
      <w:r>
        <w:rPr>
          <w:rFonts w:eastAsia="仿宋_GB2312"/>
          <w:color w:val="000000"/>
          <w:sz w:val="32"/>
          <w:szCs w:val="32"/>
        </w:rPr>
        <w:t xml:space="preserve">   </w:t>
      </w:r>
      <w:r>
        <w:rPr>
          <w:rFonts w:hint="eastAsia" w:eastAsia="仿宋_GB2312"/>
          <w:color w:val="000000"/>
          <w:sz w:val="32"/>
          <w:szCs w:val="32"/>
        </w:rPr>
        <w:t>日</w:t>
      </w:r>
      <w:r>
        <w:rPr>
          <w:rFonts w:eastAsia="仿宋_GB2312"/>
          <w:color w:val="000000"/>
          <w:sz w:val="32"/>
          <w:szCs w:val="32"/>
        </w:rPr>
        <w:t xml:space="preserve">        </w:t>
      </w:r>
      <w:r>
        <w:rPr>
          <w:rFonts w:hint="eastAsia" w:eastAsia="仿宋_GB2312"/>
          <w:color w:val="000000"/>
          <w:sz w:val="32"/>
          <w:szCs w:val="32"/>
        </w:rPr>
        <w:t>日期：</w:t>
      </w:r>
      <w:r>
        <w:rPr>
          <w:rFonts w:eastAsia="仿宋_GB2312"/>
          <w:color w:val="000000"/>
          <w:sz w:val="32"/>
          <w:szCs w:val="32"/>
        </w:rPr>
        <w:t xml:space="preserve">     </w:t>
      </w:r>
      <w:r>
        <w:rPr>
          <w:rFonts w:hint="eastAsia" w:eastAsia="仿宋_GB2312"/>
          <w:color w:val="000000"/>
          <w:sz w:val="32"/>
          <w:szCs w:val="32"/>
        </w:rPr>
        <w:t>年</w:t>
      </w:r>
      <w:r>
        <w:rPr>
          <w:rFonts w:eastAsia="仿宋_GB2312"/>
          <w:color w:val="000000"/>
          <w:sz w:val="32"/>
          <w:szCs w:val="32"/>
        </w:rPr>
        <w:t xml:space="preserve">   </w:t>
      </w:r>
      <w:r>
        <w:rPr>
          <w:rFonts w:hint="eastAsia" w:eastAsia="仿宋_GB2312"/>
          <w:color w:val="000000"/>
          <w:sz w:val="32"/>
          <w:szCs w:val="32"/>
        </w:rPr>
        <w:t>月</w:t>
      </w:r>
      <w:r>
        <w:rPr>
          <w:rFonts w:eastAsia="仿宋_GB2312"/>
          <w:color w:val="000000"/>
          <w:sz w:val="32"/>
          <w:szCs w:val="32"/>
        </w:rPr>
        <w:t xml:space="preserve">   </w:t>
      </w:r>
      <w:r>
        <w:rPr>
          <w:rFonts w:hint="eastAsia" w:eastAsia="仿宋_GB2312"/>
          <w:color w:val="00000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A1E7E"/>
    <w:rsid w:val="01CD2B52"/>
    <w:rsid w:val="05D16D0C"/>
    <w:rsid w:val="0D5B01AC"/>
    <w:rsid w:val="1B07487F"/>
    <w:rsid w:val="1DE371AE"/>
    <w:rsid w:val="28B833D7"/>
    <w:rsid w:val="3B901C0A"/>
    <w:rsid w:val="3F4F12DA"/>
    <w:rsid w:val="49DC0528"/>
    <w:rsid w:val="4B090FDC"/>
    <w:rsid w:val="4E454F93"/>
    <w:rsid w:val="57BD229C"/>
    <w:rsid w:val="5E62172A"/>
    <w:rsid w:val="604C165A"/>
    <w:rsid w:val="697D3FDF"/>
    <w:rsid w:val="6A7375BF"/>
    <w:rsid w:val="73F12735"/>
    <w:rsid w:val="7B1A1E7E"/>
    <w:rsid w:val="7E290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toc 1"/>
    <w:basedOn w:val="2"/>
    <w:next w:val="1"/>
    <w:qFormat/>
    <w:uiPriority w:val="0"/>
    <w:pPr>
      <w:spacing w:line="360" w:lineRule="auto"/>
      <w:ind w:firstLine="796" w:firstLineChars="221"/>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2021-06-12T10:00:00Z</dcterms:created>
  <dc:creator>auwy</dc:creator>
  <cp:lastModifiedBy>auwy</cp:lastModifiedBy>
  <cp:lastPrinted>2021-06-13T02:22:00Z</cp:lastPrinted>
  <dcterms:modified xsi:type="dcterms:W3CDTF">2022-03-23T04:46:12Z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246DD41D60F24787BDFC8326C7174F5B</vt:lpwstr>
  </property>
</Properties>
</file>