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版本号：N510116202500035820250724001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新校区物业采购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N5101162025000358</w:t>
      </w:r>
    </w:p>
    <w:p>
      <w:pPr>
        <w:pStyle w:val="null3"/>
        <w:jc w:val="left"/>
        <w:outlineLvl w:val="2"/>
      </w:pPr>
      <w:r>
        <w:rPr>
          <w:rFonts w:ascii="仿宋_GB2312" w:hAnsi="仿宋_GB2312" w:cs="仿宋_GB2312" w:eastAsia="仿宋_GB2312"/>
          <w:sz w:val="28"/>
          <w:b/>
        </w:rPr>
        <w:t>四川省双流建设职业技术学校</w:t>
      </w:r>
    </w:p>
    <w:p>
      <w:pPr>
        <w:pStyle w:val="null3"/>
        <w:jc w:val="center"/>
        <w:outlineLvl w:val="2"/>
      </w:pPr>
      <w:r>
        <w:rPr>
          <w:rFonts w:ascii="仿宋_GB2312" w:hAnsi="仿宋_GB2312" w:cs="仿宋_GB2312" w:eastAsia="仿宋_GB2312"/>
          <w:sz w:val="28"/>
          <w:b/>
        </w:rPr>
        <w:t>成都市双流区政府采购中心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成都市双流区政府采购中心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四川省双流建设职业技术学校</w:t>
      </w:r>
      <w:r>
        <w:rPr>
          <w:rFonts w:ascii="仿宋_GB2312" w:hAnsi="仿宋_GB2312" w:cs="仿宋_GB2312" w:eastAsia="仿宋_GB2312"/>
        </w:rPr>
        <w:t xml:space="preserve"> 委托，拟对 </w:t>
      </w:r>
      <w:r>
        <w:rPr>
          <w:rFonts w:ascii="仿宋_GB2312" w:hAnsi="仿宋_GB2312" w:cs="仿宋_GB2312" w:eastAsia="仿宋_GB2312"/>
        </w:rPr>
        <w:t>新校区物业采购</w:t>
      </w:r>
      <w:r>
        <w:rPr>
          <w:rFonts w:ascii="仿宋_GB2312" w:hAnsi="仿宋_GB2312" w:cs="仿宋_GB2312" w:eastAsia="仿宋_GB2312"/>
        </w:rPr>
        <w:t xml:space="preserve"> 采用竞争性谈判方式进行采购，兹邀请符合资格条件的供应商参加谈判。本项目为四川省</w:t>
      </w:r>
      <w:r>
        <w:rPr>
          <w:rFonts w:ascii="仿宋_GB2312" w:hAnsi="仿宋_GB2312" w:cs="仿宋_GB2312" w:eastAsia="仿宋_GB2312"/>
        </w:rPr>
        <w:t>成都市双流区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N5101162025000358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新校区物业采购</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四川省双流建设职业技术学校新校区位于成都市双流区九江街道渔江路555号，占地 30余亩，建筑面积约17000 ㎡,绿化面积约 2000 ㎡；现有教职工 50余人,有教学班 12个，学生近600人，为创建舒适、美观、卫生的校园环境，学校拟采购供应商为学校所辖区域提供物业管理服务（含安保、保洁、水电维修维护）。本项目共2个包（采购包一：安保服务，采购包二：宿舍管理、保洁、水电维修维护服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采购包2：专门面向中小企业采购。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1、供应商须具备有效的《保安服务许可证》 （描述：供应商须提供有效的《保安服务许可证》复印件。）</w:t>
      </w:r>
    </w:p>
    <w:p>
      <w:pPr>
        <w:pStyle w:val="null3"/>
        <w:jc w:val="left"/>
      </w:pPr>
      <w:r>
        <w:rPr>
          <w:rFonts w:ascii="仿宋_GB2312" w:hAnsi="仿宋_GB2312" w:cs="仿宋_GB2312" w:eastAsia="仿宋_GB2312"/>
        </w:rPr>
        <w:t>2、其他资格条件（描述：1.未被列入失信被执行人、重大税收违法案件当事人名单、政府采购严重违法失信行为记录名单【供应商需在项目电子化交易系统中按要求填写《声明函》完成承诺并进行电子签章。】2.在行贿犯罪信息查询期限内，投标人及其现任法定代表人、主要负责人没有行贿犯罪记录【 供应商需在项目电子化交易系统中按要求填写《声明函》完成承诺并进行电子签章。】3.不属于国家相关法律法规规定的其他禁止参加投标的供应商【供应商需在项目电子化交易系统中按要求填写《声明函》完成承诺并进行电子签章。】。）</w:t>
      </w:r>
    </w:p>
    <w:p>
      <w:pPr>
        <w:pStyle w:val="null3"/>
        <w:jc w:val="left"/>
      </w:pPr>
      <w:r>
        <w:rPr>
          <w:rFonts w:ascii="仿宋_GB2312" w:hAnsi="仿宋_GB2312" w:cs="仿宋_GB2312" w:eastAsia="仿宋_GB2312"/>
        </w:rPr>
        <w:t>3、履约能力（描述：供应商从2022年1月1日（含1日）至本项目递交响应文件截止日止，至少具有2个安保服务业绩，服务内容至少包含以下列明的服务：安保服务（或秩序维护或相同语意内容）【说明：1.提供完整的合同扫描件及履约期内合同资金往来凭证（收款或支付证明均可）扫描件并加盖电子签章，如为分期付款的，提供履约期内任意一次资金往来凭证扫描件；2.合同须明确服务期限起始时间，且符合前述时间要求。3.合同中应体现相应服务内容。】）</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1、其他资格条件（描述： 1.未被列入失信被执行人、重大税收违法案件当事人名单、政府采购严重违法失信行为记录名单【供应商需在项目电子化交易系统中按要求填写《声明函》完成承诺并进行电子签章。】2.在行贿犯罪信息查询期限内，投标人及其现任法定代表人、主要负责人没有行贿犯罪记录【 供应商需在项目电子化交易系统中按要求填写《声明函》完成承诺并进行电子签章。】3.不属于国家相关法律法规规定的其他禁止参加投标的供应商【供应商需在项目电子化交易系统中按要求填写《声明函》完成承诺并进行电子签章。】。）</w:t>
      </w:r>
    </w:p>
    <w:p>
      <w:pPr>
        <w:pStyle w:val="null3"/>
        <w:jc w:val="left"/>
      </w:pPr>
      <w:r>
        <w:rPr>
          <w:rFonts w:ascii="仿宋_GB2312" w:hAnsi="仿宋_GB2312" w:cs="仿宋_GB2312" w:eastAsia="仿宋_GB2312"/>
        </w:rPr>
        <w:t>2、履约能力（描述：供应商从2022年1月1日（含1日）至本项目递交响应文件截止日止，至少具有2个物业管理服务业绩，服务内容至少包含以下列明的服务：保洁服务（或相同语意内容）【说明：1.提供完整的合同扫描件及履约期内合同资金往来凭证（收款或支付证明均可）扫描件并加盖电子签章，如为分期付款的，提供履约期内任意一次资金往来凭证扫描件；2.合同须明确服务期限起始时间，且符合前述时间要求。3.合同中应体现相应服务内容。】）</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pPr>
      <w:r>
        <w:rPr>
          <w:rFonts w:ascii="仿宋_GB2312" w:hAnsi="仿宋_GB2312" w:cs="仿宋_GB2312" w:eastAsia="仿宋_GB2312"/>
          <w:b/>
        </w:rPr>
        <w:t xml:space="preserve">采购人： </w:t>
      </w:r>
      <w:r>
        <w:rPr>
          <w:rFonts w:ascii="仿宋_GB2312" w:hAnsi="仿宋_GB2312" w:cs="仿宋_GB2312" w:eastAsia="仿宋_GB2312"/>
          <w:b/>
        </w:rPr>
        <w:t>四川省双流建设职业技术学校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双流区九江街道通江场镇文贸街79号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610204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吴刚</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13880461953</w:t>
      </w:r>
    </w:p>
    <w:p>
      <w:pPr>
        <w:pStyle w:val="null3"/>
        <w:jc w:val="left"/>
      </w:pPr>
      <w:r>
        <w:rPr>
          <w:rFonts w:ascii="仿宋_GB2312" w:hAnsi="仿宋_GB2312" w:cs="仿宋_GB2312" w:eastAsia="仿宋_GB2312"/>
          <w:b/>
        </w:rPr>
        <w:t xml:space="preserve">代理机构： </w:t>
      </w:r>
      <w:r>
        <w:rPr>
          <w:rFonts w:ascii="仿宋_GB2312" w:hAnsi="仿宋_GB2312" w:cs="仿宋_GB2312" w:eastAsia="仿宋_GB2312"/>
          <w:b/>
        </w:rPr>
        <w:t>成都市双流区政府采购中心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成都市双流区棠湖西路二段8号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万晨鹞、李聪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85825012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采购包1：350,976.00元</w:t>
            </w:r>
          </w:p>
          <w:p>
            <w:pPr>
              <w:pStyle w:val="null3"/>
              <w:jc w:val="left"/>
            </w:pPr>
            <w:r>
              <w:rPr>
                <w:rFonts w:ascii="仿宋_GB2312" w:hAnsi="仿宋_GB2312" w:cs="仿宋_GB2312" w:eastAsia="仿宋_GB2312"/>
              </w:rPr>
              <w:t>采购包2：467,524.00元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采购包2：不接受联合体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交款方式：银行转账，支票、汇票、本票，保函</w:t>
            </w:r>
          </w:p>
          <w:p>
            <w:pPr>
              <w:pStyle w:val="null3"/>
              <w:jc w:val="left"/>
            </w:pPr>
            <w:r>
              <w:rPr>
                <w:rFonts w:ascii="仿宋_GB2312" w:hAnsi="仿宋_GB2312" w:cs="仿宋_GB2312" w:eastAsia="仿宋_GB2312"/>
              </w:rPr>
              <w:t>签订合同前三个工作日支付履约保证金，服务期满后五个工作日内无息退还。</w:t>
            </w:r>
          </w:p>
          <w:p>
            <w:pPr>
              <w:pStyle w:val="null3"/>
              <w:jc w:val="left"/>
            </w:pPr>
            <w:r>
              <w:rPr>
                <w:rFonts w:ascii="仿宋_GB2312" w:hAnsi="仿宋_GB2312" w:cs="仿宋_GB2312" w:eastAsia="仿宋_GB2312"/>
              </w:rPr>
              <w:t>采购包2：收取</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交款方式：银行转账，支票、汇票、本票，保函</w:t>
            </w:r>
          </w:p>
          <w:p>
            <w:pPr>
              <w:pStyle w:val="null3"/>
              <w:jc w:val="left"/>
            </w:pPr>
            <w:r>
              <w:rPr>
                <w:rFonts w:ascii="仿宋_GB2312" w:hAnsi="仿宋_GB2312" w:cs="仿宋_GB2312" w:eastAsia="仿宋_GB2312"/>
              </w:rPr>
              <w:t>签订合同前三个工作日支付履约保证金，服务期满后五个工作日内无息退还。</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120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p>
            <w:pPr>
              <w:pStyle w:val="null3"/>
              <w:jc w:val="left"/>
            </w:pPr>
            <w:r>
              <w:rPr>
                <w:rFonts w:ascii="仿宋_GB2312" w:hAnsi="仿宋_GB2312" w:cs="仿宋_GB2312" w:eastAsia="仿宋_GB2312"/>
              </w:rPr>
              <w:t>采购包2：否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谈判小组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四川省双流建设职业技术学校</w:t>
      </w:r>
      <w:r>
        <w:rPr>
          <w:rFonts w:ascii="仿宋_GB2312" w:hAnsi="仿宋_GB2312" w:cs="仿宋_GB2312" w:eastAsia="仿宋_GB2312"/>
        </w:rPr>
        <w:t xml:space="preserve"> 和 </w:t>
      </w:r>
      <w:r>
        <w:rPr>
          <w:rFonts w:ascii="仿宋_GB2312" w:hAnsi="仿宋_GB2312" w:cs="仿宋_GB2312" w:eastAsia="仿宋_GB2312"/>
        </w:rPr>
        <w:t>成都市双流区政府采购中心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四川省双流建设职业技术学校</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成都市双流区政府采购中心</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更正后的谈判文件上传至交易系统，通过交易系统向已获取谈判文件的供应商发送更正通知，在四川政府采购网发布更正公告。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三、采购人或者代理机构通过交易系统发出更正通知的同时，即为送达供应商。供应商应当及时查看更正公告、更正信息，并根据更正公告、更正信息要求，获取更正后的谈判文件，进行响应文件编制。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三、成交供应商完全遵守《中华人民共和国劳动合同法》有关规定和《中华人民共和国妇女权益保障法》中关于“劳动和社会保障权益”的有关要求。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pPr>
      <w:r>
        <w:rPr>
          <w:rFonts w:ascii="仿宋_GB2312" w:hAnsi="仿宋_GB2312" w:cs="仿宋_GB2312" w:eastAsia="仿宋_GB2312"/>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jc w:val="left"/>
      </w:pPr>
      <w:r>
        <w:rPr>
          <w:rFonts w:ascii="仿宋_GB2312" w:hAnsi="仿宋_GB2312" w:cs="仿宋_GB2312" w:eastAsia="仿宋_GB2312"/>
        </w:rPr>
        <w:t>采购包2：</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采购包2：</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以第三章要求中的规定为准</w:t>
      </w:r>
    </w:p>
    <w:p>
      <w:pPr>
        <w:pStyle w:val="null3"/>
        <w:jc w:val="left"/>
      </w:pPr>
      <w:r>
        <w:rPr>
          <w:rFonts w:ascii="仿宋_GB2312" w:hAnsi="仿宋_GB2312" w:cs="仿宋_GB2312" w:eastAsia="仿宋_GB2312"/>
        </w:rPr>
        <w:t>采购包2：</w:t>
      </w:r>
      <w:r>
        <w:rPr>
          <w:rFonts w:ascii="仿宋_GB2312" w:hAnsi="仿宋_GB2312" w:cs="仿宋_GB2312" w:eastAsia="仿宋_GB2312"/>
        </w:rPr>
        <w:t>以第三章要求中的规定为准</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以第三章要求中的规定为准</w:t>
      </w:r>
    </w:p>
    <w:p>
      <w:pPr>
        <w:pStyle w:val="null3"/>
        <w:jc w:val="left"/>
      </w:pPr>
      <w:r>
        <w:rPr>
          <w:rFonts w:ascii="仿宋_GB2312" w:hAnsi="仿宋_GB2312" w:cs="仿宋_GB2312" w:eastAsia="仿宋_GB2312"/>
        </w:rPr>
        <w:t>采购包2：</w:t>
      </w:r>
      <w:r>
        <w:rPr>
          <w:rFonts w:ascii="仿宋_GB2312" w:hAnsi="仿宋_GB2312" w:cs="仿宋_GB2312" w:eastAsia="仿宋_GB2312"/>
        </w:rPr>
        <w:t>以第三章要求中的规定为准</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以第三章要求中的规定为准</w:t>
      </w:r>
    </w:p>
    <w:p>
      <w:pPr>
        <w:pStyle w:val="null3"/>
        <w:jc w:val="left"/>
      </w:pPr>
      <w:r>
        <w:rPr>
          <w:rFonts w:ascii="仿宋_GB2312" w:hAnsi="仿宋_GB2312" w:cs="仿宋_GB2312" w:eastAsia="仿宋_GB2312"/>
        </w:rPr>
        <w:t>采购包2：</w:t>
      </w:r>
      <w:r>
        <w:rPr>
          <w:rFonts w:ascii="仿宋_GB2312" w:hAnsi="仿宋_GB2312" w:cs="仿宋_GB2312" w:eastAsia="仿宋_GB2312"/>
        </w:rPr>
        <w:t>以第三章要求中的规定为准</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以第三章要求中的规定为准</w:t>
      </w:r>
    </w:p>
    <w:p>
      <w:pPr>
        <w:pStyle w:val="null3"/>
        <w:jc w:val="left"/>
      </w:pPr>
      <w:r>
        <w:rPr>
          <w:rFonts w:ascii="仿宋_GB2312" w:hAnsi="仿宋_GB2312" w:cs="仿宋_GB2312" w:eastAsia="仿宋_GB2312"/>
        </w:rPr>
        <w:t>采购包2：</w:t>
      </w:r>
      <w:r>
        <w:rPr>
          <w:rFonts w:ascii="仿宋_GB2312" w:hAnsi="仿宋_GB2312" w:cs="仿宋_GB2312" w:eastAsia="仿宋_GB2312"/>
        </w:rPr>
        <w:t>以第三章要求中的规定为准</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以第三章要求中的规定为准</w:t>
      </w:r>
    </w:p>
    <w:p>
      <w:pPr>
        <w:pStyle w:val="null3"/>
        <w:jc w:val="left"/>
      </w:pPr>
      <w:r>
        <w:rPr>
          <w:rFonts w:ascii="仿宋_GB2312" w:hAnsi="仿宋_GB2312" w:cs="仿宋_GB2312" w:eastAsia="仿宋_GB2312"/>
        </w:rPr>
        <w:t>采购包2：</w:t>
      </w:r>
      <w:r>
        <w:rPr>
          <w:rFonts w:ascii="仿宋_GB2312" w:hAnsi="仿宋_GB2312" w:cs="仿宋_GB2312" w:eastAsia="仿宋_GB2312"/>
        </w:rPr>
        <w:t>以第三章要求中的规定为准</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四川省双流建设职业技术学校</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成都市双流区政府采购中心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成都市双流区政府采购中心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联系人：吴刚</w:t>
      </w:r>
    </w:p>
    <w:p>
      <w:pPr>
        <w:pStyle w:val="null3"/>
        <w:jc w:val="left"/>
      </w:pPr>
      <w:r>
        <w:rPr>
          <w:rFonts w:ascii="仿宋_GB2312" w:hAnsi="仿宋_GB2312" w:cs="仿宋_GB2312" w:eastAsia="仿宋_GB2312"/>
        </w:rPr>
        <w:t>联系电话：13880461953</w:t>
      </w:r>
    </w:p>
    <w:p>
      <w:pPr>
        <w:pStyle w:val="null3"/>
        <w:jc w:val="left"/>
      </w:pPr>
      <w:r>
        <w:rPr>
          <w:rFonts w:ascii="仿宋_GB2312" w:hAnsi="仿宋_GB2312" w:cs="仿宋_GB2312" w:eastAsia="仿宋_GB2312"/>
        </w:rPr>
        <w:t>地址： 双流区九江街道通江场镇文贸街79号</w:t>
      </w:r>
    </w:p>
    <w:p>
      <w:pPr>
        <w:pStyle w:val="null3"/>
        <w:jc w:val="left"/>
      </w:pPr>
      <w:r>
        <w:rPr>
          <w:rFonts w:ascii="仿宋_GB2312" w:hAnsi="仿宋_GB2312" w:cs="仿宋_GB2312" w:eastAsia="仿宋_GB2312"/>
        </w:rPr>
        <w:t>邮编：610204</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联系人：万晨鹞、李聪</w:t>
      </w:r>
    </w:p>
    <w:p>
      <w:pPr>
        <w:pStyle w:val="null3"/>
        <w:jc w:val="left"/>
      </w:pPr>
      <w:r>
        <w:rPr>
          <w:rFonts w:ascii="仿宋_GB2312" w:hAnsi="仿宋_GB2312" w:cs="仿宋_GB2312" w:eastAsia="仿宋_GB2312"/>
        </w:rPr>
        <w:t>联系电话：85825012</w:t>
      </w:r>
    </w:p>
    <w:p>
      <w:pPr>
        <w:pStyle w:val="null3"/>
        <w:jc w:val="left"/>
      </w:pPr>
      <w:r>
        <w:rPr>
          <w:rFonts w:ascii="仿宋_GB2312" w:hAnsi="仿宋_GB2312" w:cs="仿宋_GB2312" w:eastAsia="仿宋_GB2312"/>
        </w:rPr>
        <w:t>地址：棠湖西路二段8号</w:t>
      </w:r>
    </w:p>
    <w:p>
      <w:pPr>
        <w:pStyle w:val="null3"/>
        <w:jc w:val="left"/>
      </w:pPr>
      <w:r>
        <w:rPr>
          <w:rFonts w:ascii="仿宋_GB2312" w:hAnsi="仿宋_GB2312" w:cs="仿宋_GB2312" w:eastAsia="仿宋_GB2312"/>
        </w:rPr>
        <w:t>邮编：610200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获取谈判文件之日。对更正后的谈判文件提出质疑的，如质疑内容为更正内容，为发出谈判文件更正通知之日；如质疑内容为原谈判文件内容，为获取原谈判文件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财政部门联系方式详见四川政府采购网-下载专区-政府采购供应商投诉书范本-政府采购供应商投诉书范本及受理投诉联系方式。正文</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谈判小组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对经核实排查认定不属于平台系统故障的，采购人、代理机构、供应商、谈判小组应按政府采购法律制度和平台操作要求开展后续操作。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谈判小组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jc w:val="left"/>
      </w:pPr>
      <w:r>
        <w:rPr>
          <w:rFonts w:ascii="仿宋_GB2312" w:hAnsi="仿宋_GB2312" w:cs="仿宋_GB2312" w:eastAsia="仿宋_GB2312"/>
        </w:rPr>
        <w:t>采购包2：不需要样品评审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350,976.00</w:t>
      </w:r>
    </w:p>
    <w:p>
      <w:pPr>
        <w:pStyle w:val="null3"/>
        <w:jc w:val="left"/>
      </w:pPr>
      <w:r>
        <w:rPr>
          <w:rFonts w:ascii="仿宋_GB2312" w:hAnsi="仿宋_GB2312" w:cs="仿宋_GB2312" w:eastAsia="仿宋_GB2312"/>
        </w:rPr>
        <w:t>采购包最高限价（元）: 350,976.00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C21040000 物业管理服务</w:t>
            </w:r>
          </w:p>
        </w:tc>
        <w:tc>
          <w:tcPr>
            <w:tcW w:type="dxa" w:w="821"/>
          </w:tcPr>
          <w:p>
            <w:pPr>
              <w:pStyle w:val="null3"/>
              <w:jc w:val="left"/>
            </w:pPr>
            <w:r>
              <w:rPr>
                <w:rFonts w:ascii="仿宋_GB2312" w:hAnsi="仿宋_GB2312" w:cs="仿宋_GB2312" w:eastAsia="仿宋_GB2312"/>
              </w:rPr>
              <w:t>安保服务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350,976.00</w:t>
            </w:r>
          </w:p>
        </w:tc>
        <w:tc>
          <w:tcPr>
            <w:tcW w:type="dxa" w:w="821"/>
          </w:tcPr>
          <w:p>
            <w:pPr>
              <w:pStyle w:val="null3"/>
              <w:jc w:val="left"/>
            </w:pPr>
            <w:r>
              <w:rPr>
                <w:rFonts w:ascii="仿宋_GB2312" w:hAnsi="仿宋_GB2312" w:cs="仿宋_GB2312" w:eastAsia="仿宋_GB2312"/>
              </w:rPr>
              <w:t>物业管理</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467,524.00</w:t>
      </w:r>
    </w:p>
    <w:p>
      <w:pPr>
        <w:pStyle w:val="null3"/>
        <w:jc w:val="left"/>
      </w:pPr>
      <w:r>
        <w:rPr>
          <w:rFonts w:ascii="仿宋_GB2312" w:hAnsi="仿宋_GB2312" w:cs="仿宋_GB2312" w:eastAsia="仿宋_GB2312"/>
        </w:rPr>
        <w:t>采购包最高限价（元）: 467,524.00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C21040000 物业管理服务</w:t>
            </w:r>
          </w:p>
        </w:tc>
        <w:tc>
          <w:tcPr>
            <w:tcW w:type="dxa" w:w="821"/>
          </w:tcPr>
          <w:p>
            <w:pPr>
              <w:pStyle w:val="null3"/>
              <w:jc w:val="left"/>
            </w:pPr>
            <w:r>
              <w:rPr>
                <w:rFonts w:ascii="仿宋_GB2312" w:hAnsi="仿宋_GB2312" w:cs="仿宋_GB2312" w:eastAsia="仿宋_GB2312"/>
              </w:rPr>
              <w:t>物业服务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467,524.00</w:t>
            </w:r>
          </w:p>
        </w:tc>
        <w:tc>
          <w:tcPr>
            <w:tcW w:type="dxa" w:w="821"/>
          </w:tcPr>
          <w:p>
            <w:pPr>
              <w:pStyle w:val="null3"/>
              <w:jc w:val="left"/>
            </w:pPr>
            <w:r>
              <w:rPr>
                <w:rFonts w:ascii="仿宋_GB2312" w:hAnsi="仿宋_GB2312" w:cs="仿宋_GB2312" w:eastAsia="仿宋_GB2312"/>
              </w:rPr>
              <w:t>物业管理</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安保服务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350,976.00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1.报价要求：本项目响应报价为总包干价，报价应包括本项目所有服务内容及服务所需耗材，供应商报价应符合政府采购法及国家和地方现行相关政策规定。2.下述“★注”内容为系统模板，无法删除。本项目为服务项目，供应商在进行响应时无须响应产品明确品牌和规格型号并指向唯一产品，无需说明栏补充说明。</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物业服务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467,524.00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1.报价要求：本项目响应报价为总包干价，报价应包括本项目所有服务内容及服务所需耗材，供应商报价应符合政府采购法及国家和地方现行相关政策规定。2.下述“★注”内容为系统模板，无法删除。本项目为服务项目，供应商在进行响应时无须响应产品明确品牌和规格型号并指向唯一产品，无需说明栏补充说明。</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标的名称：安保服务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服务内容及要求</w:t>
            </w:r>
          </w:p>
        </w:tc>
        <w:tc>
          <w:tcPr>
            <w:tcW w:type="dxa" w:w="5814"/>
          </w:tcPr>
          <w:p>
            <w:pPr>
              <w:pStyle w:val="null3"/>
              <w:jc w:val="left"/>
              <w:outlineLvl w:val="2"/>
            </w:pPr>
            <w:r>
              <w:rPr>
                <w:rFonts w:ascii="仿宋_GB2312" w:hAnsi="仿宋_GB2312" w:cs="仿宋_GB2312" w:eastAsia="仿宋_GB2312"/>
                <w:sz w:val="24"/>
                <w:b/>
                <w:color w:val="000000"/>
              </w:rPr>
              <w:t>（一）采购人可提供使用的场地、设施、设备、材料等如下：</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采购人提供的安保服务设备：防暴头盔、强光手电、安全钢叉、防刺背心、防割手套、橡胶警棍、自卫喷雾剂、防护盾牌等防护设备</w:t>
            </w:r>
            <w:r>
              <w:rPr>
                <w:rFonts w:ascii="仿宋_GB2312" w:hAnsi="仿宋_GB2312" w:cs="仿宋_GB2312" w:eastAsia="仿宋_GB2312"/>
                <w:sz w:val="24"/>
                <w:color w:val="000000"/>
              </w:rPr>
              <w:t>及监控系统</w:t>
            </w:r>
            <w:r>
              <w:rPr>
                <w:rFonts w:ascii="仿宋_GB2312" w:hAnsi="仿宋_GB2312" w:cs="仿宋_GB2312" w:eastAsia="仿宋_GB2312"/>
                <w:sz w:val="24"/>
                <w:color w:val="000000"/>
              </w:rPr>
              <w:t>。</w:t>
            </w:r>
          </w:p>
          <w:p>
            <w:pPr>
              <w:pStyle w:val="null3"/>
              <w:jc w:val="left"/>
              <w:outlineLvl w:val="2"/>
            </w:pPr>
            <w:r>
              <w:rPr>
                <w:rFonts w:ascii="仿宋_GB2312" w:hAnsi="仿宋_GB2312" w:cs="仿宋_GB2312" w:eastAsia="仿宋_GB2312"/>
                <w:sz w:val="24"/>
                <w:b/>
                <w:color w:val="000000"/>
              </w:rPr>
              <w:t>（二）供应商服务人员食宿要求如下：</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采购人不提供住宿，住宿由供应商自理。</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采购人可提供学校行课期间的早餐、午餐和晚餐，</w:t>
            </w:r>
            <w:r>
              <w:rPr>
                <w:rFonts w:ascii="仿宋_GB2312" w:hAnsi="仿宋_GB2312" w:cs="仿宋_GB2312" w:eastAsia="仿宋_GB2312"/>
                <w:sz w:val="24"/>
                <w:color w:val="000000"/>
              </w:rPr>
              <w:t>但须缴纳餐费</w:t>
            </w:r>
            <w:r>
              <w:rPr>
                <w:rFonts w:ascii="仿宋_GB2312" w:hAnsi="仿宋_GB2312" w:cs="仿宋_GB2312" w:eastAsia="仿宋_GB2312"/>
                <w:sz w:val="24"/>
                <w:color w:val="000000"/>
              </w:rPr>
              <w:t>，餐标按照学生餐标</w:t>
            </w:r>
            <w:r>
              <w:rPr>
                <w:rFonts w:ascii="仿宋_GB2312" w:hAnsi="仿宋_GB2312" w:cs="仿宋_GB2312" w:eastAsia="仿宋_GB2312"/>
                <w:sz w:val="24"/>
                <w:color w:val="000000"/>
              </w:rPr>
              <w:t>( 早餐：6元/餐/人、午餐、晚餐：11元/餐/人)</w:t>
            </w:r>
            <w:r>
              <w:rPr>
                <w:rFonts w:ascii="仿宋_GB2312" w:hAnsi="仿宋_GB2312" w:cs="仿宋_GB2312" w:eastAsia="仿宋_GB2312"/>
                <w:sz w:val="24"/>
                <w:color w:val="000000"/>
              </w:rPr>
              <w:t>执行，费用由供应商承担；</w:t>
            </w:r>
            <w:r>
              <w:rPr>
                <w:rFonts w:ascii="仿宋_GB2312" w:hAnsi="仿宋_GB2312" w:cs="仿宋_GB2312" w:eastAsia="仿宋_GB2312"/>
                <w:sz w:val="24"/>
                <w:color w:val="000000"/>
              </w:rPr>
              <w:t>寒暑假就餐由供应商自行安排，费用自理。</w:t>
            </w:r>
          </w:p>
          <w:p>
            <w:pPr>
              <w:pStyle w:val="null3"/>
              <w:jc w:val="left"/>
            </w:pPr>
            <w:r>
              <w:rPr>
                <w:rFonts w:ascii="仿宋_GB2312" w:hAnsi="仿宋_GB2312" w:cs="仿宋_GB2312" w:eastAsia="仿宋_GB2312"/>
                <w:sz w:val="24"/>
                <w:b/>
                <w:color w:val="000000"/>
              </w:rPr>
              <w:t>（三）人员岗位设置</w:t>
            </w:r>
          </w:p>
          <w:tbl>
            <w:tblPr>
              <w:tblInd w:type="dxa" w:w="135"/>
              <w:tblBorders>
                <w:top w:val="none" w:color="000000" w:sz="4"/>
                <w:left w:val="none" w:color="000000" w:sz="4"/>
                <w:bottom w:val="none" w:color="000000" w:sz="4"/>
                <w:right w:val="none" w:color="000000" w:sz="4"/>
                <w:insideH w:val="none"/>
                <w:insideV w:val="none"/>
              </w:tblBorders>
            </w:tblPr>
            <w:tblGrid>
              <w:gridCol w:w="1000"/>
              <w:gridCol w:w="894"/>
              <w:gridCol w:w="3704"/>
            </w:tblGrid>
            <w:tr>
              <w:tc>
                <w:tcPr>
                  <w:tcW w:type="dxa" w:w="10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岗位名称</w:t>
                  </w:r>
                </w:p>
              </w:tc>
              <w:tc>
                <w:tcPr>
                  <w:tcW w:type="dxa" w:w="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岗位数</w:t>
                  </w:r>
                </w:p>
                <w:p>
                  <w:pPr>
                    <w:pStyle w:val="null3"/>
                    <w:ind w:firstLine="240"/>
                    <w:jc w:val="both"/>
                  </w:pPr>
                  <w:r>
                    <w:rPr>
                      <w:rFonts w:ascii="仿宋_GB2312" w:hAnsi="仿宋_GB2312" w:cs="仿宋_GB2312" w:eastAsia="仿宋_GB2312"/>
                      <w:sz w:val="24"/>
                      <w:color w:val="000000"/>
                    </w:rPr>
                    <w:t>(个)</w:t>
                  </w:r>
                </w:p>
              </w:tc>
              <w:tc>
                <w:tcPr>
                  <w:tcW w:type="dxa" w:w="3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人员配置要求</w:t>
                  </w:r>
                </w:p>
              </w:tc>
            </w:tr>
            <w:tr>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安保岗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1.学校行课期间</w:t>
                  </w:r>
                  <w:r>
                    <w:rPr>
                      <w:rFonts w:ascii="仿宋_GB2312" w:hAnsi="仿宋_GB2312" w:cs="仿宋_GB2312" w:eastAsia="仿宋_GB2312"/>
                      <w:sz w:val="24"/>
                      <w:color w:val="000000"/>
                    </w:rPr>
                    <w:t>，</w:t>
                  </w:r>
                  <w:r>
                    <w:rPr>
                      <w:rFonts w:ascii="仿宋_GB2312" w:hAnsi="仿宋_GB2312" w:cs="仿宋_GB2312" w:eastAsia="仿宋_GB2312"/>
                      <w:sz w:val="24"/>
                      <w:color w:val="000000"/>
                    </w:rPr>
                    <w:t>安保岗总计</w:t>
                  </w:r>
                  <w:r>
                    <w:rPr>
                      <w:rFonts w:ascii="仿宋_GB2312" w:hAnsi="仿宋_GB2312" w:cs="仿宋_GB2312" w:eastAsia="仿宋_GB2312"/>
                      <w:sz w:val="24"/>
                      <w:color w:val="000000"/>
                    </w:rPr>
                    <w:t>8</w:t>
                  </w:r>
                  <w:r>
                    <w:rPr>
                      <w:rFonts w:ascii="仿宋_GB2312" w:hAnsi="仿宋_GB2312" w:cs="仿宋_GB2312" w:eastAsia="仿宋_GB2312"/>
                      <w:sz w:val="24"/>
                      <w:color w:val="000000"/>
                    </w:rPr>
                    <w:t>个岗位。</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1）大门进出口：负责大门值守、监控室值守、校园巡逻。在开展校园巡逻工作的同时，大门和监控室须保证同时有人在岗。</w:t>
                  </w:r>
                </w:p>
                <w:p>
                  <w:pPr>
                    <w:pStyle w:val="null3"/>
                    <w:ind w:firstLine="1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2）岗位人员配置须符合《消防控制室通用技术要求》（GB 25506-2010）、持有行政管理部门颁发的有效的四级（中级）或以上消防设施操作员证书，须具备有效期内的《保安员证》</w:t>
                  </w:r>
                  <w:r>
                    <w:rPr>
                      <w:rFonts w:ascii="仿宋_GB2312" w:hAnsi="仿宋_GB2312" w:cs="仿宋_GB2312" w:eastAsia="仿宋_GB2312"/>
                      <w:sz w:val="24"/>
                      <w:b/>
                      <w:color w:val="000000"/>
                    </w:rPr>
                    <w:t>（签订合同前三个工作日须提供证书原件及复印件）</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3）18周岁-50周岁。</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4）特殊情况(如重大活动、会议等)，需全员到岗。</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在配置的人员中1人兼任保安队长，要求具有2年以上秩序维护工作经验，负责与采购人联络沟通、服务人员工作安排（如：轮岗轮休、岗位培训、应急演练等）和巡查监督、各类资料的收集归档以及采购人安排的与安保服务工作相关的其他工作。</w:t>
                  </w:r>
                  <w:r>
                    <w:rPr>
                      <w:rFonts w:ascii="仿宋_GB2312" w:hAnsi="仿宋_GB2312" w:cs="仿宋_GB2312" w:eastAsia="仿宋_GB2312"/>
                      <w:sz w:val="24"/>
                      <w:color w:val="000000"/>
                    </w:rPr>
                    <w:t>有较强的组织协调和沟通管理能力，管理严格细致，工作积极主动，服务意识强，责任心强</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b/>
                      <w:color w:val="000000"/>
                    </w:rPr>
                    <w:t>签订合同前三个工作日提供经验证明材料</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6）保安队长参与岗位的轮班，如休息期间需提供应急服务。</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1"/>
                      <w:color w:val="000000"/>
                    </w:rPr>
                    <w:t>工作时间：</w:t>
                  </w:r>
                </w:p>
                <w:p>
                  <w:pPr>
                    <w:pStyle w:val="null3"/>
                    <w:jc w:val="both"/>
                  </w:pPr>
                  <w:r>
                    <w:rPr>
                      <w:rFonts w:ascii="仿宋_GB2312" w:hAnsi="仿宋_GB2312" w:cs="仿宋_GB2312" w:eastAsia="仿宋_GB2312"/>
                      <w:sz w:val="24"/>
                      <w:color w:val="000000"/>
                    </w:rPr>
                    <w:t>第一班工作时间：</w:t>
                  </w:r>
                  <w:r>
                    <w:rPr>
                      <w:rFonts w:ascii="仿宋_GB2312" w:hAnsi="仿宋_GB2312" w:cs="仿宋_GB2312" w:eastAsia="仿宋_GB2312"/>
                      <w:sz w:val="24"/>
                      <w:color w:val="000000"/>
                    </w:rPr>
                    <w:t>7：00-15：00；</w:t>
                  </w:r>
                </w:p>
                <w:p>
                  <w:pPr>
                    <w:pStyle w:val="null3"/>
                    <w:jc w:val="both"/>
                  </w:pPr>
                  <w:r>
                    <w:rPr>
                      <w:rFonts w:ascii="仿宋_GB2312" w:hAnsi="仿宋_GB2312" w:cs="仿宋_GB2312" w:eastAsia="仿宋_GB2312"/>
                      <w:sz w:val="24"/>
                      <w:color w:val="000000"/>
                    </w:rPr>
                    <w:t>第二班工作时间：</w:t>
                  </w:r>
                  <w:r>
                    <w:rPr>
                      <w:rFonts w:ascii="仿宋_GB2312" w:hAnsi="仿宋_GB2312" w:cs="仿宋_GB2312" w:eastAsia="仿宋_GB2312"/>
                      <w:sz w:val="24"/>
                      <w:color w:val="000000"/>
                    </w:rPr>
                    <w:t>15：00-23：00；</w:t>
                  </w:r>
                </w:p>
                <w:p>
                  <w:pPr>
                    <w:pStyle w:val="null3"/>
                    <w:jc w:val="both"/>
                  </w:pPr>
                  <w:r>
                    <w:rPr>
                      <w:rFonts w:ascii="仿宋_GB2312" w:hAnsi="仿宋_GB2312" w:cs="仿宋_GB2312" w:eastAsia="仿宋_GB2312"/>
                      <w:sz w:val="24"/>
                      <w:color w:val="000000"/>
                    </w:rPr>
                    <w:t>第三班工作时间：</w:t>
                  </w:r>
                  <w:r>
                    <w:rPr>
                      <w:rFonts w:ascii="仿宋_GB2312" w:hAnsi="仿宋_GB2312" w:cs="仿宋_GB2312" w:eastAsia="仿宋_GB2312"/>
                      <w:sz w:val="24"/>
                      <w:color w:val="000000"/>
                    </w:rPr>
                    <w:t>23：00-7：00；</w:t>
                  </w:r>
                </w:p>
                <w:p>
                  <w:pPr>
                    <w:pStyle w:val="null3"/>
                    <w:jc w:val="both"/>
                  </w:pPr>
                  <w:r>
                    <w:rPr>
                      <w:rFonts w:ascii="仿宋_GB2312" w:hAnsi="仿宋_GB2312" w:cs="仿宋_GB2312" w:eastAsia="仿宋_GB2312"/>
                      <w:sz w:val="24"/>
                      <w:color w:val="000000"/>
                    </w:rPr>
                    <w:t>第四班用于轮换调休。每班至少双人双岗，不能缺人缺岗。</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消防控制室位于学校门卫处。</w:t>
                  </w:r>
                </w:p>
              </w:tc>
            </w:tr>
          </w:tbl>
          <w:p>
            <w:pPr>
              <w:pStyle w:val="null3"/>
              <w:ind w:firstLine="480"/>
              <w:jc w:val="left"/>
            </w:pPr>
            <w:r>
              <w:rPr>
                <w:rFonts w:ascii="仿宋_GB2312" w:hAnsi="仿宋_GB2312" w:cs="仿宋_GB2312" w:eastAsia="仿宋_GB2312"/>
                <w:sz w:val="24"/>
                <w:color w:val="000000"/>
              </w:rPr>
              <w:t>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1）上表描述内容为通过岗位数量及要求体现本项目工作量，岗位数不等同于对实际服务人数的实质性规定（明确岗位数和对应的在岗人数</w:t>
            </w:r>
            <w:r>
              <w:rPr>
                <w:rFonts w:ascii="仿宋_GB2312" w:hAnsi="仿宋_GB2312" w:cs="仿宋_GB2312" w:eastAsia="仿宋_GB2312"/>
                <w:sz w:val="24"/>
                <w:color w:val="000000"/>
              </w:rPr>
              <w:t>的</w:t>
            </w:r>
            <w:r>
              <w:rPr>
                <w:rFonts w:ascii="仿宋_GB2312" w:hAnsi="仿宋_GB2312" w:cs="仿宋_GB2312" w:eastAsia="仿宋_GB2312"/>
                <w:sz w:val="24"/>
                <w:color w:val="000000"/>
              </w:rPr>
              <w:t>，供应商在响应时不得低于要求）。供应商须在遵守相关法律法规的基础之上，根据岗位配置要求、服务要求及自身经营情况，核定所需人数、器材和机具，并进行相应配置。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2）供应商在响应时须提供人员配置表</w:t>
            </w:r>
            <w:r>
              <w:rPr>
                <w:rFonts w:ascii="仿宋_GB2312" w:hAnsi="仿宋_GB2312" w:cs="仿宋_GB2312" w:eastAsia="仿宋_GB2312"/>
                <w:sz w:val="24"/>
                <w:color w:val="000000"/>
              </w:rPr>
              <w:t>或</w:t>
            </w:r>
            <w:r>
              <w:rPr>
                <w:rFonts w:ascii="仿宋_GB2312" w:hAnsi="仿宋_GB2312" w:cs="仿宋_GB2312" w:eastAsia="仿宋_GB2312"/>
                <w:sz w:val="24"/>
                <w:color w:val="000000"/>
              </w:rPr>
              <w:t>配置方案，明确配置人员数量及工作机制，确保满足本项目的要求。如未提供或不能满足本项目需求，视为未实质性响应。</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3）所有人员要求无犯罪记录，无吸毒史、无精神病史，项目服务人员须提供无犯罪前科、无违法违纪记录证明并每半年更新一次，供应商签订合同前三个工作日提交上述所有关材料至采购人备案。</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4）配置的服务人员应系该公司正式员工，且只能服务于本项目，持中标后三个月内的健康体检合格证方能上岗。</w:t>
            </w:r>
            <w:r>
              <w:rPr>
                <w:rFonts w:ascii="仿宋_GB2312" w:hAnsi="仿宋_GB2312" w:cs="仿宋_GB2312" w:eastAsia="仿宋_GB2312"/>
                <w:sz w:val="24"/>
                <w:b/>
                <w:color w:val="000000"/>
              </w:rPr>
              <w:t>（签订合同前三个工作日提供证书原件及复印件）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5）供应商签订合同前三个工作日须提供服务团队全体人员清单（清单需包含人员姓名、身份证号和身份证复印件、</w:t>
            </w:r>
            <w:r>
              <w:rPr>
                <w:rFonts w:ascii="仿宋_GB2312" w:hAnsi="仿宋_GB2312" w:cs="仿宋_GB2312" w:eastAsia="仿宋_GB2312"/>
                <w:sz w:val="24"/>
                <w:color w:val="000000"/>
              </w:rPr>
              <w:t>相关</w:t>
            </w:r>
            <w:r>
              <w:rPr>
                <w:rFonts w:ascii="仿宋_GB2312" w:hAnsi="仿宋_GB2312" w:cs="仿宋_GB2312" w:eastAsia="仿宋_GB2312"/>
                <w:sz w:val="24"/>
                <w:color w:val="000000"/>
              </w:rPr>
              <w:t>证</w:t>
            </w:r>
            <w:r>
              <w:rPr>
                <w:rFonts w:ascii="仿宋_GB2312" w:hAnsi="仿宋_GB2312" w:cs="仿宋_GB2312" w:eastAsia="仿宋_GB2312"/>
                <w:sz w:val="24"/>
                <w:color w:val="000000"/>
              </w:rPr>
              <w:t>件</w:t>
            </w:r>
            <w:r>
              <w:rPr>
                <w:rFonts w:ascii="仿宋_GB2312" w:hAnsi="仿宋_GB2312" w:cs="仿宋_GB2312" w:eastAsia="仿宋_GB2312"/>
                <w:sz w:val="24"/>
                <w:color w:val="000000"/>
              </w:rPr>
              <w:t>复印件及联系方式），经采购人同意后入场，服务期间若有更换须持同岗位资格证书且需征得采购人同意。供应商如未提供或所提交的材料不能满足采购文件中的要求，采购人有权单方面不予签订合同，不予签订的通知自到达供应商时生效。</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供应商对本项目服务所需用工必须符合《中华人民共和国劳动法》《劳动合同法》等法律法规、规章规定，依法用工。供应商对拟派服务人员工作期间疾病和人身安全、安全责任事故、用工纠纷等各类纠纷负责，采购人不承担任何责任。</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8"/>
                <w:b/>
                <w:color w:val="000000"/>
              </w:rPr>
              <w:t>（四）</w:t>
            </w:r>
            <w:r>
              <w:rPr>
                <w:rFonts w:ascii="仿宋_GB2312" w:hAnsi="仿宋_GB2312" w:cs="仿宋_GB2312" w:eastAsia="仿宋_GB2312"/>
                <w:sz w:val="28"/>
                <w:b/>
                <w:color w:val="000000"/>
              </w:rPr>
              <w:t>服务内容及标准</w:t>
            </w:r>
          </w:p>
          <w:p>
            <w:pPr>
              <w:pStyle w:val="null3"/>
              <w:ind w:firstLine="420"/>
              <w:jc w:val="left"/>
            </w:pPr>
            <w:r>
              <w:rPr>
                <w:rFonts w:ascii="仿宋_GB2312" w:hAnsi="仿宋_GB2312" w:cs="仿宋_GB2312" w:eastAsia="仿宋_GB2312"/>
                <w:sz w:val="24"/>
                <w:b/>
                <w:color w:val="000000"/>
              </w:rPr>
              <w:t>1.基本服务</w:t>
            </w:r>
          </w:p>
          <w:p>
            <w:pPr>
              <w:pStyle w:val="null3"/>
              <w:ind w:firstLine="420"/>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目标与责任</w:t>
            </w:r>
          </w:p>
          <w:p>
            <w:pPr>
              <w:pStyle w:val="null3"/>
              <w:ind w:firstLine="420"/>
              <w:jc w:val="left"/>
            </w:pPr>
            <w:r>
              <w:rPr>
                <w:rFonts w:ascii="仿宋_GB2312" w:hAnsi="仿宋_GB2312" w:cs="仿宋_GB2312" w:eastAsia="仿宋_GB2312"/>
                <w:sz w:val="24"/>
                <w:color w:val="000000"/>
              </w:rPr>
              <w:t>结合采购人要求及</w:t>
            </w:r>
            <w:r>
              <w:rPr>
                <w:rFonts w:ascii="仿宋_GB2312" w:hAnsi="仿宋_GB2312" w:cs="仿宋_GB2312" w:eastAsia="仿宋_GB2312"/>
                <w:sz w:val="24"/>
                <w:color w:val="000000"/>
              </w:rPr>
              <w:t>安保</w:t>
            </w:r>
            <w:r>
              <w:rPr>
                <w:rFonts w:ascii="仿宋_GB2312" w:hAnsi="仿宋_GB2312" w:cs="仿宋_GB2312" w:eastAsia="仿宋_GB2312"/>
                <w:sz w:val="24"/>
                <w:color w:val="000000"/>
              </w:rPr>
              <w:t>服务实际情况，制定年度管理目标，明确责任分工，并制定配套实施方案；</w:t>
            </w:r>
          </w:p>
          <w:p>
            <w:pPr>
              <w:pStyle w:val="null3"/>
              <w:ind w:firstLine="420"/>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2）服务人员要求</w:t>
            </w:r>
            <w:r>
              <w:rPr>
                <w:rFonts w:ascii="仿宋_GB2312" w:hAnsi="仿宋_GB2312" w:cs="仿宋_GB2312" w:eastAsia="仿宋_GB2312"/>
                <w:sz w:val="24"/>
                <w:b/>
                <w:color w:val="000000"/>
              </w:rPr>
              <w:t>：</w:t>
            </w:r>
          </w:p>
          <w:p>
            <w:pPr>
              <w:pStyle w:val="null3"/>
              <w:ind w:firstLine="420"/>
              <w:jc w:val="left"/>
            </w:pPr>
            <w:r>
              <w:rPr>
                <w:rFonts w:ascii="仿宋_GB2312" w:hAnsi="仿宋_GB2312" w:cs="仿宋_GB2312" w:eastAsia="仿宋_GB2312"/>
                <w:sz w:val="24"/>
                <w:color w:val="000000"/>
              </w:rPr>
              <w:t>①</w:t>
            </w:r>
            <w:r>
              <w:rPr>
                <w:rFonts w:ascii="仿宋_GB2312" w:hAnsi="仿宋_GB2312" w:cs="仿宋_GB2312" w:eastAsia="仿宋_GB2312"/>
                <w:sz w:val="24"/>
                <w:color w:val="000000"/>
              </w:rPr>
              <w:t>每月至少开展</w:t>
            </w:r>
            <w:r>
              <w:rPr>
                <w:rFonts w:ascii="仿宋_GB2312" w:hAnsi="仿宋_GB2312" w:cs="仿宋_GB2312" w:eastAsia="仿宋_GB2312"/>
                <w:sz w:val="24"/>
                <w:color w:val="000000"/>
              </w:rPr>
              <w:t>1次岗位技能、职业素质、服务知识、客户文化</w:t>
            </w:r>
            <w:r>
              <w:rPr>
                <w:rFonts w:ascii="仿宋_GB2312" w:hAnsi="仿宋_GB2312" w:cs="仿宋_GB2312" w:eastAsia="仿宋_GB2312"/>
                <w:sz w:val="24"/>
                <w:color w:val="000000"/>
              </w:rPr>
              <w:t>等</w:t>
            </w:r>
            <w:r>
              <w:rPr>
                <w:rFonts w:ascii="仿宋_GB2312" w:hAnsi="仿宋_GB2312" w:cs="仿宋_GB2312" w:eastAsia="仿宋_GB2312"/>
                <w:sz w:val="24"/>
                <w:color w:val="000000"/>
              </w:rPr>
              <w:t>教育培训，并提供培训照片及简报，并进行适当形式的考核。</w:t>
            </w:r>
          </w:p>
          <w:p>
            <w:pPr>
              <w:pStyle w:val="null3"/>
              <w:ind w:firstLine="420"/>
              <w:jc w:val="left"/>
            </w:pPr>
            <w:r>
              <w:rPr>
                <w:rFonts w:ascii="仿宋_GB2312" w:hAnsi="仿宋_GB2312" w:cs="仿宋_GB2312" w:eastAsia="仿宋_GB2312"/>
                <w:sz w:val="24"/>
                <w:color w:val="000000"/>
              </w:rPr>
              <w:t>②</w:t>
            </w:r>
            <w:r>
              <w:rPr>
                <w:rFonts w:ascii="仿宋_GB2312" w:hAnsi="仿宋_GB2312" w:cs="仿宋_GB2312" w:eastAsia="仿宋_GB2312"/>
                <w:sz w:val="24"/>
                <w:color w:val="000000"/>
              </w:rPr>
              <w:t>根据采购人要求对服务人员进行从业资格审查，审查结果向采购人报备。</w:t>
            </w:r>
          </w:p>
          <w:p>
            <w:pPr>
              <w:pStyle w:val="null3"/>
              <w:ind w:firstLine="420"/>
              <w:jc w:val="left"/>
            </w:pPr>
            <w:r>
              <w:rPr>
                <w:rFonts w:ascii="仿宋_GB2312" w:hAnsi="仿宋_GB2312" w:cs="仿宋_GB2312" w:eastAsia="仿宋_GB2312"/>
                <w:sz w:val="24"/>
                <w:color w:val="000000"/>
              </w:rPr>
              <w:t>③</w:t>
            </w:r>
            <w:r>
              <w:rPr>
                <w:rFonts w:ascii="仿宋_GB2312" w:hAnsi="仿宋_GB2312" w:cs="仿宋_GB2312" w:eastAsia="仿宋_GB2312"/>
                <w:sz w:val="24"/>
                <w:color w:val="000000"/>
              </w:rPr>
              <w:t>服务人员的工作经验及资格条件应当与所在岗位能力要求相匹配，到岗前应当经过必要的岗前培训以达到岗位能力要求，国家、行业规定应当取得职业资格证书或特种作业证书的，应当按规定持证上岗。</w:t>
            </w:r>
          </w:p>
          <w:p>
            <w:pPr>
              <w:pStyle w:val="null3"/>
              <w:ind w:firstLine="420"/>
              <w:jc w:val="left"/>
            </w:pPr>
            <w:r>
              <w:rPr>
                <w:rFonts w:ascii="仿宋_GB2312" w:hAnsi="仿宋_GB2312" w:cs="仿宋_GB2312" w:eastAsia="仿宋_GB2312"/>
                <w:sz w:val="24"/>
                <w:color w:val="000000"/>
              </w:rPr>
              <w:t>④</w:t>
            </w:r>
            <w:r>
              <w:rPr>
                <w:rFonts w:ascii="仿宋_GB2312" w:hAnsi="仿宋_GB2312" w:cs="仿宋_GB2312" w:eastAsia="仿宋_GB2312"/>
                <w:sz w:val="24"/>
                <w:color w:val="000000"/>
              </w:rPr>
              <w:t>如采购人认为服务人员不适应岗位要求或存在其他影响工作的，可要求供应商进行调换。如因供应商原因对服务人员进行调换，应当经采购人同意，更换比例不得超过本项目服务人员总数的</w:t>
            </w:r>
            <w:r>
              <w:rPr>
                <w:rFonts w:ascii="仿宋_GB2312" w:hAnsi="仿宋_GB2312" w:cs="仿宋_GB2312" w:eastAsia="仿宋_GB2312"/>
                <w:sz w:val="24"/>
                <w:color w:val="000000"/>
              </w:rPr>
              <w:t>20%。供应商应在收到采购人发出的调换人员通知后的7日内更换人员并到岗完成工作交接，以维护采购人正常教育教学秩序。本项目服务人员不得在其他项目兼职。</w:t>
            </w:r>
          </w:p>
          <w:p>
            <w:pPr>
              <w:pStyle w:val="null3"/>
              <w:ind w:firstLine="420"/>
              <w:jc w:val="left"/>
            </w:pPr>
            <w:r>
              <w:rPr>
                <w:rFonts w:ascii="仿宋_GB2312" w:hAnsi="仿宋_GB2312" w:cs="仿宋_GB2312" w:eastAsia="仿宋_GB2312"/>
                <w:sz w:val="24"/>
                <w:color w:val="000000"/>
              </w:rPr>
              <w:t>⑤</w:t>
            </w:r>
            <w:r>
              <w:rPr>
                <w:rFonts w:ascii="仿宋_GB2312" w:hAnsi="仿宋_GB2312" w:cs="仿宋_GB2312" w:eastAsia="仿宋_GB2312"/>
                <w:sz w:val="24"/>
                <w:color w:val="000000"/>
              </w:rPr>
              <w:t>着装分类统一，佩戴标识。仪容整洁、姿态端正、举止文明。用语文明礼貌，态度温和耐心，不得与学校职工、学生及家长发生争吵。</w:t>
            </w:r>
          </w:p>
          <w:p>
            <w:pPr>
              <w:pStyle w:val="null3"/>
              <w:ind w:firstLine="420"/>
              <w:jc w:val="left"/>
            </w:pPr>
            <w:r>
              <w:rPr>
                <w:rFonts w:ascii="仿宋_GB2312" w:hAnsi="仿宋_GB2312" w:cs="仿宋_GB2312" w:eastAsia="仿宋_GB2312"/>
                <w:sz w:val="24"/>
                <w:color w:val="000000"/>
              </w:rPr>
              <w:t>⑥</w:t>
            </w:r>
            <w:r>
              <w:rPr>
                <w:rFonts w:ascii="仿宋_GB2312" w:hAnsi="仿宋_GB2312" w:cs="仿宋_GB2312" w:eastAsia="仿宋_GB2312"/>
                <w:sz w:val="24"/>
                <w:color w:val="000000"/>
              </w:rPr>
              <w:t>实行</w:t>
            </w:r>
            <w:r>
              <w:rPr>
                <w:rFonts w:ascii="仿宋_GB2312" w:hAnsi="仿宋_GB2312" w:cs="仿宋_GB2312" w:eastAsia="仿宋_GB2312"/>
                <w:sz w:val="24"/>
                <w:color w:val="000000"/>
              </w:rPr>
              <w:t>24小时不间断服务。</w:t>
            </w:r>
          </w:p>
          <w:p>
            <w:pPr>
              <w:pStyle w:val="null3"/>
              <w:ind w:firstLine="420"/>
              <w:jc w:val="left"/>
            </w:pPr>
            <w:r>
              <w:rPr>
                <w:rFonts w:ascii="仿宋_GB2312" w:hAnsi="仿宋_GB2312" w:cs="仿宋_GB2312" w:eastAsia="仿宋_GB2312"/>
                <w:sz w:val="24"/>
                <w:color w:val="000000"/>
              </w:rPr>
              <w:t>⑦</w:t>
            </w:r>
            <w:r>
              <w:rPr>
                <w:rFonts w:ascii="仿宋_GB2312" w:hAnsi="仿宋_GB2312" w:cs="仿宋_GB2312" w:eastAsia="仿宋_GB2312"/>
                <w:sz w:val="24"/>
                <w:color w:val="000000"/>
              </w:rPr>
              <w:t>工作中不准擅离岗位，不准嬉笑打闹，不准看书报杂志，吃东西、睡觉或做其他与工作无关的事。</w:t>
            </w:r>
          </w:p>
          <w:p>
            <w:pPr>
              <w:pStyle w:val="null3"/>
              <w:ind w:firstLine="42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⑧</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人员应服从采购人和供应商的双重管理。</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人员应认真履行岗位职责，遵守规章制度，服从学校根据工作需要做出的统一安排调配，遇突发紧急事件发生，必须积极作为。采购人有权对</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人员的工作进行检查、督促、考核，对不称职的</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人员提出批评、教育及经济处罚，屡教不改者，采购人有权要求</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限期更换</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人员。</w:t>
            </w:r>
          </w:p>
          <w:p>
            <w:pPr>
              <w:pStyle w:val="null3"/>
              <w:ind w:firstLine="420"/>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3）档案管理</w:t>
            </w:r>
          </w:p>
          <w:p>
            <w:pPr>
              <w:pStyle w:val="null3"/>
              <w:ind w:firstLine="420"/>
              <w:jc w:val="left"/>
            </w:pPr>
            <w:r>
              <w:rPr>
                <w:rFonts w:ascii="仿宋_GB2312" w:hAnsi="仿宋_GB2312" w:cs="仿宋_GB2312" w:eastAsia="仿宋_GB2312"/>
                <w:sz w:val="24"/>
                <w:color w:val="000000"/>
              </w:rPr>
              <w:t>①</w:t>
            </w:r>
            <w:r>
              <w:rPr>
                <w:rFonts w:ascii="仿宋_GB2312" w:hAnsi="仿宋_GB2312" w:cs="仿宋_GB2312" w:eastAsia="仿宋_GB2312"/>
                <w:sz w:val="24"/>
                <w:color w:val="000000"/>
              </w:rPr>
              <w:t>建立档案信息，准确、及时地对文件资料和服务记录进行归档保存，并确保其物理安全。</w:t>
            </w:r>
          </w:p>
          <w:p>
            <w:pPr>
              <w:pStyle w:val="null3"/>
              <w:ind w:firstLine="420"/>
              <w:jc w:val="left"/>
            </w:pPr>
            <w:r>
              <w:rPr>
                <w:rFonts w:ascii="仿宋_GB2312" w:hAnsi="仿宋_GB2312" w:cs="仿宋_GB2312" w:eastAsia="仿宋_GB2312"/>
                <w:sz w:val="24"/>
                <w:color w:val="000000"/>
              </w:rPr>
              <w:t>②</w:t>
            </w:r>
            <w:r>
              <w:rPr>
                <w:rFonts w:ascii="仿宋_GB2312" w:hAnsi="仿宋_GB2312" w:cs="仿宋_GB2312" w:eastAsia="仿宋_GB2312"/>
                <w:sz w:val="24"/>
                <w:color w:val="000000"/>
              </w:rPr>
              <w:t>档案和记录齐全，包括但不限于</w:t>
            </w:r>
            <w:r>
              <w:rPr>
                <w:rFonts w:ascii="仿宋_GB2312" w:hAnsi="仿宋_GB2312" w:cs="仿宋_GB2312" w:eastAsia="仿宋_GB2312"/>
                <w:sz w:val="24"/>
                <w:color w:val="000000"/>
              </w:rPr>
              <w:t>监控记录、突发事件演习与处置记录、</w:t>
            </w:r>
            <w:r>
              <w:rPr>
                <w:rFonts w:ascii="仿宋_GB2312" w:hAnsi="仿宋_GB2312" w:cs="仿宋_GB2312" w:eastAsia="仿宋_GB2312"/>
                <w:sz w:val="24"/>
                <w:color w:val="000000"/>
              </w:rPr>
              <w:t>设施设备定期巡检</w:t>
            </w:r>
            <w:r>
              <w:rPr>
                <w:rFonts w:ascii="仿宋_GB2312" w:hAnsi="仿宋_GB2312" w:cs="仿宋_GB2312" w:eastAsia="仿宋_GB2312"/>
                <w:sz w:val="24"/>
                <w:color w:val="000000"/>
              </w:rPr>
              <w:t>、</w:t>
            </w:r>
            <w:r>
              <w:rPr>
                <w:rFonts w:ascii="仿宋_GB2312" w:hAnsi="仿宋_GB2312" w:cs="仿宋_GB2312" w:eastAsia="仿宋_GB2312"/>
                <w:sz w:val="24"/>
                <w:color w:val="000000"/>
              </w:rPr>
              <w:t>信报信息登记、大件物品进出登记、</w:t>
            </w:r>
            <w:r>
              <w:rPr>
                <w:rFonts w:ascii="仿宋_GB2312" w:hAnsi="仿宋_GB2312" w:cs="仿宋_GB2312" w:eastAsia="仿宋_GB2312"/>
                <w:sz w:val="24"/>
                <w:color w:val="000000"/>
              </w:rPr>
              <w:t>来访人员登记</w:t>
            </w:r>
            <w:r>
              <w:rPr>
                <w:rFonts w:ascii="仿宋_GB2312" w:hAnsi="仿宋_GB2312" w:cs="仿宋_GB2312" w:eastAsia="仿宋_GB2312"/>
                <w:sz w:val="24"/>
                <w:color w:val="000000"/>
              </w:rPr>
              <w:t>、学生中途离校</w:t>
            </w:r>
            <w:r>
              <w:rPr>
                <w:rFonts w:ascii="仿宋_GB2312" w:hAnsi="仿宋_GB2312" w:cs="仿宋_GB2312" w:eastAsia="仿宋_GB2312"/>
                <w:sz w:val="24"/>
                <w:color w:val="000000"/>
              </w:rPr>
              <w:t>等。</w:t>
            </w:r>
          </w:p>
          <w:p>
            <w:pPr>
              <w:pStyle w:val="null3"/>
              <w:ind w:firstLine="420"/>
              <w:jc w:val="left"/>
            </w:pPr>
            <w:r>
              <w:rPr>
                <w:rFonts w:ascii="仿宋_GB2312" w:hAnsi="仿宋_GB2312" w:cs="仿宋_GB2312" w:eastAsia="仿宋_GB2312"/>
                <w:sz w:val="24"/>
                <w:color w:val="000000"/>
              </w:rPr>
              <w:t>③</w:t>
            </w:r>
            <w:r>
              <w:rPr>
                <w:rFonts w:ascii="仿宋_GB2312" w:hAnsi="仿宋_GB2312" w:cs="仿宋_GB2312" w:eastAsia="仿宋_GB2312"/>
                <w:sz w:val="24"/>
                <w:color w:val="000000"/>
              </w:rPr>
              <w:t>遵守采购人的信息、档案资料管理要求，未经许可，不得将建筑物平面图等资料转作其他用途或向其他单位、个人提供。</w:t>
            </w:r>
          </w:p>
          <w:p>
            <w:pPr>
              <w:pStyle w:val="null3"/>
              <w:ind w:firstLine="420"/>
              <w:jc w:val="left"/>
            </w:pPr>
            <w:r>
              <w:rPr>
                <w:rFonts w:ascii="仿宋_GB2312" w:hAnsi="仿宋_GB2312" w:cs="仿宋_GB2312" w:eastAsia="仿宋_GB2312"/>
                <w:sz w:val="24"/>
                <w:color w:val="000000"/>
              </w:rPr>
              <w:t>④</w:t>
            </w:r>
            <w:r>
              <w:rPr>
                <w:rFonts w:ascii="仿宋_GB2312" w:hAnsi="仿宋_GB2312" w:cs="仿宋_GB2312" w:eastAsia="仿宋_GB2312"/>
                <w:sz w:val="24"/>
                <w:color w:val="000000"/>
              </w:rPr>
              <w:t>履约结束后，相关资料交还采购人，采购人按政府采购相关规定存档。</w:t>
            </w:r>
          </w:p>
          <w:p>
            <w:pPr>
              <w:pStyle w:val="null3"/>
              <w:ind w:firstLine="420"/>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4）服务改进</w:t>
            </w:r>
          </w:p>
          <w:p>
            <w:pPr>
              <w:pStyle w:val="null3"/>
              <w:ind w:firstLine="420"/>
              <w:jc w:val="left"/>
            </w:pPr>
            <w:r>
              <w:rPr>
                <w:rFonts w:ascii="仿宋_GB2312" w:hAnsi="仿宋_GB2312" w:cs="仿宋_GB2312" w:eastAsia="仿宋_GB2312"/>
                <w:sz w:val="24"/>
                <w:color w:val="000000"/>
              </w:rPr>
              <w:t>①明确负责人，定期对服务过程进行自查，结合反馈意见与评价结果采取改进措施，持续提升管理与服务水平。</w:t>
            </w:r>
          </w:p>
          <w:p>
            <w:pPr>
              <w:pStyle w:val="null3"/>
              <w:ind w:firstLine="420"/>
              <w:jc w:val="left"/>
            </w:pPr>
            <w:r>
              <w:rPr>
                <w:rFonts w:ascii="仿宋_GB2312" w:hAnsi="仿宋_GB2312" w:cs="仿宋_GB2312" w:eastAsia="仿宋_GB2312"/>
                <w:sz w:val="24"/>
                <w:color w:val="000000"/>
              </w:rPr>
              <w:t>②对不合格服务进行控制，对不合格服务的原因进行识别和分析，及时采取纠正措施，消除不合格的原因，防止不合格再发生。</w:t>
            </w:r>
          </w:p>
          <w:p>
            <w:pPr>
              <w:pStyle w:val="null3"/>
              <w:ind w:firstLine="420"/>
              <w:jc w:val="left"/>
            </w:pPr>
            <w:r>
              <w:rPr>
                <w:rFonts w:ascii="仿宋_GB2312" w:hAnsi="仿宋_GB2312" w:cs="仿宋_GB2312" w:eastAsia="仿宋_GB2312"/>
                <w:sz w:val="24"/>
                <w:color w:val="000000"/>
              </w:rPr>
              <w:t>③需整改问题及时整改完成</w:t>
            </w:r>
            <w:r>
              <w:rPr>
                <w:rFonts w:ascii="仿宋_GB2312" w:hAnsi="仿宋_GB2312" w:cs="仿宋_GB2312" w:eastAsia="仿宋_GB2312"/>
                <w:sz w:val="24"/>
                <w:color w:val="000000"/>
              </w:rPr>
              <w:t>。</w:t>
            </w:r>
          </w:p>
          <w:p>
            <w:pPr>
              <w:pStyle w:val="null3"/>
              <w:ind w:firstLine="420"/>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重大活动后勤保障</w:t>
            </w:r>
          </w:p>
          <w:p>
            <w:pPr>
              <w:pStyle w:val="null3"/>
              <w:ind w:firstLine="420"/>
              <w:jc w:val="left"/>
            </w:pPr>
            <w:r>
              <w:rPr>
                <w:rFonts w:ascii="仿宋_GB2312" w:hAnsi="仿宋_GB2312" w:cs="仿宋_GB2312" w:eastAsia="仿宋_GB2312"/>
                <w:sz w:val="24"/>
                <w:color w:val="000000"/>
              </w:rPr>
              <w:t>①制订流程。配合采购人制订重大活动后勤保障工作流程，需对任务进行详细了解，并根据工作安排落实并完善详细的后勤保障计划。</w:t>
            </w:r>
          </w:p>
          <w:p>
            <w:pPr>
              <w:pStyle w:val="null3"/>
              <w:ind w:firstLine="420"/>
              <w:jc w:val="left"/>
            </w:pPr>
            <w:r>
              <w:rPr>
                <w:rFonts w:ascii="仿宋_GB2312" w:hAnsi="仿宋_GB2312" w:cs="仿宋_GB2312" w:eastAsia="仿宋_GB2312"/>
                <w:sz w:val="24"/>
                <w:color w:val="000000"/>
              </w:rPr>
              <w:t>②实施保障。按计划在关键区域和重点部位进行人员、物资部署，确保任务顺利进行，对活动区域进行全面安全检查，发现并排除安全隐患，以礼貌、专业的态度对待来宾，展现良好形象。</w:t>
            </w:r>
          </w:p>
          <w:p>
            <w:pPr>
              <w:pStyle w:val="null3"/>
              <w:ind w:firstLine="482"/>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具体服务内容及标准</w:t>
            </w:r>
          </w:p>
          <w:p>
            <w:pPr>
              <w:pStyle w:val="null3"/>
              <w:ind w:firstLine="480"/>
              <w:jc w:val="left"/>
            </w:pPr>
            <w:r>
              <w:rPr>
                <w:rFonts w:ascii="仿宋_GB2312" w:hAnsi="仿宋_GB2312" w:cs="仿宋_GB2312" w:eastAsia="仿宋_GB2312"/>
                <w:sz w:val="24"/>
                <w:color w:val="000000"/>
              </w:rPr>
              <w:t>按照《</w:t>
            </w:r>
            <w:r>
              <w:rPr>
                <w:rFonts w:ascii="仿宋_GB2312" w:hAnsi="仿宋_GB2312" w:cs="仿宋_GB2312" w:eastAsia="仿宋_GB2312"/>
                <w:sz w:val="24"/>
                <w:color w:val="000000"/>
              </w:rPr>
              <w:t>四川省学校物业管理服务规范</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DB51/T 2769</w:t>
            </w:r>
            <w:r>
              <w:rPr>
                <w:rFonts w:ascii="仿宋_GB2312" w:hAnsi="仿宋_GB2312" w:cs="仿宋_GB2312" w:eastAsia="仿宋_GB2312"/>
                <w:sz w:val="24"/>
                <w:color w:val="000000"/>
              </w:rPr>
              <w:t>—</w:t>
            </w:r>
            <w:r>
              <w:rPr>
                <w:rFonts w:ascii="仿宋_GB2312" w:hAnsi="仿宋_GB2312" w:cs="仿宋_GB2312" w:eastAsia="仿宋_GB2312"/>
                <w:sz w:val="24"/>
                <w:color w:val="000000"/>
              </w:rPr>
              <w:t>2021</w:t>
            </w:r>
            <w:r>
              <w:rPr>
                <w:rFonts w:ascii="仿宋_GB2312" w:hAnsi="仿宋_GB2312" w:cs="仿宋_GB2312" w:eastAsia="仿宋_GB2312"/>
                <w:sz w:val="24"/>
                <w:color w:val="000000"/>
              </w:rPr>
              <w:t>) 执行，《</w:t>
            </w:r>
            <w:r>
              <w:rPr>
                <w:rFonts w:ascii="仿宋_GB2312" w:hAnsi="仿宋_GB2312" w:cs="仿宋_GB2312" w:eastAsia="仿宋_GB2312"/>
                <w:sz w:val="24"/>
                <w:color w:val="000000"/>
              </w:rPr>
              <w:t>四川省学校物业管理服务规范</w:t>
            </w:r>
            <w:r>
              <w:rPr>
                <w:rFonts w:ascii="仿宋_GB2312" w:hAnsi="仿宋_GB2312" w:cs="仿宋_GB2312" w:eastAsia="仿宋_GB2312"/>
                <w:sz w:val="24"/>
                <w:color w:val="000000"/>
              </w:rPr>
              <w:t>》未明确或标准较低，</w:t>
            </w:r>
            <w:r>
              <w:rPr>
                <w:rFonts w:ascii="仿宋_GB2312" w:hAnsi="仿宋_GB2312" w:cs="仿宋_GB2312" w:eastAsia="仿宋_GB2312"/>
                <w:sz w:val="24"/>
                <w:color w:val="000000"/>
              </w:rPr>
              <w:t>按以下标准执行：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基本要求</w:t>
            </w:r>
          </w:p>
          <w:p>
            <w:pPr>
              <w:pStyle w:val="null3"/>
              <w:ind w:firstLine="480"/>
              <w:jc w:val="left"/>
            </w:pPr>
            <w:r>
              <w:rPr>
                <w:rFonts w:ascii="仿宋_GB2312" w:hAnsi="仿宋_GB2312" w:cs="仿宋_GB2312" w:eastAsia="仿宋_GB2312"/>
                <w:sz w:val="24"/>
                <w:color w:val="000000"/>
              </w:rPr>
              <w:t>①采取门岗值守与巡逻执勤相结合的方式，</w:t>
            </w:r>
            <w:r>
              <w:rPr>
                <w:rFonts w:ascii="仿宋_GB2312" w:hAnsi="仿宋_GB2312" w:cs="仿宋_GB2312" w:eastAsia="仿宋_GB2312"/>
                <w:sz w:val="24"/>
                <w:color w:val="000000"/>
              </w:rPr>
              <w:t>落实秩序维护</w:t>
            </w:r>
            <w:r>
              <w:rPr>
                <w:rFonts w:ascii="仿宋_GB2312" w:hAnsi="仿宋_GB2312" w:cs="仿宋_GB2312" w:eastAsia="仿宋_GB2312"/>
                <w:sz w:val="24"/>
                <w:color w:val="000000"/>
              </w:rPr>
              <w:t>服务相关制度，并按照执行。</w:t>
            </w:r>
          </w:p>
          <w:p>
            <w:pPr>
              <w:pStyle w:val="null3"/>
              <w:ind w:firstLine="480"/>
              <w:jc w:val="left"/>
            </w:pPr>
            <w:r>
              <w:rPr>
                <w:rFonts w:ascii="仿宋_GB2312" w:hAnsi="仿宋_GB2312" w:cs="仿宋_GB2312" w:eastAsia="仿宋_GB2312"/>
                <w:sz w:val="24"/>
                <w:color w:val="000000"/>
              </w:rPr>
              <w:t>②</w:t>
            </w:r>
            <w:r>
              <w:rPr>
                <w:rFonts w:ascii="仿宋_GB2312" w:hAnsi="仿宋_GB2312" w:cs="仿宋_GB2312" w:eastAsia="仿宋_GB2312"/>
                <w:sz w:val="24"/>
                <w:color w:val="000000"/>
              </w:rPr>
              <w:t>对巡查、值守及异常情况等做好相关记录，填写规范，保存完好。</w:t>
            </w:r>
          </w:p>
          <w:p>
            <w:pPr>
              <w:pStyle w:val="null3"/>
              <w:ind w:firstLine="480"/>
              <w:jc w:val="left"/>
            </w:pPr>
            <w:r>
              <w:rPr>
                <w:rFonts w:ascii="仿宋_GB2312" w:hAnsi="仿宋_GB2312" w:cs="仿宋_GB2312" w:eastAsia="仿宋_GB2312"/>
                <w:sz w:val="24"/>
                <w:color w:val="000000"/>
              </w:rPr>
              <w:t>③</w:t>
            </w:r>
            <w:r>
              <w:rPr>
                <w:rFonts w:ascii="仿宋_GB2312" w:hAnsi="仿宋_GB2312" w:cs="仿宋_GB2312" w:eastAsia="仿宋_GB2312"/>
                <w:sz w:val="24"/>
                <w:color w:val="000000"/>
              </w:rPr>
              <w:t>树立</w:t>
            </w:r>
            <w:r>
              <w:rPr>
                <w:rFonts w:ascii="仿宋_GB2312" w:hAnsi="仿宋_GB2312" w:cs="仿宋_GB2312" w:eastAsia="仿宋_GB2312"/>
                <w:sz w:val="24"/>
                <w:color w:val="000000"/>
              </w:rPr>
              <w:t>“安全第一、预防为主、综合治理”的理念。</w:t>
            </w:r>
          </w:p>
          <w:p>
            <w:pPr>
              <w:pStyle w:val="null3"/>
              <w:ind w:firstLine="480"/>
              <w:jc w:val="left"/>
            </w:pPr>
            <w:r>
              <w:rPr>
                <w:rFonts w:ascii="仿宋_GB2312" w:hAnsi="仿宋_GB2312" w:cs="仿宋_GB2312" w:eastAsia="仿宋_GB2312"/>
                <w:sz w:val="24"/>
                <w:color w:val="000000"/>
              </w:rPr>
              <w:t>④</w:t>
            </w:r>
            <w:r>
              <w:rPr>
                <w:rFonts w:ascii="仿宋_GB2312" w:hAnsi="仿宋_GB2312" w:cs="仿宋_GB2312" w:eastAsia="仿宋_GB2312"/>
                <w:sz w:val="24"/>
                <w:color w:val="000000"/>
              </w:rPr>
              <w:t>根据工作性质和劳动条例，</w:t>
            </w:r>
            <w:r>
              <w:rPr>
                <w:rFonts w:ascii="仿宋_GB2312" w:hAnsi="仿宋_GB2312" w:cs="仿宋_GB2312" w:eastAsia="仿宋_GB2312"/>
                <w:sz w:val="24"/>
                <w:color w:val="000000"/>
              </w:rPr>
              <w:t>教授服务人员正确使用</w:t>
            </w:r>
            <w:r>
              <w:rPr>
                <w:rFonts w:ascii="仿宋_GB2312" w:hAnsi="仿宋_GB2312" w:cs="仿宋_GB2312" w:eastAsia="仿宋_GB2312"/>
                <w:sz w:val="24"/>
                <w:color w:val="000000"/>
              </w:rPr>
              <w:t>防护设备</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⑤</w:t>
            </w:r>
            <w:r>
              <w:rPr>
                <w:rFonts w:ascii="仿宋_GB2312" w:hAnsi="仿宋_GB2312" w:cs="仿宋_GB2312" w:eastAsia="仿宋_GB2312"/>
                <w:sz w:val="24"/>
                <w:color w:val="000000"/>
              </w:rPr>
              <w:t>在学校及所在地派出所的组织领导下，做好校园治安及综合治理工作。</w:t>
            </w:r>
          </w:p>
          <w:p>
            <w:pPr>
              <w:pStyle w:val="null3"/>
              <w:ind w:firstLine="482"/>
              <w:jc w:val="left"/>
            </w:pPr>
            <w:r>
              <w:rPr>
                <w:rFonts w:ascii="仿宋_GB2312" w:hAnsi="仿宋_GB2312" w:cs="仿宋_GB2312" w:eastAsia="仿宋_GB2312"/>
                <w:sz w:val="24"/>
                <w:b/>
                <w:color w:val="000000"/>
              </w:rPr>
              <w:t>3.安保岗服务内容及标准</w:t>
            </w:r>
          </w:p>
          <w:p>
            <w:pPr>
              <w:pStyle w:val="null3"/>
              <w:ind w:firstLine="48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1）全年不间断，全天24小时负责校园门岗管理、治安巡逻、车辆管理、消防管理等，维护校园安全稳定，及时发现和消除安全隐患。积极协助学校调查处理校园治安事件，确保全校师生人身安全和财产安全，全面执行学校的门岗管理、校园巡逻、消防巡查、学生管理等安全管理制度：</w:t>
            </w:r>
          </w:p>
          <w:p>
            <w:pPr>
              <w:pStyle w:val="null3"/>
              <w:ind w:firstLine="480"/>
              <w:jc w:val="left"/>
            </w:pPr>
            <w:r>
              <w:rPr>
                <w:rFonts w:ascii="仿宋_GB2312" w:hAnsi="仿宋_GB2312" w:cs="仿宋_GB2312" w:eastAsia="仿宋_GB2312"/>
                <w:sz w:val="24"/>
                <w:color w:val="000000"/>
              </w:rPr>
              <w:t>①负责校园内安全重点部位的巡查、预防外来人员私自进入、学生上学放学秩序管理等守护、守卫工作，校园公共部位安全隐患排查并上报。</w:t>
            </w:r>
          </w:p>
          <w:p>
            <w:pPr>
              <w:pStyle w:val="null3"/>
              <w:ind w:firstLine="480"/>
              <w:jc w:val="left"/>
            </w:pPr>
            <w:r>
              <w:rPr>
                <w:rFonts w:ascii="仿宋_GB2312" w:hAnsi="仿宋_GB2312" w:cs="仿宋_GB2312" w:eastAsia="仿宋_GB2312"/>
                <w:sz w:val="24"/>
                <w:color w:val="000000"/>
              </w:rPr>
              <w:t>②负责对外来人员、机动/非机动车辆、出入校门物质（品）检查、登记等门卫值勤工作，检验出入人员的证件，严格落实来访人员登记制度，办理登记手续，禁止无关人员进入，协助配合学校公共卫生事件的防控工作。</w:t>
            </w:r>
          </w:p>
          <w:p>
            <w:pPr>
              <w:pStyle w:val="null3"/>
              <w:ind w:firstLine="480"/>
              <w:jc w:val="left"/>
            </w:pPr>
            <w:r>
              <w:rPr>
                <w:rFonts w:ascii="仿宋_GB2312" w:hAnsi="仿宋_GB2312" w:cs="仿宋_GB2312" w:eastAsia="仿宋_GB2312"/>
                <w:sz w:val="24"/>
                <w:color w:val="000000"/>
              </w:rPr>
              <w:t>③负责治安巡逻，视频巡查、及时发现各类安全隐患，制止校园不文明举止，发现和制止校园暴力事件，随时准备为师生提供紧急救助。</w:t>
            </w:r>
          </w:p>
          <w:p>
            <w:pPr>
              <w:pStyle w:val="null3"/>
              <w:ind w:firstLine="480"/>
              <w:jc w:val="left"/>
            </w:pPr>
            <w:r>
              <w:rPr>
                <w:rFonts w:ascii="仿宋_GB2312" w:hAnsi="仿宋_GB2312" w:cs="仿宋_GB2312" w:eastAsia="仿宋_GB2312"/>
                <w:sz w:val="24"/>
                <w:color w:val="000000"/>
              </w:rPr>
              <w:t>④负责校园出入口周边摊贩、临停车辆的劝离工作。</w:t>
            </w:r>
          </w:p>
          <w:p>
            <w:pPr>
              <w:pStyle w:val="null3"/>
              <w:ind w:firstLine="480"/>
              <w:jc w:val="left"/>
            </w:pPr>
            <w:r>
              <w:rPr>
                <w:rFonts w:ascii="仿宋_GB2312" w:hAnsi="仿宋_GB2312" w:cs="仿宋_GB2312" w:eastAsia="仿宋_GB2312"/>
                <w:sz w:val="24"/>
                <w:color w:val="000000"/>
              </w:rPr>
              <w:t>⑤结合学校的实际情况，在主要道路及停车场设置交通标志，确保机动车/非机动车停放规范有序、区域道路畅通。</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2）在学校的组织领导下，做好校园治安及综合治理工作。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3）配合学校及时受理校园内发生的各类案件，应对突发的刑事、治安案件应采取紧急措施，保护好现场，同时立即向采购人保卫部门和其它相关部门告知相关情况并向有关部门报案。</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4）配合学校开展安全防范和安全隐患检查，进行法制、安全教育及消防教育宣传等活动。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5）协助学校制定应对各类突发事件的工作预案，参与应急演练，及时处置突发事件。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6）做好学校大型教育教学活动、会议、重大考试及其它临时性安保工作。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7）负责校园消防设施设备巡查工作，及时处理消防报警，排除安全隐患，并做好相关记录；严禁任何人在防火重点区域吸烟或使用明火。确保校内公共场所消防通道畅通，无消防安全隐患。</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8）协助处理突发事件(如火灾、洪涝灾害，接报治安事件、刑事案件，停电停水，浸、跑、冒、漏水等)，及时报告安全隐患，并按要求紧急处置有关工作。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9）负责学校的信件、报纸、杂志、快递的传递、分送工作。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10）爱惜学校提供的安保工作所使用的办公设备、设施（如桌椅凳柜、电扇、对讲机、器械）；故意损坏、恶意使用或丢失须全额赔偿，定期检修、保养秩序维护设施设备，确保设备完好，正常使用。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11）保证值勤记录详细、完备，建立安全管理档案。</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12）其它属于安保服务范围内的工作及学校临时安排的任务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13）消防控制室管理要求：</w:t>
            </w:r>
          </w:p>
          <w:p>
            <w:pPr>
              <w:pStyle w:val="null3"/>
              <w:ind w:firstLine="480"/>
              <w:jc w:val="left"/>
            </w:pPr>
            <w:r>
              <w:rPr>
                <w:rFonts w:ascii="仿宋_GB2312" w:hAnsi="仿宋_GB2312" w:cs="仿宋_GB2312" w:eastAsia="仿宋_GB2312"/>
                <w:sz w:val="24"/>
                <w:color w:val="000000"/>
              </w:rPr>
              <w:t>①落实并完善消防控制室管理相关制度，并妥善管理消防控制室设备。</w:t>
            </w:r>
          </w:p>
          <w:p>
            <w:pPr>
              <w:pStyle w:val="null3"/>
              <w:ind w:firstLine="480"/>
              <w:jc w:val="left"/>
            </w:pPr>
            <w:r>
              <w:rPr>
                <w:rFonts w:ascii="仿宋_GB2312" w:hAnsi="仿宋_GB2312" w:cs="仿宋_GB2312" w:eastAsia="仿宋_GB2312"/>
                <w:sz w:val="24"/>
                <w:color w:val="000000"/>
              </w:rPr>
              <w:t>②负责消防控制室日常维护保养的管理工作。</w:t>
            </w:r>
          </w:p>
          <w:p>
            <w:pPr>
              <w:pStyle w:val="null3"/>
              <w:ind w:firstLine="480"/>
              <w:jc w:val="left"/>
            </w:pPr>
            <w:r>
              <w:rPr>
                <w:rFonts w:ascii="仿宋_GB2312" w:hAnsi="仿宋_GB2312" w:cs="仿宋_GB2312" w:eastAsia="仿宋_GB2312"/>
                <w:sz w:val="24"/>
                <w:color w:val="000000"/>
              </w:rPr>
              <w:t>③负责消防控制室系统的操作与维护。</w:t>
            </w:r>
          </w:p>
          <w:p>
            <w:pPr>
              <w:pStyle w:val="null3"/>
              <w:ind w:firstLine="480"/>
              <w:jc w:val="left"/>
            </w:pPr>
            <w:r>
              <w:rPr>
                <w:rFonts w:ascii="仿宋_GB2312" w:hAnsi="仿宋_GB2312" w:cs="仿宋_GB2312" w:eastAsia="仿宋_GB2312"/>
                <w:sz w:val="24"/>
                <w:color w:val="000000"/>
              </w:rPr>
              <w:t>④负责建立消防控制室管理的台账。</w:t>
            </w:r>
          </w:p>
          <w:p>
            <w:pPr>
              <w:pStyle w:val="null3"/>
              <w:ind w:firstLine="241"/>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其他服务要求</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公示</w:t>
            </w:r>
            <w:r>
              <w:rPr>
                <w:rFonts w:ascii="仿宋_GB2312" w:hAnsi="仿宋_GB2312" w:cs="仿宋_GB2312" w:eastAsia="仿宋_GB2312"/>
                <w:sz w:val="24"/>
              </w:rPr>
              <w:t>24小时服务电话，</w:t>
            </w:r>
            <w:r>
              <w:rPr>
                <w:rFonts w:ascii="仿宋_GB2312" w:hAnsi="仿宋_GB2312" w:cs="仿宋_GB2312" w:eastAsia="仿宋_GB2312"/>
                <w:sz w:val="24"/>
              </w:rPr>
              <w:t>服务</w:t>
            </w:r>
            <w:r>
              <w:rPr>
                <w:rFonts w:ascii="仿宋_GB2312" w:hAnsi="仿宋_GB2312" w:cs="仿宋_GB2312" w:eastAsia="仿宋_GB2312"/>
                <w:sz w:val="24"/>
              </w:rPr>
              <w:t>人员着装统一，干净整洁，佩戴标志，行为规范，服务主动、热情、细致、周到。</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建立健全</w:t>
            </w:r>
            <w:r>
              <w:rPr>
                <w:rFonts w:ascii="仿宋_GB2312" w:hAnsi="仿宋_GB2312" w:cs="仿宋_GB2312" w:eastAsia="仿宋_GB2312"/>
                <w:sz w:val="24"/>
              </w:rPr>
              <w:t>的</w:t>
            </w:r>
            <w:r>
              <w:rPr>
                <w:rFonts w:ascii="仿宋_GB2312" w:hAnsi="仿宋_GB2312" w:cs="仿宋_GB2312" w:eastAsia="仿宋_GB2312"/>
                <w:sz w:val="24"/>
              </w:rPr>
              <w:t>学校</w:t>
            </w:r>
            <w:r>
              <w:rPr>
                <w:rFonts w:ascii="仿宋_GB2312" w:hAnsi="仿宋_GB2312" w:cs="仿宋_GB2312" w:eastAsia="仿宋_GB2312"/>
                <w:sz w:val="24"/>
              </w:rPr>
              <w:t>安保</w:t>
            </w:r>
            <w:r>
              <w:rPr>
                <w:rFonts w:ascii="仿宋_GB2312" w:hAnsi="仿宋_GB2312" w:cs="仿宋_GB2312" w:eastAsia="仿宋_GB2312"/>
                <w:sz w:val="24"/>
              </w:rPr>
              <w:t>服务的各种档案，接受采购人的调阅和检查，合同期满后涉及学校的所有档案应完整无缺地移交给采购人。</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采购人因紧急业务工作、重大活动保障或突发事件有临时需要时，供应商应主动积极配合，按要求提供服务。</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学校管理服务基本要求：供应商要有严格的规章制度，管理人员和服务人员</w:t>
            </w:r>
            <w:r>
              <w:rPr>
                <w:rFonts w:ascii="仿宋_GB2312" w:hAnsi="仿宋_GB2312" w:cs="仿宋_GB2312" w:eastAsia="仿宋_GB2312"/>
                <w:sz w:val="24"/>
              </w:rPr>
              <w:t>100%经过岗前培训合格方可上岗，有长效的培训和提高服务人员素质的长短期计划，有行之有效的训练考核机制，使服务人员的基本素质和协调解决问题的能力不断提高，杜绝无人管理、无人监督现象。</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上岗人员办理的相关证件费用均由供应商自行负责承担，采购人不另行支付费用。</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供应商自行负责其派驻人员的</w:t>
            </w:r>
            <w:r>
              <w:rPr>
                <w:rFonts w:ascii="仿宋_GB2312" w:hAnsi="仿宋_GB2312" w:cs="仿宋_GB2312" w:eastAsia="仿宋_GB2312"/>
                <w:sz w:val="24"/>
              </w:rPr>
              <w:t>工资、社会保险、公积金、服</w:t>
            </w:r>
            <w:r>
              <w:rPr>
                <w:rFonts w:ascii="仿宋_GB2312" w:hAnsi="仿宋_GB2312" w:cs="仿宋_GB2312" w:eastAsia="仿宋_GB2312"/>
                <w:sz w:val="24"/>
                <w:color w:val="000000"/>
              </w:rPr>
              <w:t>装（夏季</w:t>
            </w:r>
            <w:r>
              <w:rPr>
                <w:rFonts w:ascii="仿宋_GB2312" w:hAnsi="仿宋_GB2312" w:cs="仿宋_GB2312" w:eastAsia="仿宋_GB2312"/>
                <w:sz w:val="24"/>
                <w:color w:val="000000"/>
              </w:rPr>
              <w:t>2套、冬季2套）</w:t>
            </w:r>
            <w:r>
              <w:rPr>
                <w:rFonts w:ascii="仿宋_GB2312" w:hAnsi="仿宋_GB2312" w:cs="仿宋_GB2312" w:eastAsia="仿宋_GB2312"/>
                <w:sz w:val="24"/>
                <w:color w:val="000000"/>
              </w:rPr>
              <w:t>、</w:t>
            </w:r>
            <w:r>
              <w:rPr>
                <w:rFonts w:ascii="仿宋_GB2312" w:hAnsi="仿宋_GB2312" w:cs="仿宋_GB2312" w:eastAsia="仿宋_GB2312"/>
                <w:sz w:val="24"/>
                <w:color w:val="000000"/>
              </w:rPr>
              <w:t>过节费、</w:t>
            </w:r>
            <w:r>
              <w:rPr>
                <w:rFonts w:ascii="仿宋_GB2312" w:hAnsi="仿宋_GB2312" w:cs="仿宋_GB2312" w:eastAsia="仿宋_GB2312"/>
                <w:sz w:val="24"/>
                <w:color w:val="000000"/>
              </w:rPr>
              <w:t>加班费、</w:t>
            </w:r>
            <w:r>
              <w:rPr>
                <w:rFonts w:ascii="仿宋_GB2312" w:hAnsi="仿宋_GB2312" w:cs="仿宋_GB2312" w:eastAsia="仿宋_GB2312"/>
                <w:sz w:val="24"/>
                <w:color w:val="000000"/>
              </w:rPr>
              <w:t>福利、食宿、交通、办公设备、</w:t>
            </w:r>
            <w:r>
              <w:rPr>
                <w:rFonts w:ascii="仿宋_GB2312" w:hAnsi="仿宋_GB2312" w:cs="仿宋_GB2312" w:eastAsia="仿宋_GB2312"/>
                <w:sz w:val="24"/>
                <w:color w:val="000000"/>
              </w:rPr>
              <w:t>管理</w:t>
            </w:r>
            <w:r>
              <w:rPr>
                <w:rFonts w:ascii="仿宋_GB2312" w:hAnsi="仿宋_GB2312" w:cs="仿宋_GB2312" w:eastAsia="仿宋_GB2312"/>
                <w:sz w:val="24"/>
              </w:rPr>
              <w:t>费、综合税费、培训费等一切相关费用。</w:t>
            </w:r>
            <w:r>
              <w:rPr>
                <w:rFonts w:ascii="仿宋_GB2312" w:hAnsi="仿宋_GB2312" w:cs="仿宋_GB2312" w:eastAsia="仿宋_GB2312"/>
                <w:sz w:val="24"/>
                <w:b/>
                <w:color w:val="000000"/>
              </w:rPr>
              <w:t>（供应商须提供承诺函，格式自拟，对本要求进行响应，如未提供视为未实质性相应）</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因供应商在履行职务过程中的疏忽、失职、过错等故意或者过失原因给采购人造成损失或侵害，包括但不限于采购人本身的财产损失或因此导致采购人对任何第三方的法律责任等，供应商对此均应承担全部的赔偿责任。</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供应商所派遣人员在岗位上因自己或他人原因，造成自己或他人发生意外事故，由供应商负责涉事人员的保险理赔等一切相关事宜，其发生的劳动争议、工伤、工亡等责任，均由供应商负责，采购人不负任何直接或间接责任。</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根据学校划定的工作范围、工作内容及管理目标，供应商应制定相应工作流程、工作制度、监督考核办法，合理安排人员，科学管理，严格要求，达标运行。供应商须严格按照标准化的操作程序、完善的培训体系和质量控制体系完成本项目，以保证整个安保服务安全、高效、有序和有计划地运转。</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供应商有责任配合学校接受上级领导部门的监督、检查，提供必须的资料。</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有权对</w:t>
            </w:r>
            <w:r>
              <w:rPr>
                <w:rFonts w:ascii="仿宋_GB2312" w:hAnsi="仿宋_GB2312" w:cs="仿宋_GB2312" w:eastAsia="仿宋_GB2312"/>
                <w:sz w:val="24"/>
                <w:color w:val="000000"/>
              </w:rPr>
              <w:t>项目服务人员</w:t>
            </w:r>
            <w:r>
              <w:rPr>
                <w:rFonts w:ascii="仿宋_GB2312" w:hAnsi="仿宋_GB2312" w:cs="仿宋_GB2312" w:eastAsia="仿宋_GB2312"/>
                <w:sz w:val="24"/>
                <w:color w:val="000000"/>
              </w:rPr>
              <w:t>的工作进行检查、督促、考核，对不称职的</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人员提出批评、教育及经济处罚，屡教不改者，采购人有权要求</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限期更换</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人员；</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有权</w:t>
            </w:r>
            <w:r>
              <w:rPr>
                <w:rFonts w:ascii="仿宋_GB2312" w:hAnsi="仿宋_GB2312" w:cs="仿宋_GB2312" w:eastAsia="仿宋_GB2312"/>
                <w:sz w:val="24"/>
                <w:color w:val="000000"/>
              </w:rPr>
              <w:t>在服务期间对供应商的服务质量进行考评。供应商提供的服务没有达到要求的事项，采购人可以按照考评办法进行相应处理。</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12</w:t>
            </w:r>
            <w:r>
              <w:rPr>
                <w:rFonts w:ascii="仿宋_GB2312" w:hAnsi="仿宋_GB2312" w:cs="仿宋_GB2312" w:eastAsia="仿宋_GB2312"/>
                <w:sz w:val="24"/>
                <w:color w:val="000000"/>
              </w:rPr>
              <w:t>）</w:t>
            </w:r>
            <w:r>
              <w:rPr>
                <w:rFonts w:ascii="仿宋_GB2312" w:hAnsi="仿宋_GB2312" w:cs="仿宋_GB2312" w:eastAsia="仿宋_GB2312"/>
                <w:sz w:val="24"/>
                <w:color w:val="000000"/>
              </w:rPr>
              <w:t>保密要求：供应商对采购人的相关信息负有保密责任。未经采购人同意，供应商及指派的相关服务人员均不得向外泄露采购人的相关信息。</w:t>
            </w:r>
          </w:p>
          <w:p>
            <w:pPr>
              <w:pStyle w:val="null3"/>
              <w:ind w:firstLine="482"/>
              <w:jc w:val="both"/>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服务方案（供应商须提供承诺函，格式自拟，对本要求进行响应，如未提供视为未实质性相应）</w:t>
            </w:r>
          </w:p>
          <w:p>
            <w:pPr>
              <w:pStyle w:val="null3"/>
              <w:ind w:firstLine="480"/>
              <w:jc w:val="both"/>
            </w:pPr>
            <w:r>
              <w:rPr>
                <w:rFonts w:ascii="仿宋_GB2312" w:hAnsi="仿宋_GB2312" w:cs="仿宋_GB2312" w:eastAsia="仿宋_GB2312"/>
                <w:sz w:val="24"/>
                <w:color w:val="000000"/>
              </w:rPr>
              <w:t>供应商应在取得中标通知书后，</w:t>
            </w:r>
            <w:r>
              <w:rPr>
                <w:rFonts w:ascii="仿宋_GB2312" w:hAnsi="仿宋_GB2312" w:cs="仿宋_GB2312" w:eastAsia="仿宋_GB2312"/>
                <w:sz w:val="24"/>
                <w:color w:val="000000"/>
              </w:rPr>
              <w:t>10个工作日内和采购人沟通，制定包含以下内容的方案或制度，并承担制度上墙的费用。如供应商未按承诺内容完成相应工作，采购人有权不予其签订合同：</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整体服务方案，</w:t>
            </w:r>
            <w:r>
              <w:rPr>
                <w:rFonts w:ascii="仿宋_GB2312" w:hAnsi="仿宋_GB2312" w:cs="仿宋_GB2312" w:eastAsia="仿宋_GB2312"/>
                <w:sz w:val="24"/>
                <w:color w:val="000000"/>
              </w:rPr>
              <w:t>至少</w:t>
            </w:r>
            <w:r>
              <w:rPr>
                <w:rFonts w:ascii="仿宋_GB2312" w:hAnsi="仿宋_GB2312" w:cs="仿宋_GB2312" w:eastAsia="仿宋_GB2312"/>
                <w:sz w:val="24"/>
                <w:color w:val="000000"/>
              </w:rPr>
              <w:t>包括：</w:t>
            </w:r>
            <w:r>
              <w:rPr>
                <w:rFonts w:ascii="仿宋_GB2312" w:hAnsi="仿宋_GB2312" w:cs="仿宋_GB2312" w:eastAsia="仿宋_GB2312"/>
                <w:sz w:val="24"/>
                <w:color w:val="000000"/>
              </w:rPr>
              <w:t>①管理制度及服务目标；②项目管理机构运作方法及管理制度；③服务质量保障措施。</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秩序维护</w:t>
            </w:r>
            <w:r>
              <w:rPr>
                <w:rFonts w:ascii="仿宋_GB2312" w:hAnsi="仿宋_GB2312" w:cs="仿宋_GB2312" w:eastAsia="仿宋_GB2312"/>
                <w:sz w:val="24"/>
                <w:color w:val="000000"/>
              </w:rPr>
              <w:t>方案</w:t>
            </w:r>
            <w:r>
              <w:rPr>
                <w:rFonts w:ascii="仿宋_GB2312" w:hAnsi="仿宋_GB2312" w:cs="仿宋_GB2312" w:eastAsia="仿宋_GB2312"/>
                <w:sz w:val="24"/>
                <w:color w:val="000000"/>
              </w:rPr>
              <w:t>，</w:t>
            </w:r>
            <w:r>
              <w:rPr>
                <w:rFonts w:ascii="仿宋_GB2312" w:hAnsi="仿宋_GB2312" w:cs="仿宋_GB2312" w:eastAsia="仿宋_GB2312"/>
                <w:sz w:val="24"/>
                <w:color w:val="000000"/>
              </w:rPr>
              <w:t>至少</w:t>
            </w:r>
            <w:r>
              <w:rPr>
                <w:rFonts w:ascii="仿宋_GB2312" w:hAnsi="仿宋_GB2312" w:cs="仿宋_GB2312" w:eastAsia="仿宋_GB2312"/>
                <w:sz w:val="24"/>
                <w:color w:val="000000"/>
              </w:rPr>
              <w:t>包括：</w:t>
            </w:r>
            <w:r>
              <w:rPr>
                <w:rFonts w:ascii="仿宋_GB2312" w:hAnsi="仿宋_GB2312" w:cs="仿宋_GB2312" w:eastAsia="仿宋_GB2312"/>
                <w:sz w:val="24"/>
                <w:color w:val="000000"/>
              </w:rPr>
              <w:t>①秩序维护目标；②服务标准和服务规程；③</w:t>
            </w:r>
            <w:r>
              <w:rPr>
                <w:rFonts w:ascii="仿宋_GB2312" w:hAnsi="仿宋_GB2312" w:cs="仿宋_GB2312" w:eastAsia="仿宋_GB2312"/>
                <w:sz w:val="24"/>
                <w:color w:val="000000"/>
              </w:rPr>
              <w:t>学校</w:t>
            </w:r>
            <w:r>
              <w:rPr>
                <w:rFonts w:ascii="仿宋_GB2312" w:hAnsi="仿宋_GB2312" w:cs="仿宋_GB2312" w:eastAsia="仿宋_GB2312"/>
                <w:sz w:val="24"/>
                <w:color w:val="000000"/>
              </w:rPr>
              <w:t>活动</w:t>
            </w:r>
            <w:r>
              <w:rPr>
                <w:rFonts w:ascii="仿宋_GB2312" w:hAnsi="仿宋_GB2312" w:cs="仿宋_GB2312" w:eastAsia="仿宋_GB2312"/>
                <w:sz w:val="24"/>
                <w:color w:val="000000"/>
              </w:rPr>
              <w:t>秩序维护方案；</w:t>
            </w:r>
            <w:r>
              <w:rPr>
                <w:rFonts w:ascii="仿宋_GB2312" w:hAnsi="仿宋_GB2312" w:cs="仿宋_GB2312" w:eastAsia="仿宋_GB2312"/>
                <w:sz w:val="24"/>
                <w:color w:val="000000"/>
              </w:rPr>
              <w:t>④</w:t>
            </w:r>
            <w:r>
              <w:rPr>
                <w:rFonts w:ascii="仿宋_GB2312" w:hAnsi="仿宋_GB2312" w:cs="仿宋_GB2312" w:eastAsia="仿宋_GB2312"/>
                <w:sz w:val="24"/>
                <w:color w:val="000000"/>
              </w:rPr>
              <w:t>常规防范与技术防范相结合的</w:t>
            </w:r>
            <w:r>
              <w:rPr>
                <w:rFonts w:ascii="仿宋_GB2312" w:hAnsi="仿宋_GB2312" w:cs="仿宋_GB2312" w:eastAsia="仿宋_GB2312"/>
                <w:sz w:val="24"/>
                <w:color w:val="000000"/>
              </w:rPr>
              <w:t>24小时全天候管理方案。</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应急预案，</w:t>
            </w:r>
            <w:r>
              <w:rPr>
                <w:rFonts w:ascii="仿宋_GB2312" w:hAnsi="仿宋_GB2312" w:cs="仿宋_GB2312" w:eastAsia="仿宋_GB2312"/>
                <w:sz w:val="24"/>
                <w:color w:val="000000"/>
              </w:rPr>
              <w:t>至少</w:t>
            </w:r>
            <w:r>
              <w:rPr>
                <w:rFonts w:ascii="仿宋_GB2312" w:hAnsi="仿宋_GB2312" w:cs="仿宋_GB2312" w:eastAsia="仿宋_GB2312"/>
                <w:sz w:val="24"/>
                <w:color w:val="000000"/>
              </w:rPr>
              <w:t>包括：</w:t>
            </w:r>
            <w:r>
              <w:rPr>
                <w:rFonts w:ascii="仿宋_GB2312" w:hAnsi="仿宋_GB2312" w:cs="仿宋_GB2312" w:eastAsia="仿宋_GB2312"/>
                <w:sz w:val="24"/>
                <w:color w:val="000000"/>
              </w:rPr>
              <w:t>①</w:t>
            </w:r>
            <w:r>
              <w:rPr>
                <w:rFonts w:ascii="仿宋_GB2312" w:hAnsi="仿宋_GB2312" w:cs="仿宋_GB2312" w:eastAsia="仿宋_GB2312"/>
                <w:sz w:val="24"/>
                <w:color w:val="000000"/>
              </w:rPr>
              <w:t>自然灾害预案；</w:t>
            </w:r>
            <w:r>
              <w:rPr>
                <w:rFonts w:ascii="仿宋_GB2312" w:hAnsi="仿宋_GB2312" w:cs="仿宋_GB2312" w:eastAsia="仿宋_GB2312"/>
                <w:sz w:val="24"/>
                <w:color w:val="000000"/>
              </w:rPr>
              <w:t>②消防应急方案；③应急保障方案；④重大活动应急预案；⑤对发生安全等事件的应急处置方案（包括</w:t>
            </w:r>
            <w:r>
              <w:rPr>
                <w:rFonts w:ascii="仿宋_GB2312" w:hAnsi="仿宋_GB2312" w:cs="仿宋_GB2312" w:eastAsia="仿宋_GB2312"/>
                <w:sz w:val="24"/>
                <w:color w:val="000000"/>
              </w:rPr>
              <w:t>学校</w:t>
            </w:r>
            <w:r>
              <w:rPr>
                <w:rFonts w:ascii="仿宋_GB2312" w:hAnsi="仿宋_GB2312" w:cs="仿宋_GB2312" w:eastAsia="仿宋_GB2312"/>
                <w:sz w:val="24"/>
                <w:color w:val="000000"/>
              </w:rPr>
              <w:t>易发安全事件、大小型活动、迎检安全防范、公共卫生事件等）。</w:t>
            </w:r>
          </w:p>
          <w:p>
            <w:pPr>
              <w:pStyle w:val="null3"/>
              <w:ind w:firstLine="480"/>
              <w:jc w:val="both"/>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标的名称：物业服务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服务内容及要求</w:t>
            </w:r>
          </w:p>
        </w:tc>
        <w:tc>
          <w:tcPr>
            <w:tcW w:type="dxa" w:w="5814"/>
          </w:tcPr>
          <w:p>
            <w:pPr>
              <w:pStyle w:val="null3"/>
              <w:jc w:val="left"/>
              <w:outlineLvl w:val="2"/>
            </w:pPr>
            <w:r>
              <w:rPr>
                <w:rFonts w:ascii="仿宋_GB2312" w:hAnsi="仿宋_GB2312" w:cs="仿宋_GB2312" w:eastAsia="仿宋_GB2312"/>
                <w:sz w:val="24"/>
                <w:b/>
                <w:color w:val="000000"/>
              </w:rPr>
              <w:t>（一）供应商服务人员食宿要求如下：</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采购人不提供住宿，住宿由供应商自理。</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采购人可提供学校行课期间的早餐、午餐和晚餐，</w:t>
            </w:r>
            <w:r>
              <w:rPr>
                <w:rFonts w:ascii="仿宋_GB2312" w:hAnsi="仿宋_GB2312" w:cs="仿宋_GB2312" w:eastAsia="仿宋_GB2312"/>
                <w:sz w:val="24"/>
                <w:color w:val="000000"/>
              </w:rPr>
              <w:t>但须缴纳餐费</w:t>
            </w:r>
            <w:r>
              <w:rPr>
                <w:rFonts w:ascii="仿宋_GB2312" w:hAnsi="仿宋_GB2312" w:cs="仿宋_GB2312" w:eastAsia="仿宋_GB2312"/>
                <w:sz w:val="24"/>
                <w:color w:val="000000"/>
              </w:rPr>
              <w:t>，餐标按照学生餐标</w:t>
            </w:r>
            <w:r>
              <w:rPr>
                <w:rFonts w:ascii="仿宋_GB2312" w:hAnsi="仿宋_GB2312" w:cs="仿宋_GB2312" w:eastAsia="仿宋_GB2312"/>
                <w:sz w:val="24"/>
                <w:color w:val="000000"/>
              </w:rPr>
              <w:t>( 早餐：6元/餐/人、午餐、晚餐：11元/餐/人)</w:t>
            </w:r>
            <w:r>
              <w:rPr>
                <w:rFonts w:ascii="仿宋_GB2312" w:hAnsi="仿宋_GB2312" w:cs="仿宋_GB2312" w:eastAsia="仿宋_GB2312"/>
                <w:sz w:val="24"/>
                <w:color w:val="000000"/>
              </w:rPr>
              <w:t>执行，费用由供应商承担；</w:t>
            </w:r>
            <w:r>
              <w:rPr>
                <w:rFonts w:ascii="仿宋_GB2312" w:hAnsi="仿宋_GB2312" w:cs="仿宋_GB2312" w:eastAsia="仿宋_GB2312"/>
                <w:sz w:val="24"/>
                <w:color w:val="000000"/>
              </w:rPr>
              <w:t>寒暑假就餐由供应商自行安排，费用自理。</w:t>
            </w:r>
          </w:p>
          <w:p>
            <w:pPr>
              <w:pStyle w:val="null3"/>
              <w:jc w:val="left"/>
            </w:pPr>
            <w:r>
              <w:rPr>
                <w:rFonts w:ascii="仿宋_GB2312" w:hAnsi="仿宋_GB2312" w:cs="仿宋_GB2312" w:eastAsia="仿宋_GB2312"/>
                <w:sz w:val="24"/>
                <w:b/>
              </w:rPr>
              <w:t>（二）人员岗位设置</w:t>
            </w:r>
          </w:p>
          <w:tbl>
            <w:tblPr>
              <w:tblInd w:type="dxa" w:w="135"/>
              <w:tblBorders>
                <w:top w:val="none" w:color="000000" w:sz="4"/>
                <w:left w:val="none" w:color="000000" w:sz="4"/>
                <w:bottom w:val="none" w:color="000000" w:sz="4"/>
                <w:right w:val="none" w:color="000000" w:sz="4"/>
                <w:insideH w:val="none"/>
                <w:insideV w:val="none"/>
              </w:tblBorders>
            </w:tblPr>
            <w:tblGrid>
              <w:gridCol w:w="609"/>
              <w:gridCol w:w="578"/>
              <w:gridCol w:w="3625"/>
              <w:gridCol w:w="764"/>
            </w:tblGrid>
            <w:tr>
              <w:tc>
                <w:tcPr>
                  <w:tcW w:type="dxa" w:w="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岗位名称</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岗位数</w:t>
                  </w:r>
                </w:p>
                <w:p>
                  <w:pPr>
                    <w:pStyle w:val="null3"/>
                    <w:jc w:val="center"/>
                  </w:pPr>
                  <w:r>
                    <w:rPr>
                      <w:rFonts w:ascii="仿宋_GB2312" w:hAnsi="仿宋_GB2312" w:cs="仿宋_GB2312" w:eastAsia="仿宋_GB2312"/>
                      <w:sz w:val="21"/>
                    </w:rPr>
                    <w:t>(个</w:t>
                  </w:r>
                  <w:r>
                    <w:rPr>
                      <w:rFonts w:ascii="仿宋_GB2312" w:hAnsi="仿宋_GB2312" w:cs="仿宋_GB2312" w:eastAsia="仿宋_GB2312"/>
                      <w:sz w:val="21"/>
                    </w:rPr>
                    <w:t>)</w:t>
                  </w:r>
                </w:p>
              </w:tc>
              <w:tc>
                <w:tcPr>
                  <w:tcW w:type="dxa" w:w="3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人员配置要求</w:t>
                  </w:r>
                </w:p>
              </w:tc>
              <w:tc>
                <w:tcPr>
                  <w:tcW w:type="dxa" w:w="7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6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宿舍管理岗</w:t>
                  </w:r>
                </w:p>
              </w:tc>
              <w:tc>
                <w:tcPr>
                  <w:tcW w:type="dxa" w:w="5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男生公寓</w:t>
                  </w:r>
                  <w:r>
                    <w:rPr>
                      <w:rFonts w:ascii="仿宋_GB2312" w:hAnsi="仿宋_GB2312" w:cs="仿宋_GB2312" w:eastAsia="仿宋_GB2312"/>
                      <w:sz w:val="21"/>
                    </w:rPr>
                    <w:t>3</w:t>
                  </w:r>
                  <w:r>
                    <w:rPr>
                      <w:rFonts w:ascii="仿宋_GB2312" w:hAnsi="仿宋_GB2312" w:cs="仿宋_GB2312" w:eastAsia="仿宋_GB2312"/>
                      <w:sz w:val="21"/>
                    </w:rPr>
                    <w:t>个岗位</w:t>
                  </w:r>
                  <w:r>
                    <w:rPr>
                      <w:rFonts w:ascii="仿宋_GB2312" w:hAnsi="仿宋_GB2312" w:cs="仿宋_GB2312" w:eastAsia="仿宋_GB2312"/>
                      <w:sz w:val="21"/>
                    </w:rPr>
                    <w:t>，</w:t>
                  </w:r>
                  <w:r>
                    <w:rPr>
                      <w:rFonts w:ascii="仿宋_GB2312" w:hAnsi="仿宋_GB2312" w:cs="仿宋_GB2312" w:eastAsia="仿宋_GB2312"/>
                      <w:sz w:val="21"/>
                    </w:rPr>
                    <w:t>负责学生公寓大门的开和关，负责宿舍学生安全、卫生、纪律管理</w:t>
                  </w:r>
                  <w:r>
                    <w:rPr>
                      <w:rFonts w:ascii="仿宋_GB2312" w:hAnsi="仿宋_GB2312" w:cs="仿宋_GB2312" w:eastAsia="仿宋_GB2312"/>
                      <w:sz w:val="21"/>
                    </w:rPr>
                    <w:t>，协助德育处和值班组对学校</w:t>
                  </w:r>
                  <w:r>
                    <w:rPr>
                      <w:rFonts w:ascii="仿宋_GB2312" w:hAnsi="仿宋_GB2312" w:cs="仿宋_GB2312" w:eastAsia="仿宋_GB2312"/>
                      <w:sz w:val="21"/>
                    </w:rPr>
                    <w:t>安全、卫生、纪律</w:t>
                  </w:r>
                  <w:r>
                    <w:rPr>
                      <w:rFonts w:ascii="仿宋_GB2312" w:hAnsi="仿宋_GB2312" w:cs="仿宋_GB2312" w:eastAsia="仿宋_GB2312"/>
                      <w:sz w:val="21"/>
                    </w:rPr>
                    <w:t>情况进行巡查。</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性别：限男性。</w:t>
                  </w:r>
                </w:p>
                <w:p>
                  <w:pPr>
                    <w:pStyle w:val="null3"/>
                    <w:jc w:val="left"/>
                  </w:pPr>
                  <w:r>
                    <w:rPr>
                      <w:rFonts w:ascii="仿宋_GB2312" w:hAnsi="仿宋_GB2312" w:cs="仿宋_GB2312" w:eastAsia="仿宋_GB2312"/>
                      <w:sz w:val="24"/>
                    </w:rPr>
                    <w:t>3</w:t>
                  </w:r>
                  <w:r>
                    <w:rPr>
                      <w:rFonts w:ascii="仿宋_GB2312" w:hAnsi="仿宋_GB2312" w:cs="仿宋_GB2312" w:eastAsia="仿宋_GB2312"/>
                      <w:sz w:val="21"/>
                    </w:rPr>
                    <w:t>.学生上课期间：</w:t>
                  </w:r>
                </w:p>
                <w:p>
                  <w:pPr>
                    <w:pStyle w:val="null3"/>
                    <w:jc w:val="left"/>
                  </w:pPr>
                  <w:r>
                    <w:rPr>
                      <w:rFonts w:ascii="仿宋_GB2312" w:hAnsi="仿宋_GB2312" w:cs="仿宋_GB2312" w:eastAsia="仿宋_GB2312"/>
                      <w:sz w:val="21"/>
                    </w:rPr>
                    <w:t>宿管岗位一工作时间：</w:t>
                  </w:r>
                  <w:r>
                    <w:rPr>
                      <w:rFonts w:ascii="仿宋_GB2312" w:hAnsi="仿宋_GB2312" w:cs="仿宋_GB2312" w:eastAsia="仿宋_GB2312"/>
                      <w:sz w:val="21"/>
                    </w:rPr>
                    <w:t>7：00-15：00，配置一岗；</w:t>
                  </w:r>
                </w:p>
                <w:p>
                  <w:pPr>
                    <w:pStyle w:val="null3"/>
                    <w:jc w:val="left"/>
                  </w:pPr>
                  <w:r>
                    <w:rPr>
                      <w:rFonts w:ascii="仿宋_GB2312" w:hAnsi="仿宋_GB2312" w:cs="仿宋_GB2312" w:eastAsia="仿宋_GB2312"/>
                      <w:sz w:val="21"/>
                    </w:rPr>
                    <w:t>宿管岗位二工作时间：</w:t>
                  </w:r>
                  <w:r>
                    <w:rPr>
                      <w:rFonts w:ascii="仿宋_GB2312" w:hAnsi="仿宋_GB2312" w:cs="仿宋_GB2312" w:eastAsia="仿宋_GB2312"/>
                      <w:sz w:val="21"/>
                    </w:rPr>
                    <w:t>15：00-23：00，配置一岗。；</w:t>
                  </w:r>
                </w:p>
                <w:p>
                  <w:pPr>
                    <w:pStyle w:val="null3"/>
                    <w:jc w:val="left"/>
                  </w:pPr>
                  <w:r>
                    <w:rPr>
                      <w:rFonts w:ascii="仿宋_GB2312" w:hAnsi="仿宋_GB2312" w:cs="仿宋_GB2312" w:eastAsia="仿宋_GB2312"/>
                      <w:sz w:val="21"/>
                    </w:rPr>
                    <w:t>学生活动密集时段补充岗工作时间：</w:t>
                  </w:r>
                  <w:r>
                    <w:rPr>
                      <w:rFonts w:ascii="仿宋_GB2312" w:hAnsi="仿宋_GB2312" w:cs="仿宋_GB2312" w:eastAsia="仿宋_GB2312"/>
                      <w:sz w:val="21"/>
                    </w:rPr>
                    <w:t>7：00-8：30，11：30-13：30，16：30-18：30，20：30-22：30，配置一岗。</w:t>
                  </w:r>
                </w:p>
                <w:p>
                  <w:pPr>
                    <w:pStyle w:val="null3"/>
                    <w:jc w:val="left"/>
                  </w:pPr>
                  <w:r>
                    <w:rPr>
                      <w:rFonts w:ascii="仿宋_GB2312" w:hAnsi="仿宋_GB2312" w:cs="仿宋_GB2312" w:eastAsia="仿宋_GB2312"/>
                      <w:sz w:val="21"/>
                    </w:rPr>
                    <w:t>4.法定节假日不上班，周末及寒暑假期间如遇特殊情况需返校上班。</w:t>
                  </w:r>
                </w:p>
                <w:p>
                  <w:pPr>
                    <w:pStyle w:val="null3"/>
                    <w:jc w:val="left"/>
                  </w:pPr>
                  <w:r>
                    <w:rPr>
                      <w:rFonts w:ascii="仿宋_GB2312" w:hAnsi="仿宋_GB2312" w:cs="仿宋_GB2312" w:eastAsia="仿宋_GB2312"/>
                      <w:sz w:val="21"/>
                    </w:rPr>
                    <w:t>5.学校为宿舍管理岗位人员提供住宿，住宿期间</w:t>
                  </w:r>
                  <w:r>
                    <w:rPr>
                      <w:rFonts w:ascii="仿宋_GB2312" w:hAnsi="仿宋_GB2312" w:cs="仿宋_GB2312" w:eastAsia="仿宋_GB2312"/>
                      <w:sz w:val="21"/>
                    </w:rPr>
                    <w:t>提供应急服务。</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09"/>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3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女生公寓</w:t>
                  </w:r>
                  <w:r>
                    <w:rPr>
                      <w:rFonts w:ascii="仿宋_GB2312" w:hAnsi="仿宋_GB2312" w:cs="仿宋_GB2312" w:eastAsia="仿宋_GB2312"/>
                      <w:sz w:val="21"/>
                    </w:rPr>
                    <w:t>3</w:t>
                  </w:r>
                  <w:r>
                    <w:rPr>
                      <w:rFonts w:ascii="仿宋_GB2312" w:hAnsi="仿宋_GB2312" w:cs="仿宋_GB2312" w:eastAsia="仿宋_GB2312"/>
                      <w:sz w:val="21"/>
                    </w:rPr>
                    <w:t>个岗位</w:t>
                  </w:r>
                  <w:r>
                    <w:rPr>
                      <w:rFonts w:ascii="仿宋_GB2312" w:hAnsi="仿宋_GB2312" w:cs="仿宋_GB2312" w:eastAsia="仿宋_GB2312"/>
                      <w:sz w:val="21"/>
                    </w:rPr>
                    <w:t>，负责学生公寓大门的开和关，负责宿舍学生安全、卫生、纪律管理</w:t>
                  </w:r>
                  <w:r>
                    <w:rPr>
                      <w:rFonts w:ascii="仿宋_GB2312" w:hAnsi="仿宋_GB2312" w:cs="仿宋_GB2312" w:eastAsia="仿宋_GB2312"/>
                      <w:sz w:val="21"/>
                    </w:rPr>
                    <w:t>。协助德育处和值班组对学校</w:t>
                  </w:r>
                  <w:r>
                    <w:rPr>
                      <w:rFonts w:ascii="仿宋_GB2312" w:hAnsi="仿宋_GB2312" w:cs="仿宋_GB2312" w:eastAsia="仿宋_GB2312"/>
                      <w:sz w:val="21"/>
                    </w:rPr>
                    <w:t>安全、卫生、纪律</w:t>
                  </w:r>
                  <w:r>
                    <w:rPr>
                      <w:rFonts w:ascii="仿宋_GB2312" w:hAnsi="仿宋_GB2312" w:cs="仿宋_GB2312" w:eastAsia="仿宋_GB2312"/>
                      <w:sz w:val="21"/>
                    </w:rPr>
                    <w:t>情况进行巡查。</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性别：限女性。</w:t>
                  </w:r>
                </w:p>
                <w:p>
                  <w:pPr>
                    <w:pStyle w:val="null3"/>
                    <w:jc w:val="left"/>
                  </w:pPr>
                  <w:r>
                    <w:rPr>
                      <w:rFonts w:ascii="仿宋_GB2312" w:hAnsi="仿宋_GB2312" w:cs="仿宋_GB2312" w:eastAsia="仿宋_GB2312"/>
                      <w:sz w:val="24"/>
                    </w:rPr>
                    <w:t>3</w:t>
                  </w:r>
                  <w:r>
                    <w:rPr>
                      <w:rFonts w:ascii="仿宋_GB2312" w:hAnsi="仿宋_GB2312" w:cs="仿宋_GB2312" w:eastAsia="仿宋_GB2312"/>
                      <w:sz w:val="21"/>
                    </w:rPr>
                    <w:t>.学生上课期间：</w:t>
                  </w:r>
                </w:p>
                <w:p>
                  <w:pPr>
                    <w:pStyle w:val="null3"/>
                    <w:jc w:val="left"/>
                  </w:pPr>
                  <w:r>
                    <w:rPr>
                      <w:rFonts w:ascii="仿宋_GB2312" w:hAnsi="仿宋_GB2312" w:cs="仿宋_GB2312" w:eastAsia="仿宋_GB2312"/>
                      <w:sz w:val="21"/>
                    </w:rPr>
                    <w:t>宿管岗位一工作时间：</w:t>
                  </w:r>
                  <w:r>
                    <w:rPr>
                      <w:rFonts w:ascii="仿宋_GB2312" w:hAnsi="仿宋_GB2312" w:cs="仿宋_GB2312" w:eastAsia="仿宋_GB2312"/>
                      <w:sz w:val="21"/>
                    </w:rPr>
                    <w:t>7：00-15：00，配置一岗；</w:t>
                  </w:r>
                </w:p>
                <w:p>
                  <w:pPr>
                    <w:pStyle w:val="null3"/>
                    <w:jc w:val="left"/>
                  </w:pPr>
                  <w:r>
                    <w:rPr>
                      <w:rFonts w:ascii="仿宋_GB2312" w:hAnsi="仿宋_GB2312" w:cs="仿宋_GB2312" w:eastAsia="仿宋_GB2312"/>
                      <w:sz w:val="21"/>
                    </w:rPr>
                    <w:t>宿管岗位二工作时间：</w:t>
                  </w:r>
                  <w:r>
                    <w:rPr>
                      <w:rFonts w:ascii="仿宋_GB2312" w:hAnsi="仿宋_GB2312" w:cs="仿宋_GB2312" w:eastAsia="仿宋_GB2312"/>
                      <w:sz w:val="21"/>
                    </w:rPr>
                    <w:t>15：00-23：00，配置一岗；</w:t>
                  </w:r>
                </w:p>
                <w:p>
                  <w:pPr>
                    <w:pStyle w:val="null3"/>
                    <w:jc w:val="left"/>
                  </w:pPr>
                  <w:r>
                    <w:rPr>
                      <w:rFonts w:ascii="仿宋_GB2312" w:hAnsi="仿宋_GB2312" w:cs="仿宋_GB2312" w:eastAsia="仿宋_GB2312"/>
                      <w:sz w:val="21"/>
                    </w:rPr>
                    <w:t>学生活动密集时段补充岗工作时间：</w:t>
                  </w:r>
                  <w:r>
                    <w:rPr>
                      <w:rFonts w:ascii="仿宋_GB2312" w:hAnsi="仿宋_GB2312" w:cs="仿宋_GB2312" w:eastAsia="仿宋_GB2312"/>
                      <w:sz w:val="21"/>
                    </w:rPr>
                    <w:t>7：00-8：30，11：30-13：30，16：30-18：30，20：30-22：30，配置一岗。</w:t>
                  </w:r>
                </w:p>
                <w:p>
                  <w:pPr>
                    <w:pStyle w:val="null3"/>
                    <w:jc w:val="left"/>
                  </w:pPr>
                  <w:r>
                    <w:rPr>
                      <w:rFonts w:ascii="仿宋_GB2312" w:hAnsi="仿宋_GB2312" w:cs="仿宋_GB2312" w:eastAsia="仿宋_GB2312"/>
                      <w:sz w:val="21"/>
                    </w:rPr>
                    <w:t>4.法定节假日不上班，周末及寒暑假期间如遇特殊情况需返校上班</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5.学校为宿舍管理岗位人员提供住宿，住宿期间</w:t>
                  </w:r>
                  <w:r>
                    <w:rPr>
                      <w:rFonts w:ascii="仿宋_GB2312" w:hAnsi="仿宋_GB2312" w:cs="仿宋_GB2312" w:eastAsia="仿宋_GB2312"/>
                      <w:sz w:val="21"/>
                    </w:rPr>
                    <w:t>提供应急服务。</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09"/>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3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1.在配置的宿舍管理岗中1人兼任物业经理，</w:t>
                  </w:r>
                  <w:r>
                    <w:rPr>
                      <w:rFonts w:ascii="仿宋_GB2312" w:hAnsi="仿宋_GB2312" w:cs="仿宋_GB2312" w:eastAsia="仿宋_GB2312"/>
                      <w:sz w:val="21"/>
                    </w:rPr>
                    <w:t>要求具有</w:t>
                  </w:r>
                  <w:r>
                    <w:rPr>
                      <w:rFonts w:ascii="仿宋_GB2312" w:hAnsi="仿宋_GB2312" w:cs="仿宋_GB2312" w:eastAsia="仿宋_GB2312"/>
                      <w:sz w:val="21"/>
                    </w:rPr>
                    <w:t>2年以上物业管理工作经验，负责与采购人联络沟通、服务人员工作安排和巡查监督（如：轮岗轮休、岗位培训、应急演练等）、各类资料的收集归档以及采购人安排的与物业服务工作相关的其他工作。</w:t>
                  </w:r>
                  <w:r>
                    <w:rPr>
                      <w:rFonts w:ascii="仿宋_GB2312" w:hAnsi="仿宋_GB2312" w:cs="仿宋_GB2312" w:eastAsia="仿宋_GB2312"/>
                      <w:sz w:val="21"/>
                      <w:b/>
                    </w:rPr>
                    <w:t>（签订合同前三个工作日提供经验证明材料）</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有较强的组织协调和沟通管理能力，管理严格细致，工作积极主动，服务意识强，责任心强</w:t>
                  </w:r>
                  <w:r>
                    <w:rPr>
                      <w:rFonts w:ascii="仿宋_GB2312" w:hAnsi="仿宋_GB2312" w:cs="仿宋_GB2312" w:eastAsia="仿宋_GB2312"/>
                      <w:sz w:val="21"/>
                    </w:rPr>
                    <w:t>。</w:t>
                  </w:r>
                </w:p>
                <w:p>
                  <w:pPr>
                    <w:pStyle w:val="null3"/>
                    <w:jc w:val="both"/>
                  </w:pP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保洁岗</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1.保洁岗总计</w:t>
                  </w:r>
                  <w:r>
                    <w:rPr>
                      <w:rFonts w:ascii="仿宋_GB2312" w:hAnsi="仿宋_GB2312" w:cs="仿宋_GB2312" w:eastAsia="仿宋_GB2312"/>
                      <w:sz w:val="21"/>
                    </w:rPr>
                    <w:t>3</w:t>
                  </w:r>
                  <w:r>
                    <w:rPr>
                      <w:rFonts w:ascii="仿宋_GB2312" w:hAnsi="仿宋_GB2312" w:cs="仿宋_GB2312" w:eastAsia="仿宋_GB2312"/>
                      <w:sz w:val="21"/>
                    </w:rPr>
                    <w:t>个岗位。</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工作</w:t>
                  </w:r>
                  <w:r>
                    <w:rPr>
                      <w:rFonts w:ascii="仿宋_GB2312" w:hAnsi="仿宋_GB2312" w:cs="仿宋_GB2312" w:eastAsia="仿宋_GB2312"/>
                      <w:sz w:val="21"/>
                    </w:rPr>
                    <w:t>时间：</w:t>
                  </w:r>
                  <w:r>
                    <w:rPr>
                      <w:rFonts w:ascii="仿宋_GB2312" w:hAnsi="仿宋_GB2312" w:cs="仿宋_GB2312" w:eastAsia="仿宋_GB2312"/>
                      <w:sz w:val="21"/>
                    </w:rPr>
                    <w:t>8:00-11:30，13：30-17:30</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法定节假日至少一个岗位有人在岗，周末轮休。</w:t>
                  </w: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水电维</w:t>
                  </w:r>
                </w:p>
                <w:p>
                  <w:pPr>
                    <w:pStyle w:val="null3"/>
                    <w:jc w:val="left"/>
                  </w:pPr>
                  <w:r>
                    <w:rPr>
                      <w:rFonts w:ascii="仿宋_GB2312" w:hAnsi="仿宋_GB2312" w:cs="仿宋_GB2312" w:eastAsia="仿宋_GB2312"/>
                      <w:sz w:val="21"/>
                    </w:rPr>
                    <w:t>修维护岗</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水电维修维护</w:t>
                  </w:r>
                  <w:r>
                    <w:rPr>
                      <w:rFonts w:ascii="仿宋_GB2312" w:hAnsi="仿宋_GB2312" w:cs="仿宋_GB2312" w:eastAsia="仿宋_GB2312"/>
                      <w:sz w:val="21"/>
                    </w:rPr>
                    <w:t>岗总计</w:t>
                  </w:r>
                  <w:r>
                    <w:rPr>
                      <w:rFonts w:ascii="仿宋_GB2312" w:hAnsi="仿宋_GB2312" w:cs="仿宋_GB2312" w:eastAsia="仿宋_GB2312"/>
                      <w:sz w:val="21"/>
                    </w:rPr>
                    <w:t>2</w:t>
                  </w:r>
                  <w:r>
                    <w:rPr>
                      <w:rFonts w:ascii="仿宋_GB2312" w:hAnsi="仿宋_GB2312" w:cs="仿宋_GB2312" w:eastAsia="仿宋_GB2312"/>
                      <w:sz w:val="21"/>
                    </w:rPr>
                    <w:t>个岗位。</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具有有效的</w:t>
                  </w:r>
                  <w:r>
                    <w:rPr>
                      <w:rFonts w:ascii="仿宋_GB2312" w:hAnsi="仿宋_GB2312" w:cs="仿宋_GB2312" w:eastAsia="仿宋_GB2312"/>
                      <w:sz w:val="21"/>
                    </w:rPr>
                    <w:t>特种作业操作证（低压电工证）</w:t>
                  </w:r>
                  <w:r>
                    <w:rPr>
                      <w:rFonts w:ascii="仿宋_GB2312" w:hAnsi="仿宋_GB2312" w:cs="仿宋_GB2312" w:eastAsia="仿宋_GB2312"/>
                      <w:sz w:val="21"/>
                    </w:rPr>
                    <w:t>。</w:t>
                  </w:r>
                  <w:r>
                    <w:rPr>
                      <w:rFonts w:ascii="仿宋_GB2312" w:hAnsi="仿宋_GB2312" w:cs="仿宋_GB2312" w:eastAsia="仿宋_GB2312"/>
                      <w:sz w:val="21"/>
                    </w:rPr>
                    <w:t>（签订合同前三个工作日提供证书原件及复印件）</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具有</w:t>
                  </w:r>
                  <w:r>
                    <w:rPr>
                      <w:rFonts w:ascii="仿宋_GB2312" w:hAnsi="仿宋_GB2312" w:cs="仿宋_GB2312" w:eastAsia="仿宋_GB2312"/>
                      <w:sz w:val="21"/>
                    </w:rPr>
                    <w:t>2年以上</w:t>
                  </w:r>
                  <w:r>
                    <w:rPr>
                      <w:rFonts w:ascii="仿宋_GB2312" w:hAnsi="仿宋_GB2312" w:cs="仿宋_GB2312" w:eastAsia="仿宋_GB2312"/>
                      <w:sz w:val="21"/>
                    </w:rPr>
                    <w:t>水电维修维护</w:t>
                  </w:r>
                  <w:r>
                    <w:rPr>
                      <w:rFonts w:ascii="仿宋_GB2312" w:hAnsi="仿宋_GB2312" w:cs="仿宋_GB2312" w:eastAsia="仿宋_GB2312"/>
                      <w:sz w:val="21"/>
                    </w:rPr>
                    <w:t>工作经验</w:t>
                  </w:r>
                  <w:r>
                    <w:rPr>
                      <w:rFonts w:ascii="仿宋_GB2312" w:hAnsi="仿宋_GB2312" w:cs="仿宋_GB2312" w:eastAsia="仿宋_GB2312"/>
                      <w:sz w:val="21"/>
                    </w:rPr>
                    <w:t>。</w:t>
                  </w:r>
                  <w:r>
                    <w:rPr>
                      <w:rFonts w:ascii="仿宋_GB2312" w:hAnsi="仿宋_GB2312" w:cs="仿宋_GB2312" w:eastAsia="仿宋_GB2312"/>
                      <w:sz w:val="21"/>
                    </w:rPr>
                    <w:t>（签订合同前三个工作日提供证明材料）</w:t>
                  </w:r>
                </w:p>
                <w:p>
                  <w:pPr>
                    <w:pStyle w:val="null3"/>
                    <w:jc w:val="left"/>
                  </w:pPr>
                  <w:r>
                    <w:rPr>
                      <w:rFonts w:ascii="仿宋_GB2312" w:hAnsi="仿宋_GB2312" w:cs="仿宋_GB2312" w:eastAsia="仿宋_GB2312"/>
                      <w:sz w:val="21"/>
                    </w:rPr>
                    <w:t>3.工作时间：早班（白班）工作时间：7：00-11：30，12：30-15：30；中班工作时间：</w:t>
                  </w:r>
                  <w:r>
                    <w:rPr>
                      <w:rFonts w:ascii="仿宋_GB2312" w:hAnsi="仿宋_GB2312" w:cs="仿宋_GB2312" w:eastAsia="仿宋_GB2312"/>
                      <w:sz w:val="21"/>
                    </w:rPr>
                    <w:t>14：30-17:30；</w:t>
                  </w:r>
                  <w:r>
                    <w:rPr>
                      <w:rFonts w:ascii="仿宋_GB2312" w:hAnsi="仿宋_GB2312" w:cs="仿宋_GB2312" w:eastAsia="仿宋_GB2312"/>
                      <w:sz w:val="21"/>
                    </w:rPr>
                    <w:t>夜班工作时间：,18：30-23：00。</w:t>
                  </w:r>
                </w:p>
                <w:p>
                  <w:pPr>
                    <w:pStyle w:val="null3"/>
                    <w:jc w:val="left"/>
                  </w:pPr>
                  <w:r>
                    <w:rPr>
                      <w:rFonts w:ascii="仿宋_GB2312" w:hAnsi="仿宋_GB2312" w:cs="仿宋_GB2312" w:eastAsia="仿宋_GB2312"/>
                      <w:sz w:val="21"/>
                    </w:rPr>
                    <w:t>4.法定节假日不上班，周末轮休，寒暑假期间如遇特殊情况需返校上班</w:t>
                  </w:r>
                  <w:r>
                    <w:rPr>
                      <w:rFonts w:ascii="仿宋_GB2312" w:hAnsi="仿宋_GB2312" w:cs="仿宋_GB2312" w:eastAsia="仿宋_GB2312"/>
                      <w:sz w:val="21"/>
                    </w:rPr>
                    <w:t>，放假期间需提供应急服务。</w:t>
                  </w:r>
                </w:p>
                <w:p>
                  <w:pPr>
                    <w:pStyle w:val="null3"/>
                    <w:jc w:val="left"/>
                  </w:pPr>
                </w:p>
              </w:tc>
              <w:tc>
                <w:tcPr>
                  <w:tcW w:type="dxa" w:w="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color w:val="000000"/>
              </w:rPr>
              <w:t>注：（</w:t>
            </w:r>
            <w:r>
              <w:rPr>
                <w:rFonts w:ascii="仿宋_GB2312" w:hAnsi="仿宋_GB2312" w:cs="仿宋_GB2312" w:eastAsia="仿宋_GB2312"/>
                <w:sz w:val="24"/>
                <w:color w:val="000000"/>
              </w:rPr>
              <w:t>1）</w:t>
            </w:r>
            <w:r>
              <w:rPr>
                <w:rFonts w:ascii="仿宋_GB2312" w:hAnsi="仿宋_GB2312" w:cs="仿宋_GB2312" w:eastAsia="仿宋_GB2312"/>
                <w:sz w:val="24"/>
                <w:color w:val="000000"/>
              </w:rPr>
              <w:t>上表描述内容为通过岗位数量及要求体现本项目工作量，岗位数量不等同于对实际服务人数的实质性规定</w:t>
            </w:r>
            <w:r>
              <w:rPr>
                <w:rFonts w:ascii="仿宋_GB2312" w:hAnsi="仿宋_GB2312" w:cs="仿宋_GB2312" w:eastAsia="仿宋_GB2312"/>
                <w:sz w:val="24"/>
                <w:color w:val="000000"/>
              </w:rPr>
              <w:t>。供应商须在遵守相关法律法规的基础之上，根据岗位配置要求、服务要求及自身经营情况，核定所需人数、器材和机具，并进行相应配置。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2）供应商在响应时须提供人员配置表</w:t>
            </w:r>
            <w:r>
              <w:rPr>
                <w:rFonts w:ascii="仿宋_GB2312" w:hAnsi="仿宋_GB2312" w:cs="仿宋_GB2312" w:eastAsia="仿宋_GB2312"/>
                <w:sz w:val="24"/>
                <w:color w:val="000000"/>
              </w:rPr>
              <w:t>或</w:t>
            </w:r>
            <w:r>
              <w:rPr>
                <w:rFonts w:ascii="仿宋_GB2312" w:hAnsi="仿宋_GB2312" w:cs="仿宋_GB2312" w:eastAsia="仿宋_GB2312"/>
                <w:sz w:val="24"/>
                <w:color w:val="000000"/>
              </w:rPr>
              <w:t>配置方案，明确配置人员数量及工作机制，确保满足本项目的要求。如未提供或不能满足本项目需求，视为未实质性响应。</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3）所有人员要求无犯罪记录，无吸毒史、无精神病史，项目服务人员须提供无犯罪前科、无违法违纪记录证明并每半年更新一次，供应商签订合同前三个工作日提交上述有关材料至采购人备案。</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4）配置的服务人员应系该公司正式员工，且只能服务于本项目，持中标后三个月内的健康体检合格证方能上岗。</w:t>
            </w:r>
            <w:r>
              <w:rPr>
                <w:rFonts w:ascii="仿宋_GB2312" w:hAnsi="仿宋_GB2312" w:cs="仿宋_GB2312" w:eastAsia="仿宋_GB2312"/>
                <w:sz w:val="24"/>
                <w:b/>
                <w:color w:val="000000"/>
              </w:rPr>
              <w:t>（签订合同前三个工作日提供证书原件及复印件）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供应商签订合同前三个工作日须提供服务团队全体人员清单（清单需包含人员姓名、身份证号和身份证复印件、联系方式），经采购人同意后入场，服务期间若有更换须持同岗位资格证书且需征得采购人同意。供应商如未提供或所提交的材料不能满足采购文件中的要求，采购人有权单方面不予签订合同，不予签订的通知自到达供应商时生效。</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供应商对本项目服务所需用工必须符合《中华人民共和国劳动法》《劳动合同法》等法律法规、规章规定，依法用工。供应商对拟派服务人员工作期间疾病和人身安全、安全责任事故、用工纠纷等各类纠纷负责，采购人不承担任何责任。</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）所有岗位人员不得交替使用，且所配置人员在法定规定年龄内。</w:t>
            </w:r>
          </w:p>
          <w:p>
            <w:pPr>
              <w:pStyle w:val="null3"/>
              <w:jc w:val="left"/>
              <w:outlineLvl w:val="2"/>
            </w:pP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下列机具、耗材、易耗品为年预估消耗量，由供应商购置并承</w:t>
            </w:r>
            <w:r>
              <w:rPr>
                <w:rFonts w:ascii="仿宋_GB2312" w:hAnsi="仿宋_GB2312" w:cs="仿宋_GB2312" w:eastAsia="仿宋_GB2312"/>
                <w:sz w:val="24"/>
                <w:b/>
                <w:color w:val="000000"/>
              </w:rPr>
              <w:t>担费用：</w:t>
            </w:r>
            <w:r>
              <w:rPr>
                <w:rFonts w:ascii="仿宋_GB2312" w:hAnsi="仿宋_GB2312" w:cs="仿宋_GB2312" w:eastAsia="仿宋_GB2312"/>
                <w:sz w:val="24"/>
                <w:b/>
                <w:color w:val="000000"/>
              </w:rPr>
              <w:t>（供应商须提供承诺函，格式自拟，如未提供视为未实质性响应）</w:t>
            </w:r>
          </w:p>
          <w:tbl>
            <w:tblPr>
              <w:tblInd w:type="dxa" w:w="135"/>
              <w:tblBorders>
                <w:top w:val="none" w:color="000000" w:sz="4"/>
                <w:left w:val="none" w:color="000000" w:sz="4"/>
                <w:bottom w:val="none" w:color="000000" w:sz="4"/>
                <w:right w:val="none" w:color="000000" w:sz="4"/>
                <w:insideH w:val="none"/>
                <w:insideV w:val="none"/>
              </w:tblBorders>
            </w:tblPr>
            <w:tblGrid>
              <w:gridCol w:w="752"/>
              <w:gridCol w:w="1485"/>
              <w:gridCol w:w="1390"/>
              <w:gridCol w:w="714"/>
              <w:gridCol w:w="666"/>
            </w:tblGrid>
            <w:tr>
              <w:tc>
                <w:tcPr>
                  <w:tcW w:type="dxa" w:w="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1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6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毛巾</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35*75cm</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洗衣粉</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3.5kg/袋</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袋</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不锈钢保养剂</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3.8L</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不锈钢光亮剂</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3.8L</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三氯异氰尿酸</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25KG</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大扫把</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75*220cm</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塑料扫把撮箕</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套装</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可降解垃圾袋</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85*90</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可降解垃圾袋</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刮玻器</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强磁</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刮玻器</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伸缩杆</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厕所刷</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厕所清洁剂</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30瓶/件</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消洗灵</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水桶</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胶手套</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线手套</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钢丝球</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洗洁精</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5kg</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桶</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拖帕</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棉线</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排拖</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90CM</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洗手液</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消毒液</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有机肥料</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25kg</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袋</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人字梯</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常用维修工具套装（电笔、一字改刀、十字改刀、手枪钻、钳子、剥线钳、扳手）</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切割机</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角磨机</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疏通器</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冲击电钻</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检测电笔</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绝缘手套</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绝缘胶靴</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护目镜</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手电筒</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安全帽</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bl>
          <w:p>
            <w:pPr>
              <w:pStyle w:val="null3"/>
              <w:jc w:val="left"/>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（四）服务内容及标准</w:t>
            </w:r>
          </w:p>
          <w:p>
            <w:pPr>
              <w:pStyle w:val="null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、宿舍管理</w:t>
            </w:r>
            <w:r>
              <w:rPr>
                <w:rFonts w:ascii="仿宋_GB2312" w:hAnsi="仿宋_GB2312" w:cs="仿宋_GB2312" w:eastAsia="仿宋_GB2312"/>
                <w:sz w:val="24"/>
                <w:b/>
                <w:color w:val="000000"/>
              </w:rPr>
              <w:t>服务内容及标准</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1）学生在校期间进行24小时值守管理，要求每天楼层巡查不得低于5次，主要巡查公共区域卫生、可疑人物、寝室安全、违规大功率电器，引导同学们寝室内务打扫整理等。</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2）宿舍人员安排：男生宿舍</w:t>
            </w:r>
            <w:r>
              <w:rPr>
                <w:rFonts w:ascii="仿宋_GB2312" w:hAnsi="仿宋_GB2312" w:cs="仿宋_GB2312" w:eastAsia="仿宋_GB2312"/>
                <w:sz w:val="24"/>
                <w:color w:val="000000"/>
              </w:rPr>
              <w:t>安排</w:t>
            </w:r>
            <w:r>
              <w:rPr>
                <w:rFonts w:ascii="仿宋_GB2312" w:hAnsi="仿宋_GB2312" w:cs="仿宋_GB2312" w:eastAsia="仿宋_GB2312"/>
                <w:sz w:val="24"/>
                <w:color w:val="000000"/>
              </w:rPr>
              <w:t>男</w:t>
            </w:r>
            <w:r>
              <w:rPr>
                <w:rFonts w:ascii="仿宋_GB2312" w:hAnsi="仿宋_GB2312" w:cs="仿宋_GB2312" w:eastAsia="仿宋_GB2312"/>
                <w:sz w:val="24"/>
                <w:color w:val="000000"/>
              </w:rPr>
              <w:t>性</w:t>
            </w:r>
            <w:r>
              <w:rPr>
                <w:rFonts w:ascii="仿宋_GB2312" w:hAnsi="仿宋_GB2312" w:cs="仿宋_GB2312" w:eastAsia="仿宋_GB2312"/>
                <w:sz w:val="24"/>
                <w:color w:val="000000"/>
              </w:rPr>
              <w:t>管理，女生宿舍</w:t>
            </w:r>
            <w:r>
              <w:rPr>
                <w:rFonts w:ascii="仿宋_GB2312" w:hAnsi="仿宋_GB2312" w:cs="仿宋_GB2312" w:eastAsia="仿宋_GB2312"/>
                <w:sz w:val="24"/>
                <w:color w:val="000000"/>
              </w:rPr>
              <w:t>安排</w:t>
            </w:r>
            <w:r>
              <w:rPr>
                <w:rFonts w:ascii="仿宋_GB2312" w:hAnsi="仿宋_GB2312" w:cs="仿宋_GB2312" w:eastAsia="仿宋_GB2312"/>
                <w:sz w:val="24"/>
                <w:color w:val="000000"/>
              </w:rPr>
              <w:t>女</w:t>
            </w:r>
            <w:r>
              <w:rPr>
                <w:rFonts w:ascii="仿宋_GB2312" w:hAnsi="仿宋_GB2312" w:cs="仿宋_GB2312" w:eastAsia="仿宋_GB2312"/>
                <w:sz w:val="24"/>
                <w:color w:val="000000"/>
              </w:rPr>
              <w:t>性</w:t>
            </w:r>
            <w:r>
              <w:rPr>
                <w:rFonts w:ascii="仿宋_GB2312" w:hAnsi="仿宋_GB2312" w:cs="仿宋_GB2312" w:eastAsia="仿宋_GB2312"/>
                <w:sz w:val="24"/>
                <w:color w:val="000000"/>
              </w:rPr>
              <w:t>管理。</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3）上岗前进行相关业务培训，每月进行2次集体培训。</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4）寝室内务每日上午检查评分一次，下午巡查，并做好巡查记录；每月按时评出文明寝室。</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5）做好宿舍设施设备、巡查、公共卫生相关台账的记录整理。</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6）每天做好寝室公物的检查，如有损坏及时报修。</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6）负责宿舍节能、节电、节水宣传和管理。</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7）在规定的上班时间，</w:t>
            </w:r>
            <w:r>
              <w:rPr>
                <w:rFonts w:ascii="仿宋_GB2312" w:hAnsi="仿宋_GB2312" w:cs="仿宋_GB2312" w:eastAsia="仿宋_GB2312"/>
                <w:sz w:val="24"/>
                <w:color w:val="000000"/>
              </w:rPr>
              <w:t>宿</w:t>
            </w:r>
            <w:r>
              <w:rPr>
                <w:rFonts w:ascii="仿宋_GB2312" w:hAnsi="仿宋_GB2312" w:cs="仿宋_GB2312" w:eastAsia="仿宋_GB2312"/>
                <w:sz w:val="24"/>
                <w:color w:val="000000"/>
              </w:rPr>
              <w:t>管不得玩游戏、不得擅自离岗。</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8）按时开、锁大门，关电、送电。</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9）每天对学生宿舍做到“三清查一登记”，即：上午上课时查、下午上课时查、晚上熄灯铃后要不定时查宿，如有违纪应及时通知班主任并作好记录上报政教处；</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10）负责对宿舍的乱接、乱钉、乱贴、乱摆、乱放、乱倒、偷电、等违纪行为应及时制止。</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11）宿舍出现溢水事件及时发现并通知校方安排人员处理</w:t>
            </w:r>
            <w:r>
              <w:rPr>
                <w:rFonts w:ascii="仿宋_GB2312" w:hAnsi="仿宋_GB2312" w:cs="仿宋_GB2312" w:eastAsia="仿宋_GB2312"/>
                <w:sz w:val="24"/>
                <w:color w:val="000000"/>
              </w:rPr>
              <w:t>。</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12）开门时间制止外人进入学生宿舍（学生的父母确需进宿舍会话的凭有效证件在值班室登记后方可进入，其他亲戚、朋友、同学等一律不允许进入学生宿舍）。制止男女生互串宿舍。</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13）宿舍内学生破坏公物要及时制止，落实责任上报，要求学生照价赔偿;</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14）发现公物损坏要及时上报总务处，并做好记录</w:t>
            </w:r>
            <w:r>
              <w:rPr>
                <w:rFonts w:ascii="仿宋_GB2312" w:hAnsi="仿宋_GB2312" w:cs="仿宋_GB2312" w:eastAsia="仿宋_GB2312"/>
                <w:sz w:val="24"/>
                <w:color w:val="000000"/>
              </w:rPr>
              <w:t>。</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15）做好公物维修后的验收工作</w:t>
            </w:r>
            <w:r>
              <w:rPr>
                <w:rFonts w:ascii="仿宋_GB2312" w:hAnsi="仿宋_GB2312" w:cs="仿宋_GB2312" w:eastAsia="仿宋_GB2312"/>
                <w:sz w:val="24"/>
                <w:color w:val="000000"/>
              </w:rPr>
              <w:t>。</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16）做好学生入住手续办理，包含入住前室内设施设备清点交接、签署入住协议；学生离校前，寝室设施设备清点</w:t>
            </w:r>
            <w:r>
              <w:rPr>
                <w:rFonts w:ascii="仿宋_GB2312" w:hAnsi="仿宋_GB2312" w:cs="仿宋_GB2312" w:eastAsia="仿宋_GB2312"/>
                <w:sz w:val="24"/>
                <w:color w:val="000000"/>
              </w:rPr>
              <w:t>查验</w:t>
            </w:r>
            <w:r>
              <w:rPr>
                <w:rFonts w:ascii="仿宋_GB2312" w:hAnsi="仿宋_GB2312" w:cs="仿宋_GB2312" w:eastAsia="仿宋_GB2312"/>
                <w:sz w:val="24"/>
                <w:color w:val="000000"/>
              </w:rPr>
              <w:t>。</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17）对进出宿舍的物品进行查验，大件物品出宿舍进行登记。</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18）来人来访实行登记准入制，学生中途回宿舍，严格凭证确认进入，制止男女生互串寝室。</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19）负责学生日常行为规范的监督，如仪容仪表、课堂纪律、宿舍内务等，确保符合学校规章制度。</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协助德育安全处和值班组</w:t>
            </w:r>
            <w:r>
              <w:rPr>
                <w:rFonts w:ascii="仿宋_GB2312" w:hAnsi="仿宋_GB2312" w:cs="仿宋_GB2312" w:eastAsia="仿宋_GB2312"/>
                <w:sz w:val="24"/>
                <w:color w:val="000000"/>
              </w:rPr>
              <w:t>巡查校园，防止校园暴力、打架斗殴等事件，及时化解学生矛盾，维护校园安全稳定。遇到学生冲突、意外受伤等紧急情况时，第一时间介入并按照预案妥善处理。</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21）协助学校组织军训、运动会、消防演练、防灾演习等活动，保障活动秩序与安全。</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22）上课期间</w:t>
            </w:r>
            <w:r>
              <w:rPr>
                <w:rFonts w:ascii="仿宋_GB2312" w:hAnsi="仿宋_GB2312" w:cs="仿宋_GB2312" w:eastAsia="仿宋_GB2312"/>
                <w:sz w:val="24"/>
                <w:color w:val="000000"/>
              </w:rPr>
              <w:t>协助德育安全处，</w:t>
            </w:r>
            <w:r>
              <w:rPr>
                <w:rFonts w:ascii="仿宋_GB2312" w:hAnsi="仿宋_GB2312" w:cs="仿宋_GB2312" w:eastAsia="仿宋_GB2312"/>
                <w:sz w:val="24"/>
                <w:color w:val="000000"/>
              </w:rPr>
              <w:t>负责</w:t>
            </w:r>
            <w:r>
              <w:rPr>
                <w:rFonts w:ascii="仿宋_GB2312" w:hAnsi="仿宋_GB2312" w:cs="仿宋_GB2312" w:eastAsia="仿宋_GB2312"/>
                <w:sz w:val="24"/>
                <w:color w:val="000000"/>
              </w:rPr>
              <w:t>学校</w:t>
            </w:r>
            <w:r>
              <w:rPr>
                <w:rFonts w:ascii="仿宋_GB2312" w:hAnsi="仿宋_GB2312" w:cs="仿宋_GB2312" w:eastAsia="仿宋_GB2312"/>
                <w:sz w:val="24"/>
                <w:color w:val="000000"/>
              </w:rPr>
              <w:t>安全、环境卫生工作巡查，发现问题及时处理或上报相关负责教师协助处理。大课间巡查学生有无不良行为习惯如抽烟、打架、恋爱等，协助老师开展好大课间活动。</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23）学生就餐时间，</w:t>
            </w:r>
            <w:r>
              <w:rPr>
                <w:rFonts w:ascii="仿宋_GB2312" w:hAnsi="仿宋_GB2312" w:cs="仿宋_GB2312" w:eastAsia="仿宋_GB2312"/>
                <w:sz w:val="24"/>
                <w:color w:val="000000"/>
              </w:rPr>
              <w:t>协助值班教师</w:t>
            </w:r>
            <w:r>
              <w:rPr>
                <w:rFonts w:ascii="仿宋_GB2312" w:hAnsi="仿宋_GB2312" w:cs="仿宋_GB2312" w:eastAsia="仿宋_GB2312"/>
                <w:sz w:val="24"/>
                <w:color w:val="000000"/>
              </w:rPr>
              <w:t>维持学</w:t>
            </w:r>
            <w:r>
              <w:rPr>
                <w:rFonts w:ascii="仿宋_GB2312" w:hAnsi="仿宋_GB2312" w:cs="仿宋_GB2312" w:eastAsia="仿宋_GB2312"/>
                <w:sz w:val="24"/>
                <w:color w:val="000000"/>
              </w:rPr>
              <w:t>校</w:t>
            </w:r>
            <w:r>
              <w:rPr>
                <w:rFonts w:ascii="仿宋_GB2312" w:hAnsi="仿宋_GB2312" w:cs="仿宋_GB2312" w:eastAsia="仿宋_GB2312"/>
                <w:sz w:val="24"/>
                <w:color w:val="000000"/>
              </w:rPr>
              <w:t>食堂就餐秩序。</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24）周末离校、返校协助保安做好管制刀具排查，护学工作等情况。</w:t>
            </w:r>
          </w:p>
          <w:p>
            <w:pPr>
              <w:pStyle w:val="null3"/>
              <w:ind w:firstLine="241"/>
              <w:jc w:val="left"/>
            </w:pPr>
            <w:r>
              <w:rPr>
                <w:rFonts w:ascii="仿宋_GB2312" w:hAnsi="仿宋_GB2312" w:cs="仿宋_GB2312" w:eastAsia="仿宋_GB2312"/>
                <w:sz w:val="24"/>
                <w:b/>
                <w:color w:val="000000"/>
              </w:rPr>
              <w:t>2、保洁服务内容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1）玻璃擦拭明净，无积尘，无水渍、污迹、痕迹。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2）垃圾房与校内垃圾桶、盆等卫生设施按规定消毒杀菌，做到表面光洁，无污垢，随时清除桶（盆）内垃圾，无异臭、异味。</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3）确保校园地面干净，无积水、污迹、烟头、痰迹，纸屑，无口香糖废弃物、 饮料水渍及食品包装物。</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4）学校的公共设施及消防器材等应内外保持洁净，无尘无垢、无痕迹、无毁损</w:t>
            </w:r>
            <w:r>
              <w:rPr>
                <w:rFonts w:ascii="仿宋_GB2312" w:hAnsi="仿宋_GB2312" w:cs="仿宋_GB2312" w:eastAsia="仿宋_GB2312"/>
                <w:sz w:val="24"/>
                <w:color w:val="000000"/>
              </w:rPr>
              <w:t>，</w:t>
            </w:r>
            <w:r>
              <w:rPr>
                <w:rFonts w:ascii="仿宋_GB2312" w:hAnsi="仿宋_GB2312" w:cs="仿宋_GB2312" w:eastAsia="仿宋_GB2312"/>
                <w:sz w:val="24"/>
                <w:color w:val="000000"/>
              </w:rPr>
              <w:t>箱内器材规范摆放，无杂物、垃圾。</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5）墙角及贴脚线清洁无污垢</w:t>
            </w:r>
            <w:r>
              <w:rPr>
                <w:rFonts w:ascii="仿宋_GB2312" w:hAnsi="仿宋_GB2312" w:cs="仿宋_GB2312" w:eastAsia="仿宋_GB2312"/>
                <w:sz w:val="24"/>
                <w:color w:val="000000"/>
              </w:rPr>
              <w:t>，</w:t>
            </w:r>
            <w:r>
              <w:rPr>
                <w:rFonts w:ascii="仿宋_GB2312" w:hAnsi="仿宋_GB2312" w:cs="仿宋_GB2312" w:eastAsia="仿宋_GB2312"/>
                <w:sz w:val="24"/>
                <w:color w:val="000000"/>
              </w:rPr>
              <w:t>保持本色。</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6）楼道梯步</w:t>
            </w:r>
            <w:r>
              <w:rPr>
                <w:rFonts w:ascii="仿宋_GB2312" w:hAnsi="仿宋_GB2312" w:cs="仿宋_GB2312" w:eastAsia="仿宋_GB2312"/>
                <w:sz w:val="24"/>
                <w:color w:val="000000"/>
              </w:rPr>
              <w:t>、</w:t>
            </w:r>
            <w:r>
              <w:rPr>
                <w:rFonts w:ascii="仿宋_GB2312" w:hAnsi="仿宋_GB2312" w:cs="仿宋_GB2312" w:eastAsia="仿宋_GB2312"/>
                <w:sz w:val="24"/>
                <w:color w:val="000000"/>
              </w:rPr>
              <w:t>过道地面、窗台台面、栏杆扶手，保持无烟头、积水、纸屑、痰迹、污痕，卫生死角，不锈钢设施光洁无尘垢、水渍，无痕迹。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7）确保卫生间墙壁、顶棚、蹲位隔板及门无水迹、污迹、痰迹，地面无 积水， 污物、垃圾、烟头，异味异臭、死角、无蚊蝇。</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8）洗手台、盆及镜面无水渍、污迹、水垢。便池、尿槽，无灰尘、无污垢、尿垢，无异味异臭。</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9）开水房：地面四壁清洁标准同上，开水器及地面、台面无积水、水渍，污迹</w:t>
            </w:r>
            <w:r>
              <w:rPr>
                <w:rFonts w:ascii="仿宋_GB2312" w:hAnsi="仿宋_GB2312" w:cs="仿宋_GB2312" w:eastAsia="仿宋_GB2312"/>
                <w:sz w:val="24"/>
                <w:color w:val="000000"/>
              </w:rPr>
              <w:t>、</w:t>
            </w:r>
            <w:r>
              <w:rPr>
                <w:rFonts w:ascii="仿宋_GB2312" w:hAnsi="仿宋_GB2312" w:cs="仿宋_GB2312" w:eastAsia="仿宋_GB2312"/>
                <w:sz w:val="24"/>
                <w:color w:val="000000"/>
              </w:rPr>
              <w:t>污垢，无异臭异味，瓷砖墙壁水池无污垢。</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10）外部环境：保持地面，绿化带内，无纸屑、烟头、污物，积水和卫生死角。</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11）保持校内公共设施干净卫生，无污痕，完整完好，放置规范有序。</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12）清洁用具用品放置整齐规范。做清洁和日常保洁时，注意安全，杜绝安全事故的发生。</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13）重大活动期间做好清洁卫生保障，为重大活动的顺利召开提供高质量、高水平的保洁。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14）每天对学校校园、教学楼进行清拖和保洁，对校园卫生进行不间断巡视、清扫，捡拾杂物，路面、楼面等无垃圾、杂物，无卫生死角，保持卫生箱外表干净，园内硬化地面、楼面等无痰渍、污渍，厕所洁净无异味，楼道瓷砖无浮灰，公共区域内的门窗无污迹、无蛛网。每学期对校园玻璃集中清洁一次，平时根据采购人的安排清洁重点部位玻璃。</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15）垃圾清运要求：每天清除校园垃圾，学生宿舍清运工作，并将垃圾堆放于学校指定垃圾房中，社区清运人员运走垃圾后清理清洁垃圾房。做到垃圾日产日清，保持校园垃圾全部进垃圾箱，保持箱外无垃圾，对垃圾箱每天清刷，做到箱体清洁无污迹、无损坏。</w:t>
            </w:r>
          </w:p>
          <w:p>
            <w:pPr>
              <w:pStyle w:val="null3"/>
              <w:ind w:left="21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16）卫生防疫要求，按照要求负责全校范围内的灭蚊虫鼠喷药消毒等工作。</w:t>
            </w:r>
          </w:p>
          <w:p>
            <w:pPr>
              <w:pStyle w:val="null3"/>
              <w:ind w:firstLine="482"/>
              <w:jc w:val="left"/>
            </w:pPr>
            <w:r>
              <w:rPr>
                <w:rFonts w:ascii="仿宋_GB2312" w:hAnsi="仿宋_GB2312" w:cs="仿宋_GB2312" w:eastAsia="仿宋_GB2312"/>
                <w:sz w:val="24"/>
                <w:b/>
                <w:color w:val="000000"/>
              </w:rPr>
              <w:t>3、保洁服务</w:t>
            </w:r>
            <w:r>
              <w:rPr>
                <w:rFonts w:ascii="仿宋_GB2312" w:hAnsi="仿宋_GB2312" w:cs="仿宋_GB2312" w:eastAsia="仿宋_GB2312"/>
                <w:sz w:val="24"/>
                <w:b/>
                <w:color w:val="000000"/>
              </w:rPr>
              <w:t>质量标准</w:t>
            </w:r>
          </w:p>
          <w:p>
            <w:pPr>
              <w:pStyle w:val="null3"/>
              <w:ind w:firstLine="480"/>
              <w:jc w:val="left"/>
            </w:pPr>
            <w:r>
              <w:rPr>
                <w:rFonts w:ascii="仿宋_GB2312" w:hAnsi="仿宋_GB2312" w:cs="仿宋_GB2312" w:eastAsia="仿宋_GB2312"/>
                <w:sz w:val="24"/>
              </w:rPr>
              <w:t>严格执行</w:t>
            </w:r>
            <w:r>
              <w:rPr>
                <w:rFonts w:ascii="仿宋_GB2312" w:hAnsi="仿宋_GB2312" w:cs="仿宋_GB2312" w:eastAsia="仿宋_GB2312"/>
                <w:sz w:val="24"/>
              </w:rPr>
              <w:t>“四净”标准：楼面净，道路、地面净，标识、宣传牌/栏净，厕所净。</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）学校正门、广场卫生：</w:t>
            </w:r>
          </w:p>
          <w:p>
            <w:pPr>
              <w:pStyle w:val="null3"/>
              <w:ind w:firstLine="480"/>
              <w:jc w:val="left"/>
            </w:pPr>
            <w:r>
              <w:rPr>
                <w:rFonts w:ascii="仿宋_GB2312" w:hAnsi="仿宋_GB2312" w:cs="仿宋_GB2312" w:eastAsia="仿宋_GB2312"/>
                <w:sz w:val="24"/>
              </w:rPr>
              <w:t>①绿化带、花草盆：无垃圾、无杂物，和明显积尘，花草盆侧面及槽边无积尘、无积水和异味。</w:t>
            </w:r>
          </w:p>
          <w:p>
            <w:pPr>
              <w:pStyle w:val="null3"/>
              <w:ind w:firstLine="480"/>
              <w:jc w:val="left"/>
            </w:pPr>
            <w:r>
              <w:rPr>
                <w:rFonts w:ascii="仿宋_GB2312" w:hAnsi="仿宋_GB2312" w:cs="仿宋_GB2312" w:eastAsia="仿宋_GB2312"/>
                <w:sz w:val="24"/>
              </w:rPr>
              <w:t>②所管区域道路和地面：无污迹、无水泥迹、无口香糖胶迹、无堆放杂物、无青苔。</w:t>
            </w:r>
          </w:p>
          <w:p>
            <w:pPr>
              <w:pStyle w:val="null3"/>
              <w:ind w:firstLine="480"/>
              <w:jc w:val="left"/>
            </w:pPr>
            <w:r>
              <w:rPr>
                <w:rFonts w:ascii="仿宋_GB2312" w:hAnsi="仿宋_GB2312" w:cs="仿宋_GB2312" w:eastAsia="仿宋_GB2312"/>
                <w:sz w:val="24"/>
              </w:rPr>
              <w:t>③阶梯：无污迹、无水泥迹、无口香糖胶迹、无积水、无堆放杂物。</w:t>
            </w:r>
          </w:p>
          <w:p>
            <w:pPr>
              <w:pStyle w:val="null3"/>
              <w:ind w:firstLine="480"/>
              <w:jc w:val="left"/>
            </w:pPr>
            <w:r>
              <w:rPr>
                <w:rFonts w:ascii="仿宋_GB2312" w:hAnsi="仿宋_GB2312" w:cs="仿宋_GB2312" w:eastAsia="仿宋_GB2312"/>
                <w:sz w:val="24"/>
              </w:rPr>
              <w:t>④扶手：无污迹、无水泥。</w:t>
            </w:r>
          </w:p>
          <w:p>
            <w:pPr>
              <w:pStyle w:val="null3"/>
              <w:ind w:firstLine="480"/>
              <w:jc w:val="left"/>
            </w:pPr>
            <w:r>
              <w:rPr>
                <w:rFonts w:ascii="仿宋_GB2312" w:hAnsi="仿宋_GB2312" w:cs="仿宋_GB2312" w:eastAsia="仿宋_GB2312"/>
                <w:sz w:val="24"/>
              </w:rPr>
              <w:t>⑤墙面：无污迹、无乱张贴物。</w:t>
            </w:r>
          </w:p>
          <w:p>
            <w:pPr>
              <w:pStyle w:val="null3"/>
              <w:ind w:firstLine="480"/>
              <w:jc w:val="left"/>
            </w:pPr>
            <w:r>
              <w:rPr>
                <w:rFonts w:ascii="仿宋_GB2312" w:hAnsi="仿宋_GB2312" w:cs="仿宋_GB2312" w:eastAsia="仿宋_GB2312"/>
                <w:sz w:val="24"/>
              </w:rPr>
              <w:t>⑥门窗：无污迹、无积尘、无乱张贴物。</w:t>
            </w:r>
          </w:p>
          <w:p>
            <w:pPr>
              <w:pStyle w:val="null3"/>
              <w:ind w:firstLine="480"/>
              <w:jc w:val="left"/>
            </w:pPr>
            <w:r>
              <w:rPr>
                <w:rFonts w:ascii="仿宋_GB2312" w:hAnsi="仿宋_GB2312" w:cs="仿宋_GB2312" w:eastAsia="仿宋_GB2312"/>
                <w:sz w:val="24"/>
              </w:rPr>
              <w:t>⑦指示牌：无污迹、无积尘。</w:t>
            </w:r>
          </w:p>
          <w:p>
            <w:pPr>
              <w:pStyle w:val="null3"/>
              <w:ind w:firstLine="480"/>
              <w:jc w:val="left"/>
            </w:pPr>
            <w:r>
              <w:rPr>
                <w:rFonts w:ascii="仿宋_GB2312" w:hAnsi="仿宋_GB2312" w:cs="仿宋_GB2312" w:eastAsia="仿宋_GB2312"/>
                <w:sz w:val="24"/>
              </w:rPr>
              <w:t>⑧消防栓：无污迹、无积尘。</w:t>
            </w:r>
          </w:p>
          <w:p>
            <w:pPr>
              <w:pStyle w:val="null3"/>
              <w:ind w:firstLine="480"/>
              <w:jc w:val="left"/>
            </w:pPr>
            <w:r>
              <w:rPr>
                <w:rFonts w:ascii="仿宋_GB2312" w:hAnsi="仿宋_GB2312" w:cs="仿宋_GB2312" w:eastAsia="仿宋_GB2312"/>
                <w:sz w:val="24"/>
              </w:rPr>
              <w:t>⑨出入栏杆：无污物、无阻塞。</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）洗手间</w:t>
            </w:r>
          </w:p>
          <w:p>
            <w:pPr>
              <w:pStyle w:val="null3"/>
              <w:ind w:firstLine="480"/>
              <w:jc w:val="left"/>
            </w:pPr>
            <w:r>
              <w:rPr>
                <w:rFonts w:ascii="仿宋_GB2312" w:hAnsi="仿宋_GB2312" w:cs="仿宋_GB2312" w:eastAsia="仿宋_GB2312"/>
                <w:sz w:val="24"/>
              </w:rPr>
              <w:t>①地面：无污迹、无水泥迹、无口香糖胶迹、无积水、无堆放杂物。</w:t>
            </w:r>
          </w:p>
          <w:p>
            <w:pPr>
              <w:pStyle w:val="null3"/>
              <w:ind w:firstLine="480"/>
              <w:jc w:val="left"/>
            </w:pPr>
            <w:r>
              <w:rPr>
                <w:rFonts w:ascii="仿宋_GB2312" w:hAnsi="仿宋_GB2312" w:cs="仿宋_GB2312" w:eastAsia="仿宋_GB2312"/>
                <w:sz w:val="24"/>
              </w:rPr>
              <w:t>②墙面：无污迹、无乱张贴物。</w:t>
            </w:r>
          </w:p>
          <w:p>
            <w:pPr>
              <w:pStyle w:val="null3"/>
              <w:ind w:firstLine="480"/>
              <w:jc w:val="left"/>
            </w:pPr>
            <w:r>
              <w:rPr>
                <w:rFonts w:ascii="仿宋_GB2312" w:hAnsi="仿宋_GB2312" w:cs="仿宋_GB2312" w:eastAsia="仿宋_GB2312"/>
                <w:sz w:val="24"/>
              </w:rPr>
              <w:t>③天花：无污迹、无积尘、无蜘蛛网、无霉迹。</w:t>
            </w:r>
          </w:p>
          <w:p>
            <w:pPr>
              <w:pStyle w:val="null3"/>
              <w:ind w:firstLine="480"/>
              <w:jc w:val="left"/>
            </w:pPr>
            <w:r>
              <w:rPr>
                <w:rFonts w:ascii="仿宋_GB2312" w:hAnsi="仿宋_GB2312" w:cs="仿宋_GB2312" w:eastAsia="仿宋_GB2312"/>
                <w:sz w:val="24"/>
              </w:rPr>
              <w:t>④光管罩：无污迹、无积尘、无蜘蛛网、无霉迹。</w:t>
            </w:r>
          </w:p>
          <w:p>
            <w:pPr>
              <w:pStyle w:val="null3"/>
              <w:ind w:firstLine="480"/>
              <w:jc w:val="left"/>
            </w:pPr>
            <w:r>
              <w:rPr>
                <w:rFonts w:ascii="仿宋_GB2312" w:hAnsi="仿宋_GB2312" w:cs="仿宋_GB2312" w:eastAsia="仿宋_GB2312"/>
                <w:sz w:val="24"/>
              </w:rPr>
              <w:t>⑤窗户：无污迹、无积尘、无乱张贴物。</w:t>
            </w:r>
          </w:p>
          <w:p>
            <w:pPr>
              <w:pStyle w:val="null3"/>
              <w:ind w:firstLine="480"/>
              <w:jc w:val="left"/>
            </w:pPr>
            <w:r>
              <w:rPr>
                <w:rFonts w:ascii="仿宋_GB2312" w:hAnsi="仿宋_GB2312" w:cs="仿宋_GB2312" w:eastAsia="仿宋_GB2312"/>
                <w:sz w:val="24"/>
              </w:rPr>
              <w:t>⑥镜台：无污迹、无积尘、无乱张贴物。</w:t>
            </w:r>
          </w:p>
          <w:p>
            <w:pPr>
              <w:pStyle w:val="null3"/>
              <w:ind w:firstLine="480"/>
              <w:jc w:val="left"/>
            </w:pPr>
            <w:r>
              <w:rPr>
                <w:rFonts w:ascii="仿宋_GB2312" w:hAnsi="仿宋_GB2312" w:cs="仿宋_GB2312" w:eastAsia="仿宋_GB2312"/>
                <w:sz w:val="24"/>
              </w:rPr>
              <w:t>⑦洗手盆：表面光洁、无污迹。</w:t>
            </w:r>
          </w:p>
          <w:p>
            <w:pPr>
              <w:pStyle w:val="null3"/>
              <w:ind w:firstLine="480"/>
              <w:jc w:val="left"/>
            </w:pPr>
            <w:r>
              <w:rPr>
                <w:rFonts w:ascii="仿宋_GB2312" w:hAnsi="仿宋_GB2312" w:cs="仿宋_GB2312" w:eastAsia="仿宋_GB2312"/>
                <w:sz w:val="24"/>
              </w:rPr>
              <w:t>⑧镜面：无污迹、无积尘、无乱张贴物。</w:t>
            </w:r>
          </w:p>
          <w:p>
            <w:pPr>
              <w:pStyle w:val="null3"/>
              <w:ind w:firstLine="480"/>
              <w:jc w:val="left"/>
            </w:pPr>
            <w:r>
              <w:rPr>
                <w:rFonts w:ascii="仿宋_GB2312" w:hAnsi="仿宋_GB2312" w:cs="仿宋_GB2312" w:eastAsia="仿宋_GB2312"/>
                <w:sz w:val="24"/>
              </w:rPr>
              <w:t>⑨排气口：无污迹、无积尘、无蜘蛛网、无霉迹。</w:t>
            </w:r>
          </w:p>
          <w:p>
            <w:pPr>
              <w:pStyle w:val="null3"/>
              <w:ind w:firstLine="480"/>
              <w:jc w:val="left"/>
            </w:pPr>
            <w:r>
              <w:rPr>
                <w:rFonts w:ascii="仿宋_GB2312" w:hAnsi="仿宋_GB2312" w:cs="仿宋_GB2312" w:eastAsia="仿宋_GB2312"/>
                <w:sz w:val="24"/>
              </w:rPr>
              <w:t>⑩尿槽：表面光洁、无污迹、无烟头、无杂物、无异味。</w:t>
            </w:r>
          </w:p>
          <w:p>
            <w:pPr>
              <w:pStyle w:val="null3"/>
              <w:ind w:firstLine="480"/>
              <w:jc w:val="left"/>
            </w:pPr>
            <w:r>
              <w:rPr>
                <w:rFonts w:ascii="仿宋_GB2312" w:hAnsi="仿宋_GB2312" w:cs="仿宋_GB2312" w:eastAsia="仿宋_GB2312"/>
                <w:sz w:val="24"/>
              </w:rPr>
              <w:t>⑪厕座：厕盖及厕体内外光洁，其内无尿迹、无污迹、无阻塞。</w:t>
            </w:r>
          </w:p>
          <w:p>
            <w:pPr>
              <w:pStyle w:val="null3"/>
              <w:ind w:firstLine="480"/>
              <w:jc w:val="left"/>
            </w:pPr>
            <w:r>
              <w:rPr>
                <w:rFonts w:ascii="仿宋_GB2312" w:hAnsi="仿宋_GB2312" w:cs="仿宋_GB2312" w:eastAsia="仿宋_GB2312"/>
                <w:sz w:val="24"/>
              </w:rPr>
              <w:t>⑫厕纸箱：无污迹、无积尘、无蜘蛛网、无霉迹。</w:t>
            </w:r>
          </w:p>
          <w:p>
            <w:pPr>
              <w:pStyle w:val="null3"/>
              <w:ind w:firstLine="480"/>
              <w:jc w:val="left"/>
            </w:pPr>
            <w:r>
              <w:rPr>
                <w:rFonts w:ascii="仿宋_GB2312" w:hAnsi="仿宋_GB2312" w:cs="仿宋_GB2312" w:eastAsia="仿宋_GB2312"/>
                <w:sz w:val="24"/>
              </w:rPr>
              <w:t>⑬手纸箱：无污迹、无积尘、无蜘蛛网、无霉迹。</w:t>
            </w:r>
          </w:p>
          <w:p>
            <w:pPr>
              <w:pStyle w:val="null3"/>
              <w:ind w:firstLine="480"/>
              <w:jc w:val="left"/>
            </w:pPr>
            <w:r>
              <w:rPr>
                <w:rFonts w:ascii="仿宋_GB2312" w:hAnsi="仿宋_GB2312" w:cs="仿宋_GB2312" w:eastAsia="仿宋_GB2312"/>
                <w:sz w:val="24"/>
              </w:rPr>
              <w:t>⑭门窗：无污迹、无积尘、无乱张贴物。</w:t>
            </w:r>
          </w:p>
          <w:p>
            <w:pPr>
              <w:pStyle w:val="null3"/>
              <w:ind w:firstLine="480"/>
              <w:jc w:val="left"/>
            </w:pPr>
            <w:r>
              <w:rPr>
                <w:rFonts w:ascii="仿宋_GB2312" w:hAnsi="仿宋_GB2312" w:cs="仿宋_GB2312" w:eastAsia="仿宋_GB2312"/>
                <w:sz w:val="24"/>
              </w:rPr>
              <w:t>⑮地漏及水沟：无污物积聚、无阻塞。</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）清洁间</w:t>
            </w:r>
          </w:p>
          <w:p>
            <w:pPr>
              <w:pStyle w:val="null3"/>
              <w:ind w:firstLine="480"/>
              <w:jc w:val="left"/>
            </w:pPr>
            <w:r>
              <w:rPr>
                <w:rFonts w:ascii="仿宋_GB2312" w:hAnsi="仿宋_GB2312" w:cs="仿宋_GB2312" w:eastAsia="仿宋_GB2312"/>
                <w:sz w:val="24"/>
              </w:rPr>
              <w:t>①地面：无污迹、无水泥迹、无口香糖胶迹、无积水、无堆放杂物。</w:t>
            </w:r>
          </w:p>
          <w:p>
            <w:pPr>
              <w:pStyle w:val="null3"/>
              <w:ind w:firstLine="480"/>
              <w:jc w:val="left"/>
            </w:pPr>
            <w:r>
              <w:rPr>
                <w:rFonts w:ascii="仿宋_GB2312" w:hAnsi="仿宋_GB2312" w:cs="仿宋_GB2312" w:eastAsia="仿宋_GB2312"/>
                <w:sz w:val="24"/>
              </w:rPr>
              <w:t>②墙面：无污迹、无乱张贴物。</w:t>
            </w:r>
          </w:p>
          <w:p>
            <w:pPr>
              <w:pStyle w:val="null3"/>
              <w:ind w:firstLine="480"/>
              <w:jc w:val="left"/>
            </w:pPr>
            <w:r>
              <w:rPr>
                <w:rFonts w:ascii="仿宋_GB2312" w:hAnsi="仿宋_GB2312" w:cs="仿宋_GB2312" w:eastAsia="仿宋_GB2312"/>
                <w:sz w:val="24"/>
              </w:rPr>
              <w:t>③天花：无污迹、无积尘、无蜘蛛网、无霉迹。</w:t>
            </w:r>
          </w:p>
          <w:p>
            <w:pPr>
              <w:pStyle w:val="null3"/>
              <w:ind w:firstLine="480"/>
              <w:jc w:val="left"/>
            </w:pPr>
            <w:r>
              <w:rPr>
                <w:rFonts w:ascii="仿宋_GB2312" w:hAnsi="仿宋_GB2312" w:cs="仿宋_GB2312" w:eastAsia="仿宋_GB2312"/>
                <w:sz w:val="24"/>
              </w:rPr>
              <w:t>④光管罩：无污迹、无积尘、无蜘蛛网、无霉迹。</w:t>
            </w:r>
          </w:p>
          <w:p>
            <w:pPr>
              <w:pStyle w:val="null3"/>
              <w:ind w:firstLine="480"/>
              <w:jc w:val="left"/>
            </w:pPr>
            <w:r>
              <w:rPr>
                <w:rFonts w:ascii="仿宋_GB2312" w:hAnsi="仿宋_GB2312" w:cs="仿宋_GB2312" w:eastAsia="仿宋_GB2312"/>
                <w:sz w:val="24"/>
              </w:rPr>
              <w:t>⑤洗手盆:无污迹、无茶树叶及杂物。</w:t>
            </w:r>
          </w:p>
          <w:p>
            <w:pPr>
              <w:pStyle w:val="null3"/>
              <w:ind w:firstLine="480"/>
              <w:jc w:val="left"/>
            </w:pPr>
            <w:r>
              <w:rPr>
                <w:rFonts w:ascii="仿宋_GB2312" w:hAnsi="仿宋_GB2312" w:cs="仿宋_GB2312" w:eastAsia="仿宋_GB2312"/>
                <w:sz w:val="24"/>
              </w:rPr>
              <w:t>⑥垃圾桶:垃圾不可超过桶盖。</w:t>
            </w:r>
          </w:p>
          <w:p>
            <w:pPr>
              <w:pStyle w:val="null3"/>
              <w:ind w:firstLine="480"/>
              <w:jc w:val="left"/>
            </w:pPr>
            <w:r>
              <w:rPr>
                <w:rFonts w:ascii="仿宋_GB2312" w:hAnsi="仿宋_GB2312" w:cs="仿宋_GB2312" w:eastAsia="仿宋_GB2312"/>
                <w:sz w:val="24"/>
              </w:rPr>
              <w:t>⑦地漏及水沟；无污物积聚、无阻塞。</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）楼梯及走廊</w:t>
            </w:r>
          </w:p>
          <w:p>
            <w:pPr>
              <w:pStyle w:val="null3"/>
              <w:ind w:firstLine="480"/>
              <w:jc w:val="left"/>
            </w:pPr>
            <w:r>
              <w:rPr>
                <w:rFonts w:ascii="仿宋_GB2312" w:hAnsi="仿宋_GB2312" w:cs="仿宋_GB2312" w:eastAsia="仿宋_GB2312"/>
                <w:sz w:val="24"/>
              </w:rPr>
              <w:t>①地面：无脚印、无污迹、无水泥迹、无口香糖胶迹、无积水、无堆放杂物、无垃圾。</w:t>
            </w:r>
          </w:p>
          <w:p>
            <w:pPr>
              <w:pStyle w:val="null3"/>
              <w:ind w:firstLine="480"/>
              <w:jc w:val="left"/>
            </w:pPr>
            <w:r>
              <w:rPr>
                <w:rFonts w:ascii="仿宋_GB2312" w:hAnsi="仿宋_GB2312" w:cs="仿宋_GB2312" w:eastAsia="仿宋_GB2312"/>
                <w:sz w:val="24"/>
              </w:rPr>
              <w:t>②天花：无污迹、无积尘、无蜘蛛网、无霉迹。</w:t>
            </w:r>
          </w:p>
          <w:p>
            <w:pPr>
              <w:pStyle w:val="null3"/>
              <w:ind w:firstLine="480"/>
              <w:jc w:val="left"/>
            </w:pPr>
            <w:r>
              <w:rPr>
                <w:rFonts w:ascii="仿宋_GB2312" w:hAnsi="仿宋_GB2312" w:cs="仿宋_GB2312" w:eastAsia="仿宋_GB2312"/>
                <w:sz w:val="24"/>
              </w:rPr>
              <w:t>③灯光管罩：无污迹、无积尘、无蜘蛛网、无霉迹。</w:t>
            </w:r>
          </w:p>
          <w:p>
            <w:pPr>
              <w:pStyle w:val="null3"/>
              <w:ind w:firstLine="480"/>
              <w:jc w:val="left"/>
            </w:pPr>
            <w:r>
              <w:rPr>
                <w:rFonts w:ascii="仿宋_GB2312" w:hAnsi="仿宋_GB2312" w:cs="仿宋_GB2312" w:eastAsia="仿宋_GB2312"/>
                <w:sz w:val="24"/>
              </w:rPr>
              <w:t>④墙面：无污迹、无乱张贴物。</w:t>
            </w:r>
          </w:p>
          <w:p>
            <w:pPr>
              <w:pStyle w:val="null3"/>
              <w:ind w:firstLine="480"/>
              <w:jc w:val="left"/>
            </w:pPr>
            <w:r>
              <w:rPr>
                <w:rFonts w:ascii="仿宋_GB2312" w:hAnsi="仿宋_GB2312" w:cs="仿宋_GB2312" w:eastAsia="仿宋_GB2312"/>
                <w:sz w:val="24"/>
              </w:rPr>
              <w:t>⑤铜牌；无污迹、无积尘、无铜油迹。</w:t>
            </w:r>
          </w:p>
          <w:p>
            <w:pPr>
              <w:pStyle w:val="null3"/>
              <w:ind w:firstLine="480"/>
              <w:jc w:val="left"/>
            </w:pPr>
            <w:r>
              <w:rPr>
                <w:rFonts w:ascii="仿宋_GB2312" w:hAnsi="仿宋_GB2312" w:cs="仿宋_GB2312" w:eastAsia="仿宋_GB2312"/>
                <w:sz w:val="24"/>
              </w:rPr>
              <w:t>⑥指示牌:无污迹、无积尘、无乱张贴物。</w:t>
            </w:r>
          </w:p>
          <w:p>
            <w:pPr>
              <w:pStyle w:val="null3"/>
              <w:ind w:firstLine="480"/>
              <w:jc w:val="left"/>
            </w:pPr>
            <w:r>
              <w:rPr>
                <w:rFonts w:ascii="仿宋_GB2312" w:hAnsi="仿宋_GB2312" w:cs="仿宋_GB2312" w:eastAsia="仿宋_GB2312"/>
                <w:sz w:val="24"/>
              </w:rPr>
              <w:t>⑦门窗：无污迹、无积尘、无乱张贴物。</w:t>
            </w:r>
          </w:p>
          <w:p>
            <w:pPr>
              <w:pStyle w:val="null3"/>
              <w:ind w:firstLine="480"/>
              <w:jc w:val="left"/>
            </w:pPr>
            <w:r>
              <w:rPr>
                <w:rFonts w:ascii="仿宋_GB2312" w:hAnsi="仿宋_GB2312" w:cs="仿宋_GB2312" w:eastAsia="仿宋_GB2312"/>
                <w:sz w:val="24"/>
              </w:rPr>
              <w:t>⑧垃圾桶：桶体光洁无污迹、无痰迹，无杂物，桶内垃圾不得超过桶口。</w:t>
            </w:r>
          </w:p>
          <w:p>
            <w:pPr>
              <w:pStyle w:val="null3"/>
              <w:ind w:firstLine="480"/>
              <w:jc w:val="left"/>
            </w:pPr>
            <w:r>
              <w:rPr>
                <w:rFonts w:ascii="仿宋_GB2312" w:hAnsi="仿宋_GB2312" w:cs="仿宋_GB2312" w:eastAsia="仿宋_GB2312"/>
                <w:sz w:val="24"/>
              </w:rPr>
              <w:t>⑨消防栓：无污迹、无积尘、无乱张贴物。</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）露台，包括天台、平台、阳台</w:t>
            </w:r>
          </w:p>
          <w:p>
            <w:pPr>
              <w:pStyle w:val="null3"/>
              <w:ind w:firstLine="480"/>
              <w:jc w:val="left"/>
            </w:pPr>
            <w:r>
              <w:rPr>
                <w:rFonts w:ascii="仿宋_GB2312" w:hAnsi="仿宋_GB2312" w:cs="仿宋_GB2312" w:eastAsia="仿宋_GB2312"/>
                <w:sz w:val="24"/>
              </w:rPr>
              <w:t>①消防栓：无污迹、无积尘、无乱张贴物。</w:t>
            </w:r>
          </w:p>
          <w:p>
            <w:pPr>
              <w:pStyle w:val="null3"/>
              <w:ind w:firstLine="480"/>
              <w:jc w:val="left"/>
            </w:pPr>
            <w:r>
              <w:rPr>
                <w:rFonts w:ascii="仿宋_GB2312" w:hAnsi="仿宋_GB2312" w:cs="仿宋_GB2312" w:eastAsia="仿宋_GB2312"/>
                <w:sz w:val="24"/>
              </w:rPr>
              <w:t>②地漏及水沟：无污物积聚、无阻塞。</w:t>
            </w:r>
          </w:p>
          <w:p>
            <w:pPr>
              <w:pStyle w:val="null3"/>
              <w:ind w:firstLine="480"/>
              <w:jc w:val="left"/>
            </w:pPr>
            <w:r>
              <w:rPr>
                <w:rFonts w:ascii="仿宋_GB2312" w:hAnsi="仿宋_GB2312" w:cs="仿宋_GB2312" w:eastAsia="仿宋_GB2312"/>
                <w:sz w:val="24"/>
              </w:rPr>
              <w:t>③地面：无堆放杂物、无垃圾、无污迹。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）垃圾房</w:t>
            </w:r>
          </w:p>
          <w:p>
            <w:pPr>
              <w:pStyle w:val="null3"/>
              <w:ind w:firstLine="480"/>
              <w:jc w:val="left"/>
            </w:pPr>
            <w:r>
              <w:rPr>
                <w:rFonts w:ascii="仿宋_GB2312" w:hAnsi="仿宋_GB2312" w:cs="仿宋_GB2312" w:eastAsia="仿宋_GB2312"/>
                <w:sz w:val="24"/>
              </w:rPr>
              <w:t>①垃圾做到日产日清，做好垃圾分类、垃圾袋装化、将所有垃圾集中堆放在垃圾点做到合理、卫生、四周无散放垃圾；做好垃圾分类处置；垃圾中转站保持清洁、无异味、经常喷洒药水防止虫害。</w:t>
            </w:r>
          </w:p>
          <w:p>
            <w:pPr>
              <w:pStyle w:val="null3"/>
              <w:ind w:firstLine="480"/>
              <w:jc w:val="left"/>
            </w:pPr>
            <w:r>
              <w:rPr>
                <w:rFonts w:ascii="仿宋_GB2312" w:hAnsi="仿宋_GB2312" w:cs="仿宋_GB2312" w:eastAsia="仿宋_GB2312"/>
                <w:sz w:val="24"/>
              </w:rPr>
              <w:t>②消杀虫害，尽量做到无蝇、无蚊、无虫。</w:t>
            </w:r>
          </w:p>
          <w:p>
            <w:pPr>
              <w:pStyle w:val="null3"/>
              <w:ind w:firstLine="480"/>
              <w:jc w:val="left"/>
            </w:pPr>
            <w:r>
              <w:rPr>
                <w:rFonts w:ascii="仿宋_GB2312" w:hAnsi="仿宋_GB2312" w:cs="仿宋_GB2312" w:eastAsia="仿宋_GB2312"/>
                <w:sz w:val="24"/>
              </w:rPr>
              <w:t>③灭鼠、灭蟑螂。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）公共区域清洁标准</w:t>
            </w:r>
          </w:p>
          <w:p>
            <w:pPr>
              <w:pStyle w:val="null3"/>
              <w:ind w:firstLine="480"/>
              <w:jc w:val="left"/>
            </w:pPr>
            <w:r>
              <w:rPr>
                <w:rFonts w:ascii="仿宋_GB2312" w:hAnsi="仿宋_GB2312" w:cs="仿宋_GB2312" w:eastAsia="仿宋_GB2312"/>
                <w:sz w:val="24"/>
              </w:rPr>
              <w:t>①各楼层大厅：石材定期进行清洁，一个月至少一次大卫生，人流量大的地方，一周做一次，让石面无污渍、有光亮度。</w:t>
            </w:r>
          </w:p>
          <w:p>
            <w:pPr>
              <w:pStyle w:val="null3"/>
              <w:ind w:firstLine="480"/>
              <w:jc w:val="left"/>
            </w:pPr>
            <w:r>
              <w:rPr>
                <w:rFonts w:ascii="仿宋_GB2312" w:hAnsi="仿宋_GB2312" w:cs="仿宋_GB2312" w:eastAsia="仿宋_GB2312"/>
                <w:sz w:val="24"/>
              </w:rPr>
              <w:t>②办公区域：电梯机厢内壁擦拭、定期进行光亮保养，半月一次，干净无污迹；地毯清洁、每月至少一次、干净无污迹。</w:t>
            </w:r>
          </w:p>
          <w:p>
            <w:pPr>
              <w:pStyle w:val="null3"/>
              <w:ind w:firstLine="480"/>
              <w:jc w:val="left"/>
            </w:pPr>
            <w:r>
              <w:rPr>
                <w:rFonts w:ascii="仿宋_GB2312" w:hAnsi="仿宋_GB2312" w:cs="仿宋_GB2312" w:eastAsia="仿宋_GB2312"/>
                <w:sz w:val="24"/>
              </w:rPr>
              <w:t>③会议室：地毯清洁每月一次。</w:t>
            </w:r>
          </w:p>
          <w:p>
            <w:pPr>
              <w:pStyle w:val="null3"/>
              <w:ind w:firstLine="480"/>
              <w:jc w:val="left"/>
            </w:pPr>
            <w:r>
              <w:rPr>
                <w:rFonts w:ascii="仿宋_GB2312" w:hAnsi="仿宋_GB2312" w:cs="仿宋_GB2312" w:eastAsia="仿宋_GB2312"/>
                <w:sz w:val="24"/>
              </w:rPr>
              <w:t>④公共部分：内玻璃擦拭每月一次；地面及步行梯擦洗，每天一次；地面清扫，巡视保洁；死角、踢脚线擦拭；石面无灰尘，巡视保洁；大厅玻璃门、大理石地面、巡视保洁，定期擦拭；步行梯扶手、踢脚线、巡视保洁；灯具半年一次，干净明亮；内墙清扫，一年二次；洗手间每天打扫三次，干净无异味；消防器材、每周一次；楼内花草的擦拭，每月一次叶面干净、生长旺盛；果皮桶清倒擦拭，每天一次，无污迹及垃圾外露；公共环境消毒，做好记录。</w:t>
            </w:r>
          </w:p>
          <w:p>
            <w:pPr>
              <w:pStyle w:val="null3"/>
              <w:ind w:firstLine="480"/>
              <w:jc w:val="left"/>
            </w:pPr>
            <w:r>
              <w:rPr>
                <w:rFonts w:ascii="仿宋_GB2312" w:hAnsi="仿宋_GB2312" w:cs="仿宋_GB2312" w:eastAsia="仿宋_GB2312"/>
                <w:sz w:val="24"/>
              </w:rPr>
              <w:t>⑤</w:t>
            </w:r>
            <w:r>
              <w:rPr>
                <w:rFonts w:ascii="仿宋_GB2312" w:hAnsi="仿宋_GB2312" w:cs="仿宋_GB2312" w:eastAsia="仿宋_GB2312"/>
                <w:sz w:val="24"/>
              </w:rPr>
              <w:t>高空外墙保洁：办公大楼、大楼外墙，每年二次大楼外观亮洁。</w:t>
            </w:r>
          </w:p>
          <w:p>
            <w:pPr>
              <w:pStyle w:val="null3"/>
              <w:ind w:firstLine="480"/>
              <w:jc w:val="left"/>
            </w:pPr>
            <w:r>
              <w:rPr>
                <w:rFonts w:ascii="仿宋_GB2312" w:hAnsi="仿宋_GB2312" w:cs="仿宋_GB2312" w:eastAsia="仿宋_GB2312"/>
                <w:sz w:val="24"/>
              </w:rPr>
              <w:t>⑥中标方负责玻璃幕墙每年一次的清洗</w:t>
            </w:r>
          </w:p>
          <w:p>
            <w:pPr>
              <w:pStyle w:val="null3"/>
              <w:ind w:firstLine="482"/>
              <w:jc w:val="left"/>
            </w:pPr>
            <w:r>
              <w:rPr>
                <w:rFonts w:ascii="仿宋_GB2312" w:hAnsi="仿宋_GB2312" w:cs="仿宋_GB2312" w:eastAsia="仿宋_GB2312"/>
                <w:sz w:val="24"/>
                <w:b/>
                <w:color w:val="000000"/>
              </w:rPr>
              <w:t>4、水电维修维护服务内容及标准</w:t>
            </w:r>
          </w:p>
          <w:p>
            <w:pPr>
              <w:pStyle w:val="null3"/>
              <w:ind w:firstLine="42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对房屋及附属设施进行日常管理和维护养护，保证使用功能正常，检修和保养等记录齐全。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房屋及附属设施需要维修时，属于小修范围的，即金额在</w:t>
            </w:r>
            <w:r>
              <w:rPr>
                <w:rFonts w:ascii="仿宋_GB2312" w:hAnsi="仿宋_GB2312" w:cs="仿宋_GB2312" w:eastAsia="仿宋_GB2312"/>
                <w:sz w:val="24"/>
                <w:color w:val="000000"/>
              </w:rPr>
              <w:t>1000元</w:t>
            </w:r>
            <w:r>
              <w:rPr>
                <w:rFonts w:ascii="仿宋_GB2312" w:hAnsi="仿宋_GB2312" w:cs="仿宋_GB2312" w:eastAsia="仿宋_GB2312"/>
                <w:sz w:val="24"/>
                <w:color w:val="000000"/>
              </w:rPr>
              <w:t>/次</w:t>
            </w:r>
            <w:r>
              <w:rPr>
                <w:rFonts w:ascii="仿宋_GB2312" w:hAnsi="仿宋_GB2312" w:cs="仿宋_GB2312" w:eastAsia="仿宋_GB2312"/>
                <w:sz w:val="24"/>
                <w:color w:val="000000"/>
              </w:rPr>
              <w:t>以内的</w:t>
            </w:r>
            <w:r>
              <w:rPr>
                <w:rFonts w:ascii="仿宋_GB2312" w:hAnsi="仿宋_GB2312" w:cs="仿宋_GB2312" w:eastAsia="仿宋_GB2312"/>
                <w:sz w:val="24"/>
                <w:color w:val="000000"/>
              </w:rPr>
              <w:t>设备</w:t>
            </w:r>
            <w:r>
              <w:rPr>
                <w:rFonts w:ascii="仿宋_GB2312" w:hAnsi="仿宋_GB2312" w:cs="仿宋_GB2312" w:eastAsia="仿宋_GB2312"/>
                <w:sz w:val="24"/>
                <w:color w:val="000000"/>
              </w:rPr>
              <w:t>，</w:t>
            </w:r>
            <w:r>
              <w:rPr>
                <w:rFonts w:ascii="仿宋_GB2312" w:hAnsi="仿宋_GB2312" w:cs="仿宋_GB2312" w:eastAsia="仿宋_GB2312"/>
                <w:sz w:val="24"/>
                <w:color w:val="000000"/>
              </w:rPr>
              <w:t>供应商服务人员按照学校的相关规定领取使用</w:t>
            </w:r>
            <w:r>
              <w:rPr>
                <w:rFonts w:ascii="仿宋_GB2312" w:hAnsi="仿宋_GB2312" w:cs="仿宋_GB2312" w:eastAsia="仿宋_GB2312"/>
                <w:sz w:val="24"/>
                <w:color w:val="000000"/>
              </w:rPr>
              <w:t>，</w:t>
            </w:r>
            <w:r>
              <w:rPr>
                <w:rFonts w:ascii="仿宋_GB2312" w:hAnsi="仿宋_GB2312" w:cs="仿宋_GB2312" w:eastAsia="仿宋_GB2312"/>
                <w:sz w:val="24"/>
                <w:color w:val="000000"/>
              </w:rPr>
              <w:t>及时组织修复。属于大、中修范围的，应及时编制房屋维修计划，向采购人提出报告与建议。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做好管理区域内各种消防设施设备（含灭火器、消防栓、水带的定期检查）的正常有效运转。</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）确保正常供水，对各种设施应及时检修，杜绝发生事故。</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）建立完整的公用设施、设备台帐，设施设备的运行、检查、维修、保养等记录齐全。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）对公用设施、设备每天巡查</w:t>
            </w:r>
            <w:r>
              <w:rPr>
                <w:rFonts w:ascii="仿宋_GB2312" w:hAnsi="仿宋_GB2312" w:cs="仿宋_GB2312" w:eastAsia="仿宋_GB2312"/>
                <w:sz w:val="24"/>
                <w:color w:val="000000"/>
              </w:rPr>
              <w:t>1次，做好巡查记录，需要维修时，属于小修的</w:t>
            </w:r>
            <w:r>
              <w:rPr>
                <w:rFonts w:ascii="仿宋_GB2312" w:hAnsi="仿宋_GB2312" w:cs="仿宋_GB2312" w:eastAsia="仿宋_GB2312"/>
                <w:sz w:val="24"/>
                <w:color w:val="000000"/>
              </w:rPr>
              <w:t>即</w:t>
            </w:r>
            <w:r>
              <w:rPr>
                <w:rFonts w:ascii="仿宋_GB2312" w:hAnsi="仿宋_GB2312" w:cs="仿宋_GB2312" w:eastAsia="仿宋_GB2312"/>
                <w:sz w:val="24"/>
                <w:color w:val="000000"/>
              </w:rPr>
              <w:t>金额在</w:t>
            </w:r>
            <w:r>
              <w:rPr>
                <w:rFonts w:ascii="仿宋_GB2312" w:hAnsi="仿宋_GB2312" w:cs="仿宋_GB2312" w:eastAsia="仿宋_GB2312"/>
                <w:sz w:val="24"/>
                <w:color w:val="000000"/>
              </w:rPr>
              <w:t>1000元</w:t>
            </w:r>
            <w:r>
              <w:rPr>
                <w:rFonts w:ascii="仿宋_GB2312" w:hAnsi="仿宋_GB2312" w:cs="仿宋_GB2312" w:eastAsia="仿宋_GB2312"/>
                <w:sz w:val="24"/>
                <w:color w:val="000000"/>
              </w:rPr>
              <w:t>/次</w:t>
            </w:r>
            <w:r>
              <w:rPr>
                <w:rFonts w:ascii="仿宋_GB2312" w:hAnsi="仿宋_GB2312" w:cs="仿宋_GB2312" w:eastAsia="仿宋_GB2312"/>
                <w:sz w:val="24"/>
                <w:color w:val="000000"/>
              </w:rPr>
              <w:t>以内的</w:t>
            </w:r>
            <w:r>
              <w:rPr>
                <w:rFonts w:ascii="仿宋_GB2312" w:hAnsi="仿宋_GB2312" w:cs="仿宋_GB2312" w:eastAsia="仿宋_GB2312"/>
                <w:sz w:val="24"/>
                <w:color w:val="000000"/>
              </w:rPr>
              <w:t>设备</w:t>
            </w:r>
            <w:r>
              <w:rPr>
                <w:rFonts w:ascii="仿宋_GB2312" w:hAnsi="仿宋_GB2312" w:cs="仿宋_GB2312" w:eastAsia="仿宋_GB2312"/>
                <w:sz w:val="24"/>
                <w:color w:val="000000"/>
              </w:rPr>
              <w:t>，</w:t>
            </w:r>
            <w:r>
              <w:rPr>
                <w:rFonts w:ascii="仿宋_GB2312" w:hAnsi="仿宋_GB2312" w:cs="仿宋_GB2312" w:eastAsia="仿宋_GB2312"/>
                <w:sz w:val="24"/>
                <w:color w:val="000000"/>
              </w:rPr>
              <w:t>供应商服务人员按照学校的相关规定领取使用。</w:t>
            </w:r>
            <w:r>
              <w:rPr>
                <w:rFonts w:ascii="仿宋_GB2312" w:hAnsi="仿宋_GB2312" w:cs="仿宋_GB2312" w:eastAsia="仿宋_GB2312"/>
                <w:sz w:val="24"/>
                <w:color w:val="000000"/>
              </w:rPr>
              <w:t>及时组织修复。属于大修的及时编制维修计划，向采购人提出报告与建议。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消防系统：</w:t>
            </w:r>
            <w:r>
              <w:rPr>
                <w:rFonts w:ascii="仿宋_GB2312" w:hAnsi="仿宋_GB2312" w:cs="仿宋_GB2312" w:eastAsia="仿宋_GB2312"/>
                <w:sz w:val="24"/>
                <w:color w:val="000000"/>
              </w:rPr>
              <w:t>每天巡查</w:t>
            </w:r>
            <w:r>
              <w:rPr>
                <w:rFonts w:ascii="仿宋_GB2312" w:hAnsi="仿宋_GB2312" w:cs="仿宋_GB2312" w:eastAsia="仿宋_GB2312"/>
                <w:sz w:val="24"/>
                <w:color w:val="000000"/>
              </w:rPr>
              <w:t>1次，做好巡查记录，确保消防设施设备完好，可随时启用，消防通道保持畅通，如有异常及时报告采购人。</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负责全校的电源、线路、水路、开关、照明、灯具、风扇等设施全面检查和维修工作。各楼道及室外公共照明的完好率达到</w:t>
            </w:r>
            <w:r>
              <w:rPr>
                <w:rFonts w:ascii="仿宋_GB2312" w:hAnsi="仿宋_GB2312" w:cs="仿宋_GB2312" w:eastAsia="仿宋_GB2312"/>
                <w:sz w:val="24"/>
                <w:color w:val="000000"/>
              </w:rPr>
              <w:t>98％以上。水电工只对业主单位的设施设备进行日常维护、保养和更换，而更换的材料由</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购买。</w:t>
            </w:r>
            <w:r>
              <w:rPr>
                <w:rFonts w:ascii="仿宋_GB2312" w:hAnsi="仿宋_GB2312" w:cs="仿宋_GB2312" w:eastAsia="仿宋_GB2312"/>
                <w:sz w:val="24"/>
                <w:color w:val="000000"/>
              </w:rPr>
              <w:t xml:space="preserve">  </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照明：每日巡视</w:t>
            </w:r>
            <w:r>
              <w:rPr>
                <w:rFonts w:ascii="仿宋_GB2312" w:hAnsi="仿宋_GB2312" w:cs="仿宋_GB2312" w:eastAsia="仿宋_GB2312"/>
                <w:sz w:val="24"/>
                <w:color w:val="000000"/>
              </w:rPr>
              <w:t>1次，出现故障</w:t>
            </w:r>
            <w:r>
              <w:rPr>
                <w:rFonts w:ascii="仿宋_GB2312" w:hAnsi="仿宋_GB2312" w:cs="仿宋_GB2312" w:eastAsia="仿宋_GB2312"/>
                <w:sz w:val="24"/>
                <w:color w:val="000000"/>
              </w:rPr>
              <w:t>15分钟到场，</w:t>
            </w:r>
            <w:r>
              <w:rPr>
                <w:rFonts w:ascii="仿宋_GB2312" w:hAnsi="仿宋_GB2312" w:cs="仿宋_GB2312" w:eastAsia="仿宋_GB2312"/>
                <w:sz w:val="24"/>
                <w:color w:val="000000"/>
              </w:rPr>
              <w:t>一般故障</w:t>
            </w:r>
            <w:r>
              <w:rPr>
                <w:rFonts w:ascii="仿宋_GB2312" w:hAnsi="仿宋_GB2312" w:cs="仿宋_GB2312" w:eastAsia="仿宋_GB2312"/>
                <w:sz w:val="24"/>
                <w:color w:val="000000"/>
              </w:rPr>
              <w:t>12小时内修复；其它复杂故障3日内修复。</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）低压柜：每日巡视</w:t>
            </w:r>
            <w:r>
              <w:rPr>
                <w:rFonts w:ascii="仿宋_GB2312" w:hAnsi="仿宋_GB2312" w:cs="仿宋_GB2312" w:eastAsia="仿宋_GB2312"/>
                <w:sz w:val="24"/>
                <w:color w:val="000000"/>
              </w:rPr>
              <w:t>2次设备运行状况；每半年养护1次，养护内容包括紧固、清扫等；每季度检查1次电气安全，每年校验1次仪表。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低压配电箱和线路：每月检查</w:t>
            </w:r>
            <w:r>
              <w:rPr>
                <w:rFonts w:ascii="仿宋_GB2312" w:hAnsi="仿宋_GB2312" w:cs="仿宋_GB2312" w:eastAsia="仿宋_GB2312"/>
                <w:sz w:val="24"/>
                <w:color w:val="000000"/>
              </w:rPr>
              <w:t>2次设备运行状况；每年养护1次，养护内容包括紧固、清扫等；每半年切换1次双路互投开关。</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w:t>
            </w:r>
            <w:r>
              <w:rPr>
                <w:rFonts w:ascii="仿宋_GB2312" w:hAnsi="仿宋_GB2312" w:cs="仿宋_GB2312" w:eastAsia="仿宋_GB2312"/>
                <w:sz w:val="24"/>
                <w:color w:val="000000"/>
              </w:rPr>
              <w:t>）变电维护每月一次正常巡查，并及时处理变配电设备故障，每月巡查完毕后应形成书面月检报告，并经</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签字确认。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13</w:t>
            </w:r>
            <w:r>
              <w:rPr>
                <w:rFonts w:ascii="仿宋_GB2312" w:hAnsi="仿宋_GB2312" w:cs="仿宋_GB2312" w:eastAsia="仿宋_GB2312"/>
                <w:sz w:val="24"/>
                <w:color w:val="000000"/>
              </w:rPr>
              <w:t>）积极主动应对各项突发维修事情，完成上级领导安排的临时工作任务。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）重大活动期间提供应急保障服务，确保活动期间设施设备的完好和运转正常。</w:t>
            </w:r>
          </w:p>
          <w:p>
            <w:pPr>
              <w:pStyle w:val="null3"/>
              <w:ind w:firstLine="241"/>
              <w:jc w:val="left"/>
            </w:pPr>
            <w:r>
              <w:rPr>
                <w:rFonts w:ascii="仿宋_GB2312" w:hAnsi="仿宋_GB2312" w:cs="仿宋_GB2312" w:eastAsia="仿宋_GB2312"/>
                <w:sz w:val="24"/>
                <w:b/>
                <w:color w:val="000000"/>
              </w:rPr>
              <w:t>（五）其他服务要求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1）公示24小时服</w:t>
            </w:r>
            <w:r>
              <w:rPr>
                <w:rFonts w:ascii="仿宋_GB2312" w:hAnsi="仿宋_GB2312" w:cs="仿宋_GB2312" w:eastAsia="仿宋_GB2312"/>
                <w:sz w:val="24"/>
              </w:rPr>
              <w:t>务电话，</w:t>
            </w:r>
            <w:r>
              <w:rPr>
                <w:rFonts w:ascii="仿宋_GB2312" w:hAnsi="仿宋_GB2312" w:cs="仿宋_GB2312" w:eastAsia="仿宋_GB2312"/>
                <w:sz w:val="24"/>
              </w:rPr>
              <w:t>服务</w:t>
            </w:r>
            <w:r>
              <w:rPr>
                <w:rFonts w:ascii="仿宋_GB2312" w:hAnsi="仿宋_GB2312" w:cs="仿宋_GB2312" w:eastAsia="仿宋_GB2312"/>
                <w:sz w:val="24"/>
              </w:rPr>
              <w:t>人员着装统一，干净整洁，佩戴标志，行为规范，服务主动、热情、细致、周到。</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建立健全学校</w:t>
            </w:r>
            <w:r>
              <w:rPr>
                <w:rFonts w:ascii="仿宋_GB2312" w:hAnsi="仿宋_GB2312" w:cs="仿宋_GB2312" w:eastAsia="仿宋_GB2312"/>
                <w:sz w:val="24"/>
              </w:rPr>
              <w:t>物业</w:t>
            </w:r>
            <w:r>
              <w:rPr>
                <w:rFonts w:ascii="仿宋_GB2312" w:hAnsi="仿宋_GB2312" w:cs="仿宋_GB2312" w:eastAsia="仿宋_GB2312"/>
                <w:sz w:val="24"/>
              </w:rPr>
              <w:t>服务</w:t>
            </w:r>
            <w:r>
              <w:rPr>
                <w:rFonts w:ascii="仿宋_GB2312" w:hAnsi="仿宋_GB2312" w:cs="仿宋_GB2312" w:eastAsia="仿宋_GB2312"/>
                <w:sz w:val="24"/>
              </w:rPr>
              <w:t>（</w:t>
            </w:r>
            <w:r>
              <w:rPr>
                <w:rFonts w:ascii="仿宋_GB2312" w:hAnsi="仿宋_GB2312" w:cs="仿宋_GB2312" w:eastAsia="仿宋_GB2312"/>
                <w:sz w:val="24"/>
              </w:rPr>
              <w:t>宿管、</w:t>
            </w:r>
            <w:r>
              <w:rPr>
                <w:rFonts w:ascii="仿宋_GB2312" w:hAnsi="仿宋_GB2312" w:cs="仿宋_GB2312" w:eastAsia="仿宋_GB2312"/>
                <w:sz w:val="24"/>
              </w:rPr>
              <w:t>保洁、绿化</w:t>
            </w:r>
            <w:r>
              <w:rPr>
                <w:rFonts w:ascii="仿宋_GB2312" w:hAnsi="仿宋_GB2312" w:cs="仿宋_GB2312" w:eastAsia="仿宋_GB2312"/>
                <w:sz w:val="24"/>
              </w:rPr>
              <w:t>、</w:t>
            </w:r>
            <w:r>
              <w:rPr>
                <w:rFonts w:ascii="仿宋_GB2312" w:hAnsi="仿宋_GB2312" w:cs="仿宋_GB2312" w:eastAsia="仿宋_GB2312"/>
                <w:sz w:val="24"/>
              </w:rPr>
              <w:t>水电维修维护</w:t>
            </w:r>
            <w:r>
              <w:rPr>
                <w:rFonts w:ascii="仿宋_GB2312" w:hAnsi="仿宋_GB2312" w:cs="仿宋_GB2312" w:eastAsia="仿宋_GB2312"/>
                <w:sz w:val="24"/>
              </w:rPr>
              <w:t>）</w:t>
            </w:r>
            <w:r>
              <w:rPr>
                <w:rFonts w:ascii="仿宋_GB2312" w:hAnsi="仿宋_GB2312" w:cs="仿宋_GB2312" w:eastAsia="仿宋_GB2312"/>
                <w:sz w:val="24"/>
              </w:rPr>
              <w:t>的各种档案，接受采购人的调阅和检查，合同期满后涉及学校的所有档案应完整无缺地移交给采购人。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采购人因紧急业务工作、重大活动保障或突发事件有临时需要时，供应商应主动积极配合，按要求提供服务。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学校管理服务基本要求：供应商要有严格的规章制度，管理人员和服务人员</w:t>
            </w:r>
            <w:r>
              <w:rPr>
                <w:rFonts w:ascii="仿宋_GB2312" w:hAnsi="仿宋_GB2312" w:cs="仿宋_GB2312" w:eastAsia="仿宋_GB2312"/>
                <w:sz w:val="24"/>
              </w:rPr>
              <w:t>100%经过岗前培训合格方可上岗，有长效的培训和提高服务人员素质的长短期计划，有行之有效的训练考核机制，使服务人员的基本素质和协调解决问题的能力不断提高，杜绝无人管理、无人监督现象。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上岗人员办理的相关证件费用均由供应商自行负责承担，采购人不另行支付费用。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供应商</w:t>
            </w:r>
            <w:r>
              <w:rPr>
                <w:rFonts w:ascii="仿宋_GB2312" w:hAnsi="仿宋_GB2312" w:cs="仿宋_GB2312" w:eastAsia="仿宋_GB2312"/>
                <w:sz w:val="24"/>
              </w:rPr>
              <w:t>自行负责其派驻人员的工资、社会保险、服装</w:t>
            </w:r>
            <w:r>
              <w:rPr>
                <w:rFonts w:ascii="仿宋_GB2312" w:hAnsi="仿宋_GB2312" w:cs="仿宋_GB2312" w:eastAsia="仿宋_GB2312"/>
                <w:sz w:val="24"/>
                <w:color w:val="000000"/>
              </w:rPr>
              <w:t>（夏季</w:t>
            </w:r>
            <w:r>
              <w:rPr>
                <w:rFonts w:ascii="仿宋_GB2312" w:hAnsi="仿宋_GB2312" w:cs="仿宋_GB2312" w:eastAsia="仿宋_GB2312"/>
                <w:sz w:val="24"/>
                <w:color w:val="000000"/>
              </w:rPr>
              <w:t>2套、冬季2套）</w:t>
            </w:r>
            <w:r>
              <w:rPr>
                <w:rFonts w:ascii="仿宋_GB2312" w:hAnsi="仿宋_GB2312" w:cs="仿宋_GB2312" w:eastAsia="仿宋_GB2312"/>
                <w:sz w:val="24"/>
              </w:rPr>
              <w:t>、过节费、加班费、福利、食宿、交通、办公设备、管理费、综合税费、培训费等一切相关费用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因供应商在履行职务过程中的疏忽、失职、过错等故意或者过失原因给采购人造成损失或侵害，包括但不限于采购人本身的财产损失或因此导致采购人对任何第三方的法律责任等，供应商对此均应承担全部的赔偿责任。</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供应商服务人员在岗位上因自己或他人原因，造成自己或他人发生意外事故，由供应商负责涉事人员的保险理赔等一切相关事宜，其发生的劳动争议、工伤、工亡等责任，均由供应商负责，采购人不负任何直接或间接责任。</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根据学校划定的工作范围、工作内容及管理目标，供应商应制定相应工作流程、工作制度、监督考核办法、应急预案，合理安排人员，科学管理，严格要求，达标运行。供应商须严格按照标准化的操作程序、完善的培训体系和质量控制体系完成本项目，以保证整个物业服务安全、高效、有序和有计划地运转。</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供应商有责任配合学校接受上级领导部门的监督、检查，提供必须的资料。</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11）</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有权对</w:t>
            </w:r>
            <w:r>
              <w:rPr>
                <w:rFonts w:ascii="仿宋_GB2312" w:hAnsi="仿宋_GB2312" w:cs="仿宋_GB2312" w:eastAsia="仿宋_GB2312"/>
                <w:sz w:val="24"/>
                <w:color w:val="000000"/>
              </w:rPr>
              <w:t>项目服务人员</w:t>
            </w:r>
            <w:r>
              <w:rPr>
                <w:rFonts w:ascii="仿宋_GB2312" w:hAnsi="仿宋_GB2312" w:cs="仿宋_GB2312" w:eastAsia="仿宋_GB2312"/>
                <w:sz w:val="24"/>
                <w:color w:val="000000"/>
              </w:rPr>
              <w:t>的工作进行检查、督促、考核，对不称职的</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人员提出批评、教育及经济处罚，屡教不改者，采购人有权要求</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限期更换</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人员；</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有权</w:t>
            </w:r>
            <w:r>
              <w:rPr>
                <w:rFonts w:ascii="仿宋_GB2312" w:hAnsi="仿宋_GB2312" w:cs="仿宋_GB2312" w:eastAsia="仿宋_GB2312"/>
                <w:sz w:val="24"/>
                <w:color w:val="000000"/>
              </w:rPr>
              <w:t>在服务期间对供应商的服务质量进行考评。供应商提供的服务没有达到要求的事项，采购人可以按照考评办法进行相应处理。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12）</w:t>
            </w:r>
            <w:r>
              <w:rPr>
                <w:rFonts w:ascii="仿宋_GB2312" w:hAnsi="仿宋_GB2312" w:cs="仿宋_GB2312" w:eastAsia="仿宋_GB2312"/>
                <w:sz w:val="24"/>
                <w:color w:val="000000"/>
              </w:rPr>
              <w:t>保密要求：供应商对采购人的相关信息负有保密责任。未经采购人同意，供应商及指派的相关服务人员均不得向外泄露采购人的相关信息。</w:t>
            </w:r>
          </w:p>
          <w:p>
            <w:pPr>
              <w:pStyle w:val="null3"/>
              <w:ind w:firstLine="560"/>
              <w:jc w:val="both"/>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六</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服务方案（供应商须提供承诺函，格式自拟，对本要求进行响应，如未提供视为未实质性相应）</w:t>
            </w:r>
          </w:p>
          <w:p>
            <w:pPr>
              <w:pStyle w:val="null3"/>
              <w:ind w:firstLine="480"/>
              <w:jc w:val="both"/>
            </w:pPr>
            <w:r>
              <w:rPr>
                <w:rFonts w:ascii="仿宋_GB2312" w:hAnsi="仿宋_GB2312" w:cs="仿宋_GB2312" w:eastAsia="仿宋_GB2312"/>
                <w:sz w:val="24"/>
                <w:color w:val="000000"/>
              </w:rPr>
              <w:t>供应商应在取得中标通知书后，</w:t>
            </w:r>
            <w:r>
              <w:rPr>
                <w:rFonts w:ascii="仿宋_GB2312" w:hAnsi="仿宋_GB2312" w:cs="仿宋_GB2312" w:eastAsia="仿宋_GB2312"/>
                <w:sz w:val="24"/>
                <w:color w:val="000000"/>
              </w:rPr>
              <w:t>10个工作日内和采购人沟通，制定包含以下内容的方案或制度，并承担制度上墙的费用。如供应商未按承诺内容完成相应工作，采购人有权不予其签订合同：</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服务方案，至少包括：</w:t>
            </w:r>
            <w:r>
              <w:rPr>
                <w:rFonts w:ascii="仿宋_GB2312" w:hAnsi="仿宋_GB2312" w:cs="仿宋_GB2312" w:eastAsia="仿宋_GB2312"/>
                <w:sz w:val="24"/>
                <w:color w:val="000000"/>
              </w:rPr>
              <w:t>①项目人员培训管理方案</w:t>
            </w:r>
            <w:r>
              <w:rPr>
                <w:rFonts w:ascii="仿宋_GB2312" w:hAnsi="仿宋_GB2312" w:cs="仿宋_GB2312" w:eastAsia="仿宋_GB2312"/>
                <w:sz w:val="24"/>
                <w:color w:val="000000"/>
              </w:rPr>
              <w:t>；</w:t>
            </w:r>
            <w:r>
              <w:rPr>
                <w:rFonts w:ascii="仿宋_GB2312" w:hAnsi="仿宋_GB2312" w:cs="仿宋_GB2312" w:eastAsia="仿宋_GB2312"/>
                <w:sz w:val="24"/>
                <w:color w:val="000000"/>
              </w:rPr>
              <w:t>②物资装备计划方案</w:t>
            </w:r>
            <w:r>
              <w:rPr>
                <w:rFonts w:ascii="仿宋_GB2312" w:hAnsi="仿宋_GB2312" w:cs="仿宋_GB2312" w:eastAsia="仿宋_GB2312"/>
                <w:sz w:val="24"/>
                <w:color w:val="000000"/>
              </w:rPr>
              <w:t>；</w:t>
            </w:r>
            <w:r>
              <w:rPr>
                <w:rFonts w:ascii="仿宋_GB2312" w:hAnsi="仿宋_GB2312" w:cs="仿宋_GB2312" w:eastAsia="仿宋_GB2312"/>
                <w:sz w:val="24"/>
                <w:color w:val="000000"/>
              </w:rPr>
              <w:t>③清洁、保洁及卫生消杀服务方案</w:t>
            </w:r>
            <w:r>
              <w:rPr>
                <w:rFonts w:ascii="仿宋_GB2312" w:hAnsi="仿宋_GB2312" w:cs="仿宋_GB2312" w:eastAsia="仿宋_GB2312"/>
                <w:sz w:val="24"/>
                <w:color w:val="000000"/>
              </w:rPr>
              <w:t>；</w:t>
            </w:r>
            <w:r>
              <w:rPr>
                <w:rFonts w:ascii="仿宋_GB2312" w:hAnsi="仿宋_GB2312" w:cs="仿宋_GB2312" w:eastAsia="仿宋_GB2312"/>
                <w:sz w:val="24"/>
                <w:color w:val="000000"/>
              </w:rPr>
              <w:t>④绿化养护方案</w:t>
            </w:r>
            <w:r>
              <w:rPr>
                <w:rFonts w:ascii="仿宋_GB2312" w:hAnsi="仿宋_GB2312" w:cs="仿宋_GB2312" w:eastAsia="仿宋_GB2312"/>
                <w:sz w:val="24"/>
                <w:color w:val="000000"/>
              </w:rPr>
              <w:t>；</w:t>
            </w:r>
            <w:r>
              <w:rPr>
                <w:rFonts w:ascii="仿宋_GB2312" w:hAnsi="仿宋_GB2312" w:cs="仿宋_GB2312" w:eastAsia="仿宋_GB2312"/>
                <w:sz w:val="24"/>
                <w:color w:val="000000"/>
              </w:rPr>
              <w:t>⑤</w:t>
            </w:r>
            <w:r>
              <w:rPr>
                <w:rFonts w:ascii="仿宋_GB2312" w:hAnsi="仿宋_GB2312" w:cs="仿宋_GB2312" w:eastAsia="仿宋_GB2312"/>
                <w:sz w:val="24"/>
                <w:color w:val="000000"/>
              </w:rPr>
              <w:t>水电维修维护方案</w:t>
            </w:r>
            <w:r>
              <w:rPr>
                <w:rFonts w:ascii="仿宋_GB2312" w:hAnsi="仿宋_GB2312" w:cs="仿宋_GB2312" w:eastAsia="仿宋_GB2312"/>
                <w:sz w:val="24"/>
                <w:color w:val="000000"/>
              </w:rPr>
              <w:t>⑥</w:t>
            </w:r>
            <w:r>
              <w:rPr>
                <w:rFonts w:ascii="仿宋_GB2312" w:hAnsi="仿宋_GB2312" w:cs="仿宋_GB2312" w:eastAsia="仿宋_GB2312"/>
                <w:sz w:val="24"/>
                <w:color w:val="000000"/>
              </w:rPr>
              <w:t>宿舍管理方案。</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应急预案，至少包括：①自然灾害预案；②消防应急方案；③应急保障方案；④重大活动应急预案；⑤对发生安全等事件的应急处置方案（包括学校易发安全事件、大小型活动、迎检安全防范、公共卫生事件等）。</w:t>
            </w:r>
          </w:p>
          <w:p>
            <w:pPr>
              <w:pStyle w:val="null3"/>
              <w:jc w:val="left"/>
            </w:pPr>
          </w:p>
        </w:tc>
      </w:tr>
    </w:tbl>
    <w:p>
      <w:pPr>
        <w:pStyle w:val="null3"/>
        <w:jc w:val="left"/>
        <w:outlineLvl w:val="2"/>
      </w:pPr>
      <w:r>
        <w:rPr>
          <w:rFonts w:ascii="仿宋_GB2312" w:hAnsi="仿宋_GB2312" w:cs="仿宋_GB2312" w:eastAsia="仿宋_GB2312"/>
          <w:sz w:val="28"/>
          <w:b/>
        </w:rPr>
        <w:t>3.3.服务要求</w:t>
      </w:r>
    </w:p>
    <w:p>
      <w:pPr>
        <w:pStyle w:val="null3"/>
        <w:jc w:val="left"/>
      </w:pPr>
      <w:r>
        <w:rPr>
          <w:rFonts w:ascii="仿宋_GB2312" w:hAnsi="仿宋_GB2312" w:cs="仿宋_GB2312" w:eastAsia="仿宋_GB2312"/>
          <w:b/>
        </w:rPr>
        <w:t>3.3.1.服务内容要求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支付方式及付款进度（本项目支付方式及付款进度以此处要求为准进行响应。如未按此处响应，视为未实质性响应）</w:t>
            </w:r>
          </w:p>
        </w:tc>
        <w:tc>
          <w:tcPr>
            <w:tcW w:type="dxa" w:w="5814"/>
          </w:tcPr>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1）服务费：</w:t>
            </w:r>
            <w:r>
              <w:rPr>
                <w:rFonts w:ascii="仿宋_GB2312" w:hAnsi="仿宋_GB2312" w:cs="仿宋_GB2312" w:eastAsia="仿宋_GB2312"/>
                <w:sz w:val="24"/>
                <w:color w:val="000000"/>
              </w:rPr>
              <w:t>实行按季考核结算</w:t>
            </w:r>
            <w:r>
              <w:rPr>
                <w:rFonts w:ascii="仿宋_GB2312" w:hAnsi="仿宋_GB2312" w:cs="仿宋_GB2312" w:eastAsia="仿宋_GB2312"/>
                <w:sz w:val="24"/>
                <w:color w:val="000000"/>
              </w:rPr>
              <w:t>，次</w:t>
            </w:r>
            <w:r>
              <w:rPr>
                <w:rFonts w:ascii="仿宋_GB2312" w:hAnsi="仿宋_GB2312" w:cs="仿宋_GB2312" w:eastAsia="仿宋_GB2312"/>
                <w:sz w:val="24"/>
                <w:color w:val="000000"/>
              </w:rPr>
              <w:t>季</w:t>
            </w:r>
            <w:r>
              <w:rPr>
                <w:rFonts w:ascii="仿宋_GB2312" w:hAnsi="仿宋_GB2312" w:cs="仿宋_GB2312" w:eastAsia="仿宋_GB2312"/>
                <w:sz w:val="24"/>
                <w:color w:val="000000"/>
              </w:rPr>
              <w:t>支付。每</w:t>
            </w:r>
            <w:r>
              <w:rPr>
                <w:rFonts w:ascii="仿宋_GB2312" w:hAnsi="仿宋_GB2312" w:cs="仿宋_GB2312" w:eastAsia="仿宋_GB2312"/>
                <w:sz w:val="24"/>
                <w:color w:val="000000"/>
              </w:rPr>
              <w:t>季</w:t>
            </w:r>
            <w:r>
              <w:rPr>
                <w:rFonts w:ascii="仿宋_GB2312" w:hAnsi="仿宋_GB2312" w:cs="仿宋_GB2312" w:eastAsia="仿宋_GB2312"/>
                <w:sz w:val="24"/>
                <w:color w:val="000000"/>
              </w:rPr>
              <w:t>应付服务费</w:t>
            </w:r>
            <w:r>
              <w:rPr>
                <w:rFonts w:ascii="仿宋_GB2312" w:hAnsi="仿宋_GB2312" w:cs="仿宋_GB2312" w:eastAsia="仿宋_GB2312"/>
                <w:sz w:val="24"/>
                <w:color w:val="000000"/>
              </w:rPr>
              <w:t>=合同价款/</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当季</w:t>
            </w:r>
            <w:r>
              <w:rPr>
                <w:rFonts w:ascii="仿宋_GB2312" w:hAnsi="仿宋_GB2312" w:cs="仿宋_GB2312" w:eastAsia="仿宋_GB2312"/>
                <w:sz w:val="24"/>
                <w:color w:val="000000"/>
              </w:rPr>
              <w:t>考核扣款金额；</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2）支付服务费前，供应商</w:t>
            </w:r>
            <w:r>
              <w:rPr>
                <w:rFonts w:ascii="仿宋_GB2312" w:hAnsi="仿宋_GB2312" w:cs="仿宋_GB2312" w:eastAsia="仿宋_GB2312"/>
                <w:sz w:val="24"/>
                <w:color w:val="000000"/>
              </w:rPr>
              <w:t>须向采购人</w:t>
            </w:r>
            <w:r>
              <w:rPr>
                <w:rFonts w:ascii="仿宋_GB2312" w:hAnsi="仿宋_GB2312" w:cs="仿宋_GB2312" w:eastAsia="仿宋_GB2312"/>
                <w:sz w:val="24"/>
                <w:color w:val="000000"/>
              </w:rPr>
              <w:t>递交</w:t>
            </w:r>
            <w:r>
              <w:rPr>
                <w:rFonts w:ascii="仿宋_GB2312" w:hAnsi="仿宋_GB2312" w:cs="仿宋_GB2312" w:eastAsia="仿宋_GB2312"/>
                <w:sz w:val="24"/>
                <w:color w:val="000000"/>
              </w:rPr>
              <w:t>支付书面申请</w:t>
            </w:r>
            <w:r>
              <w:rPr>
                <w:rFonts w:ascii="仿宋_GB2312" w:hAnsi="仿宋_GB2312" w:cs="仿宋_GB2312" w:eastAsia="仿宋_GB2312"/>
                <w:sz w:val="24"/>
                <w:color w:val="000000"/>
              </w:rPr>
              <w:t>、</w:t>
            </w:r>
            <w:r>
              <w:rPr>
                <w:rFonts w:ascii="仿宋_GB2312" w:hAnsi="仿宋_GB2312" w:cs="仿宋_GB2312" w:eastAsia="仿宋_GB2312"/>
                <w:sz w:val="24"/>
                <w:color w:val="000000"/>
              </w:rPr>
              <w:t>合法有效等额的完税发票、</w:t>
            </w:r>
            <w:r>
              <w:rPr>
                <w:rFonts w:ascii="仿宋_GB2312" w:hAnsi="仿宋_GB2312" w:cs="仿宋_GB2312" w:eastAsia="仿宋_GB2312"/>
                <w:sz w:val="24"/>
                <w:color w:val="000000"/>
              </w:rPr>
              <w:t>服务人员工资发放证明（银行转账明细或服务人员工资签收台账或其他同等效力证明材料）</w:t>
            </w:r>
            <w:r>
              <w:rPr>
                <w:rFonts w:ascii="仿宋_GB2312" w:hAnsi="仿宋_GB2312" w:cs="仿宋_GB2312" w:eastAsia="仿宋_GB2312"/>
                <w:sz w:val="24"/>
                <w:color w:val="000000"/>
              </w:rPr>
              <w:t>等凭证资料，</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收到</w:t>
            </w:r>
            <w:r>
              <w:rPr>
                <w:rFonts w:ascii="仿宋_GB2312" w:hAnsi="仿宋_GB2312" w:cs="仿宋_GB2312" w:eastAsia="仿宋_GB2312"/>
                <w:sz w:val="24"/>
                <w:color w:val="000000"/>
              </w:rPr>
              <w:t>后</w:t>
            </w:r>
            <w:r>
              <w:rPr>
                <w:rFonts w:ascii="仿宋_GB2312" w:hAnsi="仿宋_GB2312" w:cs="仿宋_GB2312" w:eastAsia="仿宋_GB2312"/>
                <w:sz w:val="24"/>
                <w:color w:val="000000"/>
              </w:rPr>
              <w:t>10个工作日内</w:t>
            </w:r>
            <w:r>
              <w:rPr>
                <w:rFonts w:ascii="仿宋_GB2312" w:hAnsi="仿宋_GB2312" w:cs="仿宋_GB2312" w:eastAsia="仿宋_GB2312"/>
                <w:sz w:val="24"/>
                <w:color w:val="000000"/>
              </w:rPr>
              <w:t>支付</w:t>
            </w:r>
            <w:r>
              <w:rPr>
                <w:rFonts w:ascii="仿宋_GB2312" w:hAnsi="仿宋_GB2312" w:cs="仿宋_GB2312" w:eastAsia="仿宋_GB2312"/>
                <w:sz w:val="24"/>
                <w:color w:val="000000"/>
              </w:rPr>
              <w:t>相应</w:t>
            </w:r>
            <w:r>
              <w:rPr>
                <w:rFonts w:ascii="仿宋_GB2312" w:hAnsi="仿宋_GB2312" w:cs="仿宋_GB2312" w:eastAsia="仿宋_GB2312"/>
                <w:sz w:val="24"/>
                <w:color w:val="000000"/>
              </w:rPr>
              <w:t>服务费</w:t>
            </w:r>
            <w:r>
              <w:rPr>
                <w:rFonts w:ascii="仿宋_GB2312" w:hAnsi="仿宋_GB2312" w:cs="仿宋_GB2312" w:eastAsia="仿宋_GB2312"/>
                <w:sz w:val="24"/>
                <w:color w:val="000000"/>
              </w:rPr>
              <w:t>。</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其他商务要求</w:t>
            </w:r>
          </w:p>
        </w:tc>
        <w:tc>
          <w:tcPr>
            <w:tcW w:type="dxa" w:w="5814"/>
          </w:tcPr>
          <w:p>
            <w:pPr>
              <w:pStyle w:val="null3"/>
              <w:ind w:firstLine="480"/>
              <w:jc w:val="both"/>
            </w:pPr>
            <w:r>
              <w:rPr>
                <w:rFonts w:ascii="仿宋_GB2312" w:hAnsi="仿宋_GB2312" w:cs="仿宋_GB2312" w:eastAsia="仿宋_GB2312"/>
                <w:sz w:val="24"/>
                <w:color w:val="000000"/>
              </w:rPr>
              <w:t>权利与义务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1）采购人的权利与义务</w:t>
            </w:r>
          </w:p>
          <w:p>
            <w:pPr>
              <w:pStyle w:val="null3"/>
              <w:ind w:firstLine="480"/>
              <w:jc w:val="both"/>
            </w:pPr>
            <w:r>
              <w:rPr>
                <w:rFonts w:ascii="仿宋_GB2312" w:hAnsi="仿宋_GB2312" w:cs="仿宋_GB2312" w:eastAsia="仿宋_GB2312"/>
                <w:sz w:val="24"/>
                <w:color w:val="000000"/>
              </w:rPr>
              <w:t>①负责对供应商中标服务区域和服务范围进行现场明确和现场指导。</w:t>
            </w:r>
          </w:p>
          <w:p>
            <w:pPr>
              <w:pStyle w:val="null3"/>
              <w:ind w:firstLine="480"/>
              <w:jc w:val="both"/>
            </w:pPr>
            <w:r>
              <w:rPr>
                <w:rFonts w:ascii="仿宋_GB2312" w:hAnsi="仿宋_GB2312" w:cs="仿宋_GB2312" w:eastAsia="仿宋_GB2312"/>
                <w:sz w:val="24"/>
                <w:color w:val="000000"/>
              </w:rPr>
              <w:t>②负责向供应商提供服务质量标准、服务质量检查考核办法等相关文件。</w:t>
            </w:r>
          </w:p>
          <w:p>
            <w:pPr>
              <w:pStyle w:val="null3"/>
              <w:ind w:firstLine="480"/>
              <w:jc w:val="both"/>
            </w:pPr>
            <w:r>
              <w:rPr>
                <w:rFonts w:ascii="仿宋_GB2312" w:hAnsi="仿宋_GB2312" w:cs="仿宋_GB2312" w:eastAsia="仿宋_GB2312"/>
                <w:sz w:val="24"/>
                <w:color w:val="000000"/>
              </w:rPr>
              <w:t>③采购人有权对合同规定范围内供应商的服务行为进行监督和检查，拥有监管权。采购人定期或不定期，根据采购文件中人员配置要求及合同条款要求对供应商实际派遣人员的基本情况（包括但不限于配置人员数量、资格证件等情况）进行核查，如发现不符合要求的，应及时通知供应商在5个工作日内进行整改，如逾期没有整改的，采购人有权单方面解除合同。</w:t>
            </w:r>
          </w:p>
          <w:p>
            <w:pPr>
              <w:pStyle w:val="null3"/>
              <w:ind w:firstLine="480"/>
              <w:jc w:val="both"/>
            </w:pPr>
            <w:r>
              <w:rPr>
                <w:rFonts w:ascii="仿宋_GB2312" w:hAnsi="仿宋_GB2312" w:cs="仿宋_GB2312" w:eastAsia="仿宋_GB2312"/>
                <w:sz w:val="24"/>
                <w:color w:val="000000"/>
              </w:rPr>
              <w:t>④采购人有权依据考核表对供应商提供的服务进行定期考核。当考评结果未达到标准时，有权依据考</w:t>
            </w:r>
            <w:r>
              <w:rPr>
                <w:rFonts w:ascii="仿宋_GB2312" w:hAnsi="仿宋_GB2312" w:cs="仿宋_GB2312" w:eastAsia="仿宋_GB2312"/>
                <w:sz w:val="24"/>
                <w:color w:val="000000"/>
              </w:rPr>
              <w:t>核</w:t>
            </w:r>
            <w:r>
              <w:rPr>
                <w:rFonts w:ascii="仿宋_GB2312" w:hAnsi="仿宋_GB2312" w:cs="仿宋_GB2312" w:eastAsia="仿宋_GB2312"/>
                <w:sz w:val="24"/>
                <w:color w:val="000000"/>
              </w:rPr>
              <w:t>办法约定的数额扣除作业经费或解除合同。</w:t>
            </w:r>
          </w:p>
          <w:p>
            <w:pPr>
              <w:pStyle w:val="null3"/>
              <w:ind w:firstLine="480"/>
              <w:jc w:val="both"/>
            </w:pPr>
            <w:r>
              <w:rPr>
                <w:rFonts w:ascii="仿宋_GB2312" w:hAnsi="仿宋_GB2312" w:cs="仿宋_GB2312" w:eastAsia="仿宋_GB2312"/>
                <w:sz w:val="24"/>
                <w:color w:val="000000"/>
              </w:rPr>
              <w:t>⑤负责检查监督供应商管理工作的实施及制度的执行情况。</w:t>
            </w:r>
          </w:p>
          <w:p>
            <w:pPr>
              <w:pStyle w:val="null3"/>
              <w:ind w:firstLine="480"/>
              <w:jc w:val="both"/>
            </w:pPr>
            <w:r>
              <w:rPr>
                <w:rFonts w:ascii="仿宋_GB2312" w:hAnsi="仿宋_GB2312" w:cs="仿宋_GB2312" w:eastAsia="仿宋_GB2312"/>
                <w:sz w:val="24"/>
                <w:color w:val="000000"/>
              </w:rPr>
              <w:t>⑥按时向供应商支付应付服务费用。</w:t>
            </w:r>
          </w:p>
          <w:p>
            <w:pPr>
              <w:pStyle w:val="null3"/>
              <w:ind w:firstLine="480"/>
              <w:jc w:val="both"/>
            </w:pPr>
            <w:r>
              <w:rPr>
                <w:rFonts w:ascii="仿宋_GB2312" w:hAnsi="仿宋_GB2312" w:cs="仿宋_GB2312" w:eastAsia="仿宋_GB2312"/>
                <w:sz w:val="24"/>
                <w:color w:val="000000"/>
              </w:rPr>
              <w:t>⑦采购人有权协同劳动监察部门对供应商用工情况进行检查，有权要求供应商按采购文件要求保障作业人员的工资福利待遇。供应商应及时支付服务人员劳动报酬及相关费用，若因迟延支付或者拒不支付而引发的相关劳动争议纠纷的，供应商应自行承担全部责任。由此导致采购人先行赔偿或者承担连带责任的，采购人有权向供应商追偿。同时，采购人还有权选择单方面解除合同，给采购人造成损失的，供应商应负责赔偿。</w:t>
            </w:r>
          </w:p>
          <w:p>
            <w:pPr>
              <w:pStyle w:val="null3"/>
              <w:ind w:firstLine="480"/>
              <w:jc w:val="both"/>
            </w:pPr>
            <w:r>
              <w:rPr>
                <w:rFonts w:ascii="仿宋_GB2312" w:hAnsi="仿宋_GB2312" w:cs="仿宋_GB2312" w:eastAsia="仿宋_GB2312"/>
                <w:sz w:val="24"/>
                <w:color w:val="000000"/>
              </w:rPr>
              <w:t>⑧国家法律、法规所规定由采购人承担的其它责任。</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2）供应商的权利和义务</w:t>
            </w:r>
          </w:p>
          <w:p>
            <w:pPr>
              <w:pStyle w:val="null3"/>
              <w:ind w:firstLine="480"/>
              <w:jc w:val="both"/>
            </w:pPr>
            <w:r>
              <w:rPr>
                <w:rFonts w:ascii="仿宋_GB2312" w:hAnsi="仿宋_GB2312" w:cs="仿宋_GB2312" w:eastAsia="仿宋_GB2312"/>
                <w:sz w:val="24"/>
                <w:color w:val="000000"/>
              </w:rPr>
              <w:t>①根据采购人要求和有关法律、法规及本合同相关约定，</w:t>
            </w:r>
            <w:r>
              <w:rPr>
                <w:rFonts w:ascii="仿宋_GB2312" w:hAnsi="仿宋_GB2312" w:cs="仿宋_GB2312" w:eastAsia="仿宋_GB2312"/>
                <w:sz w:val="24"/>
                <w:color w:val="000000"/>
              </w:rPr>
              <w:t>制定相关工作方案，完善相关管理制度</w:t>
            </w:r>
            <w:r>
              <w:rPr>
                <w:rFonts w:ascii="仿宋_GB2312" w:hAnsi="仿宋_GB2312" w:cs="仿宋_GB2312" w:eastAsia="仿宋_GB2312"/>
                <w:sz w:val="24"/>
                <w:color w:val="000000"/>
              </w:rPr>
              <w:t>，并按照合同约定的作业质量标准完成各项作业任务。</w:t>
            </w:r>
          </w:p>
          <w:p>
            <w:pPr>
              <w:pStyle w:val="null3"/>
              <w:ind w:firstLine="480"/>
              <w:jc w:val="both"/>
            </w:pPr>
            <w:r>
              <w:rPr>
                <w:rFonts w:ascii="仿宋_GB2312" w:hAnsi="仿宋_GB2312" w:cs="仿宋_GB2312" w:eastAsia="仿宋_GB2312"/>
                <w:sz w:val="24"/>
                <w:color w:val="000000"/>
              </w:rPr>
              <w:t>②供应商自觉接受采购人的监督、检查和指导，按要求保质保量高标准完成临时交办的各项任务，对采购人发现的问题采取积极措施快速整改到位。</w:t>
            </w:r>
          </w:p>
          <w:p>
            <w:pPr>
              <w:pStyle w:val="null3"/>
              <w:ind w:firstLine="480"/>
              <w:jc w:val="both"/>
            </w:pPr>
            <w:r>
              <w:rPr>
                <w:rFonts w:ascii="仿宋_GB2312" w:hAnsi="仿宋_GB2312" w:cs="仿宋_GB2312" w:eastAsia="仿宋_GB2312"/>
                <w:sz w:val="24"/>
                <w:color w:val="000000"/>
              </w:rPr>
              <w:t>③根据公司实际，每年定期组织和安排对本单位派驻到本项目的工作人员进行常规体检。供应商对本项目人员工作期间的疾病和人身安全、安全责任事故、</w:t>
            </w:r>
            <w:r>
              <w:rPr>
                <w:rFonts w:ascii="仿宋_GB2312" w:hAnsi="仿宋_GB2312" w:cs="仿宋_GB2312" w:eastAsia="仿宋_GB2312"/>
                <w:sz w:val="24"/>
                <w:color w:val="000000"/>
              </w:rPr>
              <w:t>用工</w:t>
            </w:r>
            <w:r>
              <w:rPr>
                <w:rFonts w:ascii="仿宋_GB2312" w:hAnsi="仿宋_GB2312" w:cs="仿宋_GB2312" w:eastAsia="仿宋_GB2312"/>
                <w:sz w:val="24"/>
                <w:color w:val="000000"/>
              </w:rPr>
              <w:t>纠纷等负责，采购人对此不承担任何的责任和义务。</w:t>
            </w:r>
          </w:p>
          <w:p>
            <w:pPr>
              <w:pStyle w:val="null3"/>
              <w:ind w:firstLine="480"/>
              <w:jc w:val="both"/>
            </w:pPr>
            <w:r>
              <w:rPr>
                <w:rFonts w:ascii="仿宋_GB2312" w:hAnsi="仿宋_GB2312" w:cs="仿宋_GB2312" w:eastAsia="仿宋_GB2312"/>
                <w:sz w:val="24"/>
                <w:color w:val="000000"/>
              </w:rPr>
              <w:t>④遵守安全生产相关规定，安全操作、文明作业。合同期内，供应商在</w:t>
            </w:r>
            <w:r>
              <w:rPr>
                <w:rFonts w:ascii="仿宋_GB2312" w:hAnsi="仿宋_GB2312" w:cs="仿宋_GB2312" w:eastAsia="仿宋_GB2312"/>
                <w:sz w:val="24"/>
                <w:color w:val="000000"/>
              </w:rPr>
              <w:t>安保服务</w:t>
            </w:r>
            <w:r>
              <w:rPr>
                <w:rFonts w:ascii="仿宋_GB2312" w:hAnsi="仿宋_GB2312" w:cs="仿宋_GB2312" w:eastAsia="仿宋_GB2312"/>
                <w:sz w:val="24"/>
                <w:color w:val="000000"/>
              </w:rPr>
              <w:t>中产生的一切安全责任事故和其它责任事故概由供应商负责。若发生重大安全责任事故，采购人有权解除单方面合同，并不承担任何责任。</w:t>
            </w:r>
          </w:p>
          <w:p>
            <w:pPr>
              <w:pStyle w:val="null3"/>
              <w:ind w:firstLine="480"/>
              <w:jc w:val="both"/>
            </w:pPr>
            <w:r>
              <w:rPr>
                <w:rFonts w:ascii="仿宋_GB2312" w:hAnsi="仿宋_GB2312" w:cs="仿宋_GB2312" w:eastAsia="仿宋_GB2312"/>
                <w:sz w:val="24"/>
                <w:color w:val="000000"/>
              </w:rPr>
              <w:t>⑤供应商有权在完成服务内容的基础上，要求采购人按时足额支付相应的服务费用。</w:t>
            </w:r>
          </w:p>
          <w:p>
            <w:pPr>
              <w:pStyle w:val="null3"/>
              <w:ind w:firstLine="480"/>
              <w:jc w:val="both"/>
            </w:pPr>
            <w:r>
              <w:rPr>
                <w:rFonts w:ascii="仿宋_GB2312" w:hAnsi="仿宋_GB2312" w:cs="仿宋_GB2312" w:eastAsia="仿宋_GB2312"/>
                <w:sz w:val="24"/>
                <w:color w:val="000000"/>
              </w:rPr>
              <w:t>⑥</w:t>
            </w:r>
            <w:r>
              <w:rPr>
                <w:rFonts w:ascii="仿宋_GB2312" w:hAnsi="仿宋_GB2312" w:cs="仿宋_GB2312" w:eastAsia="仿宋_GB2312"/>
                <w:sz w:val="24"/>
                <w:color w:val="000000"/>
              </w:rPr>
              <w:t>国家法律法规所规定由供应商承担的其他责任。</w:t>
            </w:r>
          </w:p>
          <w:p>
            <w:pPr>
              <w:pStyle w:val="null3"/>
              <w:ind w:firstLine="480"/>
              <w:jc w:val="both"/>
            </w:pPr>
            <w:r>
              <w:rPr>
                <w:rFonts w:ascii="仿宋_GB2312" w:hAnsi="仿宋_GB2312" w:cs="仿宋_GB2312" w:eastAsia="仿宋_GB2312"/>
                <w:sz w:val="24"/>
                <w:color w:val="000000"/>
              </w:rPr>
              <w:t>合同的解除</w:t>
            </w:r>
          </w:p>
          <w:p>
            <w:pPr>
              <w:pStyle w:val="null3"/>
              <w:ind w:firstLine="480"/>
              <w:jc w:val="both"/>
            </w:pPr>
            <w:r>
              <w:rPr>
                <w:rFonts w:ascii="仿宋_GB2312" w:hAnsi="仿宋_GB2312" w:cs="仿宋_GB2312" w:eastAsia="仿宋_GB2312"/>
                <w:sz w:val="24"/>
                <w:color w:val="000000"/>
              </w:rPr>
              <w:t>有下列情形之一的，当事人可以解除合同：</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因不可抗力致使不能实现合同目的</w:t>
            </w:r>
            <w:r>
              <w:rPr>
                <w:rFonts w:ascii="仿宋_GB2312" w:hAnsi="仿宋_GB2312" w:cs="仿宋_GB2312" w:eastAsia="仿宋_GB2312"/>
                <w:sz w:val="24"/>
                <w:color w:val="000000"/>
              </w:rPr>
              <w:t>(由于非供应商或非采购人原因，致使合同目的或实质性条款无法实现的)。</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当事人一方迟延履行主合同义务，经催告后在合理期限内仍未履行。</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当事人一方迟延履行义务或者有其他违约行为致使不能实现合同目的。</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法律规定的其他情形。</w:t>
            </w:r>
          </w:p>
          <w:p>
            <w:pPr>
              <w:pStyle w:val="null3"/>
              <w:ind w:firstLine="480"/>
              <w:jc w:val="both"/>
            </w:pPr>
            <w:r>
              <w:rPr>
                <w:rFonts w:ascii="仿宋_GB2312" w:hAnsi="仿宋_GB2312" w:cs="仿宋_GB2312" w:eastAsia="仿宋_GB2312"/>
                <w:sz w:val="24"/>
                <w:color w:val="000000"/>
              </w:rPr>
              <w:t>争议解决</w:t>
            </w:r>
          </w:p>
          <w:p>
            <w:pPr>
              <w:pStyle w:val="null3"/>
              <w:ind w:firstLine="480"/>
              <w:jc w:val="both"/>
            </w:pPr>
            <w:r>
              <w:rPr>
                <w:rFonts w:ascii="仿宋_GB2312" w:hAnsi="仿宋_GB2312" w:cs="仿宋_GB2312" w:eastAsia="仿宋_GB2312"/>
                <w:sz w:val="24"/>
                <w:color w:val="000000"/>
              </w:rPr>
              <w:t>合同履行期间，若双方发生的或与合同有关的争端，供应商与采购人应通过友好协商解决或由有关部门调解解决，协商或调解不成的，向采购人所在地成都市双流区人民法院提起诉讼。</w:t>
            </w:r>
          </w:p>
          <w:p>
            <w:pPr>
              <w:pStyle w:val="null3"/>
              <w:ind w:firstLine="480"/>
              <w:jc w:val="both"/>
            </w:pPr>
            <w:r>
              <w:rPr>
                <w:rFonts w:ascii="仿宋_GB2312" w:hAnsi="仿宋_GB2312" w:cs="仿宋_GB2312" w:eastAsia="仿宋_GB2312"/>
                <w:sz w:val="24"/>
                <w:color w:val="000000"/>
              </w:rPr>
              <w:t>不可抗力事件处理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在合同有效期内，任何一方因不可抗力事件（</w:t>
            </w:r>
            <w:r>
              <w:rPr>
                <w:rFonts w:ascii="仿宋_GB2312" w:hAnsi="仿宋_GB2312" w:cs="仿宋_GB2312" w:eastAsia="仿宋_GB2312"/>
                <w:sz w:val="24"/>
                <w:color w:val="000000"/>
              </w:rPr>
              <w:t>如：自然灾害、战争、暴乱、政策变化</w:t>
            </w:r>
            <w:r>
              <w:rPr>
                <w:rFonts w:ascii="仿宋_GB2312" w:hAnsi="仿宋_GB2312" w:cs="仿宋_GB2312" w:eastAsia="仿宋_GB2312"/>
                <w:sz w:val="24"/>
                <w:color w:val="000000"/>
              </w:rPr>
              <w:t>）导致不能履行合同，则合同履行期可延长，其延长期与不可抗力影响期相同。</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不可抗力事件发生后，应立即通知对方，并寄送有关权威机构出具的证明。</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不可抗力事件延续</w:t>
            </w:r>
            <w:r>
              <w:rPr>
                <w:rFonts w:ascii="仿宋_GB2312" w:hAnsi="仿宋_GB2312" w:cs="仿宋_GB2312" w:eastAsia="仿宋_GB2312"/>
                <w:sz w:val="24"/>
                <w:color w:val="000000"/>
              </w:rPr>
              <w:t>120天以上，双方应通过友好协商，确定是否继续履行合同。</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支付方式及付款进度（本项目支付方式及付款进度以此处要求为准进行响应。如未按此处响应，视为未实质性响应）</w:t>
            </w:r>
          </w:p>
        </w:tc>
        <w:tc>
          <w:tcPr>
            <w:tcW w:type="dxa" w:w="5814"/>
          </w:tcPr>
          <w:p>
            <w:pPr>
              <w:pStyle w:val="null3"/>
              <w:jc w:val="left"/>
            </w:pPr>
            <w:r>
              <w:rPr>
                <w:rFonts w:ascii="仿宋_GB2312" w:hAnsi="仿宋_GB2312" w:cs="仿宋_GB2312" w:eastAsia="仿宋_GB2312"/>
              </w:rPr>
              <w:t>（1）服务费：实行按季考核结算，次季支付。每季应付服务费=合同价款/4-当季考核扣款金额；</w:t>
            </w:r>
          </w:p>
          <w:p>
            <w:pPr>
              <w:pStyle w:val="null3"/>
              <w:jc w:val="left"/>
            </w:pPr>
            <w:r>
              <w:rPr>
                <w:rFonts w:ascii="仿宋_GB2312" w:hAnsi="仿宋_GB2312" w:cs="仿宋_GB2312" w:eastAsia="仿宋_GB2312"/>
              </w:rPr>
              <w:t>（2）支付服务费前，供应商须向采购人递交支付书面申请、合法有效等额的完税发票、服务人员工资发放证明（银行转账明细或服务人员工资签收台账或其他同等效力证明材料）等凭证资料，采购人收到后10个工作日内支付相应服务费。</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其他商务要求</w:t>
            </w:r>
          </w:p>
        </w:tc>
        <w:tc>
          <w:tcPr>
            <w:tcW w:type="dxa" w:w="5814"/>
          </w:tcPr>
          <w:p>
            <w:pPr>
              <w:pStyle w:val="null3"/>
              <w:jc w:val="left"/>
            </w:pPr>
            <w:r>
              <w:rPr>
                <w:rFonts w:ascii="仿宋_GB2312" w:hAnsi="仿宋_GB2312" w:cs="仿宋_GB2312" w:eastAsia="仿宋_GB2312"/>
              </w:rPr>
              <w:t>权利与义务</w:t>
            </w:r>
          </w:p>
          <w:p>
            <w:pPr>
              <w:pStyle w:val="null3"/>
              <w:jc w:val="left"/>
            </w:pPr>
            <w:r>
              <w:rPr>
                <w:rFonts w:ascii="仿宋_GB2312" w:hAnsi="仿宋_GB2312" w:cs="仿宋_GB2312" w:eastAsia="仿宋_GB2312"/>
              </w:rPr>
              <w:t>（1）采购人的权利与义务</w:t>
            </w:r>
          </w:p>
          <w:p>
            <w:pPr>
              <w:pStyle w:val="null3"/>
              <w:jc w:val="left"/>
            </w:pPr>
            <w:r>
              <w:rPr>
                <w:rFonts w:ascii="仿宋_GB2312" w:hAnsi="仿宋_GB2312" w:cs="仿宋_GB2312" w:eastAsia="仿宋_GB2312"/>
              </w:rPr>
              <w:t>①负责对供应商中标服务区域和服务范围进行现场明确和现场指导。</w:t>
            </w:r>
          </w:p>
          <w:p>
            <w:pPr>
              <w:pStyle w:val="null3"/>
              <w:jc w:val="left"/>
            </w:pPr>
            <w:r>
              <w:rPr>
                <w:rFonts w:ascii="仿宋_GB2312" w:hAnsi="仿宋_GB2312" w:cs="仿宋_GB2312" w:eastAsia="仿宋_GB2312"/>
              </w:rPr>
              <w:t>②负责向供应商提供服务质量标准、服务质量检查考核办法等相关文件。</w:t>
            </w:r>
          </w:p>
          <w:p>
            <w:pPr>
              <w:pStyle w:val="null3"/>
              <w:jc w:val="left"/>
            </w:pPr>
            <w:r>
              <w:rPr>
                <w:rFonts w:ascii="仿宋_GB2312" w:hAnsi="仿宋_GB2312" w:cs="仿宋_GB2312" w:eastAsia="仿宋_GB2312"/>
              </w:rPr>
              <w:t>③采购人有权对合同规定范围内供应商的服务行为进行监督和检查，拥有监管权。采购人定期或不定期，根据采购文件中人员配置要求及合同条款要求对供应商实际派遣人员的基本情况（包括但不限于配置人员数量、资格证件等情况）进行核查，如发现不符合要求的，应及时通知供应商在5个工作日内进行整改，如逾期没有整改的，采购人有权单方面解除合同。</w:t>
            </w:r>
          </w:p>
          <w:p>
            <w:pPr>
              <w:pStyle w:val="null3"/>
              <w:jc w:val="left"/>
            </w:pPr>
            <w:r>
              <w:rPr>
                <w:rFonts w:ascii="仿宋_GB2312" w:hAnsi="仿宋_GB2312" w:cs="仿宋_GB2312" w:eastAsia="仿宋_GB2312"/>
              </w:rPr>
              <w:t>④采购人有权依据考核表对供应商提供的服务进行定期考核。当考评结果未达到标准时，有权依据考核办法约定的数额扣除作业经费或解除合同。</w:t>
            </w:r>
          </w:p>
          <w:p>
            <w:pPr>
              <w:pStyle w:val="null3"/>
              <w:jc w:val="left"/>
            </w:pPr>
            <w:r>
              <w:rPr>
                <w:rFonts w:ascii="仿宋_GB2312" w:hAnsi="仿宋_GB2312" w:cs="仿宋_GB2312" w:eastAsia="仿宋_GB2312"/>
              </w:rPr>
              <w:t>⑤负责检查监督供应商管理工作的实施及制度的执行情况。</w:t>
            </w:r>
          </w:p>
          <w:p>
            <w:pPr>
              <w:pStyle w:val="null3"/>
              <w:jc w:val="left"/>
            </w:pPr>
            <w:r>
              <w:rPr>
                <w:rFonts w:ascii="仿宋_GB2312" w:hAnsi="仿宋_GB2312" w:cs="仿宋_GB2312" w:eastAsia="仿宋_GB2312"/>
              </w:rPr>
              <w:t>⑥按时向供应商支付应付服务费用。</w:t>
            </w:r>
          </w:p>
          <w:p>
            <w:pPr>
              <w:pStyle w:val="null3"/>
              <w:jc w:val="left"/>
            </w:pPr>
            <w:r>
              <w:rPr>
                <w:rFonts w:ascii="仿宋_GB2312" w:hAnsi="仿宋_GB2312" w:cs="仿宋_GB2312" w:eastAsia="仿宋_GB2312"/>
              </w:rPr>
              <w:t>⑦采购人有权协同劳动监察部门对供应商用工情况进行检查，有权要求供应商按采购文件要求保障作业人员的工资福利待遇。供应商应及时支付服务人员劳动报酬及相关费用，若因迟延支付或者拒不支付而引发的相关劳动争议纠纷的，供应商应自行承担全部责任。由此导致采购人先行赔偿或者承担连带责任的，采购人有权向供应商追偿。同时，采购人还有权选择单方面解除合同，给采购人造成损失的，供应商应负责赔偿。</w:t>
            </w:r>
          </w:p>
          <w:p>
            <w:pPr>
              <w:pStyle w:val="null3"/>
              <w:jc w:val="left"/>
            </w:pPr>
            <w:r>
              <w:rPr>
                <w:rFonts w:ascii="仿宋_GB2312" w:hAnsi="仿宋_GB2312" w:cs="仿宋_GB2312" w:eastAsia="仿宋_GB2312"/>
              </w:rPr>
              <w:t>⑧国家法律、法规所规定由采购人承担的其它责任。</w:t>
            </w:r>
          </w:p>
          <w:p>
            <w:pPr>
              <w:pStyle w:val="null3"/>
              <w:jc w:val="left"/>
            </w:pPr>
            <w:r>
              <w:rPr>
                <w:rFonts w:ascii="仿宋_GB2312" w:hAnsi="仿宋_GB2312" w:cs="仿宋_GB2312" w:eastAsia="仿宋_GB2312"/>
              </w:rPr>
              <w:t>（2）供应商的权利和义务</w:t>
            </w:r>
          </w:p>
          <w:p>
            <w:pPr>
              <w:pStyle w:val="null3"/>
              <w:jc w:val="left"/>
            </w:pPr>
            <w:r>
              <w:rPr>
                <w:rFonts w:ascii="仿宋_GB2312" w:hAnsi="仿宋_GB2312" w:cs="仿宋_GB2312" w:eastAsia="仿宋_GB2312"/>
              </w:rPr>
              <w:t>①根据采购人要求和有关法律、法规及本合同相关约定，制定相关工作方案，完善相关管理制度，并按照合同约定的作业质量标准完成各项作业任务。</w:t>
            </w:r>
          </w:p>
          <w:p>
            <w:pPr>
              <w:pStyle w:val="null3"/>
              <w:jc w:val="left"/>
            </w:pPr>
            <w:r>
              <w:rPr>
                <w:rFonts w:ascii="仿宋_GB2312" w:hAnsi="仿宋_GB2312" w:cs="仿宋_GB2312" w:eastAsia="仿宋_GB2312"/>
              </w:rPr>
              <w:t>②供应商自觉接受采购人的监督、检查和指导，按要求保质保量高标准完成临时交办的各项任务，对采购人发现的问题采取积极措施快速整改到位。</w:t>
            </w:r>
          </w:p>
          <w:p>
            <w:pPr>
              <w:pStyle w:val="null3"/>
              <w:jc w:val="left"/>
            </w:pPr>
            <w:r>
              <w:rPr>
                <w:rFonts w:ascii="仿宋_GB2312" w:hAnsi="仿宋_GB2312" w:cs="仿宋_GB2312" w:eastAsia="仿宋_GB2312"/>
              </w:rPr>
              <w:t>③根据公司实际，每年定期组织和安排对本单位派驻到本项目的工作人员进行常规体检。供应商对本项目人员工作期间的疾病和人身安全、安全责任事故、用工纠纷等负责，采购人对此不承担任何的责任和义务。</w:t>
            </w:r>
          </w:p>
          <w:p>
            <w:pPr>
              <w:pStyle w:val="null3"/>
              <w:jc w:val="left"/>
            </w:pPr>
            <w:r>
              <w:rPr>
                <w:rFonts w:ascii="仿宋_GB2312" w:hAnsi="仿宋_GB2312" w:cs="仿宋_GB2312" w:eastAsia="仿宋_GB2312"/>
              </w:rPr>
              <w:t>④遵守安全生产相关规定，安全操作、文明作业。合同期内，供应商在安保服务中产生的一切安全责任事故和其它责任事故概由供应商负责。若发生重大安全责任事故，采购人有权解除单方面合同，并不承担任何责任。</w:t>
            </w:r>
          </w:p>
          <w:p>
            <w:pPr>
              <w:pStyle w:val="null3"/>
              <w:jc w:val="left"/>
            </w:pPr>
            <w:r>
              <w:rPr>
                <w:rFonts w:ascii="仿宋_GB2312" w:hAnsi="仿宋_GB2312" w:cs="仿宋_GB2312" w:eastAsia="仿宋_GB2312"/>
              </w:rPr>
              <w:t>⑤供应商有权在完成服务内容的基础上，要求采购人按时足额支付相应的服务费用。</w:t>
            </w:r>
          </w:p>
          <w:p>
            <w:pPr>
              <w:pStyle w:val="null3"/>
              <w:jc w:val="left"/>
            </w:pPr>
            <w:r>
              <w:rPr>
                <w:rFonts w:ascii="仿宋_GB2312" w:hAnsi="仿宋_GB2312" w:cs="仿宋_GB2312" w:eastAsia="仿宋_GB2312"/>
              </w:rPr>
              <w:t>⑥国家法律法规所规定由供应商承担的其他责任。</w:t>
            </w:r>
          </w:p>
          <w:p>
            <w:pPr>
              <w:pStyle w:val="null3"/>
              <w:jc w:val="left"/>
            </w:pPr>
            <w:r>
              <w:rPr>
                <w:rFonts w:ascii="仿宋_GB2312" w:hAnsi="仿宋_GB2312" w:cs="仿宋_GB2312" w:eastAsia="仿宋_GB2312"/>
              </w:rPr>
              <w:t>合同的解除</w:t>
            </w:r>
          </w:p>
          <w:p>
            <w:pPr>
              <w:pStyle w:val="null3"/>
              <w:jc w:val="left"/>
            </w:pPr>
            <w:r>
              <w:rPr>
                <w:rFonts w:ascii="仿宋_GB2312" w:hAnsi="仿宋_GB2312" w:cs="仿宋_GB2312" w:eastAsia="仿宋_GB2312"/>
              </w:rPr>
              <w:t>有下列情形之一的，当事人可以解除合同：</w:t>
            </w:r>
          </w:p>
          <w:p>
            <w:pPr>
              <w:pStyle w:val="null3"/>
              <w:jc w:val="left"/>
            </w:pPr>
            <w:r>
              <w:rPr>
                <w:rFonts w:ascii="仿宋_GB2312" w:hAnsi="仿宋_GB2312" w:cs="仿宋_GB2312" w:eastAsia="仿宋_GB2312"/>
              </w:rPr>
              <w:t>（1）因不可抗力致使不能实现合同目的(由于非供应商或非采购人原因，致使合同目的或实质性条款无法实现的)。</w:t>
            </w:r>
          </w:p>
          <w:p>
            <w:pPr>
              <w:pStyle w:val="null3"/>
              <w:jc w:val="left"/>
            </w:pPr>
            <w:r>
              <w:rPr>
                <w:rFonts w:ascii="仿宋_GB2312" w:hAnsi="仿宋_GB2312" w:cs="仿宋_GB2312" w:eastAsia="仿宋_GB2312"/>
              </w:rPr>
              <w:t>（2）当事人一方迟延履行主合同义务，经催告后在合理期限内仍未履行。</w:t>
            </w:r>
          </w:p>
          <w:p>
            <w:pPr>
              <w:pStyle w:val="null3"/>
              <w:jc w:val="left"/>
            </w:pPr>
            <w:r>
              <w:rPr>
                <w:rFonts w:ascii="仿宋_GB2312" w:hAnsi="仿宋_GB2312" w:cs="仿宋_GB2312" w:eastAsia="仿宋_GB2312"/>
              </w:rPr>
              <w:t>（3）当事人一方迟延履行义务或者有其他违约行为致使不能实现合同目的。</w:t>
            </w:r>
          </w:p>
          <w:p>
            <w:pPr>
              <w:pStyle w:val="null3"/>
              <w:jc w:val="left"/>
            </w:pPr>
            <w:r>
              <w:rPr>
                <w:rFonts w:ascii="仿宋_GB2312" w:hAnsi="仿宋_GB2312" w:cs="仿宋_GB2312" w:eastAsia="仿宋_GB2312"/>
              </w:rPr>
              <w:t>（4）法律规定的其他情形。</w:t>
            </w:r>
          </w:p>
          <w:p>
            <w:pPr>
              <w:pStyle w:val="null3"/>
              <w:jc w:val="left"/>
            </w:pPr>
            <w:r>
              <w:rPr>
                <w:rFonts w:ascii="仿宋_GB2312" w:hAnsi="仿宋_GB2312" w:cs="仿宋_GB2312" w:eastAsia="仿宋_GB2312"/>
              </w:rPr>
              <w:t>争议解决</w:t>
            </w:r>
          </w:p>
          <w:p>
            <w:pPr>
              <w:pStyle w:val="null3"/>
              <w:jc w:val="left"/>
            </w:pPr>
            <w:r>
              <w:rPr>
                <w:rFonts w:ascii="仿宋_GB2312" w:hAnsi="仿宋_GB2312" w:cs="仿宋_GB2312" w:eastAsia="仿宋_GB2312"/>
              </w:rPr>
              <w:t>合同履行期间，若双方发生的或与合同有关的争端，供应商与采购人应通过友好协商解决或由有关部门调解解决，协商或调解不成的，向采购人所在地成都市双流区人民法院提起诉讼。</w:t>
            </w:r>
          </w:p>
          <w:p>
            <w:pPr>
              <w:pStyle w:val="null3"/>
              <w:jc w:val="left"/>
            </w:pPr>
            <w:r>
              <w:rPr>
                <w:rFonts w:ascii="仿宋_GB2312" w:hAnsi="仿宋_GB2312" w:cs="仿宋_GB2312" w:eastAsia="仿宋_GB2312"/>
              </w:rPr>
              <w:t>不可抗力事件处理</w:t>
            </w:r>
          </w:p>
          <w:p>
            <w:pPr>
              <w:pStyle w:val="null3"/>
              <w:jc w:val="left"/>
            </w:pPr>
            <w:r>
              <w:rPr>
                <w:rFonts w:ascii="仿宋_GB2312" w:hAnsi="仿宋_GB2312" w:cs="仿宋_GB2312" w:eastAsia="仿宋_GB2312"/>
              </w:rPr>
              <w:t>（1）在合同有效期内，任何一方因不可抗力事件（如：自然灾害、战争、暴乱、政策变化）导致不能履行合同，则合同履行期可延长，其延长期与不可抗力影响期相同。</w:t>
            </w:r>
          </w:p>
          <w:p>
            <w:pPr>
              <w:pStyle w:val="null3"/>
              <w:jc w:val="left"/>
            </w:pPr>
            <w:r>
              <w:rPr>
                <w:rFonts w:ascii="仿宋_GB2312" w:hAnsi="仿宋_GB2312" w:cs="仿宋_GB2312" w:eastAsia="仿宋_GB2312"/>
              </w:rPr>
              <w:t>（2）不可抗力事件发生后，应立即通知对方，并寄送有关权威机构出具的证明。</w:t>
            </w:r>
          </w:p>
          <w:p>
            <w:pPr>
              <w:pStyle w:val="null3"/>
              <w:jc w:val="left"/>
            </w:pPr>
            <w:r>
              <w:rPr>
                <w:rFonts w:ascii="仿宋_GB2312" w:hAnsi="仿宋_GB2312" w:cs="仿宋_GB2312" w:eastAsia="仿宋_GB2312"/>
              </w:rPr>
              <w:t>（3）不可抗力事件延续120天以上，双方应通过友好协商，确定是否继续履行合同。</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自合同签订之日起一年</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双流区九江街道渔江路555号四川省双流建设职业技术学校。</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（1）验收主体：四川省双流建设职业技术学校； （2）验收：由采购人组织，验收分为3次，按照初验、复验、终验三个环节进行验收。 初验：供应商应在双方签订合同前三个工作日内，将所投入服务人员经采购人确认进行定岗、定责及上岗培训作为初验，初验合格后才能按合同内容履行服务。 复验：采购人根据考核办法及标准对供应商每季度服务质量进行考核，考核后采购人在考核表上签字盖章作为支付服务费的佐证材料。季度综合考评扣分10分(含)以下的，当季度的服务费全额支付；季度综合考评扣分10分(不含)-20分(含)的，按每扣1分扣除当季度服务费0.5%后支付；季度综合考评扣分20分(不含)- 30分(含)的，按扣发当季度服务费的15%后支付,并要求服务供应商提交整改报告，限期整改；季度综合考评扣分30分(不含)以上的，视为考核不合格，采购人有权要求终止合同，由服务供应商承担违约和赔偿责任，同时采购人有权扣除已提供服务但未支付的费用作为违约金。 终验：年度服务合同到期前10日内供应商向采购人提出终验申请，采购人根据供应商每季度的考核表及年度考核所需材料组织验收。 （3）采购人每季度考核结果结算当季度服务费用。若一年合同期内2次考核不合格，采购人有权无条件解除或终止该服务合同，相关责任和损失均由供应商自行承担。最后一季服务费待供应商退场，与新供应商完成交接，且无用工纠纷后支付。 （4）其他验收标准：严格按照《财政部关于进一步加强政府采购需求和履约验收管理的指导意见》(财库2016〕205号)的要求与合同约定相关条款进行验收以及国家有关规定、采购文件的相关要求、供应商的响应文件及承诺进行验收。 （5）考核办法及标准 详见附件1：《四川省双流建设职业技术学校安保服务考核表》（供应商在响应时无须粘贴复制考核内容）</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1、进度款，本项目付款进度安排按照“第三章3.3.1.服务内容要求中付款进度安排”执行，供应商投标响应时按照“ 第三章3.3.1.服务内容要求中付款进度安排”进行响应。本说明后的内容为系统模板，不作响应要求。，达到付款条件起10日内，支付合同总金额的100.00%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 （1）采购人违约责任 ①因采购人原因导致变更、中止或者终止政府采购合同的，采购人依照合同约定对供应商受到的损失予以赔偿或者补偿。 ②供应商在服务期内无质量问题和违约行为的，采购人应在收到供应商齐全的请款资料后10个工作日内支付供应商服务费（因不可抗力造成支付延期的除外），逾期30日以内的，自约定的支付期限届满次日起至实际支付之日止，采购人按日计算向供应商支付本月约定当期服务费用万分之五的违约金，合同继续履行。逾期30日（不含）以上的，供应商有权解除合同。解除合同的，供应商书面通知采购人，采购人自解除合同通知送达之日起10日内按照供应商完成的实际工作量支付服务费用，并向供应商支付合同总价款的5%的违约金；供应商不解除合同的，采购人按日计算向供应商支付本合同约定当期服务费用万分之十的违约金。 （2）供应商违约责任 ①因供应商疏于管理，未按照法律、法规规定和合同的约定履行公共秩序防范义务，导致人身、财产受到损失的，应承担相应的经济赔偿等法律责任。 ②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 ③供应商违反合同约定，未能达到约定的管理目标，采购人有权要求供应商限期整改，并达到合同约定；逾期未整改的，或整改不符合合同约定的，采购人有权终止合同；如一年合同期内出现2次服务质量考核不合格情况，采购人有权解除合同。造成采购人经济损失的，供应商应给予采购人一定的经济赔偿（按照实际损失赔偿）。 ④如供应商发生违约事项，采购人可以从采购人应付或将付给供应商的任何一笔款项中扣除。 ⑤因管理服务不善造成出现消防、安全、保密等事故的，造成的损失由供应商赔偿；出现上述重大事故的，造成的损失由供应商赔偿，采购人有权解除合同。 ⑥供应商进行人员调整，须事先书面告知采购人并取得采购人的同意；供应商应遵守国家关于用工方面的法律法规，员工工资、保险、福利等待遇不得违反国家相关规定，以保证服务质量，否则，采购人有权给予扣减服务费等相应惩罚。 ⑦供应商应当遵守国家法律法规和行政、行业规章等，合法经营；发现供应商严重违反规定非法经营，采购人有权根据实际损失扣除服务费用、赔偿损失等，并且采购人有权解除合同。 ⑧供应商未经采购人同意，擅自转包、分包本项目，采购人有权立即解除合同。 ⑨若供应商服务人数不足合同约定人数的，每发生一次，供应商应向采购人支付违约金3000元，且采购人有权扣除未派驻人员对应的服务费，并有权从第三方处采购该人员对应的服务，因此产生的服务费等损失由供应商承担。 ⑩若因供应商原因致使本合同解除（供应商违约解除或基于供应商违约采购人行使解除权解除），供应商应向采购人支付合同总价10%的违约金，同时承担采购人因此产生的全部损失。 ⑪如因供应商或其工作人员致使采购人遭受损失，供应商应承担全部赔偿责任，该损失包括但不限于直接损失、对第三方的赔偿费用、为维权产生的诉讼费/仲裁费、律师费、保全费、保全保险费、鉴定费、公证费、评估费等全部损失。</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自合同签订之日起一年</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双流区九江街道渔江路555号四川省双流建设职业技术学校。</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（1）验收主体：四川省双流建设职业技术学校； （2）验收：由采购人组织，验收分为3次，按照初验、复验、终验三个环节进行验收。 初验：供应商应在双方签订合同前三个工作日内，将所投入服务人员经采购人确认进行定岗、定责及上岗培训作为初验，初验合格后才能按合同内容履行服务。 复验：采购人根据考核办法及标准对供应商每季度服务质量进行考核，考核后采购人在考核表上签字盖章作为支付服务费的佐证材料。季度综合考评扣分10分(含)以下的，当季度的服务费全额支付；季度综合考评扣分10分(不含)-20分(含)的，按每扣1分扣除当季度服务费0.5%后支付；季度综合考评扣分20分(不含)- 30分(含)的，按扣发当季度服务费的15%后支付,并要求服务供应商提交整改报告，限期整改；季度综合考评扣分30分(不含)以上的，视为考核不合格，采购人有权要求终止合同，由服务供应商承担违约和赔偿责任，同时采购人有权扣除已提供服务但未支付的费用作为违约金。 终验：年度服务合同到期前10日内供应商向采购人提出终验申请，采购人根据供应商每季度的考核表及年度考核所需材料组织验收。 （3）采购人每季度考核结果结算当季度服务费用。若一年合同期内2次考核不合格，采购人有权无条件解除或终止该服务合同，相关责任和损失均由供应商自行承担。最后一季服务费待供应商退场，与新供应商完成交接，且无用工纠纷后支付。 （4）其他验收标准：严格按照《财政部关于进一步加强政府采购需求和履约验收管理的指导意见》(财库2016〕205号)的要求与合同约定相关条款进行验收以及国家有关规定、采购文件的相关要求、供应商的响应文件及承诺进行验收。 （5）考核办法及标准 详见附件2：《四川省双流建设职业技术学校物业服务考核表》（供应商在响应时无须粘贴复制考核内容）</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1、进度款，本项目付款进度安排按照“第三章3.3.1.服务内容要求中付款进度安排”执行，供应商投标响应时按照“ 第三章3.3.1.服务内容要求中付款进度安排”进行响应。本说明后的内容为系统模板，不作响应要求。，达到付款条件起10日内，支付合同总金额的100.00%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 （1）采购人违约责任 ①因采购人原因导致变更、中止或者终止政府采购合同的，采购人依照合同约定对供应商受到的损失予以赔偿或者补偿。 ②供应商在服务期内无质量问题和违约行为的，采购人应在收到供应商齐全的请款资料后10个工作日内支付供应商服务费（因不可抗力造成支付延期的除外），逾期30日以内的，自约定的支付期限届满次日起至实际支付之日止，采购人按日计算向供应商支付本月约定当期服务费用万分之五的违约金，合同继续履行。逾期30日（不含）以上的，供应商有权解除合同。解除合同的，供应商书面通知采购人，采购人自解除合同通知送达之日起10日内按照供应商完成的实际工作量支付服务费用，并向供应商支付合同总价款的5%的违约金；供应商不解除合同的，采购人按日计算向供应商支付本合同约定当期服务费用万分之十的违约金。 （2）供应商违约责任 ①因供应商疏于管理，未按照法律、法规规定和合同的约定履行公共秩序防范义务，导致人身、财产受到损失的，应承担相应的经济赔偿等法律责任。 ②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 ③供应商违反合同约定，未能达到约定的管理目标，采购人有权要求供应商限期整改，并达到合同约定；逾期未整改的，或整改不符合合同约定的，采购人有权终止合同；如一年合同期内出现2次服务质量考核不合格情况，采购人有权解除合同。造成采购人经济损失的，供应商应给予采购人一定的经济赔偿（按照实际损失赔偿）。 ④如供应商发生违约事项，采购人可以从采购人应付或将付给供应商的任何一笔款项中扣除。 ⑤因管理服务不善造成出现消防、安全、保密等事故的，造成的损失由供应商赔偿；出现上述重大事故的，造成的损失由供应商赔偿，采购人有权解除合同。 ⑥供应商进行人员调整，须事先书面告知采购人并取得采购人的同意；供应商应遵守国家关于用工方面的法律法规，员工工资、保险、福利等待遇不得违反国家相关规定，以保证服务质量，否则，采购人有权给予扣减服务费等相应惩罚。 ⑦供应商应当遵守国家法律法规和行政、行业规章等，合法经营；发现供应商严重违反规定非法经营，采购人有权根据实际损失扣除服务费用、赔偿损失等，并且采购人有权解除合同。 ⑧供应商未经采购人同意，擅自转包、分包本项目，采购人有权立即解除合同。 ⑨若供应商服务人数不足合同约定人数的，每发生一次，供应商应向采购人支付违约金3000元，且采购人有权扣除未派驻人员对应的服务费，并有权从第三方处采购该人员对应的服务，因此产生的服务费等损失由供应商承担。 ⑩若因供应商原因致使本合同解除（供应商违约解除或基于供应商违约采购人行使解除权解除），供应商应向采购人支付合同总价10%的违约金，同时承担采购人因此产生的全部损失。 ⑪如因供应商或其工作人员致使采购人遭受损失，供应商应承担全部赔偿责任，该损失包括但不限于直接损失、对第三方的赔偿费用、为维权产生的诉讼费/仲裁费、律师费、保全费、保全保险费、鉴定费、公证费、评估费等全部损失。</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★一、本采购包履约保证金为合同金额的5.0% 交款方式：银行转账，支票/汇票/本票，保函/保险 ★二、知识产权 （一）供应商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 （三）如使用供应商所不拥有的知识产权，则在报价中必须包括合法使用该知识产权的相关费用。 三、本章节注明的“★”要求均为本项目不可变动的实质性要求，供应商须逐条进行响应，否则视为未实质性响应；要求提供承诺函或单独响应的，须按要求响应，否则视为未实质性响应。</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★一、本采购包履约保证金为合同金额的5.0% 交款方式：银行转账，支票/汇票/本票，保函/保险 ★二、知识产权 （一）供应商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 （三）如使用供应商所不拥有的知识产权，则在报价中必须包括合法使用该知识产权的相关费用。 三、本章节注明的“★”要求均为本项目不可变动的实质性要求，供应商须逐条进行响应，否则视为未实质性响应；要求提供承诺函或单独响应的，须按要求响应，否则视为未实质性响应。</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jc w:val="left"/>
      </w:pPr>
      <w:r>
        <w:rPr>
          <w:rFonts w:ascii="仿宋_GB2312" w:hAnsi="仿宋_GB2312" w:cs="仿宋_GB2312" w:eastAsia="仿宋_GB2312"/>
        </w:rPr>
        <w:t>均为不可变动的实质性要求。</w:t>
      </w:r>
    </w:p>
    <w:p>
      <w:pPr>
        <w:pStyle w:val="null3"/>
        <w:ind w:firstLine="480"/>
        <w:jc w:val="left"/>
      </w:pPr>
      <w:r>
        <w:rPr>
          <w:rFonts w:ascii="仿宋_GB2312" w:hAnsi="仿宋_GB2312" w:cs="仿宋_GB2312" w:eastAsia="仿宋_GB2312"/>
        </w:rPr>
        <w:t>二、第七章“拟签订采购合同文本”：</w:t>
      </w:r>
    </w:p>
    <w:p>
      <w:pPr>
        <w:pStyle w:val="null3"/>
        <w:jc w:val="left"/>
      </w:pPr>
      <w:r>
        <w:rPr>
          <w:rFonts w:ascii="仿宋_GB2312" w:hAnsi="仿宋_GB2312" w:cs="仿宋_GB2312" w:eastAsia="仿宋_GB2312"/>
        </w:rPr>
        <w:t>详见第七章附件，不可变动。</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政府采购活动参与各方原则上通过交易系统在线沟通、提示、告知有关情况，最终评审意见以签署的谈判报告为准。评审过程中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如遇需及时联系供应商的特殊情况，采购代理机构可以在监督人员监督下，通过线下电话等方式联系供应商沟通、提示、告知有关情况，但不得干预或者操纵电子化采购活动、影响采购公平公正。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投标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供应商须具备有效的《保安服务许可证》</w:t>
            </w:r>
          </w:p>
        </w:tc>
        <w:tc>
          <w:tcPr>
            <w:tcW w:type="dxa" w:w="3322"/>
          </w:tcPr>
          <w:p>
            <w:pPr>
              <w:pStyle w:val="null3"/>
              <w:jc w:val="left"/>
            </w:pPr>
            <w:r>
              <w:rPr>
                <w:rFonts w:ascii="仿宋_GB2312" w:hAnsi="仿宋_GB2312" w:cs="仿宋_GB2312" w:eastAsia="仿宋_GB2312"/>
              </w:rPr>
              <w:t>供应商须提供有效的《保安服务许可证》复印件。</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其他资格条件</w:t>
            </w:r>
          </w:p>
        </w:tc>
        <w:tc>
          <w:tcPr>
            <w:tcW w:type="dxa" w:w="3322"/>
          </w:tcPr>
          <w:p>
            <w:pPr>
              <w:pStyle w:val="null3"/>
              <w:jc w:val="left"/>
            </w:pPr>
            <w:r>
              <w:rPr>
                <w:rFonts w:ascii="仿宋_GB2312" w:hAnsi="仿宋_GB2312" w:cs="仿宋_GB2312" w:eastAsia="仿宋_GB2312"/>
              </w:rPr>
              <w:t>1.未被列入失信被执行人、重大税收违法案件当事人名单、政府采购严重违法失信行为记录名单【供应商需在项目电子化交易系统中按要求填写《声明函》完成承诺并进行电子签章。】2.在行贿犯罪信息查询期限内，投标人及其现任法定代表人、主要负责人没有行贿犯罪记录【 供应商需在项目电子化交易系统中按要求填写《声明函》完成承诺并进行电子签章。】3.不属于国家相关法律法规规定的其他禁止参加投标的供应商【供应商需在项目电子化交易系统中按要求填写《声明函》完成承诺并进行电子签章。】。</w:t>
            </w:r>
          </w:p>
        </w:tc>
        <w:tc>
          <w:tcPr>
            <w:tcW w:type="dxa" w:w="1910"/>
          </w:tcPr>
          <w:p>
            <w:pPr>
              <w:pStyle w:val="null3"/>
              <w:jc w:val="left"/>
            </w:pPr>
            <w:r>
              <w:rPr>
                <w:rFonts w:ascii="仿宋_GB2312" w:hAnsi="仿宋_GB2312" w:cs="仿宋_GB2312" w:eastAsia="仿宋_GB2312"/>
              </w:rPr>
              <w:t>声明函.docx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履约能力</w:t>
            </w:r>
          </w:p>
        </w:tc>
        <w:tc>
          <w:tcPr>
            <w:tcW w:type="dxa" w:w="3322"/>
          </w:tcPr>
          <w:p>
            <w:pPr>
              <w:pStyle w:val="null3"/>
              <w:jc w:val="left"/>
            </w:pPr>
            <w:r>
              <w:rPr>
                <w:rFonts w:ascii="仿宋_GB2312" w:hAnsi="仿宋_GB2312" w:cs="仿宋_GB2312" w:eastAsia="仿宋_GB2312"/>
              </w:rPr>
              <w:t>供应商从2022年1月1日（含1日）至本项目递交响应文件截止日止，至少具有2个安保服务业绩，服务内容至少包含以下列明的服务：安保服务（或秩序维护或相同语意内容）【说明：1.提供完整的合同扫描件及履约期内合同资金往来凭证（收款或支付证明均可）扫描件并加盖电子签章，如为分期付款的，提供履约期内任意一次资金往来凭证扫描件；2.合同须明确服务期限起始时间，且符合前述时间要求。3.合同中应体现相应服务内容。】</w:t>
            </w:r>
          </w:p>
        </w:tc>
        <w:tc>
          <w:tcPr>
            <w:tcW w:type="dxa" w:w="1910"/>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其他资格条件</w:t>
            </w:r>
          </w:p>
        </w:tc>
        <w:tc>
          <w:tcPr>
            <w:tcW w:type="dxa" w:w="3322"/>
          </w:tcPr>
          <w:p>
            <w:pPr>
              <w:pStyle w:val="null3"/>
              <w:jc w:val="left"/>
            </w:pPr>
            <w:r>
              <w:rPr>
                <w:rFonts w:ascii="仿宋_GB2312" w:hAnsi="仿宋_GB2312" w:cs="仿宋_GB2312" w:eastAsia="仿宋_GB2312"/>
              </w:rPr>
              <w:t xml:space="preserve"> 1.未被列入失信被执行人、重大税收违法案件当事人名单、政府采购严重违法失信行为记录名单【供应商需在项目电子化交易系统中按要求填写《声明函》完成承诺并进行电子签章。】2.在行贿犯罪信息查询期限内，投标人及其现任法定代表人、主要负责人没有行贿犯罪记录【 供应商需在项目电子化交易系统中按要求填写《声明函》完成承诺并进行电子签章。】3.不属于国家相关法律法规规定的其他禁止参加投标的供应商【供应商需在项目电子化交易系统中按要求填写《声明函》完成承诺并进行电子签章。】。</w:t>
            </w:r>
          </w:p>
        </w:tc>
        <w:tc>
          <w:tcPr>
            <w:tcW w:type="dxa" w:w="1910"/>
          </w:tcPr>
          <w:p>
            <w:pPr>
              <w:pStyle w:val="null3"/>
              <w:jc w:val="left"/>
            </w:pPr>
            <w:r>
              <w:rPr>
                <w:rFonts w:ascii="仿宋_GB2312" w:hAnsi="仿宋_GB2312" w:cs="仿宋_GB2312" w:eastAsia="仿宋_GB2312"/>
              </w:rPr>
              <w:t>声明函.docx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履约能力</w:t>
            </w:r>
          </w:p>
        </w:tc>
        <w:tc>
          <w:tcPr>
            <w:tcW w:type="dxa" w:w="3322"/>
          </w:tcPr>
          <w:p>
            <w:pPr>
              <w:pStyle w:val="null3"/>
              <w:jc w:val="left"/>
            </w:pPr>
            <w:r>
              <w:rPr>
                <w:rFonts w:ascii="仿宋_GB2312" w:hAnsi="仿宋_GB2312" w:cs="仿宋_GB2312" w:eastAsia="仿宋_GB2312"/>
              </w:rPr>
              <w:t>供应商从2022年1月1日（含1日）至本项目递交响应文件截止日止，至少具有2个物业管理服务业绩，服务内容至少包含以下列明的服务：保洁服务（或相同语意内容）【说明：1.提供完整的合同扫描件及履约期内合同资金往来凭证（收款或支付证明均可）扫描件并加盖电子签章，如为分期付款的，提供履约期内任意一次资金往来凭证扫描件；2.合同须明确服务期限起始时间，且符合前述时间要求。3.合同中应体现相应服务内容。】</w:t>
            </w:r>
          </w:p>
        </w:tc>
        <w:tc>
          <w:tcPr>
            <w:tcW w:type="dxa" w:w="1910"/>
          </w:tcPr>
          <w:p>
            <w:pPr>
              <w:pStyle w:val="null3"/>
              <w:jc w:val="left"/>
            </w:pPr>
            <w:r>
              <w:rPr>
                <w:rFonts w:ascii="仿宋_GB2312" w:hAnsi="仿宋_GB2312" w:cs="仿宋_GB2312" w:eastAsia="仿宋_GB2312"/>
              </w:rPr>
              <w:t>供应商应提交的相关证明材料</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符合采购文件的实质性要求</w:t>
            </w:r>
          </w:p>
        </w:tc>
        <w:tc>
          <w:tcPr>
            <w:tcW w:type="dxa" w:w="3322"/>
          </w:tcPr>
          <w:p>
            <w:pPr>
              <w:pStyle w:val="null3"/>
              <w:jc w:val="left"/>
            </w:pPr>
            <w:r>
              <w:rPr>
                <w:rFonts w:ascii="仿宋_GB2312" w:hAnsi="仿宋_GB2312" w:cs="仿宋_GB2312" w:eastAsia="仿宋_GB2312"/>
              </w:rPr>
              <w:t>供应商按照采购文件要求上传响应文件。</w:t>
            </w:r>
          </w:p>
        </w:tc>
        <w:tc>
          <w:tcPr>
            <w:tcW w:type="dxa" w:w="1910"/>
          </w:tcPr>
          <w:p>
            <w:pPr>
              <w:pStyle w:val="null3"/>
              <w:jc w:val="left"/>
            </w:pPr>
            <w:r>
              <w:rPr>
                <w:rFonts w:ascii="仿宋_GB2312" w:hAnsi="仿宋_GB2312" w:cs="仿宋_GB2312" w:eastAsia="仿宋_GB2312"/>
              </w:rPr>
              <w:t>人员配置表或配置方案.docx,供应商应提交的相关证明材料,服务应答表,报价表,商务应答表.docx</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 xml:space="preserve"> 符合采购文件的实质性要求</w:t>
            </w:r>
          </w:p>
        </w:tc>
        <w:tc>
          <w:tcPr>
            <w:tcW w:type="dxa" w:w="3322"/>
          </w:tcPr>
          <w:p>
            <w:pPr>
              <w:pStyle w:val="null3"/>
              <w:jc w:val="left"/>
            </w:pPr>
            <w:r>
              <w:rPr>
                <w:rFonts w:ascii="仿宋_GB2312" w:hAnsi="仿宋_GB2312" w:cs="仿宋_GB2312" w:eastAsia="仿宋_GB2312"/>
              </w:rPr>
              <w:t>供应商按照采购文件要求上传响应文件。</w:t>
            </w:r>
          </w:p>
        </w:tc>
        <w:tc>
          <w:tcPr>
            <w:tcW w:type="dxa" w:w="1910"/>
          </w:tcPr>
          <w:p>
            <w:pPr>
              <w:pStyle w:val="null3"/>
              <w:jc w:val="left"/>
            </w:pPr>
            <w:r>
              <w:rPr>
                <w:rFonts w:ascii="仿宋_GB2312" w:hAnsi="仿宋_GB2312" w:cs="仿宋_GB2312" w:eastAsia="仿宋_GB2312"/>
              </w:rPr>
              <w:t>人员配置表或配置方案.docx,供应商应提交的相关证明材料,服务应答表,报价表,商务应答表.docx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或符合性审查完成后，谈判小组发现供应商还存在未响应谈判文件实质性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二、谈判小组所有成员通过交易系统集中在线与单一供应商对技术、服务、合同条款等内容分别进行一轮或多轮的谈判。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jc w:val="left"/>
      </w:pPr>
      <w:r>
        <w:rPr>
          <w:rFonts w:ascii="仿宋_GB2312" w:hAnsi="仿宋_GB2312" w:cs="仿宋_GB2312" w:eastAsia="仿宋_GB2312"/>
        </w:rPr>
        <w:t>采购包2：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应当要求供应商作出必要的澄清、说明或者补正。供应商应当书面进行澄清、说明或者补正，澄清、说明或者补正不影响响应文件的效力，有效的澄清、说明或者补正材料是响应文件的组成部分。供应商的澄清、说明或者补正不得超出响应文件的范围或者改变响应文件的实质性内容，不得影响供应商公平竞争。谈判小组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评审结束后，谈判小组成员复核、确认各自评审意见，汇总形成评审结果，对拟推荐为成交供应商的、报价最低的、响应文件被认定为无效的进行重点复核。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jc w:val="left"/>
      </w:pPr>
      <w:r>
        <w:rPr>
          <w:rFonts w:ascii="仿宋_GB2312" w:hAnsi="仿宋_GB2312" w:cs="仿宋_GB2312" w:eastAsia="仿宋_GB2312"/>
        </w:rPr>
        <w:t>采购包2：</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未被推荐为成交候选供应商的供应商不再递补为成交候选供应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评审结果经代理机构核对无误后，谈判小组成员应当在谈判报告中签字或加盖电子印章确认。谈判报告签署前，谈判小组成员可以对已评环节的评审意见进行修改调整，并在谈判报告中进行记录。谈判报告签署后，评审意见生效，除符合政府采购法律制度规定情形外，任何单位和个人不得擅自改变评审结果。谈判小组成员签字但未写明不同意见或者未说明理由的，视同无意见；拒不签字或加盖电子印章又未另行说明其不同意见和理由的，视同同意评审结果。</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供应商响应文件作无效处理及其他需要共同认定的事项存在争议的，应当以少数服从多数的原则作出结论，但不得违反法律法规和谈判文件规定。持不同意见的谈判小组成员应当在谈判报告上明确不同意见及理由，否则视同无意见。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 xml:space="preserve"> 本项目授权谈判小组在谈判报告确定的成交候选供应商名单中按顺序直接确定1名成交供应商。采购人或者代理机构应当自成交供应商确定之日起2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详见附件：人员配置表或配置方案.docx</w:t>
      </w:r>
    </w:p>
    <w:p>
      <w:pPr>
        <w:pStyle w:val="null3"/>
        <w:ind w:firstLine="960"/>
        <w:jc w:val="left"/>
      </w:pPr>
      <w:r>
        <w:rPr>
          <w:rFonts w:ascii="仿宋_GB2312" w:hAnsi="仿宋_GB2312" w:cs="仿宋_GB2312" w:eastAsia="仿宋_GB2312"/>
        </w:rPr>
        <w:t>详见附件：声明函.docx</w:t>
      </w:r>
    </w:p>
    <w:p>
      <w:pPr>
        <w:pStyle w:val="null3"/>
        <w:ind w:firstLine="960"/>
        <w:jc w:val="left"/>
      </w:pPr>
      <w:r>
        <w:rPr>
          <w:rFonts w:ascii="仿宋_GB2312" w:hAnsi="仿宋_GB2312" w:cs="仿宋_GB2312" w:eastAsia="仿宋_GB2312"/>
        </w:rPr>
        <w:t>详见附件：商务应答表.docx</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详见附件：声明函.docx</w:t>
      </w:r>
    </w:p>
    <w:p>
      <w:pPr>
        <w:pStyle w:val="null3"/>
        <w:ind w:firstLine="960"/>
        <w:jc w:val="left"/>
      </w:pPr>
      <w:r>
        <w:rPr>
          <w:rFonts w:ascii="仿宋_GB2312" w:hAnsi="仿宋_GB2312" w:cs="仿宋_GB2312" w:eastAsia="仿宋_GB2312"/>
        </w:rPr>
        <w:t>详见附件：人员配置表或配置方案.docx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详见附件：合同范本.docx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