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93927">
      <w:pPr>
        <w:widowControl/>
        <w:jc w:val="left"/>
        <w:rPr>
          <w:sz w:val="24"/>
        </w:rPr>
      </w:pPr>
      <w:r>
        <w:rPr>
          <w:rFonts w:ascii="华文中宋" w:hAnsi="华文中宋" w:eastAsia="华文中宋"/>
          <w:sz w:val="30"/>
          <w:szCs w:val="30"/>
        </w:rPr>
        <w:t>附表</w:t>
      </w:r>
      <w:r>
        <w:rPr>
          <w:rFonts w:hint="eastAsia" w:ascii="华文中宋" w:hAnsi="华文中宋" w:eastAsia="华文中宋"/>
          <w:sz w:val="30"/>
          <w:szCs w:val="30"/>
        </w:rPr>
        <w:t>1</w:t>
      </w:r>
      <w:r>
        <w:rPr>
          <w:rFonts w:ascii="华文中宋" w:hAnsi="华文中宋" w:eastAsia="华文中宋"/>
          <w:sz w:val="30"/>
          <w:szCs w:val="30"/>
        </w:rPr>
        <w:t>：</w:t>
      </w:r>
      <w:r>
        <w:rPr>
          <w:rFonts w:hint="eastAsia" w:ascii="华文中宋" w:hAnsi="华文中宋" w:eastAsia="华文中宋"/>
          <w:b/>
          <w:sz w:val="30"/>
          <w:szCs w:val="30"/>
        </w:rPr>
        <w:t xml:space="preserve">           </w:t>
      </w:r>
      <w:r>
        <w:rPr>
          <w:rFonts w:hint="eastAsia" w:ascii="华文中宋" w:hAnsi="华文中宋" w:eastAsia="华文中宋"/>
          <w:b/>
          <w:sz w:val="40"/>
          <w:szCs w:val="44"/>
        </w:rPr>
        <w:t>郑州大学第一附属医院</w:t>
      </w:r>
    </w:p>
    <w:p w14:paraId="2BF28654">
      <w:pPr>
        <w:jc w:val="center"/>
        <w:rPr>
          <w:rFonts w:hint="eastAsia" w:ascii="华文中宋" w:hAnsi="华文中宋" w:eastAsia="华文中宋"/>
          <w:b/>
          <w:sz w:val="40"/>
          <w:szCs w:val="44"/>
        </w:rPr>
      </w:pPr>
      <w:r>
        <w:rPr>
          <w:rFonts w:hint="eastAsia" w:ascii="华文中宋" w:hAnsi="华文中宋" w:eastAsia="华文中宋"/>
          <w:b/>
          <w:sz w:val="40"/>
          <w:szCs w:val="44"/>
        </w:rPr>
        <w:t xml:space="preserve"> </w:t>
      </w:r>
      <w:r>
        <w:rPr>
          <w:rFonts w:ascii="华文中宋" w:hAnsi="华文中宋" w:eastAsia="华文中宋"/>
          <w:b/>
          <w:sz w:val="40"/>
          <w:szCs w:val="44"/>
        </w:rPr>
        <w:t xml:space="preserve">   </w:t>
      </w:r>
      <w:r>
        <w:rPr>
          <w:rFonts w:hint="eastAsia" w:ascii="华文中宋" w:hAnsi="华文中宋" w:eastAsia="华文中宋"/>
          <w:b/>
          <w:sz w:val="40"/>
          <w:szCs w:val="44"/>
        </w:rPr>
        <w:t>医疗设备</w:t>
      </w:r>
      <w:r>
        <w:rPr>
          <w:rFonts w:ascii="华文中宋" w:hAnsi="华文中宋" w:eastAsia="华文中宋"/>
          <w:b/>
          <w:sz w:val="40"/>
          <w:szCs w:val="44"/>
        </w:rPr>
        <w:t>技术参数</w:t>
      </w:r>
    </w:p>
    <w:tbl>
      <w:tblPr>
        <w:tblStyle w:val="5"/>
        <w:tblW w:w="9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850"/>
        <w:gridCol w:w="3988"/>
        <w:gridCol w:w="1086"/>
        <w:gridCol w:w="3025"/>
      </w:tblGrid>
      <w:tr w14:paraId="7E1F5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693" w:type="dxa"/>
            <w:gridSpan w:val="2"/>
            <w:vAlign w:val="center"/>
          </w:tcPr>
          <w:p w14:paraId="40AACDB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</w:t>
            </w:r>
            <w:r>
              <w:rPr>
                <w:sz w:val="28"/>
                <w:szCs w:val="28"/>
              </w:rPr>
              <w:t>名称</w:t>
            </w:r>
          </w:p>
        </w:tc>
        <w:tc>
          <w:tcPr>
            <w:tcW w:w="3988" w:type="dxa"/>
          </w:tcPr>
          <w:p w14:paraId="73A3C36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鼻颅底手柄</w:t>
            </w:r>
          </w:p>
        </w:tc>
        <w:tc>
          <w:tcPr>
            <w:tcW w:w="1086" w:type="dxa"/>
          </w:tcPr>
          <w:p w14:paraId="6C8BDD9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3025" w:type="dxa"/>
          </w:tcPr>
          <w:p w14:paraId="4CC008D3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/>
                <w:sz w:val="28"/>
                <w:szCs w:val="28"/>
                <w:lang w:val="en-US" w:eastAsia="zh-CN"/>
              </w:rPr>
              <w:t>把</w:t>
            </w:r>
          </w:p>
        </w:tc>
      </w:tr>
      <w:tr w14:paraId="480AD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693" w:type="dxa"/>
            <w:gridSpan w:val="2"/>
            <w:vAlign w:val="center"/>
          </w:tcPr>
          <w:p w14:paraId="137DE23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设备用途</w:t>
            </w:r>
          </w:p>
        </w:tc>
        <w:tc>
          <w:tcPr>
            <w:tcW w:w="8099" w:type="dxa"/>
            <w:gridSpan w:val="3"/>
          </w:tcPr>
          <w:p w14:paraId="5F5B2E44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开展颅底手术，手术中软硬组织以及骨质的切割，削磨。</w:t>
            </w:r>
          </w:p>
        </w:tc>
      </w:tr>
      <w:tr w14:paraId="30211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843" w:type="dxa"/>
            <w:vMerge w:val="restart"/>
            <w:vAlign w:val="center"/>
          </w:tcPr>
          <w:p w14:paraId="62E4D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技</w:t>
            </w:r>
          </w:p>
          <w:p w14:paraId="015F0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术</w:t>
            </w:r>
          </w:p>
          <w:p w14:paraId="358242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参</w:t>
            </w:r>
          </w:p>
          <w:p w14:paraId="33126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数</w:t>
            </w:r>
          </w:p>
        </w:tc>
        <w:tc>
          <w:tcPr>
            <w:tcW w:w="850" w:type="dxa"/>
          </w:tcPr>
          <w:p w14:paraId="2DA07A2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8099" w:type="dxa"/>
            <w:gridSpan w:val="3"/>
          </w:tcPr>
          <w:p w14:paraId="007C003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</w:t>
            </w:r>
            <w:r>
              <w:rPr>
                <w:sz w:val="28"/>
                <w:szCs w:val="28"/>
              </w:rPr>
              <w:t>参数</w:t>
            </w:r>
          </w:p>
        </w:tc>
      </w:tr>
      <w:tr w14:paraId="71586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43" w:type="dxa"/>
            <w:vMerge w:val="continue"/>
            <w:vAlign w:val="center"/>
          </w:tcPr>
          <w:p w14:paraId="17DF52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6C275A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8099" w:type="dxa"/>
            <w:gridSpan w:val="3"/>
          </w:tcPr>
          <w:p w14:paraId="5D286285">
            <w:pPr>
              <w:jc w:val="left"/>
              <w:rPr>
                <w:rFonts w:hint="default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手柄重量≤87g 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  <w:t>手柄电缆长度≥460cm，噪音水平≤75dBA</w:t>
            </w:r>
          </w:p>
        </w:tc>
      </w:tr>
      <w:tr w14:paraId="3AF27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43" w:type="dxa"/>
            <w:vMerge w:val="continue"/>
            <w:vAlign w:val="center"/>
          </w:tcPr>
          <w:p w14:paraId="3C7DA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E1EB57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8099" w:type="dxa"/>
            <w:gridSpan w:val="3"/>
            <w:shd w:val="clear" w:color="auto" w:fill="auto"/>
            <w:vAlign w:val="center"/>
          </w:tcPr>
          <w:p w14:paraId="1B237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手柄速度:可调节转速：200-75000RPM正向/反向 </w:t>
            </w:r>
          </w:p>
        </w:tc>
      </w:tr>
      <w:tr w14:paraId="3336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843" w:type="dxa"/>
            <w:vMerge w:val="continue"/>
            <w:vAlign w:val="center"/>
          </w:tcPr>
          <w:p w14:paraId="9DC3D1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FA3D03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8099" w:type="dxa"/>
            <w:gridSpan w:val="3"/>
            <w:shd w:val="clear" w:color="auto" w:fill="auto"/>
          </w:tcPr>
          <w:p w14:paraId="6A78B14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运行条件:20°C环境温度下，75000RPM，可连续工作。</w:t>
            </w:r>
          </w:p>
        </w:tc>
      </w:tr>
      <w:tr w14:paraId="2F648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43" w:type="dxa"/>
            <w:vMerge w:val="continue"/>
            <w:vAlign w:val="center"/>
          </w:tcPr>
          <w:p w14:paraId="7E8127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4DF911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8099" w:type="dxa"/>
            <w:gridSpan w:val="3"/>
            <w:shd w:val="clear" w:color="auto" w:fill="auto"/>
            <w:vAlign w:val="center"/>
          </w:tcPr>
          <w:p w14:paraId="7FCE7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手柄冷却方式：专利电马达技术，不需水冷却</w:t>
            </w:r>
          </w:p>
        </w:tc>
      </w:tr>
      <w:tr w14:paraId="55FD2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43" w:type="dxa"/>
            <w:vMerge w:val="continue"/>
            <w:vAlign w:val="center"/>
          </w:tcPr>
          <w:p w14:paraId="468B3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37FDA0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8099" w:type="dxa"/>
            <w:gridSpan w:val="3"/>
            <w:shd w:val="clear" w:color="auto" w:fill="auto"/>
            <w:vAlign w:val="center"/>
          </w:tcPr>
          <w:p w14:paraId="3ADD4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钻头安装类型≤2步安装，快速更换。20多种颅底专用钻头可以连接使用，满足手术需求。</w:t>
            </w:r>
          </w:p>
        </w:tc>
      </w:tr>
    </w:tbl>
    <w:p w14:paraId="54468092">
      <w:pPr>
        <w:jc w:val="left"/>
        <w:rPr>
          <w:sz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276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21E77">
    <w:pPr>
      <w:pStyle w:val="3"/>
      <w:framePr w:wrap="around" w:vAnchor="text" w:hAnchor="margin" w:xAlign="outside" w:y="1"/>
      <w:rPr>
        <w:rStyle w:val="8"/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- 15 -</w:t>
    </w:r>
    <w:r>
      <w:rPr>
        <w:rFonts w:ascii="宋体" w:hAnsi="宋体"/>
        <w:sz w:val="28"/>
        <w:szCs w:val="28"/>
      </w:rPr>
      <w:fldChar w:fldCharType="end"/>
    </w:r>
  </w:p>
  <w:p w14:paraId="2057A1A9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D99D0"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4</w:t>
    </w:r>
    <w:r>
      <w:fldChar w:fldCharType="end"/>
    </w:r>
  </w:p>
  <w:p w14:paraId="05B2808E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C5A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脚 字符"/>
    <w:link w:val="3"/>
    <w:qFormat/>
    <w:uiPriority w:val="99"/>
    <w:rPr>
      <w:kern w:val="2"/>
      <w:sz w:val="18"/>
      <w:szCs w:val="18"/>
    </w:rPr>
  </w:style>
  <w:style w:type="character" w:customStyle="1" w:styleId="10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1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9A3BF-A0D2-45C0-B0EF-325B3FFDD8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郑州大学第一附属医院</Company>
  <Pages>1</Pages>
  <Words>302</Words>
  <Characters>353</Characters>
  <Paragraphs>62</Paragraphs>
  <TotalTime>7</TotalTime>
  <ScaleCrop>false</ScaleCrop>
  <LinksUpToDate>false</LinksUpToDate>
  <CharactersWithSpaces>451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2024-02-27T04:26:00Z</dcterms:created>
  <dc:creator>hp</dc:creator>
  <cp:lastModifiedBy>上山打老虎</cp:lastModifiedBy>
  <cp:lastPrinted>2023-10-30T03:33:00Z</cp:lastPrinted>
  <dcterms:modified xsi:type="dcterms:W3CDTF">2025-10-28T03:13:08Z</dcterms:modified>
  <dc:title>郑州大学第一临床学院文件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F4BCDB891A534E76B34F207D4A434539_13</vt:lpwstr>
  </property>
  <property fmtid="{D5CDD505-2E9C-101B-9397-08002B2CF9AE}" pid="4" name="KSOTemplateDocerSaveRecord">
    <vt:lpwstr>eyJoZGlkIjoiZWYwYWM0YjYwM2IxYjY4OTBlN2IxNzI3YmYxYzgwZjgiLCJ1c2VySWQiOiI1MDk3NDU3OTMifQ==</vt:lpwstr>
  </property>
</Properties>
</file>