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CA271">
      <w:pPr>
        <w:spacing w:line="360" w:lineRule="auto"/>
        <w:jc w:val="center"/>
        <w:rPr>
          <w:rFonts w:hint="eastAsia" w:ascii="宋体" w:hAnsi="宋体" w:cs="楷体_GB2312"/>
          <w:b/>
          <w:bCs/>
          <w:sz w:val="44"/>
          <w:szCs w:val="44"/>
        </w:rPr>
      </w:pPr>
    </w:p>
    <w:p w14:paraId="480ACB08">
      <w:pPr>
        <w:spacing w:line="360" w:lineRule="auto"/>
        <w:jc w:val="center"/>
        <w:rPr>
          <w:rFonts w:hint="eastAsia" w:ascii="宋体" w:hAnsi="宋体" w:cs="楷体_GB2312"/>
          <w:b/>
          <w:bCs/>
          <w:sz w:val="44"/>
          <w:szCs w:val="44"/>
        </w:rPr>
      </w:pPr>
    </w:p>
    <w:p w14:paraId="670E3864">
      <w:pPr>
        <w:spacing w:line="360" w:lineRule="auto"/>
        <w:jc w:val="center"/>
        <w:rPr>
          <w:rFonts w:hint="eastAsia" w:hAnsi="宋体" w:cs="楷体_GB2312"/>
          <w:b/>
          <w:bCs/>
          <w:sz w:val="44"/>
          <w:szCs w:val="44"/>
          <w:lang w:eastAsia="zh-CN"/>
        </w:rPr>
      </w:pPr>
      <w:r>
        <w:rPr>
          <w:rFonts w:hint="eastAsia" w:hAnsi="宋体" w:cs="楷体_GB2312"/>
          <w:b/>
          <w:bCs/>
          <w:sz w:val="44"/>
          <w:szCs w:val="44"/>
          <w:lang w:eastAsia="zh-CN"/>
        </w:rPr>
        <w:t>青州市水投发展有限公司</w:t>
      </w:r>
    </w:p>
    <w:p w14:paraId="10A0C98F">
      <w:pPr>
        <w:pStyle w:val="2"/>
        <w:ind w:firstLine="1325" w:firstLineChars="300"/>
        <w:jc w:val="both"/>
        <w:rPr>
          <w:rFonts w:hint="eastAsia" w:ascii="宋体" w:hAnsi="宋体" w:eastAsia="宋体" w:cs="楷体_GB2312"/>
          <w:b/>
          <w:bCs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楷体_GB2312"/>
          <w:b/>
          <w:bCs/>
          <w:sz w:val="44"/>
          <w:szCs w:val="44"/>
          <w:lang w:val="en-US" w:eastAsia="zh-CN" w:bidi="ar-SA"/>
        </w:rPr>
        <w:t>在线监测设备运维服务</w:t>
      </w:r>
    </w:p>
    <w:p w14:paraId="366F93B1">
      <w:pPr>
        <w:tabs>
          <w:tab w:val="left" w:pos="360"/>
          <w:tab w:val="left" w:pos="432"/>
          <w:tab w:val="left" w:pos="720"/>
        </w:tabs>
        <w:spacing w:line="360" w:lineRule="auto"/>
        <w:jc w:val="center"/>
        <w:rPr>
          <w:rFonts w:hint="eastAsia" w:ascii="宋体" w:hAnsi="宋体" w:cs="微软雅黑"/>
          <w:b/>
          <w:sz w:val="84"/>
          <w:szCs w:val="84"/>
        </w:rPr>
      </w:pPr>
      <w:r>
        <w:rPr>
          <w:rFonts w:hint="eastAsia" w:hAnsi="宋体" w:cs="微软雅黑"/>
          <w:b/>
          <w:sz w:val="84"/>
          <w:szCs w:val="84"/>
          <w:lang w:val="en-US" w:eastAsia="zh-CN"/>
        </w:rPr>
        <w:t>询竞价</w:t>
      </w:r>
      <w:r>
        <w:rPr>
          <w:rFonts w:hint="eastAsia" w:ascii="宋体" w:hAnsi="宋体" w:cs="微软雅黑"/>
          <w:b/>
          <w:sz w:val="84"/>
          <w:szCs w:val="84"/>
        </w:rPr>
        <w:t>文件</w:t>
      </w:r>
    </w:p>
    <w:p w14:paraId="7EB7DC25">
      <w:pPr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</w:p>
    <w:p w14:paraId="1D427A59">
      <w:pPr>
        <w:spacing w:line="360" w:lineRule="auto"/>
        <w:jc w:val="center"/>
        <w:rPr>
          <w:rFonts w:hint="eastAsia" w:ascii="宋体" w:hAnsi="宋体" w:cs="宋体"/>
          <w:b/>
          <w:u w:val="single"/>
        </w:rPr>
      </w:pPr>
    </w:p>
    <w:p w14:paraId="1A3E3ED7">
      <w:pPr>
        <w:spacing w:line="360" w:lineRule="auto"/>
        <w:jc w:val="center"/>
        <w:rPr>
          <w:rFonts w:hint="eastAsia" w:ascii="宋体" w:hAnsi="宋体" w:cs="宋体"/>
          <w:b/>
          <w:u w:val="single"/>
        </w:rPr>
      </w:pPr>
    </w:p>
    <w:p w14:paraId="1E336731">
      <w:pPr>
        <w:spacing w:line="360" w:lineRule="auto"/>
        <w:jc w:val="center"/>
        <w:rPr>
          <w:rFonts w:hint="eastAsia" w:ascii="宋体" w:hAnsi="宋体" w:cs="宋体"/>
          <w:b/>
          <w:sz w:val="28"/>
          <w:u w:val="single"/>
        </w:rPr>
      </w:pPr>
    </w:p>
    <w:p w14:paraId="75864C0C">
      <w:pPr>
        <w:spacing w:line="360" w:lineRule="auto"/>
        <w:jc w:val="center"/>
        <w:rPr>
          <w:rFonts w:hint="eastAsia" w:ascii="宋体" w:hAnsi="宋体" w:cs="宋体"/>
          <w:b/>
          <w:sz w:val="28"/>
          <w:u w:val="single"/>
        </w:rPr>
      </w:pPr>
    </w:p>
    <w:p w14:paraId="6BC11B8C">
      <w:pPr>
        <w:spacing w:line="360" w:lineRule="auto"/>
        <w:rPr>
          <w:rFonts w:hint="eastAsia" w:ascii="宋体" w:hAnsi="宋体" w:cs="宋体"/>
          <w:b/>
          <w:u w:val="single"/>
        </w:rPr>
      </w:pPr>
    </w:p>
    <w:p w14:paraId="002A816C">
      <w:pPr>
        <w:spacing w:line="360" w:lineRule="auto"/>
        <w:rPr>
          <w:rFonts w:hint="eastAsia" w:ascii="宋体" w:hAnsi="宋体" w:cs="黑体"/>
          <w:bCs/>
          <w:sz w:val="30"/>
          <w:szCs w:val="30"/>
        </w:rPr>
      </w:pPr>
    </w:p>
    <w:p w14:paraId="7017C4A7">
      <w:pPr>
        <w:spacing w:line="360" w:lineRule="auto"/>
        <w:ind w:firstLine="640" w:firstLineChars="200"/>
        <w:rPr>
          <w:rFonts w:hint="default" w:ascii="宋体" w:hAnsi="宋体" w:eastAsia="宋体" w:cs="黑体"/>
          <w:bCs/>
          <w:sz w:val="32"/>
          <w:szCs w:val="32"/>
          <w:lang w:val="en-US" w:eastAsia="zh-CN"/>
        </w:rPr>
      </w:pPr>
      <w:r>
        <w:rPr>
          <w:rFonts w:hint="eastAsia" w:ascii="宋体" w:hAnsi="宋体" w:cs="黑体"/>
          <w:bCs/>
          <w:sz w:val="32"/>
          <w:szCs w:val="32"/>
        </w:rPr>
        <w:t xml:space="preserve">采  购  人： </w:t>
      </w:r>
      <w:r>
        <w:rPr>
          <w:rFonts w:hint="eastAsia" w:hAnsi="宋体" w:cs="黑体"/>
          <w:bCs/>
          <w:sz w:val="32"/>
          <w:szCs w:val="32"/>
          <w:lang w:val="en-US" w:eastAsia="zh-CN"/>
        </w:rPr>
        <w:t>青州市水投发展有限公司</w:t>
      </w:r>
    </w:p>
    <w:p w14:paraId="44384E7E">
      <w:pPr>
        <w:spacing w:line="360" w:lineRule="auto"/>
        <w:ind w:firstLine="640" w:firstLineChars="200"/>
        <w:rPr>
          <w:rFonts w:hint="eastAsia" w:ascii="宋体" w:hAnsi="宋体" w:eastAsia="宋体" w:cs="宋体"/>
          <w:bCs/>
          <w:sz w:val="32"/>
          <w:szCs w:val="32"/>
          <w:shd w:val="clear" w:color="auto" w:fill="FFFFFF"/>
          <w:lang w:val="en-US" w:eastAsia="zh-CN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黑体"/>
          <w:bCs/>
          <w:sz w:val="32"/>
          <w:szCs w:val="32"/>
        </w:rPr>
        <w:t xml:space="preserve">日      期： </w:t>
      </w:r>
      <w:r>
        <w:rPr>
          <w:rFonts w:ascii="宋体" w:hAnsi="宋体" w:cs="黑体"/>
          <w:bCs/>
          <w:sz w:val="32"/>
          <w:szCs w:val="32"/>
        </w:rPr>
        <w:t>202</w:t>
      </w:r>
      <w:r>
        <w:rPr>
          <w:rFonts w:hint="eastAsia" w:hAnsi="宋体" w:cs="黑体"/>
          <w:bCs/>
          <w:sz w:val="32"/>
          <w:szCs w:val="32"/>
          <w:lang w:val="en-US" w:eastAsia="zh-CN"/>
        </w:rPr>
        <w:t xml:space="preserve">5 </w:t>
      </w:r>
      <w:r>
        <w:rPr>
          <w:rFonts w:hint="eastAsia" w:ascii="宋体" w:hAnsi="宋体" w:cs="黑体"/>
          <w:bCs/>
          <w:sz w:val="32"/>
          <w:szCs w:val="32"/>
        </w:rPr>
        <w:t>年</w:t>
      </w:r>
      <w:r>
        <w:rPr>
          <w:rFonts w:hint="eastAsia" w:hAnsi="宋体" w:cs="黑体"/>
          <w:bCs/>
          <w:sz w:val="32"/>
          <w:szCs w:val="32"/>
          <w:lang w:val="en-US" w:eastAsia="zh-CN"/>
        </w:rPr>
        <w:t xml:space="preserve"> 12</w:t>
      </w:r>
      <w:r>
        <w:rPr>
          <w:rFonts w:hint="eastAsia" w:ascii="宋体" w:hAnsi="宋体" w:cs="黑体"/>
          <w:bCs/>
          <w:sz w:val="32"/>
          <w:szCs w:val="32"/>
        </w:rPr>
        <w:t>月</w:t>
      </w:r>
      <w:r>
        <w:rPr>
          <w:rFonts w:hint="eastAsia" w:hAnsi="宋体" w:cs="黑体"/>
          <w:bCs/>
          <w:sz w:val="32"/>
          <w:szCs w:val="32"/>
          <w:lang w:val="en-US" w:eastAsia="zh-CN"/>
        </w:rPr>
        <w:t xml:space="preserve"> 10 日</w:t>
      </w:r>
    </w:p>
    <w:p w14:paraId="7ADFEA43">
      <w:pPr>
        <w:numPr>
          <w:ilvl w:val="0"/>
          <w:numId w:val="1"/>
        </w:numPr>
        <w:spacing w:line="360" w:lineRule="auto"/>
        <w:jc w:val="center"/>
        <w:outlineLvl w:val="0"/>
        <w:rPr>
          <w:rFonts w:ascii="仿宋" w:hAnsi="仿宋" w:eastAsia="宋体" w:cs="仿宋"/>
          <w:b/>
          <w:bCs/>
          <w:color w:val="auto"/>
          <w:spacing w:val="1"/>
          <w:sz w:val="36"/>
          <w:highlight w:val="none"/>
        </w:rPr>
      </w:pPr>
      <w:r>
        <w:rPr>
          <w:rFonts w:hint="eastAsia" w:ascii="仿宋" w:hAnsi="仿宋" w:eastAsia="宋体" w:cs="仿宋"/>
          <w:b/>
          <w:bCs/>
          <w:color w:val="auto"/>
          <w:spacing w:val="1"/>
          <w:sz w:val="36"/>
          <w:highlight w:val="none"/>
        </w:rPr>
        <w:t xml:space="preserve"> </w:t>
      </w:r>
      <w:bookmarkStart w:id="0" w:name="_Toc10687"/>
      <w:r>
        <w:rPr>
          <w:rFonts w:hint="eastAsia" w:ascii="仿宋" w:hAnsi="仿宋" w:cs="仿宋"/>
          <w:b/>
          <w:bCs/>
          <w:color w:val="auto"/>
          <w:spacing w:val="1"/>
          <w:sz w:val="36"/>
          <w:highlight w:val="none"/>
          <w:lang w:val="en-US" w:eastAsia="zh-CN"/>
        </w:rPr>
        <w:t>询竞价</w:t>
      </w:r>
      <w:r>
        <w:rPr>
          <w:rFonts w:hint="eastAsia" w:ascii="仿宋" w:hAnsi="仿宋" w:eastAsia="宋体" w:cs="仿宋"/>
          <w:b/>
          <w:bCs/>
          <w:color w:val="auto"/>
          <w:spacing w:val="1"/>
          <w:sz w:val="36"/>
          <w:highlight w:val="none"/>
        </w:rPr>
        <w:t>公告</w:t>
      </w:r>
      <w:bookmarkEnd w:id="0"/>
    </w:p>
    <w:p w14:paraId="229058D3">
      <w:pPr>
        <w:pStyle w:val="2"/>
      </w:pPr>
    </w:p>
    <w:p w14:paraId="1223B732">
      <w:pPr>
        <w:widowControl/>
        <w:spacing w:line="360" w:lineRule="auto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ascii="宋体" w:hAnsi="宋体" w:cs="宋体"/>
          <w:b/>
          <w:bCs/>
          <w:color w:val="auto"/>
          <w:sz w:val="24"/>
          <w:highlight w:val="none"/>
        </w:rPr>
        <w:t>1.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采购条件</w:t>
      </w:r>
    </w:p>
    <w:p w14:paraId="0B73CD40">
      <w:pPr>
        <w:widowControl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  <w:lang w:val="en-US" w:eastAsia="zh-CN"/>
        </w:rPr>
        <w:t>青州市水投发展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有限公司</w:t>
      </w:r>
      <w:r>
        <w:rPr>
          <w:rFonts w:hint="eastAsia" w:hAnsi="宋体"/>
          <w:color w:val="auto"/>
          <w:sz w:val="24"/>
          <w:highlight w:val="none"/>
          <w:u w:val="single"/>
          <w:lang w:val="en-US" w:eastAsia="zh-CN"/>
        </w:rPr>
        <w:t xml:space="preserve"> 在线监测设备运维服务</w:t>
      </w:r>
      <w:r>
        <w:rPr>
          <w:rFonts w:hint="eastAsia" w:ascii="宋体" w:hAnsi="宋体"/>
          <w:color w:val="auto"/>
          <w:sz w:val="24"/>
          <w:highlight w:val="none"/>
        </w:rPr>
        <w:t>已获批，资金来源已落实。采购人为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青州市水投发展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有限公司</w:t>
      </w:r>
      <w:r>
        <w:rPr>
          <w:rFonts w:hint="eastAsia" w:ascii="宋体" w:hAnsi="宋体"/>
          <w:color w:val="auto"/>
          <w:sz w:val="24"/>
          <w:highlight w:val="none"/>
        </w:rPr>
        <w:t>，现以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询竞价</w:t>
      </w:r>
      <w:r>
        <w:rPr>
          <w:rFonts w:hint="eastAsia" w:ascii="宋体" w:hAnsi="宋体"/>
          <w:color w:val="auto"/>
          <w:sz w:val="24"/>
          <w:highlight w:val="none"/>
        </w:rPr>
        <w:t>采购方式面向社会公开采购确定成交供应商。</w:t>
      </w:r>
    </w:p>
    <w:p w14:paraId="652A3FDA">
      <w:pPr>
        <w:spacing w:line="360" w:lineRule="auto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ascii="宋体" w:hAnsi="宋体"/>
          <w:b/>
          <w:bCs/>
          <w:color w:val="auto"/>
          <w:sz w:val="24"/>
          <w:highlight w:val="none"/>
        </w:rPr>
        <w:t>2.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项目概况及采购范围</w:t>
      </w:r>
    </w:p>
    <w:p w14:paraId="0286A522">
      <w:pPr>
        <w:spacing w:line="360" w:lineRule="auto"/>
        <w:ind w:firstLine="424" w:firstLineChars="177"/>
        <w:rPr>
          <w:rFonts w:hint="eastAsia" w:ascii="宋体" w:hAnsi="宋体"/>
          <w:color w:val="auto"/>
          <w:sz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highlight w:val="none"/>
          <w:lang w:val="en-US" w:eastAsia="zh-CN"/>
        </w:rPr>
        <w:t>青州市水投发展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有限公司</w:t>
      </w:r>
      <w:r>
        <w:rPr>
          <w:rFonts w:hint="eastAsia" w:hAnsi="宋体"/>
          <w:color w:val="auto"/>
          <w:sz w:val="24"/>
          <w:highlight w:val="none"/>
          <w:u w:val="single"/>
          <w:lang w:val="en-US" w:eastAsia="zh-CN"/>
        </w:rPr>
        <w:t xml:space="preserve"> 在线监测设备运维服务项目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具体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详见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询竞价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文件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p w14:paraId="6E5EA074">
      <w:pPr>
        <w:tabs>
          <w:tab w:val="left" w:pos="3619"/>
        </w:tabs>
        <w:spacing w:line="360" w:lineRule="auto"/>
        <w:ind w:left="241" w:hanging="241" w:hangingChars="100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ascii="宋体" w:hAnsi="宋体"/>
          <w:b/>
          <w:bCs/>
          <w:color w:val="auto"/>
          <w:sz w:val="24"/>
          <w:highlight w:val="none"/>
        </w:rPr>
        <w:t>3.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供应商资格要求</w:t>
      </w:r>
    </w:p>
    <w:p w14:paraId="6F7265DE">
      <w:pPr>
        <w:pStyle w:val="18"/>
        <w:spacing w:line="360" w:lineRule="auto"/>
        <w:ind w:left="0" w:leftChars="0" w:firstLine="420" w:firstLineChars="175"/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（1）供应商须为中华人民共和国境内合法注册的法人或其他组织，能独立承担民事责任，财务状况良好，并在人员、设备、专业技术等方面具有承揽本项目的能力。</w:t>
      </w:r>
    </w:p>
    <w:p w14:paraId="601AE20C">
      <w:pPr>
        <w:pStyle w:val="18"/>
        <w:spacing w:line="360" w:lineRule="auto"/>
        <w:ind w:left="0" w:leftChars="0" w:firstLine="420" w:firstLineChars="175"/>
        <w:rPr>
          <w:rFonts w:hint="eastAsia"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）与采购人存在利害关系可能影响招标公正性的法人、其他组织或者个人，不得参加投标。单位负责人为同一人或者存在控股、管理关系的不同单位，不得参加同一标段投标或者未划分标段的同一招标项目投标。</w:t>
      </w:r>
    </w:p>
    <w:p w14:paraId="7CBA965D">
      <w:pPr>
        <w:pStyle w:val="18"/>
        <w:spacing w:line="360" w:lineRule="auto"/>
        <w:ind w:left="0" w:leftChars="0" w:firstLine="480" w:firstLineChars="200"/>
        <w:rPr>
          <w:rFonts w:hint="eastAsia"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）通过“信用中国”网站（www.creditchina.gov.cn）查询，供应商未被列入失信被执行人、企业经营异常名录、重大税收违法案件当事人名单。</w:t>
      </w:r>
    </w:p>
    <w:p w14:paraId="33A688F7">
      <w:pPr>
        <w:pStyle w:val="18"/>
        <w:spacing w:line="360" w:lineRule="auto"/>
        <w:ind w:left="0" w:leftChars="0" w:firstLine="420" w:firstLineChars="175"/>
        <w:rPr>
          <w:rFonts w:hint="eastAsia"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）本次招标采用资格后审方式，不接受联合体投标。</w:t>
      </w:r>
    </w:p>
    <w:p w14:paraId="3494641C">
      <w:pPr>
        <w:pStyle w:val="18"/>
        <w:spacing w:line="360" w:lineRule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4.获取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询竞价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文件时间、地点及方式</w:t>
      </w:r>
    </w:p>
    <w:p w14:paraId="648D27C7">
      <w:pPr>
        <w:pStyle w:val="18"/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4.1时间：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12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日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时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0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</w:rPr>
        <w:t>至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2025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日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时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分</w:t>
      </w:r>
    </w:p>
    <w:p w14:paraId="23EB681C">
      <w:pPr>
        <w:pStyle w:val="18"/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4.2地点：水发集团阳光智采e平台(https://sdsfzbcg.sdsf.com.cn/index.html#/home)</w:t>
      </w:r>
    </w:p>
    <w:p w14:paraId="4C3DD0AE">
      <w:pPr>
        <w:pStyle w:val="18"/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4.3方式：</w:t>
      </w:r>
    </w:p>
    <w:p w14:paraId="20CA927D">
      <w:pPr>
        <w:pStyle w:val="18"/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Calibri" w:cs="Calibri"/>
          <w:color w:val="auto"/>
          <w:kern w:val="2"/>
          <w:sz w:val="24"/>
          <w:szCs w:val="22"/>
          <w:highlight w:val="none"/>
          <w:lang w:val="en-US" w:eastAsia="zh-CN" w:bidi="ar-SA"/>
        </w:rPr>
        <w:t>①本项目实行全流程电子化，供应商线上参与询竞价，供应商操作指南详见《水发集团阳光智采e平台-供应商操作指南v1.6》https://sdsfzbcg.sdsf.com.cn/index.html#/help/help-details?code=0&amp;id=1125198638151819264&amp;type=helpArticle</w:t>
      </w:r>
      <w:r>
        <w:rPr>
          <w:rFonts w:hint="eastAsia" w:ascii="宋体" w:hAnsi="宋体" w:cs="Calibri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</w:t>
      </w:r>
      <w:r>
        <w:rPr>
          <w:rFonts w:hint="eastAsia" w:ascii="宋体" w:hAnsi="宋体" w:eastAsia="Calibri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②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供应商须下载数字签名服务，</w:t>
      </w:r>
      <w:r>
        <w:rPr>
          <w:rFonts w:hint="eastAsia" w:ascii="宋体" w:hAnsi="宋体" w:cs="宋体"/>
          <w:sz w:val="24"/>
          <w:szCs w:val="24"/>
        </w:rPr>
        <w:t>详见《水发集团阳光智采e平台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-帮助中心-工具软件-数字签名服务</w:t>
      </w:r>
      <w:r>
        <w:rPr>
          <w:rFonts w:hint="eastAsia" w:ascii="宋体" w:hAnsi="宋体" w:cs="宋体"/>
          <w:sz w:val="24"/>
          <w:szCs w:val="24"/>
        </w:rPr>
        <w:t>》https://sdsfzbcg.sdsf.com.cn/index.html#/help/help-details?code=3&amp;id=1125197</w:t>
      </w:r>
      <w:r>
        <w:rPr>
          <w:rFonts w:hint="eastAsia" w:ascii="宋体" w:hAnsi="宋体" w:eastAsia="Calibri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cs="宋体"/>
          <w:sz w:val="24"/>
          <w:szCs w:val="24"/>
        </w:rPr>
        <w:t>25287337985&amp;type=toolSoftwareManagement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Calibri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③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智采e平台使用收费，详见《关于公布水发集团阳光智采e平台收费标准的公告》https://sdsfzbcg.sdsf.com.cn/index.html#/help/help-details?code=0&amp;id=1124997615172902913&amp;type=helpArticle</w:t>
      </w:r>
    </w:p>
    <w:p w14:paraId="5014F08F">
      <w:pPr>
        <w:wordWrap w:val="0"/>
        <w:adjustRightInd w:val="0"/>
        <w:snapToGrid w:val="0"/>
        <w:spacing w:line="360" w:lineRule="auto"/>
        <w:rPr>
          <w:rFonts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5.响应文件递交截止时间及地点</w:t>
      </w:r>
    </w:p>
    <w:p w14:paraId="07662318">
      <w:pPr>
        <w:pStyle w:val="18"/>
        <w:wordWrap w:val="0"/>
        <w:adjustRightInd w:val="0"/>
        <w:snapToGrid w:val="0"/>
        <w:spacing w:line="360" w:lineRule="auto"/>
        <w:ind w:left="476" w:leftChars="140" w:firstLine="0" w:firstLineChars="0"/>
        <w:jc w:val="left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</w:rPr>
        <w:t>响应文件递交截止时间（开标时间）：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12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日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时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0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  <w:u w:val="none"/>
          <w:lang w:eastAsia="zh-CN"/>
        </w:rPr>
        <w:t>分</w:t>
      </w:r>
      <w:r>
        <w:rPr>
          <w:rFonts w:hint="eastAsia" w:ascii="宋体" w:hAnsi="宋体" w:cs="宋体"/>
          <w:snapToGrid w:val="0"/>
          <w:color w:val="auto"/>
          <w:sz w:val="24"/>
          <w:szCs w:val="24"/>
          <w:highlight w:val="none"/>
        </w:rPr>
        <w:t>（北京时间）；地点：水发集团阳光智采e平台 (https://sdsfzbcg.sdsf.com.cn)</w:t>
      </w:r>
    </w:p>
    <w:p w14:paraId="69E93358">
      <w:pPr>
        <w:pStyle w:val="18"/>
        <w:spacing w:line="360" w:lineRule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6.发布公告的媒介</w:t>
      </w:r>
    </w:p>
    <w:p w14:paraId="07929038">
      <w:pPr>
        <w:pStyle w:val="18"/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询竞价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公告在水发集团阳光智采e平台（http://sdsfzbcg.sdsf.com.cn/）发布。</w:t>
      </w:r>
    </w:p>
    <w:p w14:paraId="7C8FF9E7">
      <w:pPr>
        <w:spacing w:line="360" w:lineRule="auto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7.联系方式</w:t>
      </w:r>
    </w:p>
    <w:p w14:paraId="466C8952">
      <w:pPr>
        <w:pStyle w:val="5"/>
        <w:adjustRightInd w:val="0"/>
        <w:spacing w:after="0"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zh-CN"/>
        </w:rPr>
        <w:t>采购人：</w:t>
      </w:r>
      <w:r>
        <w:rPr>
          <w:rFonts w:hint="eastAsia" w:hAnsi="宋体" w:cs="宋体"/>
          <w:sz w:val="24"/>
          <w:lang w:val="en-US" w:eastAsia="zh-CN"/>
        </w:rPr>
        <w:t>青州市水投发展有限公司</w:t>
      </w:r>
    </w:p>
    <w:p w14:paraId="29B64575">
      <w:pPr>
        <w:pStyle w:val="5"/>
        <w:adjustRightInd w:val="0"/>
        <w:spacing w:after="0"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zh-CN"/>
        </w:rPr>
        <w:t>地</w:t>
      </w:r>
      <w:r>
        <w:rPr>
          <w:rFonts w:hint="eastAsia" w:ascii="宋体" w:hAnsi="宋体" w:cs="宋体"/>
          <w:sz w:val="24"/>
          <w:lang w:val="zh-CN"/>
        </w:rPr>
        <w:tab/>
      </w:r>
      <w:r>
        <w:rPr>
          <w:rFonts w:ascii="宋体" w:hAnsi="宋体" w:cs="宋体"/>
          <w:sz w:val="24"/>
          <w:lang w:val="zh-CN"/>
        </w:rPr>
        <w:t xml:space="preserve"> </w:t>
      </w:r>
      <w:r>
        <w:rPr>
          <w:rFonts w:hint="eastAsia" w:ascii="宋体" w:hAnsi="宋体" w:cs="宋体"/>
          <w:sz w:val="24"/>
          <w:lang w:val="zh-CN"/>
        </w:rPr>
        <w:t>址：</w:t>
      </w:r>
      <w:r>
        <w:rPr>
          <w:rFonts w:hint="eastAsia" w:hAnsi="宋体" w:cs="宋体"/>
          <w:sz w:val="24"/>
          <w:lang w:val="en-US" w:eastAsia="zh-CN"/>
        </w:rPr>
        <w:t>青州市东夏镇邵树村北污水处理厂</w:t>
      </w:r>
    </w:p>
    <w:p w14:paraId="05AA7B9F">
      <w:pPr>
        <w:pStyle w:val="5"/>
        <w:adjustRightInd w:val="0"/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zh-CN"/>
        </w:rPr>
        <w:t>联系人：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hAnsi="宋体" w:cs="宋体"/>
          <w:sz w:val="24"/>
          <w:lang w:val="en-US" w:eastAsia="zh-CN"/>
        </w:rPr>
        <w:t>杨经理</w:t>
      </w:r>
    </w:p>
    <w:p w14:paraId="32DEB12C">
      <w:pPr>
        <w:pStyle w:val="5"/>
        <w:adjustRightInd w:val="0"/>
        <w:spacing w:after="0"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zh-CN"/>
        </w:rPr>
        <w:t xml:space="preserve">电 </w:t>
      </w:r>
      <w:r>
        <w:rPr>
          <w:rFonts w:ascii="宋体" w:hAnsi="宋体" w:cs="宋体"/>
          <w:sz w:val="24"/>
          <w:lang w:val="zh-CN"/>
        </w:rPr>
        <w:t xml:space="preserve"> </w:t>
      </w:r>
      <w:r>
        <w:rPr>
          <w:rFonts w:hint="eastAsia" w:ascii="宋体" w:hAnsi="宋体" w:cs="宋体"/>
          <w:sz w:val="24"/>
          <w:lang w:val="zh-CN"/>
        </w:rPr>
        <w:t>话：</w:t>
      </w:r>
      <w:r>
        <w:rPr>
          <w:rFonts w:hint="eastAsia" w:hAnsi="宋体" w:cs="宋体"/>
          <w:sz w:val="24"/>
          <w:lang w:val="en-US" w:eastAsia="zh-CN"/>
        </w:rPr>
        <w:t>18763637258</w:t>
      </w:r>
    </w:p>
    <w:p w14:paraId="3EFCB47E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A158360">
      <w:pPr>
        <w:numPr>
          <w:ilvl w:val="0"/>
          <w:numId w:val="1"/>
        </w:numPr>
        <w:spacing w:line="360" w:lineRule="auto"/>
        <w:jc w:val="center"/>
        <w:outlineLvl w:val="0"/>
        <w:rPr>
          <w:rFonts w:hint="eastAsia" w:ascii="仿宋" w:hAnsi="仿宋" w:eastAsia="宋体" w:cs="仿宋"/>
          <w:b/>
          <w:bCs/>
          <w:color w:val="auto"/>
          <w:spacing w:val="1"/>
          <w:sz w:val="36"/>
          <w:highlight w:val="none"/>
        </w:rPr>
      </w:pPr>
      <w:r>
        <w:rPr>
          <w:rFonts w:hint="eastAsia" w:ascii="仿宋" w:hAnsi="仿宋" w:cs="仿宋"/>
          <w:b/>
          <w:bCs/>
          <w:color w:val="auto"/>
          <w:spacing w:val="1"/>
          <w:sz w:val="36"/>
          <w:highlight w:val="none"/>
          <w:lang w:val="en-US" w:eastAsia="zh-CN"/>
        </w:rPr>
        <w:t xml:space="preserve"> 询竞</w:t>
      </w:r>
      <w:r>
        <w:rPr>
          <w:rFonts w:hint="eastAsia" w:ascii="仿宋" w:hAnsi="仿宋" w:eastAsia="宋体" w:cs="仿宋"/>
          <w:b/>
          <w:bCs/>
          <w:color w:val="auto"/>
          <w:spacing w:val="1"/>
          <w:sz w:val="36"/>
          <w:highlight w:val="none"/>
          <w:lang w:eastAsia="zh-CN"/>
        </w:rPr>
        <w:t>价</w:t>
      </w:r>
      <w:r>
        <w:rPr>
          <w:rFonts w:hint="eastAsia" w:ascii="仿宋" w:hAnsi="仿宋" w:eastAsia="宋体" w:cs="仿宋"/>
          <w:b/>
          <w:bCs/>
          <w:color w:val="auto"/>
          <w:spacing w:val="1"/>
          <w:sz w:val="36"/>
          <w:highlight w:val="none"/>
        </w:rPr>
        <w:t>须知</w:t>
      </w:r>
    </w:p>
    <w:p w14:paraId="1F270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</w:pPr>
    </w:p>
    <w:p w14:paraId="00DBCA34">
      <w:pPr>
        <w:adjustRightInd w:val="0"/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1.适用范围</w:t>
      </w:r>
    </w:p>
    <w:p w14:paraId="29E9F7A0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本</w:t>
      </w:r>
      <w:r>
        <w:rPr>
          <w:rFonts w:hint="eastAsia" w:ascii="宋体" w:hAnsi="宋体" w:cs="宋体"/>
          <w:sz w:val="24"/>
          <w:lang w:val="en-US" w:eastAsia="zh-CN"/>
        </w:rPr>
        <w:t>询竞价</w:t>
      </w:r>
      <w:r>
        <w:rPr>
          <w:rFonts w:hint="eastAsia" w:ascii="宋体" w:hAnsi="宋体" w:cs="宋体"/>
          <w:sz w:val="24"/>
        </w:rPr>
        <w:t>文件仅适用于本次</w:t>
      </w:r>
      <w:r>
        <w:rPr>
          <w:rFonts w:hint="eastAsia" w:ascii="宋体" w:hAnsi="宋体" w:cs="宋体"/>
          <w:sz w:val="24"/>
          <w:lang w:val="en-US" w:eastAsia="zh-CN"/>
        </w:rPr>
        <w:t>询竞价</w:t>
      </w:r>
      <w:r>
        <w:rPr>
          <w:rFonts w:hint="eastAsia" w:ascii="宋体" w:hAnsi="宋体" w:cs="宋体"/>
          <w:sz w:val="24"/>
        </w:rPr>
        <w:t>所叙述的</w:t>
      </w:r>
      <w:r>
        <w:rPr>
          <w:rFonts w:hint="eastAsia" w:hAnsi="宋体"/>
          <w:b/>
          <w:bCs/>
          <w:color w:val="auto"/>
          <w:sz w:val="24"/>
          <w:highlight w:val="none"/>
          <w:u w:val="single"/>
          <w:lang w:val="en-US" w:eastAsia="zh-CN"/>
        </w:rPr>
        <w:t>青州市水投发展有限公司在线监测设备运维服务项目</w:t>
      </w:r>
      <w:r>
        <w:rPr>
          <w:rFonts w:hint="eastAsia" w:ascii="宋体" w:hAnsi="宋体" w:cs="宋体"/>
          <w:sz w:val="24"/>
          <w:u w:val="single"/>
        </w:rPr>
        <w:t>。</w:t>
      </w:r>
    </w:p>
    <w:p w14:paraId="4CDC8BCA">
      <w:pPr>
        <w:adjustRightInd w:val="0"/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2．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询竞价</w:t>
      </w:r>
      <w:r>
        <w:rPr>
          <w:rFonts w:hint="eastAsia" w:ascii="宋体" w:hAnsi="宋体" w:cs="宋体"/>
          <w:b/>
          <w:bCs/>
          <w:sz w:val="24"/>
        </w:rPr>
        <w:t>双方</w:t>
      </w:r>
    </w:p>
    <w:p w14:paraId="26B9356F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2.1“采购人”系指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青州市水投发展有限公司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。</w:t>
      </w:r>
    </w:p>
    <w:p w14:paraId="08DF385C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2.2“供应商”系指无条件接受</w:t>
      </w:r>
      <w:r>
        <w:rPr>
          <w:rFonts w:hint="eastAsia" w:hAnsi="宋体" w:cs="宋体"/>
          <w:sz w:val="24"/>
          <w:lang w:eastAsia="zh-CN"/>
        </w:rPr>
        <w:t>询竞价</w:t>
      </w:r>
      <w:r>
        <w:rPr>
          <w:rFonts w:hint="eastAsia" w:ascii="宋体" w:hAnsi="宋体" w:cs="宋体"/>
          <w:sz w:val="24"/>
        </w:rPr>
        <w:t>文件的各项要求，并提交响应文件的单位。</w:t>
      </w:r>
    </w:p>
    <w:p w14:paraId="02160D4B">
      <w:pPr>
        <w:numPr>
          <w:ilvl w:val="0"/>
          <w:numId w:val="2"/>
        </w:numPr>
        <w:adjustRightIn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napToGrid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z w:val="24"/>
          <w:szCs w:val="24"/>
          <w:lang w:val="en-US" w:eastAsia="zh-CN"/>
        </w:rPr>
        <w:t>项目</w:t>
      </w:r>
      <w:r>
        <w:rPr>
          <w:rFonts w:hint="eastAsia" w:hAnsi="宋体" w:cs="宋体"/>
          <w:b/>
          <w:bCs/>
          <w:snapToGrid w:val="0"/>
          <w:color w:val="000000"/>
          <w:sz w:val="24"/>
          <w:szCs w:val="24"/>
          <w:lang w:val="en-US" w:eastAsia="zh-CN"/>
        </w:rPr>
        <w:t>说明</w:t>
      </w:r>
    </w:p>
    <w:p w14:paraId="50907DB5">
      <w:pPr>
        <w:numPr>
          <w:ilvl w:val="0"/>
          <w:numId w:val="0"/>
        </w:numPr>
        <w:adjustRightInd w:val="0"/>
        <w:spacing w:line="360" w:lineRule="auto"/>
        <w:ind w:leftChars="0" w:firstLine="480" w:firstLineChars="200"/>
        <w:rPr>
          <w:rFonts w:hint="default" w:ascii="宋体" w:hAnsi="宋体" w:eastAsia="宋体" w:cs="宋体"/>
          <w:snapToGrid w:val="0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hAnsi="宋体" w:cs="宋体"/>
          <w:snapToGrid w:val="0"/>
          <w:color w:val="000000"/>
          <w:sz w:val="24"/>
          <w:szCs w:val="24"/>
          <w:lang w:val="en-US" w:eastAsia="zh-CN"/>
        </w:rPr>
        <w:t>3.1项目概况：</w:t>
      </w:r>
      <w:r>
        <w:rPr>
          <w:rFonts w:hint="eastAsia" w:hAnsi="宋体" w:cs="宋体"/>
          <w:snapToGrid w:val="0"/>
          <w:color w:val="000000"/>
          <w:sz w:val="24"/>
          <w:szCs w:val="24"/>
          <w:u w:val="single"/>
          <w:lang w:val="en-US" w:eastAsia="zh-CN"/>
        </w:rPr>
        <w:t>根据生产需要，计划对进出水口站房内在线监测设备进行运维服务采购。</w:t>
      </w:r>
    </w:p>
    <w:p w14:paraId="7779147C">
      <w:pPr>
        <w:numPr>
          <w:ilvl w:val="0"/>
          <w:numId w:val="0"/>
        </w:numPr>
        <w:adjustRightInd w:val="0"/>
        <w:spacing w:line="360" w:lineRule="auto"/>
        <w:ind w:leftChars="0" w:firstLine="480" w:firstLineChars="200"/>
        <w:rPr>
          <w:rFonts w:hint="default" w:hAnsi="宋体" w:cs="宋体"/>
          <w:snapToGrid w:val="0"/>
          <w:color w:val="000000"/>
          <w:sz w:val="24"/>
          <w:szCs w:val="24"/>
          <w:lang w:val="en-US" w:eastAsia="zh-CN"/>
        </w:rPr>
      </w:pPr>
      <w:r>
        <w:rPr>
          <w:rFonts w:hint="eastAsia" w:hAnsi="宋体" w:cs="宋体"/>
          <w:snapToGrid w:val="0"/>
          <w:color w:val="000000"/>
          <w:sz w:val="24"/>
          <w:szCs w:val="24"/>
          <w:lang w:val="en-US" w:eastAsia="zh-CN"/>
        </w:rPr>
        <w:t>3.2控制价：</w:t>
      </w:r>
      <w:r>
        <w:rPr>
          <w:rFonts w:hint="eastAsia" w:hAnsi="宋体" w:cs="宋体"/>
          <w:snapToGrid w:val="0"/>
          <w:color w:val="000000"/>
          <w:sz w:val="24"/>
          <w:szCs w:val="24"/>
          <w:u w:val="single"/>
          <w:lang w:val="en-US" w:eastAsia="zh-CN"/>
        </w:rPr>
        <w:t xml:space="preserve"> 200000元</w:t>
      </w:r>
    </w:p>
    <w:p w14:paraId="3B983384">
      <w:pPr>
        <w:numPr>
          <w:ilvl w:val="0"/>
          <w:numId w:val="0"/>
        </w:numPr>
        <w:adjustRightInd w:val="0"/>
        <w:spacing w:line="360" w:lineRule="auto"/>
        <w:ind w:leftChars="0" w:firstLine="480" w:firstLineChars="200"/>
        <w:rPr>
          <w:rFonts w:hint="default" w:hAnsi="宋体" w:cs="宋体"/>
          <w:snapToGrid w:val="0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hAnsi="宋体" w:cs="宋体"/>
          <w:snapToGrid w:val="0"/>
          <w:color w:val="000000"/>
          <w:sz w:val="24"/>
          <w:szCs w:val="24"/>
          <w:lang w:val="en-US" w:eastAsia="zh-CN"/>
        </w:rPr>
        <w:t>3.3服务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内容：</w:t>
      </w:r>
      <w:r>
        <w:rPr>
          <w:rFonts w:hint="eastAsia" w:hAnsi="宋体" w:cs="宋体"/>
          <w:snapToGrid w:val="0"/>
          <w:color w:val="000000"/>
          <w:sz w:val="24"/>
          <w:szCs w:val="24"/>
          <w:u w:val="single"/>
          <w:lang w:val="en-US" w:eastAsia="zh-CN"/>
        </w:rPr>
        <w:t>对青州市经济开发区第二污水处理厂进口、出口在线监测系统进行维护（总计包含COD分析仪2台、氨氮分析仪2台、总磷分析仪2台、总氮分析仪2台、采样器2台、流量计2台、PH计2台、数据采集仪2台）。</w:t>
      </w:r>
    </w:p>
    <w:p w14:paraId="543FD122">
      <w:pPr>
        <w:numPr>
          <w:ilvl w:val="0"/>
          <w:numId w:val="0"/>
        </w:numPr>
        <w:adjustRightInd w:val="0"/>
        <w:spacing w:line="360" w:lineRule="auto"/>
        <w:ind w:leftChars="0" w:firstLine="480" w:firstLineChars="200"/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</w:pPr>
      <w:r>
        <w:rPr>
          <w:rFonts w:hint="eastAsia" w:hAnsi="宋体" w:cs="宋体"/>
          <w:snapToGrid w:val="0"/>
          <w:color w:val="000000"/>
          <w:sz w:val="24"/>
          <w:szCs w:val="24"/>
          <w:lang w:val="en-US" w:eastAsia="zh-CN"/>
        </w:rPr>
        <w:t>3.4服务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地点：</w:t>
      </w:r>
      <w:r>
        <w:rPr>
          <w:rFonts w:hint="eastAsia" w:hAnsi="宋体" w:cs="宋体"/>
          <w:snapToGrid w:val="0"/>
          <w:color w:val="000000"/>
          <w:sz w:val="24"/>
          <w:szCs w:val="24"/>
          <w:u w:val="single"/>
          <w:lang w:val="en-US" w:eastAsia="zh-CN"/>
        </w:rPr>
        <w:t xml:space="preserve"> 青州市经济开发区第二污水处理厂</w:t>
      </w:r>
    </w:p>
    <w:p w14:paraId="4625F8EF">
      <w:pPr>
        <w:numPr>
          <w:ilvl w:val="0"/>
          <w:numId w:val="0"/>
        </w:numPr>
        <w:adjustRightInd w:val="0"/>
        <w:spacing w:line="360" w:lineRule="auto"/>
        <w:ind w:leftChars="0" w:firstLine="480" w:firstLineChars="200"/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</w:pPr>
      <w:r>
        <w:rPr>
          <w:rFonts w:hint="eastAsia" w:hAnsi="宋体" w:cs="宋体"/>
          <w:snapToGrid w:val="0"/>
          <w:color w:val="000000"/>
          <w:sz w:val="24"/>
          <w:szCs w:val="24"/>
          <w:lang w:val="en-US" w:eastAsia="zh-CN"/>
        </w:rPr>
        <w:t>3.5服务期限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：</w:t>
      </w:r>
      <w:r>
        <w:rPr>
          <w:rFonts w:hint="eastAsia" w:hAnsi="宋体" w:cs="宋体"/>
          <w:snapToGrid w:val="0"/>
          <w:color w:val="000000"/>
          <w:sz w:val="24"/>
          <w:szCs w:val="24"/>
          <w:u w:val="single"/>
          <w:lang w:val="en-US" w:eastAsia="zh-CN"/>
        </w:rPr>
        <w:t>1年。</w:t>
      </w:r>
    </w:p>
    <w:p w14:paraId="1F64EE3D">
      <w:pPr>
        <w:numPr>
          <w:ilvl w:val="0"/>
          <w:numId w:val="0"/>
        </w:numPr>
        <w:adjustRightInd w:val="0"/>
        <w:spacing w:line="360" w:lineRule="auto"/>
        <w:ind w:leftChars="0" w:firstLine="480" w:firstLineChars="200"/>
        <w:rPr>
          <w:rFonts w:hint="default" w:hAnsi="宋体" w:cs="宋体"/>
          <w:snapToGrid w:val="0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hAnsi="宋体" w:cs="宋体"/>
          <w:snapToGrid w:val="0"/>
          <w:color w:val="000000"/>
          <w:sz w:val="24"/>
          <w:szCs w:val="24"/>
          <w:lang w:val="en-US" w:eastAsia="zh-CN"/>
        </w:rPr>
        <w:t>3.6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付款方式：</w:t>
      </w:r>
      <w:r>
        <w:rPr>
          <w:rFonts w:hint="eastAsia" w:hAnsi="宋体" w:cs="宋体"/>
          <w:snapToGrid w:val="0"/>
          <w:color w:val="000000"/>
          <w:sz w:val="24"/>
          <w:szCs w:val="24"/>
          <w:u w:val="single"/>
          <w:lang w:val="en-US" w:eastAsia="zh-CN"/>
        </w:rPr>
        <w:t xml:space="preserve"> 付款时间双方协商，</w:t>
      </w:r>
      <w:bookmarkStart w:id="3" w:name="_GoBack"/>
      <w:bookmarkEnd w:id="3"/>
      <w:r>
        <w:rPr>
          <w:rFonts w:hint="eastAsia" w:hAnsi="宋体" w:cs="宋体"/>
          <w:snapToGrid w:val="0"/>
          <w:color w:val="000000"/>
          <w:sz w:val="24"/>
          <w:szCs w:val="24"/>
          <w:u w:val="single"/>
          <w:lang w:val="en-US" w:eastAsia="zh-CN"/>
        </w:rPr>
        <w:t>按合同要求付款。</w:t>
      </w:r>
    </w:p>
    <w:p w14:paraId="16C52E93">
      <w:pPr>
        <w:numPr>
          <w:ilvl w:val="0"/>
          <w:numId w:val="2"/>
        </w:numPr>
        <w:adjustRightInd w:val="0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响应文件</w:t>
      </w:r>
    </w:p>
    <w:p w14:paraId="7DE98609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val="en-US" w:eastAsia="zh-CN"/>
        </w:rPr>
        <w:t>.1</w:t>
      </w:r>
      <w:r>
        <w:rPr>
          <w:rFonts w:hint="eastAsia" w:ascii="宋体" w:hAnsi="宋体" w:cs="宋体"/>
          <w:sz w:val="24"/>
        </w:rPr>
        <w:t>供应商应按</w:t>
      </w:r>
      <w:r>
        <w:rPr>
          <w:rFonts w:hint="eastAsia" w:ascii="宋体" w:hAnsi="宋体" w:cs="宋体"/>
          <w:sz w:val="24"/>
          <w:lang w:val="en-US" w:eastAsia="zh-CN"/>
        </w:rPr>
        <w:t>询竞价</w:t>
      </w:r>
      <w:r>
        <w:rPr>
          <w:rFonts w:hint="eastAsia" w:ascii="宋体" w:hAnsi="宋体" w:cs="宋体"/>
          <w:sz w:val="24"/>
        </w:rPr>
        <w:t>文件的要求</w:t>
      </w:r>
      <w:r>
        <w:rPr>
          <w:rFonts w:hint="eastAsia" w:hAnsi="宋体" w:cs="宋体"/>
          <w:sz w:val="24"/>
          <w:lang w:val="en-US" w:eastAsia="zh-CN"/>
        </w:rPr>
        <w:t>将</w:t>
      </w:r>
      <w:r>
        <w:rPr>
          <w:rFonts w:hint="eastAsia" w:ascii="宋体" w:hAnsi="宋体" w:cs="宋体"/>
          <w:sz w:val="24"/>
        </w:rPr>
        <w:t>响应文件</w:t>
      </w:r>
      <w:r>
        <w:rPr>
          <w:rFonts w:hint="eastAsia" w:hAnsi="宋体" w:cs="宋体"/>
          <w:sz w:val="24"/>
          <w:lang w:val="en-US" w:eastAsia="zh-CN"/>
        </w:rPr>
        <w:t>作为附件上传至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水发集团阳光智采e平台</w:t>
      </w:r>
      <w:r>
        <w:rPr>
          <w:rFonts w:hint="eastAsia" w:ascii="宋体" w:hAnsi="宋体" w:cs="宋体"/>
          <w:sz w:val="24"/>
        </w:rPr>
        <w:t>，并保证所提供的全部资料的真实性、准确性及完整性，以使其报价对</w:t>
      </w:r>
      <w:r>
        <w:rPr>
          <w:rFonts w:hint="eastAsia" w:ascii="宋体" w:hAnsi="宋体" w:cs="宋体"/>
          <w:sz w:val="24"/>
          <w:lang w:val="en-US" w:eastAsia="zh-CN"/>
        </w:rPr>
        <w:t>询竞价</w:t>
      </w:r>
      <w:r>
        <w:rPr>
          <w:rFonts w:hint="eastAsia" w:ascii="宋体" w:hAnsi="宋体" w:cs="宋体"/>
          <w:sz w:val="24"/>
        </w:rPr>
        <w:t>文件做出实质性响应，否则其</w:t>
      </w:r>
      <w:r>
        <w:rPr>
          <w:rFonts w:hint="eastAsia" w:ascii="宋体" w:hAnsi="宋体" w:cs="宋体"/>
          <w:sz w:val="24"/>
          <w:lang w:val="en-US" w:eastAsia="zh-CN"/>
        </w:rPr>
        <w:t>询竞价</w:t>
      </w:r>
      <w:r>
        <w:rPr>
          <w:rFonts w:hint="eastAsia" w:ascii="宋体" w:hAnsi="宋体" w:cs="宋体"/>
          <w:sz w:val="24"/>
        </w:rPr>
        <w:t>资格有可能被否决。</w:t>
      </w:r>
    </w:p>
    <w:p w14:paraId="66A29714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val="en-US" w:eastAsia="zh-CN"/>
        </w:rPr>
        <w:t>.2上传的</w:t>
      </w:r>
      <w:r>
        <w:rPr>
          <w:rFonts w:hint="eastAsia" w:ascii="宋体" w:hAnsi="宋体" w:cs="宋体"/>
          <w:sz w:val="24"/>
        </w:rPr>
        <w:t>响应文件</w:t>
      </w:r>
      <w:r>
        <w:rPr>
          <w:rFonts w:hint="eastAsia" w:ascii="宋体" w:hAnsi="宋体" w:eastAsia="宋体" w:cs="宋体"/>
          <w:sz w:val="24"/>
          <w:lang w:val="en-US" w:eastAsia="zh-CN" w:bidi="ar-SA"/>
        </w:rPr>
        <w:t>统一按A4规格幅面，并统一以连续的PDF格式提交，响应文件</w:t>
      </w:r>
      <w:r>
        <w:rPr>
          <w:rFonts w:hint="eastAsia" w:ascii="宋体" w:hAnsi="宋体" w:cs="宋体"/>
          <w:sz w:val="24"/>
          <w:lang w:val="en-US" w:eastAsia="zh-CN"/>
        </w:rPr>
        <w:t>须加盖公章（</w:t>
      </w:r>
      <w:r>
        <w:rPr>
          <w:rFonts w:hint="eastAsia" w:ascii="宋体" w:hAnsi="宋体" w:cs="宋体"/>
          <w:sz w:val="24"/>
        </w:rPr>
        <w:t>指与供应商名称全称相一致的标准公章，不得使用其他形式，如带有“专用章”、“合同章”、“财务章”、“业务章”等，否则</w:t>
      </w:r>
      <w:r>
        <w:rPr>
          <w:rFonts w:hint="eastAsia" w:ascii="宋体" w:hAnsi="宋体" w:cs="宋体"/>
          <w:sz w:val="24"/>
          <w:highlight w:val="none"/>
        </w:rPr>
        <w:t>其投标无效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），</w:t>
      </w:r>
      <w:r>
        <w:rPr>
          <w:rFonts w:hint="eastAsia" w:ascii="宋体" w:hAnsi="宋体" w:cs="宋体"/>
          <w:sz w:val="24"/>
          <w:highlight w:val="none"/>
        </w:rPr>
        <w:t>响应文件应包括下列内容：</w:t>
      </w:r>
    </w:p>
    <w:p w14:paraId="26E30CC0">
      <w:pPr>
        <w:numPr>
          <w:ilvl w:val="0"/>
          <w:numId w:val="3"/>
        </w:num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napToGrid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highlight w:val="none"/>
          <w:lang w:val="en-US" w:eastAsia="zh-CN"/>
        </w:rPr>
        <w:t>营业执照</w:t>
      </w:r>
    </w:p>
    <w:p w14:paraId="22B2861C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</w:t>
      </w:r>
      <w:r>
        <w:rPr>
          <w:rFonts w:hint="eastAsia" w:hAnsi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</w:rPr>
        <w:t>）投标报价等表格</w:t>
      </w:r>
    </w:p>
    <w:p w14:paraId="3125E3C2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</w:t>
      </w:r>
      <w:r>
        <w:rPr>
          <w:rFonts w:hint="eastAsia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）投标报价需要的其他资料</w:t>
      </w:r>
    </w:p>
    <w:p w14:paraId="298BEEA6">
      <w:pPr>
        <w:adjustRightIn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5</w:t>
      </w:r>
      <w:r>
        <w:rPr>
          <w:rFonts w:ascii="宋体" w:hAnsi="宋体" w:cs="宋体"/>
          <w:b/>
          <w:bCs/>
          <w:sz w:val="24"/>
        </w:rPr>
        <w:t>.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询竞价</w:t>
      </w:r>
      <w:r>
        <w:rPr>
          <w:rFonts w:hint="eastAsia" w:ascii="宋体" w:hAnsi="宋体" w:cs="宋体"/>
          <w:b/>
          <w:bCs/>
          <w:sz w:val="24"/>
        </w:rPr>
        <w:t>要求</w:t>
      </w:r>
    </w:p>
    <w:p w14:paraId="07C86DA3">
      <w:pPr>
        <w:pStyle w:val="14"/>
        <w:adjustRightInd w:val="0"/>
        <w:spacing w:beforeAutospacing="0" w:afterAutospacing="0" w:line="360" w:lineRule="auto"/>
        <w:ind w:firstLine="480" w:firstLineChars="200"/>
        <w:rPr>
          <w:rFonts w:hint="eastAsia" w:ascii="宋体" w:hAnsi="宋体" w:cs="宋体"/>
          <w:lang w:val="zh-CN"/>
        </w:rPr>
      </w:pPr>
      <w:r>
        <w:rPr>
          <w:rFonts w:hint="eastAsia" w:hAnsi="宋体" w:cs="宋体"/>
          <w:lang w:val="en-US" w:eastAsia="zh-CN"/>
        </w:rPr>
        <w:t>5</w:t>
      </w:r>
      <w:r>
        <w:rPr>
          <w:rFonts w:ascii="宋体" w:hAnsi="宋体" w:cs="宋体"/>
        </w:rPr>
        <w:t>.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本项目采用</w:t>
      </w:r>
      <w:r>
        <w:rPr>
          <w:rFonts w:hint="eastAsia" w:ascii="宋体" w:hAnsi="宋体" w:cs="宋体"/>
          <w:u w:val="single"/>
          <w:lang w:val="en-US" w:eastAsia="zh-CN"/>
        </w:rPr>
        <w:t>全费用综合</w:t>
      </w:r>
      <w:r>
        <w:rPr>
          <w:rFonts w:hint="eastAsia" w:ascii="宋体" w:hAnsi="宋体" w:cs="宋体"/>
          <w:u w:val="single"/>
        </w:rPr>
        <w:t>单价</w:t>
      </w:r>
      <w:r>
        <w:rPr>
          <w:rFonts w:hint="eastAsia" w:hAnsi="宋体" w:cs="宋体"/>
          <w:u w:val="none"/>
          <w:lang w:val="en-US" w:eastAsia="zh-CN"/>
        </w:rPr>
        <w:t>的</w:t>
      </w:r>
      <w:r>
        <w:rPr>
          <w:rFonts w:hint="eastAsia" w:ascii="宋体" w:hAnsi="宋体" w:cs="宋体"/>
        </w:rPr>
        <w:t>方式，即</w:t>
      </w:r>
      <w:r>
        <w:rPr>
          <w:rFonts w:hint="eastAsia" w:ascii="宋体" w:hAnsi="宋体" w:cs="宋体"/>
          <w:kern w:val="2"/>
        </w:rPr>
        <w:t>供</w:t>
      </w:r>
      <w:r>
        <w:rPr>
          <w:rFonts w:hint="eastAsia" w:ascii="宋体" w:hAnsi="宋体" w:cs="宋体"/>
          <w:kern w:val="2"/>
          <w:u w:val="none"/>
        </w:rPr>
        <w:t>应商</w:t>
      </w:r>
      <w:r>
        <w:rPr>
          <w:rFonts w:hint="eastAsia" w:ascii="宋体" w:hAnsi="宋体" w:cs="宋体"/>
          <w:u w:val="none"/>
        </w:rPr>
        <w:t>所报的每项单价固定，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u w:val="none"/>
          <w:lang w:val="en-US" w:eastAsia="zh-CN"/>
        </w:rPr>
        <w:t>包含完成本项目所需的</w:t>
      </w:r>
      <w:r>
        <w:rPr>
          <w:rFonts w:hint="eastAsia" w:ascii="宋体" w:hAnsi="宋体" w:eastAsia="宋体" w:cs="宋体"/>
          <w:sz w:val="24"/>
          <w:u w:val="none"/>
        </w:rPr>
        <w:t>劳务费、材料费、机械费、运输费、安装费、缺陷修复费、措施费、规费、管理费、保险费、构件及材料的测试费、鉴定验收费及各种标语、利润、税金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u w:val="none"/>
          <w:lang w:val="en-US" w:eastAsia="zh-CN"/>
        </w:rPr>
        <w:t>等</w:t>
      </w:r>
      <w:r>
        <w:rPr>
          <w:rFonts w:hint="eastAsia" w:ascii="宋体" w:hAnsi="宋体" w:cs="宋体"/>
          <w:u w:val="none"/>
        </w:rPr>
        <w:t>国家规定的各项费用及投标费用等一切费用，并包括各项费用和价格的涨价风</w:t>
      </w:r>
      <w:r>
        <w:rPr>
          <w:rFonts w:hint="eastAsia" w:ascii="宋体" w:hAnsi="宋体" w:cs="宋体"/>
        </w:rPr>
        <w:t>险等。</w:t>
      </w:r>
      <w:r>
        <w:rPr>
          <w:rFonts w:hint="eastAsia" w:ascii="宋体" w:hAnsi="宋体" w:cs="宋体"/>
          <w:kern w:val="2"/>
        </w:rPr>
        <w:t>供应商</w:t>
      </w:r>
      <w:r>
        <w:rPr>
          <w:rFonts w:hint="eastAsia" w:ascii="宋体" w:hAnsi="宋体" w:cs="宋体"/>
        </w:rPr>
        <w:t>对报价的准确性承担一切责任，如有任何错漏，后果自负。</w:t>
      </w:r>
    </w:p>
    <w:p w14:paraId="74132BFD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5</w:t>
      </w:r>
      <w:r>
        <w:rPr>
          <w:rFonts w:ascii="宋体"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本</w:t>
      </w:r>
      <w:r>
        <w:rPr>
          <w:rFonts w:hint="eastAsia" w:ascii="宋体" w:hAnsi="宋体" w:cs="宋体"/>
          <w:sz w:val="24"/>
          <w:lang w:val="en-US" w:eastAsia="zh-CN"/>
        </w:rPr>
        <w:t>询竞价根据采购人</w:t>
      </w:r>
      <w:r>
        <w:rPr>
          <w:rFonts w:hint="eastAsia" w:ascii="宋体" w:hAnsi="宋体" w:cs="宋体"/>
          <w:sz w:val="24"/>
        </w:rPr>
        <w:t>要求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en-US" w:eastAsia="zh-CN"/>
        </w:rPr>
        <w:t>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水发集团阳光智采e平台</w:t>
      </w:r>
      <w:r>
        <w:rPr>
          <w:rFonts w:hint="eastAsia" w:ascii="宋体" w:hAnsi="宋体" w:cs="宋体"/>
          <w:sz w:val="24"/>
          <w:lang w:val="en-US" w:eastAsia="zh-CN"/>
        </w:rPr>
        <w:t>进行</w:t>
      </w:r>
      <w:r>
        <w:rPr>
          <w:rFonts w:hint="eastAsia"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  <w:lang w:val="en-US" w:eastAsia="zh-CN"/>
        </w:rPr>
        <w:t>轮或多轮报价</w:t>
      </w:r>
      <w:r>
        <w:rPr>
          <w:rFonts w:hint="eastAsia" w:ascii="宋体" w:hAnsi="宋体" w:cs="宋体"/>
          <w:sz w:val="24"/>
        </w:rPr>
        <w:t>，不得有选择性报价和附有条件的报价，且不得高于本项目控制价，否则其报价无效。</w:t>
      </w:r>
    </w:p>
    <w:p w14:paraId="5B6C0FDE">
      <w:pPr>
        <w:pStyle w:val="14"/>
        <w:adjustRightInd w:val="0"/>
        <w:spacing w:beforeAutospacing="0" w:afterAutospacing="0" w:line="360" w:lineRule="auto"/>
        <w:ind w:firstLine="480" w:firstLineChars="200"/>
        <w:rPr>
          <w:rFonts w:hint="eastAsia" w:ascii="宋体" w:hAnsi="宋体" w:cs="宋体"/>
          <w:u w:val="none"/>
          <w:lang w:val="en-US" w:eastAsia="zh-CN"/>
        </w:rPr>
      </w:pPr>
      <w:r>
        <w:rPr>
          <w:rFonts w:hint="eastAsia" w:hAnsi="宋体" w:cs="宋体"/>
          <w:snapToGrid w:val="0"/>
          <w:color w:val="000000"/>
          <w:sz w:val="24"/>
          <w:szCs w:val="24"/>
          <w:lang w:val="en-US" w:eastAsia="zh-CN"/>
        </w:rPr>
        <w:t>5.3采购人在报价截止时间同时开启所有供应商报价，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逾期未按要求在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水发集团</w:t>
      </w:r>
      <w:r>
        <w:rPr>
          <w:rFonts w:hint="eastAsia" w:ascii="宋体" w:hAnsi="宋体" w:cs="宋体"/>
          <w:u w:val="none"/>
        </w:rPr>
        <w:t>阳光智采e平台</w:t>
      </w:r>
      <w:r>
        <w:rPr>
          <w:rFonts w:hint="eastAsia" w:ascii="宋体" w:hAnsi="宋体" w:cs="宋体"/>
          <w:u w:val="none"/>
          <w:lang w:val="en-US" w:eastAsia="zh-CN"/>
        </w:rPr>
        <w:t>完成报价或上传资料，视为供应商自动放弃。</w:t>
      </w:r>
    </w:p>
    <w:p w14:paraId="63500D00">
      <w:pPr>
        <w:pStyle w:val="14"/>
        <w:adjustRightInd w:val="0"/>
        <w:spacing w:beforeAutospacing="0" w:afterAutospacing="0" w:line="360" w:lineRule="auto"/>
        <w:ind w:firstLine="480" w:firstLineChars="200"/>
        <w:rPr>
          <w:rFonts w:hint="default" w:ascii="宋体" w:hAnsi="宋体" w:cs="宋体"/>
          <w:u w:val="none"/>
          <w:lang w:val="en-US"/>
        </w:rPr>
      </w:pPr>
      <w:r>
        <w:rPr>
          <w:rFonts w:hint="eastAsia" w:ascii="宋体" w:hAnsi="宋体" w:cs="宋体"/>
          <w:u w:val="none"/>
          <w:lang w:val="en-US" w:eastAsia="zh-CN"/>
        </w:rPr>
        <w:t>5.</w:t>
      </w:r>
      <w:r>
        <w:rPr>
          <w:rFonts w:hint="eastAsia" w:hAnsi="宋体" w:cs="宋体"/>
          <w:u w:val="none"/>
          <w:lang w:val="en-US" w:eastAsia="zh-CN"/>
        </w:rPr>
        <w:t>4</w:t>
      </w:r>
      <w:r>
        <w:rPr>
          <w:rFonts w:hint="eastAsia" w:ascii="宋体" w:hAnsi="宋体" w:cs="宋体"/>
          <w:u w:val="none"/>
          <w:lang w:val="en-US" w:eastAsia="zh-CN"/>
        </w:rPr>
        <w:t>本询竞价如涉及多轮报价。电子开标环节结束后，对通过初步评审的供应商，需提交下轮报价，各供应商需密切关注平台系统，待系统发出报价指令后，各供应商须在规定的时限内，针对该项目进行下轮报价，报价不高于上一次报价。未在规定时限内进行报价，视为放弃本轮报价。</w:t>
      </w:r>
    </w:p>
    <w:p w14:paraId="1DC37AC4">
      <w:pPr>
        <w:adjustRightInd w:val="0"/>
        <w:spacing w:line="360" w:lineRule="auto"/>
        <w:ind w:firstLine="480" w:firstLineChars="200"/>
        <w:rPr>
          <w:rFonts w:hint="eastAsia" w:ascii="宋体" w:hAnsi="宋体"/>
          <w:bCs/>
          <w:sz w:val="24"/>
          <w:u w:val="none"/>
        </w:rPr>
      </w:pPr>
      <w:r>
        <w:rPr>
          <w:rFonts w:hint="eastAsia" w:hAnsi="宋体" w:cs="宋体"/>
          <w:sz w:val="24"/>
          <w:lang w:val="en-US" w:eastAsia="zh-CN"/>
        </w:rPr>
        <w:t>5</w:t>
      </w:r>
      <w:r>
        <w:rPr>
          <w:rFonts w:ascii="宋体"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开标方</w:t>
      </w:r>
      <w:r>
        <w:rPr>
          <w:rFonts w:hint="eastAsia" w:ascii="宋体" w:hAnsi="宋体" w:cs="宋体"/>
          <w:sz w:val="24"/>
          <w:u w:val="none"/>
        </w:rPr>
        <w:t>式：</w:t>
      </w:r>
      <w:r>
        <w:rPr>
          <w:rFonts w:hint="eastAsia" w:hAnsi="宋体"/>
          <w:bCs/>
          <w:sz w:val="24"/>
          <w:u w:val="none"/>
          <w:lang w:val="en-US" w:eastAsia="zh-CN"/>
        </w:rPr>
        <w:t>电子化</w:t>
      </w:r>
      <w:r>
        <w:rPr>
          <w:rFonts w:hint="eastAsia" w:ascii="宋体" w:hAnsi="宋体"/>
          <w:bCs/>
          <w:sz w:val="24"/>
          <w:u w:val="none"/>
        </w:rPr>
        <w:t>开标。</w:t>
      </w:r>
    </w:p>
    <w:p w14:paraId="1F1B62DA">
      <w:pPr>
        <w:adjustRightInd w:val="0"/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hAnsi="宋体" w:cs="宋体"/>
          <w:b/>
          <w:bCs/>
          <w:color w:val="auto"/>
          <w:sz w:val="24"/>
          <w:lang w:val="en-US" w:eastAsia="zh-CN"/>
        </w:rPr>
        <w:t>6</w:t>
      </w:r>
      <w:r>
        <w:rPr>
          <w:rFonts w:ascii="宋体" w:hAnsi="宋体" w:cs="宋体"/>
          <w:b/>
          <w:bCs/>
          <w:color w:val="auto"/>
          <w:sz w:val="24"/>
        </w:rPr>
        <w:t>.</w:t>
      </w:r>
      <w:r>
        <w:rPr>
          <w:rFonts w:hint="eastAsia" w:ascii="宋体" w:hAnsi="宋体" w:eastAsia="宋体" w:cs="宋体"/>
          <w:b/>
          <w:bCs/>
          <w:color w:val="auto"/>
          <w:spacing w:val="1"/>
          <w:sz w:val="24"/>
          <w:szCs w:val="24"/>
          <w:highlight w:val="none"/>
          <w:lang w:val="en-US" w:eastAsia="zh-CN"/>
        </w:rPr>
        <w:t>评审及成交</w:t>
      </w:r>
    </w:p>
    <w:p w14:paraId="31D14B21">
      <w:pPr>
        <w:spacing w:line="360" w:lineRule="auto"/>
        <w:ind w:firstLine="480" w:firstLineChars="200"/>
        <w:rPr>
          <w:lang w:val="zh-CN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6</w:t>
      </w:r>
      <w:r>
        <w:rPr>
          <w:rFonts w:ascii="宋体" w:hAnsi="宋体"/>
          <w:kern w:val="0"/>
          <w:sz w:val="24"/>
        </w:rPr>
        <w:t>.</w:t>
      </w:r>
      <w:r>
        <w:rPr>
          <w:rFonts w:hint="eastAsia" w:hAnsi="宋体"/>
          <w:kern w:val="0"/>
          <w:sz w:val="24"/>
          <w:lang w:val="en-US" w:eastAsia="zh-CN"/>
        </w:rPr>
        <w:t>1</w:t>
      </w:r>
      <w:r>
        <w:rPr>
          <w:rFonts w:ascii="宋体" w:hAnsi="宋体" w:cs="宋体"/>
          <w:kern w:val="0"/>
          <w:sz w:val="24"/>
          <w:lang w:val="zh-CN"/>
        </w:rPr>
        <w:t>从质量和服务均能满足</w:t>
      </w:r>
      <w:r>
        <w:rPr>
          <w:rFonts w:hint="eastAsia" w:ascii="宋体" w:hAnsi="宋体" w:cs="宋体"/>
          <w:kern w:val="0"/>
          <w:sz w:val="24"/>
          <w:lang w:val="zh-CN"/>
        </w:rPr>
        <w:t>询</w:t>
      </w:r>
      <w:r>
        <w:rPr>
          <w:rFonts w:hint="eastAsia" w:hAnsi="宋体" w:cs="宋体"/>
          <w:kern w:val="0"/>
          <w:sz w:val="24"/>
          <w:lang w:val="en-US" w:eastAsia="zh-CN"/>
        </w:rPr>
        <w:t>竞</w:t>
      </w:r>
      <w:r>
        <w:rPr>
          <w:rFonts w:hint="eastAsia" w:ascii="宋体" w:hAnsi="宋体" w:cs="宋体"/>
          <w:kern w:val="0"/>
          <w:sz w:val="24"/>
          <w:lang w:val="zh-CN"/>
        </w:rPr>
        <w:t>价文件</w:t>
      </w:r>
      <w:r>
        <w:rPr>
          <w:rFonts w:ascii="宋体" w:hAnsi="宋体" w:cs="宋体"/>
          <w:kern w:val="0"/>
          <w:sz w:val="24"/>
          <w:lang w:val="zh-CN"/>
        </w:rPr>
        <w:t>实质性响应要求的供应商中，</w:t>
      </w:r>
      <w:r>
        <w:rPr>
          <w:rFonts w:hint="eastAsia" w:ascii="宋体" w:hAnsi="宋体" w:cs="宋体"/>
          <w:kern w:val="0"/>
          <w:sz w:val="24"/>
          <w:lang w:val="zh-CN"/>
        </w:rPr>
        <w:t>按照报价由低到高的顺序</w:t>
      </w:r>
      <w:r>
        <w:rPr>
          <w:rFonts w:hint="eastAsia" w:hAnsi="宋体" w:cs="宋体"/>
          <w:kern w:val="0"/>
          <w:sz w:val="24"/>
          <w:lang w:val="en-US" w:eastAsia="zh-CN"/>
        </w:rPr>
        <w:t>确定</w:t>
      </w:r>
      <w:r>
        <w:rPr>
          <w:rFonts w:hint="eastAsia" w:ascii="宋体" w:hAnsi="宋体" w:cs="宋体"/>
          <w:kern w:val="0"/>
          <w:sz w:val="24"/>
          <w:lang w:val="zh-CN"/>
        </w:rPr>
        <w:t>成交候选人</w:t>
      </w:r>
      <w:r>
        <w:rPr>
          <w:rFonts w:ascii="宋体" w:hAnsi="宋体" w:cs="宋体"/>
          <w:kern w:val="0"/>
          <w:sz w:val="24"/>
          <w:lang w:val="zh-CN"/>
        </w:rPr>
        <w:t>。</w:t>
      </w:r>
    </w:p>
    <w:p w14:paraId="28F69483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ascii="宋体" w:hAnsi="宋体" w:cs="宋体"/>
          <w:kern w:val="0"/>
          <w:sz w:val="24"/>
          <w:lang w:val="zh-CN"/>
        </w:rPr>
        <w:t>.</w:t>
      </w:r>
      <w:r>
        <w:rPr>
          <w:rFonts w:hint="eastAsia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lang w:val="zh-CN"/>
        </w:rPr>
        <w:t>出现以下情况，供应商的报价无效：</w:t>
      </w:r>
    </w:p>
    <w:p w14:paraId="5049EAF5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ascii="宋体" w:hAnsi="宋体" w:cs="宋体"/>
          <w:kern w:val="0"/>
          <w:sz w:val="24"/>
          <w:lang w:val="zh-CN"/>
        </w:rPr>
        <w:t>1</w:t>
      </w:r>
      <w:r>
        <w:rPr>
          <w:rFonts w:hint="eastAsia" w:ascii="宋体" w:hAnsi="宋体" w:cs="宋体"/>
          <w:kern w:val="0"/>
          <w:sz w:val="24"/>
          <w:lang w:val="zh-CN"/>
        </w:rPr>
        <w:t>）</w:t>
      </w:r>
      <w:r>
        <w:rPr>
          <w:rFonts w:ascii="宋体" w:hAnsi="宋体" w:cs="宋体"/>
          <w:kern w:val="0"/>
          <w:sz w:val="24"/>
          <w:lang w:val="zh-CN"/>
        </w:rPr>
        <w:t>经信用记录查询，</w:t>
      </w:r>
      <w:r>
        <w:rPr>
          <w:rFonts w:hint="eastAsia" w:ascii="宋体" w:hAnsi="宋体" w:cs="宋体"/>
          <w:kern w:val="0"/>
          <w:sz w:val="24"/>
          <w:lang w:val="zh-CN"/>
        </w:rPr>
        <w:t>供应商</w:t>
      </w:r>
      <w:r>
        <w:rPr>
          <w:rFonts w:ascii="宋体" w:hAnsi="宋体" w:cs="宋体"/>
          <w:kern w:val="0"/>
          <w:sz w:val="24"/>
          <w:lang w:val="zh-CN"/>
        </w:rPr>
        <w:t xml:space="preserve">及其法定代表人3年内有不良信用记录； </w:t>
      </w:r>
    </w:p>
    <w:p w14:paraId="1947D22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（2）供应商在报价有效期内撤回其响应文件；</w:t>
      </w:r>
    </w:p>
    <w:p w14:paraId="1E386450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（3</w:t>
      </w:r>
      <w:r>
        <w:rPr>
          <w:rFonts w:ascii="宋体" w:hAnsi="宋体" w:cs="宋体"/>
          <w:kern w:val="0"/>
          <w:sz w:val="24"/>
          <w:lang w:val="zh-CN"/>
        </w:rPr>
        <w:t>）</w:t>
      </w:r>
      <w:r>
        <w:rPr>
          <w:rFonts w:hint="eastAsia" w:ascii="宋体" w:hAnsi="宋体" w:cs="宋体"/>
          <w:kern w:val="0"/>
          <w:sz w:val="24"/>
          <w:lang w:val="zh-CN"/>
        </w:rPr>
        <w:t>供应商有串通报价等违反诚信原则、竞争原则的行为；</w:t>
      </w:r>
    </w:p>
    <w:p w14:paraId="583F93BA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zh-CN"/>
        </w:rPr>
        <w:t>4</w:t>
      </w:r>
      <w:r>
        <w:rPr>
          <w:rFonts w:ascii="宋体" w:hAnsi="宋体" w:cs="宋体"/>
          <w:kern w:val="0"/>
          <w:sz w:val="24"/>
          <w:lang w:val="zh-CN"/>
        </w:rPr>
        <w:t>）拒绝报价、报价不确定、超过</w:t>
      </w:r>
      <w:r>
        <w:rPr>
          <w:rFonts w:hint="eastAsia" w:ascii="宋体" w:hAnsi="宋体" w:cs="宋体"/>
          <w:kern w:val="0"/>
          <w:sz w:val="24"/>
          <w:lang w:val="zh-CN"/>
        </w:rPr>
        <w:t>预算</w:t>
      </w:r>
      <w:r>
        <w:rPr>
          <w:rFonts w:ascii="宋体" w:hAnsi="宋体" w:cs="宋体"/>
          <w:kern w:val="0"/>
          <w:sz w:val="24"/>
          <w:lang w:val="zh-CN"/>
        </w:rPr>
        <w:t>价；</w:t>
      </w:r>
    </w:p>
    <w:p w14:paraId="739878A5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zh-CN"/>
        </w:rPr>
        <w:t>5</w:t>
      </w:r>
      <w:r>
        <w:rPr>
          <w:rFonts w:ascii="宋体" w:hAnsi="宋体" w:cs="宋体"/>
          <w:kern w:val="0"/>
          <w:sz w:val="24"/>
          <w:lang w:val="zh-CN"/>
        </w:rPr>
        <w:t>）无</w:t>
      </w:r>
      <w:r>
        <w:rPr>
          <w:rFonts w:hint="eastAsia" w:ascii="宋体" w:hAnsi="宋体" w:cs="宋体"/>
          <w:kern w:val="0"/>
          <w:sz w:val="24"/>
          <w:lang w:val="zh-CN"/>
        </w:rPr>
        <w:t>供应商</w:t>
      </w:r>
      <w:r>
        <w:rPr>
          <w:rFonts w:ascii="宋体" w:hAnsi="宋体" w:cs="宋体"/>
          <w:kern w:val="0"/>
          <w:sz w:val="24"/>
          <w:lang w:val="zh-CN"/>
        </w:rPr>
        <w:t>盖章；</w:t>
      </w:r>
    </w:p>
    <w:p w14:paraId="6C3FEFF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ascii="宋体" w:hAnsi="宋体" w:cs="宋体"/>
          <w:kern w:val="0"/>
          <w:sz w:val="24"/>
          <w:lang w:val="zh-CN"/>
        </w:rPr>
        <w:t>）经</w:t>
      </w:r>
      <w:r>
        <w:rPr>
          <w:rFonts w:hint="eastAsia" w:ascii="宋体" w:hAnsi="宋体" w:cs="宋体"/>
          <w:kern w:val="0"/>
          <w:sz w:val="24"/>
          <w:lang w:val="en-US" w:eastAsia="zh-CN"/>
        </w:rPr>
        <w:t>询竞价</w:t>
      </w:r>
      <w:r>
        <w:rPr>
          <w:rFonts w:hint="eastAsia" w:ascii="宋体" w:hAnsi="宋体" w:cs="宋体"/>
          <w:kern w:val="0"/>
          <w:sz w:val="24"/>
          <w:lang w:val="zh-CN"/>
        </w:rPr>
        <w:t>小组</w:t>
      </w:r>
      <w:r>
        <w:rPr>
          <w:rFonts w:ascii="宋体" w:hAnsi="宋体" w:cs="宋体"/>
          <w:kern w:val="0"/>
          <w:sz w:val="24"/>
          <w:lang w:val="zh-CN"/>
        </w:rPr>
        <w:t>认定低于成本价且无法提供相关证明材料；</w:t>
      </w:r>
    </w:p>
    <w:p w14:paraId="4808045A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ascii="宋体" w:hAnsi="宋体" w:cs="宋体"/>
          <w:kern w:val="0"/>
          <w:sz w:val="24"/>
          <w:lang w:val="zh-CN"/>
        </w:rPr>
        <w:t>）</w:t>
      </w:r>
      <w:r>
        <w:rPr>
          <w:rFonts w:hint="eastAsia" w:ascii="宋体" w:hAnsi="宋体" w:cs="宋体"/>
          <w:kern w:val="0"/>
          <w:sz w:val="24"/>
          <w:lang w:val="zh-CN"/>
        </w:rPr>
        <w:t>响应文件</w:t>
      </w:r>
      <w:r>
        <w:rPr>
          <w:rFonts w:ascii="宋体" w:hAnsi="宋体" w:cs="宋体"/>
          <w:kern w:val="0"/>
          <w:sz w:val="24"/>
          <w:lang w:val="zh-CN"/>
        </w:rPr>
        <w:t>内提供虚假材料；</w:t>
      </w:r>
    </w:p>
    <w:p w14:paraId="69937373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ascii="宋体" w:hAnsi="宋体" w:cs="宋体"/>
          <w:kern w:val="0"/>
          <w:sz w:val="24"/>
          <w:lang w:val="zh-CN"/>
        </w:rPr>
        <w:t>）属于</w:t>
      </w:r>
      <w:r>
        <w:rPr>
          <w:rFonts w:hint="eastAsia" w:ascii="宋体" w:hAnsi="宋体" w:cs="宋体"/>
          <w:kern w:val="0"/>
          <w:sz w:val="24"/>
          <w:lang w:val="zh-CN"/>
        </w:rPr>
        <w:t>采购</w:t>
      </w:r>
      <w:r>
        <w:rPr>
          <w:rFonts w:ascii="宋体" w:hAnsi="宋体" w:cs="宋体"/>
          <w:kern w:val="0"/>
          <w:sz w:val="24"/>
          <w:lang w:val="zh-CN"/>
        </w:rPr>
        <w:t>人与</w:t>
      </w:r>
      <w:r>
        <w:rPr>
          <w:rFonts w:hint="eastAsia" w:ascii="宋体" w:hAnsi="宋体" w:cs="宋体"/>
          <w:kern w:val="0"/>
          <w:sz w:val="24"/>
          <w:lang w:val="zh-CN"/>
        </w:rPr>
        <w:t>供应商</w:t>
      </w:r>
      <w:r>
        <w:rPr>
          <w:rFonts w:ascii="宋体" w:hAnsi="宋体" w:cs="宋体"/>
          <w:kern w:val="0"/>
          <w:sz w:val="24"/>
          <w:lang w:val="zh-CN"/>
        </w:rPr>
        <w:t>、</w:t>
      </w:r>
      <w:r>
        <w:rPr>
          <w:rFonts w:hint="eastAsia" w:ascii="宋体" w:hAnsi="宋体" w:cs="宋体"/>
          <w:kern w:val="0"/>
          <w:sz w:val="24"/>
          <w:lang w:val="zh-CN"/>
        </w:rPr>
        <w:t>供应商</w:t>
      </w:r>
      <w:r>
        <w:rPr>
          <w:rFonts w:ascii="宋体" w:hAnsi="宋体" w:cs="宋体"/>
          <w:kern w:val="0"/>
          <w:sz w:val="24"/>
          <w:lang w:val="zh-CN"/>
        </w:rPr>
        <w:t>与</w:t>
      </w:r>
      <w:r>
        <w:rPr>
          <w:rFonts w:hint="eastAsia" w:ascii="宋体" w:hAnsi="宋体" w:cs="宋体"/>
          <w:kern w:val="0"/>
          <w:sz w:val="24"/>
          <w:lang w:val="zh-CN"/>
        </w:rPr>
        <w:t>供应商</w:t>
      </w:r>
      <w:r>
        <w:rPr>
          <w:rFonts w:ascii="宋体" w:hAnsi="宋体" w:cs="宋体"/>
          <w:kern w:val="0"/>
          <w:sz w:val="24"/>
          <w:lang w:val="zh-CN"/>
        </w:rPr>
        <w:t>相互串通投标情形；</w:t>
      </w:r>
    </w:p>
    <w:p w14:paraId="105040F7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ascii="宋体" w:hAnsi="宋体" w:cs="宋体"/>
          <w:kern w:val="0"/>
          <w:sz w:val="24"/>
          <w:lang w:val="zh-CN"/>
        </w:rPr>
        <w:t>）法律、法规、规章规定属于投标无效的其他情形。</w:t>
      </w:r>
    </w:p>
    <w:p w14:paraId="62E164A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 w:hAnsi="宋体" w:cs="宋体"/>
          <w:kern w:val="0"/>
          <w:sz w:val="24"/>
          <w:lang w:val="en-US" w:eastAsia="zh-CN"/>
        </w:rPr>
        <w:t>6</w:t>
      </w:r>
      <w:r>
        <w:rPr>
          <w:rFonts w:hint="eastAsia" w:hAnsi="宋体" w:cs="宋体"/>
          <w:kern w:val="0"/>
          <w:sz w:val="24"/>
          <w:lang w:val="zh-CN"/>
        </w:rPr>
        <w:t>.</w:t>
      </w:r>
      <w:r>
        <w:rPr>
          <w:rFonts w:hint="eastAsia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lang w:val="zh-CN"/>
        </w:rPr>
        <w:t>本</w:t>
      </w:r>
      <w:r>
        <w:rPr>
          <w:rFonts w:hint="eastAsia" w:ascii="宋体" w:hAnsi="宋体" w:cs="宋体"/>
          <w:kern w:val="0"/>
          <w:sz w:val="24"/>
          <w:lang w:val="en-US" w:eastAsia="zh-CN"/>
        </w:rPr>
        <w:t>询竞价</w:t>
      </w:r>
      <w:r>
        <w:rPr>
          <w:rFonts w:hint="eastAsia" w:ascii="宋体" w:hAnsi="宋体" w:cs="宋体"/>
          <w:kern w:val="0"/>
          <w:sz w:val="24"/>
          <w:lang w:val="zh-CN"/>
        </w:rPr>
        <w:t>采购，采购人有权根据市场调查情况对</w:t>
      </w:r>
      <w:r>
        <w:rPr>
          <w:rFonts w:hint="eastAsia" w:ascii="宋体" w:hAnsi="宋体" w:cs="宋体"/>
          <w:kern w:val="0"/>
          <w:sz w:val="24"/>
          <w:lang w:val="en-US" w:eastAsia="zh-CN"/>
        </w:rPr>
        <w:t>询竞价</w:t>
      </w:r>
      <w:r>
        <w:rPr>
          <w:rFonts w:hint="eastAsia" w:ascii="宋体" w:hAnsi="宋体" w:cs="宋体"/>
          <w:kern w:val="0"/>
          <w:sz w:val="24"/>
          <w:lang w:val="zh-CN"/>
        </w:rPr>
        <w:t>结果进行对比，如有异常情况，采购人有权提出暂不采购，并不向各供应商解释具体原因，采购人也可根据资金控制总额适当产品采购数量。</w:t>
      </w:r>
    </w:p>
    <w:p w14:paraId="6C59EE4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hAnsi="宋体" w:cs="宋体"/>
          <w:kern w:val="0"/>
          <w:sz w:val="24"/>
          <w:lang w:val="en-US" w:eastAsia="zh-CN"/>
        </w:rPr>
        <w:t>6.4</w:t>
      </w:r>
      <w:r>
        <w:rPr>
          <w:rFonts w:ascii="宋体" w:hAnsi="宋体" w:cs="宋体"/>
          <w:kern w:val="0"/>
          <w:sz w:val="24"/>
          <w:lang w:val="zh-CN"/>
        </w:rPr>
        <w:t>成交通知书</w:t>
      </w:r>
    </w:p>
    <w:p w14:paraId="250C8E3A">
      <w:pPr>
        <w:spacing w:line="360" w:lineRule="auto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ascii="宋体" w:hAnsi="宋体" w:cs="宋体"/>
          <w:kern w:val="0"/>
          <w:sz w:val="24"/>
          <w:lang w:val="zh-CN"/>
        </w:rPr>
        <w:t>1</w:t>
      </w:r>
      <w:r>
        <w:rPr>
          <w:rFonts w:hint="eastAsia" w:ascii="宋体" w:hAnsi="宋体" w:cs="宋体"/>
          <w:kern w:val="0"/>
          <w:sz w:val="24"/>
          <w:lang w:val="zh-CN"/>
        </w:rPr>
        <w:t>）采购人根据供应商报价确定成交供应商，在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水发集团阳光智采e平台</w:t>
      </w:r>
      <w:r>
        <w:rPr>
          <w:rFonts w:hint="eastAsia" w:ascii="宋体" w:hAnsi="宋体" w:cs="宋体"/>
          <w:kern w:val="0"/>
          <w:sz w:val="24"/>
          <w:lang w:val="zh-CN"/>
        </w:rPr>
        <w:t>发布成交结果</w:t>
      </w:r>
      <w:r>
        <w:rPr>
          <w:rFonts w:hint="eastAsia" w:hAnsi="宋体" w:cs="宋体"/>
          <w:kern w:val="0"/>
          <w:sz w:val="24"/>
          <w:lang w:val="en-US" w:eastAsia="zh-CN"/>
        </w:rPr>
        <w:t>和成交通知书。</w:t>
      </w:r>
    </w:p>
    <w:p w14:paraId="4194D8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（2）</w:t>
      </w:r>
      <w:r>
        <w:rPr>
          <w:rFonts w:ascii="宋体" w:hAnsi="宋体" w:cs="宋体"/>
          <w:kern w:val="0"/>
          <w:sz w:val="24"/>
          <w:lang w:val="zh-CN"/>
        </w:rPr>
        <w:t>成交通知书对采购人和成交供应商都具有同等法律效力。</w:t>
      </w:r>
      <w:r>
        <w:rPr>
          <w:rFonts w:hint="eastAsia" w:ascii="宋体" w:hAnsi="宋体" w:cs="宋体"/>
          <w:kern w:val="0"/>
          <w:sz w:val="24"/>
          <w:lang w:val="zh-CN"/>
        </w:rPr>
        <w:t>成交供应商拒绝签订采购合同的，采购人可以按照成交</w:t>
      </w:r>
      <w:r>
        <w:rPr>
          <w:rFonts w:hint="eastAsia" w:hAnsi="宋体" w:cs="宋体"/>
          <w:kern w:val="0"/>
          <w:sz w:val="24"/>
          <w:lang w:val="en-US" w:eastAsia="zh-CN"/>
        </w:rPr>
        <w:t>候选人</w:t>
      </w:r>
      <w:r>
        <w:rPr>
          <w:rFonts w:hint="eastAsia" w:ascii="宋体" w:hAnsi="宋体" w:cs="宋体"/>
          <w:kern w:val="0"/>
          <w:sz w:val="24"/>
          <w:lang w:val="zh-CN"/>
        </w:rPr>
        <w:t>顺序确定其他供应商做为成交供应商并签订合同，也可以重新开展</w:t>
      </w:r>
      <w:r>
        <w:rPr>
          <w:rFonts w:hint="eastAsia" w:hAnsi="宋体" w:cs="宋体"/>
          <w:kern w:val="0"/>
          <w:sz w:val="24"/>
          <w:lang w:val="zh-CN"/>
        </w:rPr>
        <w:t>询竞价</w:t>
      </w:r>
      <w:r>
        <w:rPr>
          <w:rFonts w:hint="eastAsia" w:ascii="宋体" w:hAnsi="宋体" w:cs="宋体"/>
          <w:kern w:val="0"/>
          <w:sz w:val="24"/>
          <w:lang w:val="zh-CN"/>
        </w:rPr>
        <w:t>活动。拒绝签订采购合同的成交供应商不得参加该项目重新开展的</w:t>
      </w:r>
      <w:r>
        <w:rPr>
          <w:rFonts w:hint="eastAsia" w:hAnsi="宋体" w:cs="宋体"/>
          <w:kern w:val="0"/>
          <w:sz w:val="24"/>
          <w:lang w:val="zh-CN"/>
        </w:rPr>
        <w:t>询竞价</w:t>
      </w:r>
      <w:r>
        <w:rPr>
          <w:rFonts w:hint="eastAsia" w:ascii="宋体" w:hAnsi="宋体" w:cs="宋体"/>
          <w:kern w:val="0"/>
          <w:sz w:val="24"/>
          <w:lang w:val="zh-CN"/>
        </w:rPr>
        <w:t>活动。</w:t>
      </w:r>
    </w:p>
    <w:p w14:paraId="28ACCD2C">
      <w:pPr>
        <w:adjustRightInd w:val="0"/>
        <w:spacing w:line="360" w:lineRule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7.解释权</w:t>
      </w:r>
    </w:p>
    <w:p w14:paraId="052AE7D8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7.1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本</w:t>
      </w:r>
      <w:r>
        <w:rPr>
          <w:rFonts w:hint="eastAsia" w:hAnsi="宋体" w:cs="宋体"/>
          <w:color w:val="auto"/>
          <w:sz w:val="24"/>
          <w:highlight w:val="none"/>
          <w:lang w:val="en-US" w:eastAsia="zh-CN"/>
        </w:rPr>
        <w:t>询竞价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的最终解释权为</w:t>
      </w:r>
      <w:r>
        <w:rPr>
          <w:rFonts w:hint="eastAsia" w:hAnsi="宋体" w:cs="宋体"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，当对一个问题有多种解释时以</w:t>
      </w:r>
      <w:r>
        <w:rPr>
          <w:rFonts w:hint="eastAsia" w:hAnsi="宋体" w:cs="宋体"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的书面解释为准。</w:t>
      </w:r>
    </w:p>
    <w:p w14:paraId="33A4BE52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7.2</w:t>
      </w:r>
      <w:r>
        <w:rPr>
          <w:rFonts w:hint="eastAsia" w:hAnsi="宋体" w:cs="宋体"/>
          <w:color w:val="auto"/>
          <w:sz w:val="24"/>
          <w:highlight w:val="none"/>
          <w:lang w:val="en-US" w:eastAsia="zh-CN"/>
        </w:rPr>
        <w:t>询竞价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文件未做明示，而又有相关法律、法规规定的，</w:t>
      </w:r>
      <w:r>
        <w:rPr>
          <w:rFonts w:hint="eastAsia" w:hAnsi="宋体" w:cs="宋体"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对此所做解释以相关的法律、法规的规定为依据。</w:t>
      </w:r>
    </w:p>
    <w:p w14:paraId="08ECDE37">
      <w:pPr>
        <w:pStyle w:val="4"/>
        <w:spacing w:line="360" w:lineRule="auto"/>
        <w:ind w:left="0" w:leftChars="0" w:firstLine="0" w:firstLineChars="0"/>
        <w:rPr>
          <w:rFonts w:hint="eastAsia" w:ascii="宋体" w:hAnsi="宋体" w:cs="宋体"/>
          <w:kern w:val="0"/>
          <w:sz w:val="24"/>
          <w:lang w:val="zh-CN"/>
        </w:rPr>
        <w:sectPr>
          <w:footerReference r:id="rId6" w:type="default"/>
          <w:endnotePr>
            <w:numFmt w:val="decimal"/>
          </w:endnotePr>
          <w:pgSz w:w="11907" w:h="16840"/>
          <w:pgMar w:top="1417" w:right="1417" w:bottom="1417" w:left="1701" w:header="851" w:footer="850" w:gutter="0"/>
          <w:pgNumType w:fmt="decimal" w:start="1"/>
          <w:cols w:space="720" w:num="1"/>
          <w:docGrid w:linePitch="286" w:charSpace="0"/>
        </w:sectPr>
      </w:pPr>
    </w:p>
    <w:p w14:paraId="0BE3AB01">
      <w:pPr>
        <w:spacing w:line="360" w:lineRule="auto"/>
        <w:jc w:val="center"/>
        <w:outlineLvl w:val="0"/>
        <w:rPr>
          <w:rFonts w:ascii="仿宋" w:hAnsi="仿宋" w:eastAsia="宋体" w:cs="仿宋"/>
          <w:b/>
          <w:bCs/>
          <w:color w:val="auto"/>
          <w:spacing w:val="1"/>
          <w:sz w:val="36"/>
          <w:highlight w:val="none"/>
        </w:rPr>
      </w:pPr>
      <w:r>
        <w:rPr>
          <w:rFonts w:hint="eastAsia" w:ascii="仿宋" w:hAnsi="仿宋" w:eastAsia="宋体" w:cs="仿宋"/>
          <w:b/>
          <w:bCs/>
          <w:color w:val="auto"/>
          <w:spacing w:val="1"/>
          <w:sz w:val="36"/>
          <w:highlight w:val="none"/>
        </w:rPr>
        <w:t>第</w:t>
      </w:r>
      <w:r>
        <w:rPr>
          <w:rFonts w:hint="eastAsia" w:ascii="仿宋" w:hAnsi="仿宋" w:cs="仿宋"/>
          <w:b/>
          <w:bCs/>
          <w:color w:val="auto"/>
          <w:spacing w:val="1"/>
          <w:sz w:val="36"/>
          <w:highlight w:val="none"/>
          <w:lang w:val="en-US" w:eastAsia="zh-CN"/>
        </w:rPr>
        <w:t>三</w:t>
      </w:r>
      <w:r>
        <w:rPr>
          <w:rFonts w:hint="eastAsia" w:ascii="仿宋" w:hAnsi="仿宋" w:eastAsia="宋体" w:cs="仿宋"/>
          <w:b/>
          <w:bCs/>
          <w:color w:val="auto"/>
          <w:spacing w:val="1"/>
          <w:sz w:val="36"/>
          <w:highlight w:val="none"/>
        </w:rPr>
        <w:t>部分  响应文件格式</w:t>
      </w:r>
    </w:p>
    <w:p w14:paraId="3A863A26">
      <w:pPr>
        <w:widowControl w:val="0"/>
        <w:numPr>
          <w:ilvl w:val="0"/>
          <w:numId w:val="0"/>
        </w:numPr>
        <w:kinsoku/>
        <w:wordWrap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</w:pPr>
    </w:p>
    <w:p w14:paraId="5E2BEF16">
      <w:pPr>
        <w:spacing w:line="360" w:lineRule="auto"/>
        <w:jc w:val="center"/>
        <w:rPr>
          <w:rFonts w:hint="eastAsia" w:hAnsi="宋体" w:cs="楷体_GB2312"/>
          <w:b/>
          <w:bCs/>
          <w:sz w:val="44"/>
          <w:szCs w:val="44"/>
          <w:lang w:eastAsia="zh-CN"/>
        </w:rPr>
      </w:pPr>
      <w:r>
        <w:rPr>
          <w:rFonts w:hint="eastAsia" w:hAnsi="宋体" w:cs="楷体_GB2312"/>
          <w:b/>
          <w:bCs/>
          <w:sz w:val="44"/>
          <w:szCs w:val="44"/>
          <w:lang w:eastAsia="zh-CN"/>
        </w:rPr>
        <w:t>青州市水投发展有限公司</w:t>
      </w:r>
    </w:p>
    <w:p w14:paraId="50AED07B">
      <w:pPr>
        <w:pStyle w:val="2"/>
        <w:ind w:firstLine="1325" w:firstLineChars="300"/>
        <w:jc w:val="both"/>
        <w:rPr>
          <w:rFonts w:hint="eastAsia" w:ascii="宋体" w:hAnsi="宋体" w:eastAsia="宋体" w:cs="楷体_GB2312"/>
          <w:b/>
          <w:bCs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楷体_GB2312"/>
          <w:b/>
          <w:bCs/>
          <w:sz w:val="44"/>
          <w:szCs w:val="44"/>
          <w:lang w:val="en-US" w:eastAsia="zh-CN" w:bidi="ar-SA"/>
        </w:rPr>
        <w:t>在线监测设备运维服务</w:t>
      </w:r>
    </w:p>
    <w:p w14:paraId="08F5D7CB">
      <w:pPr>
        <w:pStyle w:val="20"/>
        <w:rPr>
          <w:rFonts w:ascii="宋体" w:hAnsi="宋体" w:eastAsia="宋体" w:cs="宋体"/>
          <w:color w:val="auto"/>
          <w:sz w:val="20"/>
          <w:highlight w:val="none"/>
        </w:rPr>
      </w:pPr>
    </w:p>
    <w:p w14:paraId="573F731C">
      <w:pPr>
        <w:pStyle w:val="21"/>
        <w:spacing w:before="209"/>
        <w:ind w:firstLine="1760" w:firstLineChars="400"/>
        <w:jc w:val="left"/>
        <w:rPr>
          <w:rFonts w:ascii="宋体" w:hAnsi="宋体" w:cs="宋体"/>
          <w:color w:val="auto"/>
          <w:sz w:val="44"/>
          <w:highlight w:val="none"/>
        </w:rPr>
      </w:pPr>
    </w:p>
    <w:p w14:paraId="0849193A">
      <w:pPr>
        <w:widowControl/>
        <w:adjustRightInd w:val="0"/>
        <w:spacing w:line="480" w:lineRule="auto"/>
        <w:ind w:left="10" w:right="701" w:hanging="10"/>
        <w:jc w:val="center"/>
        <w:textAlignment w:val="baseline"/>
        <w:rPr>
          <w:rFonts w:ascii="宋体" w:hAnsi="宋体" w:cs="宋体"/>
          <w:color w:val="auto"/>
          <w:sz w:val="84"/>
          <w:szCs w:val="84"/>
          <w:highlight w:val="none"/>
          <w:lang w:bidi="ar-SA"/>
        </w:rPr>
      </w:pPr>
      <w:r>
        <w:rPr>
          <w:rFonts w:hint="eastAsia" w:ascii="宋体" w:hAnsi="宋体" w:cs="宋体"/>
          <w:color w:val="auto"/>
          <w:sz w:val="84"/>
          <w:szCs w:val="84"/>
          <w:highlight w:val="none"/>
          <w:lang w:val="en-US" w:eastAsia="zh-CN" w:bidi="ar-SA"/>
        </w:rPr>
        <w:t>响应</w:t>
      </w:r>
      <w:r>
        <w:rPr>
          <w:rFonts w:hint="eastAsia" w:ascii="宋体" w:hAnsi="宋体" w:cs="宋体"/>
          <w:color w:val="auto"/>
          <w:sz w:val="84"/>
          <w:szCs w:val="84"/>
          <w:highlight w:val="none"/>
          <w:lang w:bidi="ar-SA"/>
        </w:rPr>
        <w:t>文件</w:t>
      </w:r>
    </w:p>
    <w:p w14:paraId="584217CB">
      <w:pPr>
        <w:pStyle w:val="22"/>
        <w:ind w:left="0"/>
        <w:jc w:val="center"/>
        <w:rPr>
          <w:color w:val="auto"/>
          <w:highlight w:val="none"/>
        </w:rPr>
      </w:pPr>
    </w:p>
    <w:p w14:paraId="42E32DB3">
      <w:pPr>
        <w:pStyle w:val="20"/>
        <w:rPr>
          <w:rFonts w:ascii="宋体" w:hAnsi="宋体" w:eastAsia="宋体" w:cs="宋体"/>
          <w:color w:val="auto"/>
          <w:sz w:val="44"/>
          <w:highlight w:val="none"/>
        </w:rPr>
      </w:pPr>
    </w:p>
    <w:p w14:paraId="5FB46969">
      <w:pPr>
        <w:pStyle w:val="20"/>
        <w:rPr>
          <w:rFonts w:ascii="宋体" w:hAnsi="宋体" w:eastAsia="宋体" w:cs="宋体"/>
          <w:color w:val="auto"/>
          <w:sz w:val="44"/>
          <w:highlight w:val="none"/>
        </w:rPr>
      </w:pPr>
    </w:p>
    <w:p w14:paraId="115F4DC9">
      <w:pPr>
        <w:pStyle w:val="20"/>
        <w:rPr>
          <w:rFonts w:ascii="宋体" w:hAnsi="宋体" w:eastAsia="宋体" w:cs="宋体"/>
          <w:color w:val="auto"/>
          <w:sz w:val="44"/>
          <w:highlight w:val="none"/>
        </w:rPr>
      </w:pPr>
    </w:p>
    <w:p w14:paraId="276D2D4B">
      <w:pPr>
        <w:pStyle w:val="20"/>
        <w:rPr>
          <w:rFonts w:ascii="宋体" w:hAnsi="宋体" w:eastAsia="宋体" w:cs="宋体"/>
          <w:color w:val="auto"/>
          <w:sz w:val="44"/>
          <w:highlight w:val="none"/>
        </w:rPr>
      </w:pPr>
    </w:p>
    <w:p w14:paraId="3F25A406">
      <w:pPr>
        <w:pStyle w:val="20"/>
        <w:rPr>
          <w:rFonts w:ascii="宋体" w:hAnsi="宋体" w:eastAsia="宋体" w:cs="宋体"/>
          <w:color w:val="auto"/>
          <w:sz w:val="44"/>
          <w:highlight w:val="none"/>
        </w:rPr>
      </w:pPr>
    </w:p>
    <w:p w14:paraId="262B719A">
      <w:pPr>
        <w:pStyle w:val="20"/>
        <w:rPr>
          <w:rFonts w:ascii="宋体" w:hAnsi="宋体" w:eastAsia="宋体" w:cs="宋体"/>
          <w:color w:val="auto"/>
          <w:sz w:val="44"/>
          <w:highlight w:val="none"/>
        </w:rPr>
      </w:pPr>
    </w:p>
    <w:p w14:paraId="14C5FC62">
      <w:pPr>
        <w:pStyle w:val="20"/>
        <w:spacing w:before="2"/>
        <w:jc w:val="center"/>
        <w:rPr>
          <w:rFonts w:ascii="宋体" w:hAnsi="宋体" w:eastAsia="宋体" w:cs="宋体"/>
          <w:color w:val="auto"/>
          <w:sz w:val="52"/>
          <w:highlight w:val="none"/>
        </w:rPr>
      </w:pPr>
    </w:p>
    <w:p w14:paraId="6371071A">
      <w:pPr>
        <w:spacing w:line="600" w:lineRule="exact"/>
        <w:ind w:firstLine="643" w:firstLineChars="200"/>
        <w:rPr>
          <w:rFonts w:hint="eastAsia" w:eastAsia="宋体" w:cs="宋体"/>
          <w:b/>
          <w:color w:val="auto"/>
          <w:sz w:val="32"/>
          <w:szCs w:val="32"/>
          <w:highlight w:val="none"/>
          <w:lang w:eastAsia="zh-CN"/>
        </w:rPr>
      </w:pPr>
      <w:bookmarkStart w:id="1" w:name="_Toc6782"/>
      <w:r>
        <w:rPr>
          <w:rFonts w:hint="eastAsia" w:cs="宋体"/>
          <w:b/>
          <w:color w:val="auto"/>
          <w:sz w:val="32"/>
          <w:szCs w:val="32"/>
          <w:highlight w:val="none"/>
          <w:lang w:val="en-US" w:eastAsia="zh-CN"/>
        </w:rPr>
        <w:t>供</w:t>
      </w:r>
      <w:r>
        <w:rPr>
          <w:rFonts w:hint="eastAsia" w:cs="宋体"/>
          <w:b/>
          <w:color w:val="auto"/>
          <w:sz w:val="32"/>
          <w:szCs w:val="32"/>
          <w:highlight w:val="none"/>
        </w:rPr>
        <w:t xml:space="preserve">  </w:t>
      </w:r>
      <w:r>
        <w:rPr>
          <w:rFonts w:hint="eastAsia" w:cs="宋体"/>
          <w:b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eastAsia" w:cs="宋体"/>
          <w:b/>
          <w:color w:val="auto"/>
          <w:sz w:val="32"/>
          <w:szCs w:val="32"/>
          <w:highlight w:val="none"/>
        </w:rPr>
        <w:t xml:space="preserve">  </w:t>
      </w:r>
      <w:r>
        <w:rPr>
          <w:rFonts w:hint="eastAsia" w:cs="宋体"/>
          <w:b/>
          <w:color w:val="auto"/>
          <w:sz w:val="32"/>
          <w:szCs w:val="32"/>
          <w:highlight w:val="none"/>
          <w:lang w:val="en-US" w:eastAsia="zh-CN"/>
        </w:rPr>
        <w:t>商</w:t>
      </w:r>
      <w:r>
        <w:rPr>
          <w:rFonts w:hint="eastAsia" w:cs="宋体"/>
          <w:b/>
          <w:color w:val="auto"/>
          <w:sz w:val="32"/>
          <w:szCs w:val="32"/>
          <w:highlight w:val="none"/>
        </w:rPr>
        <w:t>：</w:t>
      </w:r>
      <w:r>
        <w:rPr>
          <w:rFonts w:hint="eastAsia" w:cs="宋体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宋体"/>
          <w:b/>
          <w:color w:val="auto"/>
          <w:sz w:val="32"/>
          <w:szCs w:val="32"/>
          <w:highlight w:val="none"/>
          <w:lang w:val="en-US" w:eastAsia="zh-CN"/>
        </w:rPr>
        <w:t>加盖公章</w:t>
      </w:r>
      <w:r>
        <w:rPr>
          <w:rFonts w:hint="eastAsia" w:cs="宋体"/>
          <w:b/>
          <w:color w:val="auto"/>
          <w:sz w:val="32"/>
          <w:szCs w:val="32"/>
          <w:highlight w:val="none"/>
          <w:lang w:eastAsia="zh-CN"/>
        </w:rPr>
        <w:t>）</w:t>
      </w:r>
    </w:p>
    <w:p w14:paraId="4A3894A2">
      <w:pPr>
        <w:spacing w:line="600" w:lineRule="exact"/>
        <w:ind w:firstLine="643" w:firstLineChars="200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cs="宋体"/>
          <w:b/>
          <w:color w:val="auto"/>
          <w:sz w:val="32"/>
          <w:szCs w:val="32"/>
          <w:highlight w:val="none"/>
        </w:rPr>
        <w:t xml:space="preserve">日      期： </w:t>
      </w:r>
      <w:r>
        <w:rPr>
          <w:rFonts w:hint="eastAsia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cs="宋体"/>
          <w:b/>
          <w:color w:val="auto"/>
          <w:sz w:val="32"/>
          <w:szCs w:val="32"/>
          <w:highlight w:val="none"/>
        </w:rPr>
        <w:t>年</w:t>
      </w:r>
      <w:r>
        <w:rPr>
          <w:rFonts w:hint="eastAsia" w:cs="宋体"/>
          <w:b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cs="宋体"/>
          <w:b/>
          <w:color w:val="auto"/>
          <w:sz w:val="32"/>
          <w:szCs w:val="32"/>
          <w:highlight w:val="none"/>
        </w:rPr>
        <w:t>月</w:t>
      </w:r>
      <w:r>
        <w:rPr>
          <w:rFonts w:hint="eastAsia" w:cs="宋体"/>
          <w:b/>
          <w:color w:val="auto"/>
          <w:sz w:val="32"/>
          <w:szCs w:val="32"/>
          <w:highlight w:val="none"/>
          <w:lang w:val="en-US" w:eastAsia="zh-CN"/>
        </w:rPr>
        <w:t xml:space="preserve">  日</w:t>
      </w:r>
    </w:p>
    <w:bookmarkEnd w:id="1"/>
    <w:p w14:paraId="1645A891">
      <w:pPr>
        <w:pStyle w:val="24"/>
        <w:keepNext w:val="0"/>
        <w:keepLines w:val="0"/>
        <w:spacing w:line="529" w:lineRule="exact"/>
        <w:ind w:right="295"/>
        <w:jc w:val="center"/>
        <w:outlineLvl w:val="9"/>
        <w:rPr>
          <w:rFonts w:ascii="宋体" w:hAnsi="宋体" w:eastAsia="宋体" w:cs="宋体"/>
          <w:color w:val="auto"/>
          <w:highlight w:val="none"/>
        </w:rPr>
      </w:pPr>
    </w:p>
    <w:p w14:paraId="5985E73E">
      <w:pPr>
        <w:rPr>
          <w:rFonts w:ascii="宋体" w:hAnsi="宋体" w:cs="宋体"/>
          <w:b/>
          <w:bCs/>
          <w:color w:val="auto"/>
          <w:sz w:val="24"/>
          <w:szCs w:val="24"/>
          <w:highlight w:val="none"/>
          <w:lang w:bidi="ar-SA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bidi="ar-SA"/>
        </w:rPr>
        <w:br w:type="page"/>
      </w:r>
    </w:p>
    <w:p w14:paraId="1B65A293">
      <w:pPr>
        <w:pStyle w:val="6"/>
        <w:widowControl/>
        <w:numPr>
          <w:ilvl w:val="0"/>
          <w:numId w:val="4"/>
        </w:numPr>
        <w:spacing w:before="0" w:after="0" w:line="560" w:lineRule="exact"/>
        <w:jc w:val="center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highlight w:val="none"/>
          <w:lang w:val="en-US" w:eastAsia="zh-CN"/>
        </w:rPr>
        <w:t>报价函</w:t>
      </w:r>
    </w:p>
    <w:p w14:paraId="133B16C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3C545AD">
      <w:pPr>
        <w:adjustRightInd w:val="0"/>
        <w:spacing w:line="360" w:lineRule="auto"/>
        <w:rPr>
          <w:rFonts w:hint="eastAsia" w:ascii="宋体" w:hAnsi="宋体" w:eastAsia="宋体"/>
          <w:kern w:val="0"/>
          <w:sz w:val="24"/>
          <w:lang w:eastAsia="zh-CN"/>
        </w:rPr>
      </w:pPr>
      <w:r>
        <w:rPr>
          <w:rFonts w:hint="eastAsia" w:ascii="宋体" w:hAnsi="宋体" w:cs="宋体"/>
          <w:sz w:val="24"/>
        </w:rPr>
        <w:t>致：</w:t>
      </w:r>
      <w:r>
        <w:rPr>
          <w:rFonts w:hint="eastAsia" w:hAnsi="宋体" w:cs="宋体"/>
          <w:sz w:val="24"/>
          <w:u w:val="single"/>
          <w:lang w:eastAsia="zh-CN"/>
        </w:rPr>
        <w:t>青州市水投发展有限公司</w:t>
      </w:r>
    </w:p>
    <w:p w14:paraId="3F54706A">
      <w:pPr>
        <w:autoSpaceDE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我方决定参加</w:t>
      </w:r>
      <w:r>
        <w:rPr>
          <w:rFonts w:hint="eastAsia" w:hAnsi="宋体"/>
          <w:kern w:val="0"/>
          <w:sz w:val="24"/>
          <w:lang w:eastAsia="zh-CN"/>
        </w:rPr>
        <w:t>青州市水投发展有限公司</w:t>
      </w:r>
      <w:r>
        <w:rPr>
          <w:rFonts w:hint="eastAsia" w:hAnsi="宋体"/>
          <w:kern w:val="0"/>
          <w:sz w:val="24"/>
          <w:u w:val="single"/>
          <w:lang w:val="en-US" w:eastAsia="zh-CN"/>
        </w:rPr>
        <w:t>在线监测设备运维服务</w:t>
      </w:r>
      <w:r>
        <w:rPr>
          <w:rFonts w:hint="eastAsia" w:ascii="宋体" w:hAnsi="宋体"/>
          <w:kern w:val="0"/>
          <w:sz w:val="24"/>
          <w:u w:val="single"/>
          <w:lang w:val="en-US" w:eastAsia="zh-CN"/>
        </w:rPr>
        <w:t>项目</w:t>
      </w:r>
      <w:r>
        <w:rPr>
          <w:rFonts w:hint="eastAsia" w:ascii="宋体" w:hAnsi="宋体"/>
          <w:kern w:val="0"/>
          <w:sz w:val="24"/>
        </w:rPr>
        <w:t>的</w:t>
      </w:r>
      <w:r>
        <w:rPr>
          <w:rFonts w:hint="eastAsia" w:ascii="宋体" w:hAnsi="宋体"/>
          <w:kern w:val="0"/>
          <w:sz w:val="24"/>
          <w:lang w:val="en-US" w:eastAsia="zh-CN"/>
        </w:rPr>
        <w:t>询竞价</w:t>
      </w:r>
      <w:r>
        <w:rPr>
          <w:rFonts w:hint="eastAsia" w:ascii="宋体" w:hAnsi="宋体"/>
          <w:kern w:val="0"/>
          <w:sz w:val="24"/>
        </w:rPr>
        <w:t>活动并提交响应文件。遵照《中华人民共和国招标投标法》、《中华人民共和国招标投标法实施条例》等有关规定，经</w:t>
      </w:r>
      <w:r>
        <w:rPr>
          <w:rFonts w:hint="eastAsia" w:ascii="宋体" w:hAnsi="宋体"/>
          <w:kern w:val="0"/>
          <w:sz w:val="24"/>
          <w:lang w:val="en-US" w:eastAsia="zh-CN"/>
        </w:rPr>
        <w:t>仔细</w:t>
      </w:r>
      <w:r>
        <w:rPr>
          <w:rFonts w:hint="eastAsia" w:ascii="宋体" w:hAnsi="宋体"/>
          <w:kern w:val="0"/>
          <w:sz w:val="24"/>
        </w:rPr>
        <w:t>研究上述</w:t>
      </w:r>
      <w:r>
        <w:rPr>
          <w:rFonts w:hint="eastAsia" w:ascii="宋体" w:hAnsi="宋体"/>
          <w:kern w:val="0"/>
          <w:sz w:val="24"/>
          <w:lang w:val="en-US" w:eastAsia="zh-CN"/>
        </w:rPr>
        <w:t>询竞价</w:t>
      </w:r>
      <w:r>
        <w:rPr>
          <w:rFonts w:hint="eastAsia" w:ascii="宋体" w:hAnsi="宋体"/>
          <w:kern w:val="0"/>
          <w:sz w:val="24"/>
        </w:rPr>
        <w:t>文件后，我方愿以下表中的报价(加盖公章，否则为无效报价</w:t>
      </w:r>
      <w:r>
        <w:rPr>
          <w:rFonts w:hint="eastAsia" w:ascii="宋体" w:hAnsi="宋体"/>
          <w:kern w:val="0"/>
          <w:sz w:val="24"/>
          <w:lang w:eastAsia="zh-CN"/>
        </w:rPr>
        <w:t>，</w:t>
      </w:r>
      <w:r>
        <w:rPr>
          <w:rFonts w:hint="eastAsia" w:ascii="宋体" w:hAnsi="宋体"/>
          <w:kern w:val="0"/>
          <w:sz w:val="24"/>
        </w:rPr>
        <w:t>报价精确到小数点后2位)进行投标报价，按上述须知、</w:t>
      </w:r>
      <w:r>
        <w:rPr>
          <w:rFonts w:hint="eastAsia" w:ascii="宋体" w:hAnsi="宋体"/>
          <w:kern w:val="0"/>
          <w:sz w:val="24"/>
          <w:lang w:val="en-US" w:eastAsia="zh-CN"/>
        </w:rPr>
        <w:t>相关</w:t>
      </w:r>
      <w:r>
        <w:rPr>
          <w:rFonts w:hint="eastAsia" w:ascii="宋体" w:hAnsi="宋体"/>
          <w:kern w:val="0"/>
          <w:sz w:val="24"/>
        </w:rPr>
        <w:t>标准的条件</w:t>
      </w:r>
      <w:r>
        <w:rPr>
          <w:rFonts w:hint="eastAsia" w:ascii="宋体" w:hAnsi="宋体"/>
          <w:kern w:val="0"/>
          <w:sz w:val="24"/>
          <w:lang w:val="en-US" w:eastAsia="zh-CN"/>
        </w:rPr>
        <w:t>等</w:t>
      </w:r>
      <w:r>
        <w:rPr>
          <w:rFonts w:hint="eastAsia" w:ascii="宋体" w:hAnsi="宋体"/>
          <w:kern w:val="0"/>
          <w:sz w:val="24"/>
        </w:rPr>
        <w:t>要求</w:t>
      </w:r>
      <w:r>
        <w:rPr>
          <w:rFonts w:hint="eastAsia" w:ascii="宋体" w:hAnsi="宋体"/>
          <w:kern w:val="0"/>
          <w:sz w:val="24"/>
          <w:lang w:val="en-US" w:eastAsia="zh-CN"/>
        </w:rPr>
        <w:t>完成本项目</w:t>
      </w:r>
      <w:r>
        <w:rPr>
          <w:rFonts w:hint="eastAsia" w:ascii="宋体" w:hAnsi="宋体"/>
          <w:kern w:val="0"/>
          <w:sz w:val="24"/>
        </w:rPr>
        <w:t>。</w:t>
      </w:r>
    </w:p>
    <w:tbl>
      <w:tblPr>
        <w:tblStyle w:val="1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7644"/>
      </w:tblGrid>
      <w:tr w14:paraId="487F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575" w:type="dxa"/>
            <w:noWrap/>
            <w:vAlign w:val="center"/>
          </w:tcPr>
          <w:p w14:paraId="7DFA9506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bookmarkStart w:id="2" w:name="_Toc447699188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644" w:type="dxa"/>
            <w:noWrap/>
            <w:vAlign w:val="center"/>
          </w:tcPr>
          <w:p w14:paraId="49BA47C2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青州市水投发展有限公司在线监测设备运维服务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项目</w:t>
            </w:r>
          </w:p>
        </w:tc>
      </w:tr>
      <w:tr w14:paraId="39BA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575" w:type="dxa"/>
            <w:noWrap/>
            <w:vAlign w:val="center"/>
          </w:tcPr>
          <w:p w14:paraId="41FE5832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总报价</w:t>
            </w:r>
          </w:p>
        </w:tc>
        <w:tc>
          <w:tcPr>
            <w:tcW w:w="7644" w:type="dxa"/>
            <w:noWrap/>
            <w:vAlign w:val="top"/>
          </w:tcPr>
          <w:p w14:paraId="3D06B81D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highlight w:val="none"/>
                <w:lang w:eastAsia="zh-CN"/>
              </w:rPr>
              <w:t>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写：</w:t>
            </w:r>
          </w:p>
          <w:p w14:paraId="240FC028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highlight w:val="none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写：</w:t>
            </w:r>
          </w:p>
        </w:tc>
      </w:tr>
      <w:tr w14:paraId="28D6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575" w:type="dxa"/>
            <w:noWrap/>
            <w:vAlign w:val="center"/>
          </w:tcPr>
          <w:p w14:paraId="30885A8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highlight w:val="none"/>
                <w:lang w:eastAsia="zh-CN"/>
              </w:rPr>
              <w:t>服务期限</w:t>
            </w:r>
          </w:p>
        </w:tc>
        <w:tc>
          <w:tcPr>
            <w:tcW w:w="7644" w:type="dxa"/>
            <w:noWrap/>
            <w:vAlign w:val="center"/>
          </w:tcPr>
          <w:p w14:paraId="2C0033FE">
            <w:pPr>
              <w:spacing w:line="5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1年</w:t>
            </w:r>
          </w:p>
        </w:tc>
      </w:tr>
      <w:tr w14:paraId="6377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75" w:type="dxa"/>
            <w:noWrap/>
            <w:vAlign w:val="center"/>
          </w:tcPr>
          <w:p w14:paraId="6720F2C2">
            <w:pPr>
              <w:spacing w:line="560" w:lineRule="exact"/>
              <w:ind w:left="-170" w:leftChars="-50" w:right="-170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报价有效期</w:t>
            </w:r>
          </w:p>
        </w:tc>
        <w:tc>
          <w:tcPr>
            <w:tcW w:w="7644" w:type="dxa"/>
            <w:noWrap/>
            <w:vAlign w:val="center"/>
          </w:tcPr>
          <w:p w14:paraId="194BA964">
            <w:pPr>
              <w:spacing w:line="5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90天</w:t>
            </w:r>
          </w:p>
        </w:tc>
      </w:tr>
      <w:tr w14:paraId="7F8B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575" w:type="dxa"/>
            <w:noWrap/>
            <w:vAlign w:val="center"/>
          </w:tcPr>
          <w:p w14:paraId="641BC24B">
            <w:pPr>
              <w:spacing w:line="240" w:lineRule="auto"/>
              <w:ind w:left="-170" w:leftChars="-50" w:right="-170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对</w:t>
            </w:r>
            <w:r>
              <w:rPr>
                <w:rFonts w:hint="eastAsia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询竞价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文件</w:t>
            </w:r>
          </w:p>
          <w:p w14:paraId="544B3376">
            <w:pPr>
              <w:spacing w:line="240" w:lineRule="auto"/>
              <w:ind w:left="-170" w:leftChars="-50" w:right="-170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认同程度</w:t>
            </w:r>
          </w:p>
        </w:tc>
        <w:tc>
          <w:tcPr>
            <w:tcW w:w="7644" w:type="dxa"/>
            <w:noWrap/>
            <w:vAlign w:val="center"/>
          </w:tcPr>
          <w:p w14:paraId="548D3FD3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highlight w:val="none"/>
                <w:lang w:eastAsia="zh-CN"/>
              </w:rPr>
              <w:t>认同</w:t>
            </w:r>
          </w:p>
        </w:tc>
      </w:tr>
      <w:tr w14:paraId="13AC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575" w:type="dxa"/>
            <w:noWrap/>
            <w:vAlign w:val="center"/>
          </w:tcPr>
          <w:p w14:paraId="4E39FCB9">
            <w:pPr>
              <w:spacing w:line="560" w:lineRule="exact"/>
              <w:ind w:left="-170" w:leftChars="-50" w:right="-170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7644" w:type="dxa"/>
            <w:noWrap/>
            <w:vAlign w:val="center"/>
          </w:tcPr>
          <w:p w14:paraId="52D4DBCB">
            <w:pPr>
              <w:spacing w:line="5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姓名：</w:t>
            </w:r>
          </w:p>
          <w:p w14:paraId="2364E997">
            <w:pPr>
              <w:spacing w:line="56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电话：</w:t>
            </w:r>
          </w:p>
        </w:tc>
      </w:tr>
      <w:bookmarkEnd w:id="2"/>
    </w:tbl>
    <w:p w14:paraId="39F0212E">
      <w:pPr>
        <w:autoSpaceDE w:val="0"/>
        <w:spacing w:line="5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hAnsi="宋体"/>
          <w:kern w:val="0"/>
          <w:sz w:val="24"/>
          <w:lang w:val="en-US" w:eastAsia="zh-CN"/>
        </w:rPr>
        <w:t>1、</w:t>
      </w:r>
      <w:r>
        <w:rPr>
          <w:rFonts w:hint="eastAsia" w:ascii="宋体" w:hAnsi="宋体"/>
          <w:kern w:val="0"/>
          <w:sz w:val="24"/>
        </w:rPr>
        <w:t>我方在参与</w:t>
      </w:r>
      <w:r>
        <w:rPr>
          <w:rFonts w:hint="eastAsia" w:ascii="宋体" w:hAnsi="宋体"/>
          <w:kern w:val="0"/>
          <w:sz w:val="24"/>
          <w:lang w:val="en-US" w:eastAsia="zh-CN"/>
        </w:rPr>
        <w:t>询竞价</w:t>
      </w:r>
      <w:r>
        <w:rPr>
          <w:rFonts w:hint="eastAsia" w:ascii="宋体" w:hAnsi="宋体"/>
          <w:kern w:val="0"/>
          <w:sz w:val="24"/>
        </w:rPr>
        <w:t>之前已充分</w:t>
      </w:r>
      <w:r>
        <w:rPr>
          <w:rFonts w:hint="eastAsia" w:ascii="宋体" w:hAnsi="宋体"/>
          <w:kern w:val="0"/>
          <w:sz w:val="24"/>
          <w:lang w:val="en-US" w:eastAsia="zh-CN"/>
        </w:rPr>
        <w:t>了解</w:t>
      </w:r>
      <w:r>
        <w:rPr>
          <w:rFonts w:hint="eastAsia" w:ascii="宋体" w:hAnsi="宋体"/>
          <w:kern w:val="0"/>
          <w:sz w:val="24"/>
        </w:rPr>
        <w:t>，完全理解并接受</w:t>
      </w:r>
      <w:r>
        <w:rPr>
          <w:rFonts w:hint="eastAsia" w:ascii="宋体" w:hAnsi="宋体"/>
          <w:kern w:val="0"/>
          <w:sz w:val="24"/>
          <w:lang w:val="en-US" w:eastAsia="zh-CN"/>
        </w:rPr>
        <w:t>询竞价</w:t>
      </w:r>
      <w:r>
        <w:rPr>
          <w:rFonts w:hint="eastAsia" w:ascii="宋体" w:hAnsi="宋体"/>
          <w:kern w:val="0"/>
          <w:sz w:val="24"/>
        </w:rPr>
        <w:t>文件的各</w:t>
      </w:r>
      <w:r>
        <w:rPr>
          <w:rFonts w:hint="eastAsia" w:ascii="宋体" w:hAnsi="宋体"/>
          <w:kern w:val="0"/>
          <w:sz w:val="24"/>
          <w:lang w:val="en-US" w:eastAsia="zh-CN"/>
        </w:rPr>
        <w:t>项</w:t>
      </w:r>
      <w:r>
        <w:rPr>
          <w:rFonts w:hint="eastAsia" w:ascii="宋体" w:hAnsi="宋体"/>
          <w:kern w:val="0"/>
          <w:sz w:val="24"/>
        </w:rPr>
        <w:t>规定和要求，对</w:t>
      </w:r>
      <w:r>
        <w:rPr>
          <w:rFonts w:hint="eastAsia" w:ascii="宋体" w:hAnsi="宋体"/>
          <w:kern w:val="0"/>
          <w:sz w:val="24"/>
          <w:lang w:val="en-US" w:eastAsia="zh-CN"/>
        </w:rPr>
        <w:t>询竞价</w:t>
      </w:r>
      <w:r>
        <w:rPr>
          <w:rFonts w:hint="eastAsia" w:ascii="宋体" w:hAnsi="宋体"/>
          <w:kern w:val="0"/>
          <w:sz w:val="24"/>
        </w:rPr>
        <w:t>文件的合理性、合法性不再有异议。</w:t>
      </w:r>
    </w:p>
    <w:p w14:paraId="3105DFB5">
      <w:pPr>
        <w:autoSpaceDE w:val="0"/>
        <w:spacing w:line="500" w:lineRule="exact"/>
        <w:ind w:firstLine="480" w:firstLineChars="200"/>
        <w:rPr>
          <w:rFonts w:hint="eastAsia" w:ascii="宋体" w:hAnsi="宋体"/>
          <w:kern w:val="0"/>
          <w:sz w:val="24"/>
          <w:lang w:val="en-US" w:eastAsia="zh-CN"/>
        </w:rPr>
      </w:pPr>
      <w:r>
        <w:rPr>
          <w:rFonts w:hint="eastAsia" w:hAnsi="宋体"/>
          <w:kern w:val="0"/>
          <w:sz w:val="24"/>
          <w:lang w:val="en-US" w:eastAsia="zh-CN"/>
        </w:rPr>
        <w:t>2、</w:t>
      </w:r>
      <w:r>
        <w:rPr>
          <w:rFonts w:hint="eastAsia" w:ascii="宋体" w:hAnsi="宋体"/>
          <w:kern w:val="0"/>
          <w:sz w:val="24"/>
          <w:lang w:val="en-US" w:eastAsia="zh-CN"/>
        </w:rPr>
        <w:t>我方在此声明，所递交的</w:t>
      </w:r>
      <w:r>
        <w:rPr>
          <w:rFonts w:hint="eastAsia" w:hAnsi="宋体"/>
          <w:kern w:val="0"/>
          <w:sz w:val="24"/>
          <w:lang w:val="en-US" w:eastAsia="zh-CN"/>
        </w:rPr>
        <w:t>响应</w:t>
      </w:r>
      <w:r>
        <w:rPr>
          <w:rFonts w:hint="eastAsia" w:ascii="宋体" w:hAnsi="宋体"/>
          <w:kern w:val="0"/>
          <w:sz w:val="24"/>
          <w:lang w:val="en-US" w:eastAsia="zh-CN"/>
        </w:rPr>
        <w:t>文件及有关资料内容完整、真实和准确，在询竞价文件规定的投标有效期内不修改、撤销报价文件。</w:t>
      </w:r>
    </w:p>
    <w:p w14:paraId="76EEFB18">
      <w:pPr>
        <w:autoSpaceDE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3</w:t>
      </w:r>
      <w:r>
        <w:rPr>
          <w:rFonts w:hint="eastAsia" w:ascii="宋体" w:hAnsi="宋体"/>
          <w:kern w:val="0"/>
          <w:sz w:val="24"/>
        </w:rPr>
        <w:t>、如我方成交，</w:t>
      </w:r>
      <w:r>
        <w:rPr>
          <w:rFonts w:hint="eastAsia" w:ascii="宋体" w:hAnsi="宋体"/>
          <w:kern w:val="0"/>
          <w:sz w:val="24"/>
          <w:lang w:val="en-US" w:eastAsia="zh-CN"/>
        </w:rPr>
        <w:t>我方承诺在收到成交通知书后，在成交通知书规定的期限内与你方签订合</w:t>
      </w:r>
      <w:r>
        <w:rPr>
          <w:rFonts w:hint="eastAsia" w:hAnsi="宋体"/>
          <w:kern w:val="0"/>
          <w:sz w:val="24"/>
          <w:lang w:val="en-US" w:eastAsia="zh-CN"/>
        </w:rPr>
        <w:t>同</w:t>
      </w:r>
      <w:r>
        <w:rPr>
          <w:rFonts w:hint="eastAsia" w:ascii="宋体" w:hAnsi="宋体"/>
          <w:kern w:val="0"/>
          <w:sz w:val="24"/>
          <w:lang w:val="en-US" w:eastAsia="zh-CN"/>
        </w:rPr>
        <w:t>，</w:t>
      </w:r>
      <w:r>
        <w:rPr>
          <w:rFonts w:hint="eastAsia" w:ascii="宋体" w:hAnsi="宋体"/>
          <w:kern w:val="0"/>
          <w:sz w:val="24"/>
        </w:rPr>
        <w:t>履行</w:t>
      </w:r>
      <w:r>
        <w:rPr>
          <w:rFonts w:hint="eastAsia" w:ascii="宋体" w:hAnsi="宋体"/>
          <w:kern w:val="0"/>
          <w:sz w:val="24"/>
          <w:lang w:val="en-US" w:eastAsia="zh-CN"/>
        </w:rPr>
        <w:t>询竞价</w:t>
      </w:r>
      <w:r>
        <w:rPr>
          <w:rFonts w:hint="eastAsia" w:ascii="宋体" w:hAnsi="宋体"/>
          <w:kern w:val="0"/>
          <w:sz w:val="24"/>
        </w:rPr>
        <w:t>文件</w:t>
      </w:r>
      <w:r>
        <w:rPr>
          <w:rFonts w:hint="eastAsia" w:ascii="宋体" w:hAnsi="宋体"/>
          <w:kern w:val="0"/>
          <w:sz w:val="24"/>
          <w:lang w:eastAsia="zh-CN"/>
        </w:rPr>
        <w:t>、</w:t>
      </w:r>
      <w:r>
        <w:rPr>
          <w:rFonts w:hint="eastAsia" w:ascii="宋体" w:hAnsi="宋体"/>
          <w:kern w:val="0"/>
          <w:sz w:val="24"/>
          <w:lang w:val="en-US" w:eastAsia="zh-CN"/>
        </w:rPr>
        <w:t>合同</w:t>
      </w:r>
      <w:r>
        <w:rPr>
          <w:rFonts w:hint="eastAsia" w:ascii="宋体" w:hAnsi="宋体"/>
          <w:kern w:val="0"/>
          <w:sz w:val="24"/>
        </w:rPr>
        <w:t>规定的要求，按期、保质、保量完成中标任务。</w:t>
      </w:r>
    </w:p>
    <w:p w14:paraId="0CCF2361">
      <w:pPr>
        <w:spacing w:line="560" w:lineRule="exact"/>
        <w:ind w:right="68" w:rightChars="20" w:firstLine="2880" w:firstLineChars="12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供应商名称:（盖章）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</w:p>
    <w:p w14:paraId="652B4DB0">
      <w:pPr>
        <w:spacing w:line="560" w:lineRule="exact"/>
        <w:ind w:right="68" w:rightChars="20" w:firstLine="2880" w:firstLineChars="1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6B1B0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F24F67D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hAnsi="宋体"/>
          <w:b/>
          <w:bCs/>
          <w:sz w:val="30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0"/>
          <w:lang w:val="en-US" w:eastAsia="zh-CN" w:bidi="ar-SA"/>
        </w:rPr>
        <w:t>二、</w:t>
      </w:r>
      <w:r>
        <w:rPr>
          <w:rFonts w:hint="eastAsia" w:hAnsi="宋体"/>
          <w:b/>
          <w:bCs/>
          <w:sz w:val="30"/>
          <w:lang w:val="en-US" w:eastAsia="zh-CN"/>
        </w:rPr>
        <w:t>报价单</w:t>
      </w:r>
    </w:p>
    <w:tbl>
      <w:tblPr>
        <w:tblStyle w:val="15"/>
        <w:tblW w:w="5971" w:type="pct"/>
        <w:tblInd w:w="-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300"/>
        <w:gridCol w:w="2037"/>
        <w:gridCol w:w="1750"/>
        <w:gridCol w:w="2841"/>
      </w:tblGrid>
      <w:tr w14:paraId="6D51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服务费单价（元）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6A0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C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青州市水投发展有限公司在线监测设备运维服务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项目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snapToGrid w:val="0"/>
                <w:color w:val="000000"/>
                <w:sz w:val="21"/>
                <w:szCs w:val="21"/>
                <w:u w:val="none"/>
                <w:lang w:val="en-US" w:eastAsia="zh-CN"/>
              </w:rPr>
              <w:t>含进口、出口在线监测系统进行维护（总计包含COD分析仪2台、氨氮分析仪2台、总磷分析仪2台、总氮分析仪2台、采样器2台、流量计2台、PH计2台、数据采集仪2台）。</w:t>
            </w:r>
          </w:p>
        </w:tc>
      </w:tr>
    </w:tbl>
    <w:p w14:paraId="32B3AE13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164D683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7DBA5A1D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1C24B5BE">
      <w:pPr>
        <w:autoSpaceDE w:val="0"/>
        <w:spacing w:line="5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b/>
          <w:sz w:val="24"/>
        </w:rPr>
        <w:t>注</w:t>
      </w:r>
      <w:r>
        <w:rPr>
          <w:rFonts w:hint="eastAsia" w:hAnsi="宋体"/>
          <w:b/>
          <w:sz w:val="24"/>
          <w:lang w:eastAsia="zh-CN"/>
        </w:rPr>
        <w:t>：</w:t>
      </w:r>
      <w:r>
        <w:rPr>
          <w:rFonts w:hint="eastAsia" w:ascii="宋体" w:hAnsi="宋体"/>
          <w:b/>
          <w:sz w:val="24"/>
        </w:rPr>
        <w:t>清单报价表投标人不得随意增删或修改，否则作无效标处理。</w:t>
      </w:r>
    </w:p>
    <w:p w14:paraId="1E336947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06F2B7DA">
      <w:pPr>
        <w:spacing w:line="560" w:lineRule="exact"/>
        <w:ind w:left="4192" w:leftChars="1056" w:right="68" w:rightChars="20" w:hanging="602" w:hangingChars="200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hAnsi="宋体"/>
          <w:b/>
          <w:bCs/>
          <w:sz w:val="30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供应商名称:（盖章）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1DA58921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196A7201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5A253E5C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17948661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386CE590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53FD916D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038C1AF2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2DFAA212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4541BCC3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109E6918">
      <w:pPr>
        <w:jc w:val="center"/>
        <w:rPr>
          <w:rFonts w:hint="eastAsia" w:hAnsi="宋体"/>
          <w:b/>
          <w:bCs/>
          <w:sz w:val="30"/>
          <w:lang w:val="en-US" w:eastAsia="zh-CN"/>
        </w:rPr>
      </w:pPr>
    </w:p>
    <w:p w14:paraId="5E2F4EEC">
      <w:pPr>
        <w:ind w:firstLine="2711" w:firstLineChars="900"/>
        <w:jc w:val="both"/>
        <w:rPr>
          <w:rFonts w:hint="eastAsia" w:ascii="宋体" w:hAnsi="宋体"/>
          <w:b/>
          <w:bCs/>
          <w:sz w:val="30"/>
        </w:rPr>
      </w:pPr>
      <w:r>
        <w:rPr>
          <w:rFonts w:hint="eastAsia" w:hAnsi="宋体"/>
          <w:b/>
          <w:bCs/>
          <w:sz w:val="30"/>
          <w:lang w:val="en-US" w:eastAsia="zh-CN"/>
        </w:rPr>
        <w:t>三</w:t>
      </w:r>
      <w:r>
        <w:rPr>
          <w:rFonts w:hint="eastAsia" w:ascii="宋体" w:hAnsi="宋体"/>
          <w:b/>
          <w:bCs/>
          <w:sz w:val="30"/>
          <w:lang w:val="en-US" w:eastAsia="zh-CN"/>
        </w:rPr>
        <w:t>、</w:t>
      </w:r>
      <w:r>
        <w:rPr>
          <w:rFonts w:hint="eastAsia" w:ascii="宋体" w:hAnsi="宋体"/>
          <w:b/>
          <w:bCs/>
          <w:sz w:val="30"/>
        </w:rPr>
        <w:t>资格审查资料</w:t>
      </w:r>
    </w:p>
    <w:p w14:paraId="777F11BD">
      <w:pPr>
        <w:pStyle w:val="25"/>
        <w:ind w:firstLine="0"/>
        <w:rPr>
          <w:rFonts w:ascii="宋体" w:hAnsi="宋体"/>
        </w:rPr>
      </w:pPr>
    </w:p>
    <w:p w14:paraId="4D38C64B">
      <w:pPr>
        <w:spacing w:line="500" w:lineRule="exact"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（一）公司营业执照</w:t>
      </w:r>
    </w:p>
    <w:p w14:paraId="2767FB29">
      <w:pPr>
        <w:pStyle w:val="12"/>
        <w:rPr>
          <w:rFonts w:hint="eastAsia"/>
        </w:rPr>
      </w:pPr>
    </w:p>
    <w:p w14:paraId="353006CC">
      <w:pPr>
        <w:rPr>
          <w:rFonts w:hint="eastAsia"/>
        </w:rPr>
      </w:pPr>
    </w:p>
    <w:p w14:paraId="6456F786">
      <w:pPr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（二）供应商认为需要提供的其他资料</w:t>
      </w:r>
    </w:p>
    <w:p w14:paraId="7D2E3F12">
      <w:pPr>
        <w:jc w:val="center"/>
        <w:rPr>
          <w:rFonts w:hint="eastAsia" w:ascii="宋体" w:hAnsi="宋体"/>
          <w:bCs/>
          <w:sz w:val="24"/>
        </w:rPr>
      </w:pPr>
    </w:p>
    <w:p w14:paraId="5E56207A">
      <w:pPr>
        <w:jc w:val="center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询竞价</w:t>
      </w:r>
      <w:r>
        <w:rPr>
          <w:rFonts w:hint="eastAsia" w:ascii="宋体" w:hAnsi="宋体"/>
          <w:bCs/>
          <w:sz w:val="24"/>
        </w:rPr>
        <w:t>文件规定的其他材料无格式要求的，</w:t>
      </w: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/>
          <w:bCs/>
          <w:sz w:val="24"/>
        </w:rPr>
        <w:t>可自行设计格式。</w:t>
      </w:r>
    </w:p>
    <w:p w14:paraId="4A5EB5E0">
      <w:pPr>
        <w:pStyle w:val="14"/>
        <w:adjustRightInd w:val="0"/>
        <w:spacing w:beforeAutospacing="0" w:afterAutospacing="0" w:line="320" w:lineRule="atLeast"/>
        <w:jc w:val="center"/>
        <w:rPr>
          <w:rFonts w:hint="eastAsia" w:ascii="宋体" w:hAnsi="宋体" w:cs="宋体"/>
          <w:b/>
          <w:bCs/>
          <w:kern w:val="2"/>
        </w:rPr>
      </w:pPr>
    </w:p>
    <w:p w14:paraId="1C8081DA">
      <w:pPr>
        <w:jc w:val="center"/>
        <w:rPr>
          <w:rFonts w:hint="eastAsia" w:ascii="宋体" w:hAnsi="宋体" w:eastAsia="宋体"/>
          <w:b/>
          <w:bCs/>
          <w:sz w:val="30"/>
          <w:lang w:val="en-US" w:eastAsia="zh-CN"/>
        </w:rPr>
      </w:pPr>
    </w:p>
    <w:p w14:paraId="3BDDBFB6">
      <w:pPr>
        <w:pStyle w:val="25"/>
        <w:ind w:firstLine="0"/>
        <w:rPr>
          <w:rFonts w:ascii="宋体" w:hAnsi="宋体"/>
        </w:rPr>
      </w:pPr>
    </w:p>
    <w:p w14:paraId="68DB90D2">
      <w:pPr>
        <w:pStyle w:val="4"/>
        <w:rPr>
          <w:rFonts w:hint="default"/>
          <w:sz w:val="24"/>
          <w:szCs w:val="24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419C9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CA2ABD1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D38AE">
    <w:pPr>
      <w:pStyle w:val="9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PAGE   \* MERGEFORMAT</w:instrText>
    </w:r>
    <w:r>
      <w:rPr>
        <w:color w:val="FFFFFF"/>
      </w:rPr>
      <w:fldChar w:fldCharType="separate"/>
    </w:r>
    <w:r>
      <w:rPr>
        <w:color w:val="FFFFFF"/>
        <w:lang w:val="zh-CN"/>
      </w:rPr>
      <w:t>0</w:t>
    </w:r>
    <w:r>
      <w:rPr>
        <w:color w:val="FFFFFF"/>
      </w:rPr>
      <w:fldChar w:fldCharType="end"/>
    </w:r>
  </w:p>
  <w:p w14:paraId="329D0DC0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602E2">
    <w:pPr>
      <w:pStyle w:val="9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0F5A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40F5A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09C6E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2BD6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2BD6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E7957">
    <w:pPr>
      <w:pStyle w:val="11"/>
      <w:pBdr>
        <w:top w:val="none" w:color="auto" w:sz="0" w:space="0"/>
        <w:bottom w:val="single" w:color="auto" w:sz="4" w:space="1"/>
      </w:pBdr>
      <w:jc w:val="right"/>
    </w:pPr>
    <w:r>
      <w:rPr>
        <w:rFonts w:hint="eastAsia"/>
      </w:rPr>
      <w:t>潍坊水发供水集团有限公司</w:t>
    </w:r>
    <w:r>
      <w:rPr>
        <w:rFonts w:hint="eastAsia"/>
        <w:lang w:val="en-US" w:eastAsia="zh-CN"/>
      </w:rPr>
      <w:t>XX询竞价</w:t>
    </w:r>
    <w:r>
      <w:rPr>
        <w:rFonts w:hint="eastAsia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6C1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E816B"/>
    <w:multiLevelType w:val="singleLevel"/>
    <w:tmpl w:val="8FBE816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7F9CDFE"/>
    <w:multiLevelType w:val="singleLevel"/>
    <w:tmpl w:val="A7F9CD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1CB1F51"/>
    <w:multiLevelType w:val="singleLevel"/>
    <w:tmpl w:val="11CB1F51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5BE67BC0"/>
    <w:multiLevelType w:val="singleLevel"/>
    <w:tmpl w:val="5BE67BC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35B2"/>
    <w:rsid w:val="03AA06CF"/>
    <w:rsid w:val="03CB2F72"/>
    <w:rsid w:val="065E3F73"/>
    <w:rsid w:val="08A57A06"/>
    <w:rsid w:val="09BE3485"/>
    <w:rsid w:val="0B6F03B5"/>
    <w:rsid w:val="0B7C521E"/>
    <w:rsid w:val="17386F2E"/>
    <w:rsid w:val="177426EE"/>
    <w:rsid w:val="17A86BA3"/>
    <w:rsid w:val="257B5C05"/>
    <w:rsid w:val="258643BD"/>
    <w:rsid w:val="25E1632D"/>
    <w:rsid w:val="27B62749"/>
    <w:rsid w:val="2DBF3ECA"/>
    <w:rsid w:val="30B00B8C"/>
    <w:rsid w:val="30BA2D7C"/>
    <w:rsid w:val="31AE05BB"/>
    <w:rsid w:val="335D7D7F"/>
    <w:rsid w:val="36D0610A"/>
    <w:rsid w:val="4168751A"/>
    <w:rsid w:val="44C44324"/>
    <w:rsid w:val="467A4D53"/>
    <w:rsid w:val="46EC0EC4"/>
    <w:rsid w:val="4BBD27E8"/>
    <w:rsid w:val="5FE75293"/>
    <w:rsid w:val="65450C82"/>
    <w:rsid w:val="684843B8"/>
    <w:rsid w:val="6AE53A14"/>
    <w:rsid w:val="757429A1"/>
    <w:rsid w:val="788825F3"/>
    <w:rsid w:val="78C30199"/>
    <w:rsid w:val="7BDD1145"/>
    <w:rsid w:val="7D2232B3"/>
    <w:rsid w:val="7D57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Times New Roman" w:eastAsia="宋体" w:cs="Times New Roman"/>
      <w:sz w:val="3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8">
    <w:name w:val="toa heading"/>
    <w:basedOn w:val="1"/>
    <w:next w:val="1"/>
    <w:qFormat/>
    <w:uiPriority w:val="0"/>
    <w:pPr>
      <w:spacing w:line="360" w:lineRule="auto"/>
      <w:ind w:firstLine="200" w:firstLineChars="200"/>
    </w:pPr>
    <w:rPr>
      <w:rFonts w:ascii="Arial" w:hAnsi="Arial"/>
      <w:b/>
      <w:bCs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envelope return"/>
    <w:basedOn w:val="1"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sz w:val="20"/>
      <w:lang w:eastAsia="ko-KR"/>
    </w:rPr>
  </w:style>
  <w:style w:type="paragraph" w:styleId="11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  <w:pPr>
      <w:spacing w:before="120" w:beforeLines="0" w:after="120" w:afterLines="0"/>
    </w:pPr>
    <w:rPr>
      <w:b/>
      <w:bCs/>
      <w:caps/>
      <w:szCs w:val="24"/>
    </w:r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7">
    <w:name w:val="Hyperlink"/>
    <w:qFormat/>
    <w:uiPriority w:val="99"/>
    <w:rPr>
      <w:color w:val="0000FF"/>
      <w:sz w:val="32"/>
      <w:szCs w:val="32"/>
      <w:u w:val="single"/>
    </w:rPr>
  </w:style>
  <w:style w:type="paragraph" w:styleId="18">
    <w:name w:val="No Spacing"/>
    <w:qFormat/>
    <w:uiPriority w:val="1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customStyle="1" w:styleId="19">
    <w:name w:val="样式9 Char"/>
    <w:basedOn w:val="1"/>
    <w:qFormat/>
    <w:uiPriority w:val="0"/>
    <w:pPr>
      <w:spacing w:line="440" w:lineRule="exact"/>
      <w:ind w:firstLine="200" w:firstLineChars="200"/>
    </w:pPr>
    <w:rPr>
      <w:spacing w:val="6"/>
    </w:rPr>
  </w:style>
  <w:style w:type="paragraph" w:customStyle="1" w:styleId="20">
    <w:name w:val="正文文本1"/>
    <w:basedOn w:val="21"/>
    <w:autoRedefine/>
    <w:qFormat/>
    <w:uiPriority w:val="1"/>
    <w:rPr>
      <w:szCs w:val="21"/>
    </w:rPr>
  </w:style>
  <w:style w:type="paragraph" w:customStyle="1" w:styleId="21">
    <w:name w:val="正文11"/>
    <w:next w:val="2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正文缩进1"/>
    <w:basedOn w:val="21"/>
    <w:next w:val="23"/>
    <w:autoRedefine/>
    <w:qFormat/>
    <w:uiPriority w:val="0"/>
    <w:pPr>
      <w:spacing w:after="120"/>
      <w:ind w:left="420"/>
    </w:pPr>
  </w:style>
  <w:style w:type="paragraph" w:customStyle="1" w:styleId="23">
    <w:name w:val="Style1"/>
    <w:basedOn w:val="21"/>
    <w:autoRedefine/>
    <w:qFormat/>
    <w:uiPriority w:val="0"/>
    <w:pPr>
      <w:widowControl/>
      <w:tabs>
        <w:tab w:val="left" w:pos="-720"/>
      </w:tabs>
      <w:spacing w:after="120"/>
    </w:pPr>
    <w:rPr>
      <w:rFonts w:ascii="Times New Roman" w:hAnsi="Times New Roman" w:eastAsia="宋体" w:cs="Times New Roman"/>
      <w:spacing w:val="-3"/>
      <w:kern w:val="0"/>
      <w:sz w:val="24"/>
      <w:szCs w:val="20"/>
      <w:lang w:val="en-AU" w:eastAsia="en-US"/>
    </w:rPr>
  </w:style>
  <w:style w:type="paragraph" w:customStyle="1" w:styleId="24">
    <w:name w:val="标题 21"/>
    <w:basedOn w:val="21"/>
    <w:next w:val="21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paragraph" w:customStyle="1" w:styleId="25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3156</Words>
  <Characters>3692</Characters>
  <Lines>0</Lines>
  <Paragraphs>0</Paragraphs>
  <TotalTime>1</TotalTime>
  <ScaleCrop>false</ScaleCrop>
  <LinksUpToDate>false</LinksUpToDate>
  <CharactersWithSpaces>3886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2025-10-20T03:39:00Z</dcterms:created>
  <dc:creator>HUAWEI</dc:creator>
  <cp:lastModifiedBy>YXK</cp:lastModifiedBy>
  <cp:lastPrinted>2025-10-24T00:41:00Z</cp:lastPrinted>
  <dcterms:modified xsi:type="dcterms:W3CDTF">2025-12-11T00:02:47Z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eyJoZGlkIjoiZTJhYTk4YTg4YzdiMTRmMDNkNmZjODM1OWE5MWJmNWQiLCJ1c2VySWQiOiI1NTU5NTg1MzcifQ==</vt:lpwstr>
  </property>
  <property fmtid="{D5CDD505-2E9C-101B-9397-08002B2CF9AE}" pid="4" name="ICV">
    <vt:lpwstr>85E26E8EACE9487083F486C771585425_13</vt:lpwstr>
  </property>
</Properties>
</file>