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11BC">
      <w:pPr>
        <w:pStyle w:val="2"/>
        <w:spacing w:beforeAutospacing="0" w:afterAutospacing="0" w:line="440" w:lineRule="exact"/>
        <w:jc w:val="center"/>
        <w:rPr>
          <w:rFonts w:hint="eastAsia" w:ascii="仿宋" w:hAnsi="仿宋" w:eastAsia="方正小标宋简体" w:cs="Calibri"/>
          <w:bCs/>
          <w:kern w:val="2"/>
          <w:sz w:val="28"/>
          <w:szCs w:val="2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4"/>
          <w:sz w:val="44"/>
          <w:szCs w:val="44"/>
          <w:highlight w:val="none"/>
        </w:rPr>
        <w:t>柯桥供水公司安全应急装备采购项目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4"/>
          <w:sz w:val="44"/>
          <w:szCs w:val="44"/>
          <w:highlight w:val="none"/>
          <w:lang w:eastAsia="zh-CN"/>
        </w:rPr>
        <w:t>（第二次）</w:t>
      </w:r>
    </w:p>
    <w:p w14:paraId="3FDE9B51">
      <w:pPr>
        <w:pStyle w:val="2"/>
        <w:spacing w:beforeAutospacing="0" w:afterAutospacing="0" w:line="440" w:lineRule="exact"/>
        <w:rPr>
          <w:rFonts w:hint="eastAsia" w:ascii="仿宋" w:hAnsi="仿宋" w:eastAsia="仿宋" w:cs="Calibri"/>
          <w:bCs/>
          <w:kern w:val="2"/>
          <w:sz w:val="28"/>
          <w:szCs w:val="28"/>
          <w:highlight w:val="none"/>
          <w:lang w:val="en-US" w:eastAsia="zh-CN"/>
        </w:rPr>
      </w:pPr>
    </w:p>
    <w:p w14:paraId="08698D79">
      <w:pPr>
        <w:pStyle w:val="2"/>
        <w:spacing w:beforeAutospacing="0" w:afterAutospacing="0" w:line="440" w:lineRule="exact"/>
        <w:rPr>
          <w:rFonts w:hint="eastAsia" w:ascii="仿宋" w:hAnsi="仿宋" w:eastAsia="仿宋" w:cs="Calibri"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Calibri"/>
          <w:bCs/>
          <w:kern w:val="2"/>
          <w:sz w:val="28"/>
          <w:szCs w:val="28"/>
          <w:highlight w:val="none"/>
          <w:lang w:val="en-US" w:eastAsia="zh-CN"/>
        </w:rPr>
        <w:t>一、采购清单：</w:t>
      </w:r>
    </w:p>
    <w:tbl>
      <w:tblPr>
        <w:tblStyle w:val="11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41"/>
        <w:gridCol w:w="1490"/>
        <w:gridCol w:w="2144"/>
        <w:gridCol w:w="811"/>
        <w:gridCol w:w="1125"/>
        <w:gridCol w:w="2275"/>
      </w:tblGrid>
      <w:tr w14:paraId="6C55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货物名称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品牌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型号/规格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B2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7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676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布控球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海康威视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3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iDS-MCD402-KGS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D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B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0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现场作业的过程记录及智能监测</w:t>
            </w:r>
          </w:p>
        </w:tc>
      </w:tr>
      <w:tr w14:paraId="7B36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0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摄像机</w:t>
            </w:r>
          </w:p>
          <w:p w14:paraId="1C12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筒型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3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海康威视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F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DS-2CD7T25DWDV-KQGSXM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F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5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2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现场作业的过程记录</w:t>
            </w:r>
          </w:p>
        </w:tc>
      </w:tr>
      <w:tr w14:paraId="07A3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9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外接锂电池包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A5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零帕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5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X-180AH 12V双充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3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D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摄像机附属配件,用于无电力供应的户外环境使用</w:t>
            </w:r>
          </w:p>
        </w:tc>
      </w:tr>
      <w:tr w14:paraId="06D0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9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配电箱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7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1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尺寸≥300*400*180MM，不锈钢材质，应与电池包放置相配套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4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3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D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摄像机（筒型）附属配件,用于无电力供应的户外环境使用</w:t>
            </w:r>
          </w:p>
        </w:tc>
      </w:tr>
      <w:tr w14:paraId="1B09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E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摄像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镀锌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2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4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三米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A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3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C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摄像机附属配件,用于无电力供应的户外环境使用</w:t>
            </w:r>
          </w:p>
        </w:tc>
      </w:tr>
      <w:tr w14:paraId="308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5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抱箍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3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D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材质：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不锈钢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与杆子、配电箱配套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E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B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F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摄像机附属配件,用于无电力供应的户外环境使用</w:t>
            </w:r>
          </w:p>
        </w:tc>
      </w:tr>
      <w:tr w14:paraId="7580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9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四合一气体检测仪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E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海康威视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9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DS-2MA4108-G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4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5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有限空间作业风险监测预警数据及平台数据上传</w:t>
            </w:r>
          </w:p>
        </w:tc>
      </w:tr>
      <w:tr w14:paraId="2606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0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边缘计算主机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7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海康威视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B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iDS-67128NX-S/HWF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2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C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B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对智能监控数据实施分析预警</w:t>
            </w:r>
          </w:p>
        </w:tc>
      </w:tr>
      <w:tr w14:paraId="409E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1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SIM流量卡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5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电信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8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宋体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每月30G及以上.有效期1年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1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C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9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用于布控球、摄像机无线流量</w:t>
            </w:r>
          </w:p>
        </w:tc>
      </w:tr>
      <w:tr w14:paraId="6E49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上限总价：98000元</w:t>
            </w:r>
          </w:p>
        </w:tc>
      </w:tr>
    </w:tbl>
    <w:p w14:paraId="6689FF1A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备注：供应商须同时满足以下要求</w:t>
      </w:r>
    </w:p>
    <w:p w14:paraId="3B2D15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1.设备平台兼容性：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设备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（布控球、摄像机、计算主机）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须支持接入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招标人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现有综合安防平台，确保协议兼容性及数据互通性；供应商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配合后续即将建设的危险作业安全盯防平台，提供设备端口接入技术支持，包括但不限于端口调试、协议适配、</w:t>
      </w:r>
      <w:bookmarkStart w:id="1" w:name="_GoBack"/>
      <w:bookmarkEnd w:id="1"/>
      <w:r>
        <w:rPr>
          <w:rFonts w:hint="eastAsia" w:ascii="仿宋" w:hAnsi="仿宋" w:eastAsia="仿宋" w:cs="Times New Roman"/>
          <w:sz w:val="28"/>
          <w:szCs w:val="28"/>
          <w:highlight w:val="none"/>
        </w:rPr>
        <w:t>联调测试等；</w:t>
      </w:r>
    </w:p>
    <w:p w14:paraId="6F16D8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2.未来平台接入支持：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供应商须配合招标人完成后续危险作业智能盯防平台的建设，包括但不限于：提供设备接口开放、数据对接或协议适配等技术支持及后续训练配合；在平台建设阶段配合完成设备接入调试，且不收取额外接口开发费用；如设备需升级或配置调整以满足新平台要求，应提供相应服务保障。</w:t>
      </w:r>
    </w:p>
    <w:p w14:paraId="2E021A24">
      <w:pPr>
        <w:pStyle w:val="2"/>
        <w:spacing w:beforeAutospacing="0" w:afterAutospacing="0" w:line="440" w:lineRule="exact"/>
        <w:ind w:firstLine="562" w:firstLineChars="200"/>
        <w:rPr>
          <w:rFonts w:hint="eastAsia" w:ascii="仿宋" w:hAnsi="仿宋" w:eastAsia="仿宋" w:cs="Calibri"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Calibri"/>
          <w:bCs/>
          <w:kern w:val="2"/>
          <w:sz w:val="28"/>
          <w:szCs w:val="28"/>
          <w:highlight w:val="none"/>
          <w:lang w:val="en-US" w:eastAsia="zh-CN"/>
        </w:rPr>
        <w:t>二、商务要求：</w:t>
      </w:r>
    </w:p>
    <w:p w14:paraId="340A2A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付款方式：</w:t>
      </w:r>
    </w:p>
    <w:p w14:paraId="16BB12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1.1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合同签订后，由中标人实施供货，货物运至招标人指定地点，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设备安装并接入安防平台，经验收、调试合格后，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在次月30日前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支付实际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供货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金额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85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%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；</w:t>
      </w:r>
    </w:p>
    <w:p w14:paraId="735E8D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1.2待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设备接入盯防平台，经调试合格后付至实际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供货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金额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97.5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%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；</w:t>
      </w:r>
    </w:p>
    <w:p w14:paraId="05FAA7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其余2.5%货款待质保期满后无息付清（以最终验收合格之日起计算）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；</w:t>
      </w:r>
    </w:p>
    <w:p w14:paraId="7D45E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中标人未能在约定的时间内完成供货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、安装、调试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或者未达到合同规定的质量要求的，招标人有权暂缓或拒绝支付货物款，直至终止合同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；</w:t>
      </w:r>
    </w:p>
    <w:p w14:paraId="352D2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发票应随供货进度同时提供（</w:t>
      </w:r>
      <w:bookmarkStart w:id="0" w:name="OLE_LINK5"/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必须提供足额有效且符合法律规定的正规发票</w:t>
      </w:r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）。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 xml:space="preserve"> </w:t>
      </w:r>
    </w:p>
    <w:p w14:paraId="561424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both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违约责任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根据招标人要求进行供货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、安装、调试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，延期赔偿金按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00元/天计。招标人由于某种原因需延长供货时间，违约金可不计，中标人也不作任何赔偿。</w:t>
      </w:r>
    </w:p>
    <w:p w14:paraId="44925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3.质保期：一年。</w:t>
      </w:r>
    </w:p>
    <w:p w14:paraId="12BE4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4.供货期：自合同签订之日起，根据招标人指令20个工作日内完成供货及安装，其中安防、盯防平台接入根据招标人指令5个工作日内完成调试。</w:t>
      </w:r>
    </w:p>
    <w:p w14:paraId="74AD8A83">
      <w:pPr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中标人在中标后需提供一份报价明细清单。</w:t>
      </w:r>
    </w:p>
    <w:p w14:paraId="3FCA7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textAlignment w:val="auto"/>
        <w:rPr>
          <w:rFonts w:hint="default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6.特别说明：单位负责人为同一人或者存在控股、管理关系的不同单位，不得参加同一项目的投标，违反该规定的，将按照《中华人民共和国招标投标法实施条例》相关规定执行。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4EABB3F-279A-49FD-BA15-DA6F4C41EE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C10A93-8633-44CA-A2A2-E77ABBFA6A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377E40-A5BC-4217-885C-096FA19642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zYzNzA3NmJmMTU1NDA2NGEyZmU4NTE1YTM4OTYifQ=="/>
  </w:docVars>
  <w:rsids>
    <w:rsidRoot w:val="292E3F88"/>
    <w:rsid w:val="000E6CF9"/>
    <w:rsid w:val="001866BA"/>
    <w:rsid w:val="001D225C"/>
    <w:rsid w:val="009A38A7"/>
    <w:rsid w:val="01545246"/>
    <w:rsid w:val="01BE677E"/>
    <w:rsid w:val="01FB2C96"/>
    <w:rsid w:val="02BE4D59"/>
    <w:rsid w:val="03066191"/>
    <w:rsid w:val="03246806"/>
    <w:rsid w:val="04AE5005"/>
    <w:rsid w:val="06BC02D5"/>
    <w:rsid w:val="08790DD5"/>
    <w:rsid w:val="09EF41E2"/>
    <w:rsid w:val="09EF5858"/>
    <w:rsid w:val="0A0677D5"/>
    <w:rsid w:val="0E894079"/>
    <w:rsid w:val="0E8A22CA"/>
    <w:rsid w:val="10C40C04"/>
    <w:rsid w:val="1218482D"/>
    <w:rsid w:val="12955E7E"/>
    <w:rsid w:val="13315507"/>
    <w:rsid w:val="141A6D6F"/>
    <w:rsid w:val="14491181"/>
    <w:rsid w:val="15387133"/>
    <w:rsid w:val="17536547"/>
    <w:rsid w:val="189664AC"/>
    <w:rsid w:val="18FB610D"/>
    <w:rsid w:val="1952436D"/>
    <w:rsid w:val="1B6E442F"/>
    <w:rsid w:val="1BE72147"/>
    <w:rsid w:val="1CCF2F5D"/>
    <w:rsid w:val="1F29522B"/>
    <w:rsid w:val="20C67E42"/>
    <w:rsid w:val="20C73C35"/>
    <w:rsid w:val="21AD6EBA"/>
    <w:rsid w:val="23313764"/>
    <w:rsid w:val="24160E1E"/>
    <w:rsid w:val="27FB72D9"/>
    <w:rsid w:val="28CF4000"/>
    <w:rsid w:val="28D31949"/>
    <w:rsid w:val="292E3F88"/>
    <w:rsid w:val="2B7B3A0B"/>
    <w:rsid w:val="2B7E35E9"/>
    <w:rsid w:val="2BAA0E41"/>
    <w:rsid w:val="2BB1318F"/>
    <w:rsid w:val="2C840FE5"/>
    <w:rsid w:val="2E0317A5"/>
    <w:rsid w:val="2ED022C0"/>
    <w:rsid w:val="32C87853"/>
    <w:rsid w:val="36243849"/>
    <w:rsid w:val="36C7651C"/>
    <w:rsid w:val="3A84176C"/>
    <w:rsid w:val="3AD1189A"/>
    <w:rsid w:val="3C1167A5"/>
    <w:rsid w:val="3EAE0E97"/>
    <w:rsid w:val="41EC7708"/>
    <w:rsid w:val="446026BF"/>
    <w:rsid w:val="4517434D"/>
    <w:rsid w:val="45B212D3"/>
    <w:rsid w:val="49EF6963"/>
    <w:rsid w:val="4A4435C4"/>
    <w:rsid w:val="4A454C96"/>
    <w:rsid w:val="4B0E78A9"/>
    <w:rsid w:val="4C3D6D8F"/>
    <w:rsid w:val="4D1107E3"/>
    <w:rsid w:val="4DAC4404"/>
    <w:rsid w:val="4F2935FA"/>
    <w:rsid w:val="4F6C70D7"/>
    <w:rsid w:val="513B5867"/>
    <w:rsid w:val="516052CE"/>
    <w:rsid w:val="53407165"/>
    <w:rsid w:val="56000E28"/>
    <w:rsid w:val="59D4724C"/>
    <w:rsid w:val="5A344ECD"/>
    <w:rsid w:val="5C1D7CD8"/>
    <w:rsid w:val="5C991A83"/>
    <w:rsid w:val="5CE657A0"/>
    <w:rsid w:val="5E2903FD"/>
    <w:rsid w:val="5E2C0652"/>
    <w:rsid w:val="61EE401F"/>
    <w:rsid w:val="62346989"/>
    <w:rsid w:val="62F774B1"/>
    <w:rsid w:val="636173D3"/>
    <w:rsid w:val="639E2E1C"/>
    <w:rsid w:val="63E777A1"/>
    <w:rsid w:val="64177A6E"/>
    <w:rsid w:val="65854550"/>
    <w:rsid w:val="66442670"/>
    <w:rsid w:val="667967BE"/>
    <w:rsid w:val="68F252A9"/>
    <w:rsid w:val="693344A5"/>
    <w:rsid w:val="69623539"/>
    <w:rsid w:val="6B9320D0"/>
    <w:rsid w:val="6BC16AE8"/>
    <w:rsid w:val="6C00528B"/>
    <w:rsid w:val="6C0905E4"/>
    <w:rsid w:val="6C204540"/>
    <w:rsid w:val="6CE27351"/>
    <w:rsid w:val="6D7221B9"/>
    <w:rsid w:val="6FB73243"/>
    <w:rsid w:val="706F4C97"/>
    <w:rsid w:val="70F95723"/>
    <w:rsid w:val="72370620"/>
    <w:rsid w:val="73094C14"/>
    <w:rsid w:val="75097890"/>
    <w:rsid w:val="774A32F4"/>
    <w:rsid w:val="7A5040BF"/>
    <w:rsid w:val="7C731283"/>
    <w:rsid w:val="7E19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before="50" w:line="360" w:lineRule="auto"/>
      <w:ind w:firstLine="567"/>
    </w:pPr>
    <w:rPr>
      <w:rFonts w:ascii="Times New Roman" w:hAnsi="Times New Roman"/>
      <w:kern w:val="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ind w:left="593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Body Text Indent"/>
    <w:basedOn w:val="1"/>
    <w:next w:val="3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6"/>
    <w:next w:val="9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5">
    <w:name w:val="页脚 Char"/>
    <w:basedOn w:val="13"/>
    <w:link w:val="7"/>
    <w:qFormat/>
    <w:uiPriority w:val="0"/>
    <w:rPr>
      <w:rFonts w:ascii="Calibri" w:hAnsi="Calibri" w:eastAsia="宋体" w:cs="Calibri"/>
      <w:kern w:val="2"/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1229</Characters>
  <Lines>5</Lines>
  <Paragraphs>1</Paragraphs>
  <TotalTime>3</TotalTime>
  <ScaleCrop>false</ScaleCrop>
  <LinksUpToDate>false</LinksUpToDate>
  <CharactersWithSpaces>1381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2023-04-12T08:03:00Z</dcterms:created>
  <dc:creator>谢梦娜</dc:creator>
  <cp:lastModifiedBy>君</cp:lastModifiedBy>
  <cp:lastPrinted>2025-12-11T08:23:00Z</cp:lastPrinted>
  <dcterms:modified xsi:type="dcterms:W3CDTF">2026-01-14T07:21:13Z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6157CF47D3ED43BAA16DE8E3A2A49BBB_13</vt:lpwstr>
  </property>
  <property fmtid="{D5CDD505-2E9C-101B-9397-08002B2CF9AE}" pid="4" name="KSOTemplateDocerSaveRecord">
    <vt:lpwstr>eyJoZGlkIjoiZTM2MjFhMmFjOWYxYTdiOThhNGRiMDJiOTA0Njc2ZWEiLCJ1c2VySWQiOiIzMDMyNDE0NzEifQ==</vt:lpwstr>
  </property>
</Properties>
</file>