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eastAsia="黑体"/>
          <w:sz w:val="36"/>
          <w:szCs w:val="36"/>
        </w:rPr>
      </w:pPr>
    </w:p>
    <w:p>
      <w:pPr>
        <w:jc w:val="left"/>
        <w:rPr>
          <w:rFonts w:eastAsia="新宋体"/>
          <w:b/>
          <w:sz w:val="36"/>
          <w:szCs w:val="32"/>
        </w:rPr>
      </w:pPr>
      <w:r>
        <w:rPr>
          <w:rFonts w:hint="eastAsia" w:eastAsia="新宋体"/>
          <w:b/>
          <w:sz w:val="36"/>
          <w:szCs w:val="32"/>
          <w:lang w:eastAsia="zh-CN"/>
        </w:rPr>
        <w:t>阶梯教室</w:t>
      </w:r>
      <w:r>
        <w:rPr>
          <w:rFonts w:hint="eastAsia" w:eastAsia="新宋体"/>
          <w:b/>
          <w:sz w:val="36"/>
          <w:szCs w:val="32"/>
        </w:rPr>
        <w:t>改造项目施工</w:t>
      </w:r>
    </w:p>
    <w:p>
      <w:pPr>
        <w:rPr>
          <w:b/>
          <w:sz w:val="56"/>
          <w:szCs w:val="72"/>
        </w:rPr>
      </w:pPr>
      <w:r>
        <mc:AlternateContent>
          <mc:Choice Requires="wps">
            <w:drawing>
              <wp:anchor distT="0" distB="0" distL="114300" distR="114300" simplePos="0" relativeHeight="251662336" behindDoc="0" locked="0" layoutInCell="1" allowOverlap="1">
                <wp:simplePos x="0" y="0"/>
                <wp:positionH relativeFrom="column">
                  <wp:posOffset>-85725</wp:posOffset>
                </wp:positionH>
                <wp:positionV relativeFrom="paragraph">
                  <wp:posOffset>31750</wp:posOffset>
                </wp:positionV>
                <wp:extent cx="5842635" cy="28575"/>
                <wp:effectExtent l="0" t="31750" r="5715" b="34925"/>
                <wp:wrapNone/>
                <wp:docPr id="2" name="直线 9"/>
                <wp:cNvGraphicFramePr/>
                <a:graphic xmlns:a="http://schemas.openxmlformats.org/drawingml/2006/main">
                  <a:graphicData uri="http://schemas.microsoft.com/office/word/2010/wordprocessingShape">
                    <wps:wsp>
                      <wps:cNvCnPr/>
                      <wps:spPr>
                        <a:xfrm flipV="1">
                          <a:off x="0" y="0"/>
                          <a:ext cx="5842635" cy="28575"/>
                        </a:xfrm>
                        <a:prstGeom prst="line">
                          <a:avLst/>
                        </a:prstGeom>
                        <a:ln w="63500" cap="flat" cmpd="thinThick">
                          <a:solidFill>
                            <a:srgbClr val="000000"/>
                          </a:solidFill>
                          <a:prstDash val="solid"/>
                          <a:headEnd type="none" w="med" len="med"/>
                          <a:tailEnd type="none" w="med" len="med"/>
                        </a:ln>
                        <a:effectLst/>
                      </wps:spPr>
                      <wps:bodyPr upright="1"/>
                    </wps:wsp>
                  </a:graphicData>
                </a:graphic>
              </wp:anchor>
            </w:drawing>
          </mc:Choice>
          <mc:Fallback>
            <w:pict>
              <v:line id="直线 9" o:spid="_x0000_s1026" o:spt="20" style="position:absolute;left:0pt;flip:y;margin-left:-6.75pt;margin-top:2.5pt;height:2.25pt;width:460.05pt;z-index:251662336;mso-width-relative:page;mso-height-relative:page;" filled="f" stroked="t" coordsize="21600,21600" o:gfxdata="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o3Ubv1gAAAAcBAAAPAAAAAAAAAAEAIAAAACIAAABkcnMvZG93bnJldi54&#10;bWxQSwECFAAUAAAACACHTuJAlW1sa/wBAAD+AwAADgAAAAAAAAABACAAAAAlAQAAZHJzL2Uyb0Rv&#10;Yy54bWxQSwUGAAAAAAYABgBZAQAAkwUAAAAA&#10;">
                <v:fill on="f" focussize="0,0"/>
                <v:stroke weight="5pt" color="#000000" linestyle="thinThick" joinstyle="round"/>
                <v:imagedata o:title=""/>
                <o:lock v:ext="edit" aspectratio="f"/>
              </v:line>
            </w:pict>
          </mc:Fallback>
        </mc:AlternateContent>
      </w:r>
    </w:p>
    <w:p>
      <w:pPr>
        <w:rPr>
          <w:b/>
          <w:sz w:val="56"/>
          <w:szCs w:val="72"/>
        </w:rPr>
      </w:pPr>
      <w:r>
        <w:rPr>
          <w:rFonts w:hint="eastAsia"/>
          <w:b/>
          <w:sz w:val="56"/>
          <w:szCs w:val="72"/>
        </w:rPr>
        <w:t>询比采购文件</w:t>
      </w:r>
    </w:p>
    <w:p>
      <w:pPr>
        <w:snapToGrid w:val="0"/>
        <w:spacing w:line="288" w:lineRule="auto"/>
        <w:jc w:val="center"/>
        <w:textAlignment w:val="baseline"/>
        <w:rPr>
          <w:rFonts w:eastAsia="楷体_GB2312"/>
          <w:b/>
          <w:sz w:val="44"/>
          <w:szCs w:val="44"/>
        </w:rPr>
      </w:pPr>
      <w:r>
        <mc:AlternateContent>
          <mc:Choice Requires="wps">
            <w:drawing>
              <wp:anchor distT="0" distB="0" distL="114300" distR="114300" simplePos="0" relativeHeight="251661312" behindDoc="0" locked="0" layoutInCell="1" allowOverlap="1">
                <wp:simplePos x="0" y="0"/>
                <wp:positionH relativeFrom="page">
                  <wp:posOffset>-114300</wp:posOffset>
                </wp:positionH>
                <wp:positionV relativeFrom="page">
                  <wp:posOffset>96520</wp:posOffset>
                </wp:positionV>
                <wp:extent cx="6057900" cy="0"/>
                <wp:effectExtent l="0" t="0" r="0" b="0"/>
                <wp:wrapNone/>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057900" cy="0"/>
                        </a:xfrm>
                        <a:prstGeom prst="rect">
                          <a:avLst/>
                        </a:prstGeom>
                        <a:noFill/>
                        <a:ln>
                          <a:noFill/>
                        </a:ln>
                        <a:effectLst/>
                      </wps:spPr>
                      <wps:txbx>
                        <w:txbxContent>
                          <w:p/>
                        </w:txbxContent>
                      </wps:txbx>
                      <wps:bodyPr upright="1"/>
                    </wps:wsp>
                  </a:graphicData>
                </a:graphic>
              </wp:anchor>
            </w:drawing>
          </mc:Choice>
          <mc:Fallback>
            <w:pict>
              <v:rect id="AutoShape 3" o:spid="_x0000_s1026" o:spt="1" style="position:absolute;left:0pt;margin-left:-9pt;margin-top:7.6pt;height:0pt;width:477pt;mso-position-horizontal-relative:page;mso-position-vertical-relative:page;z-index:251661312;mso-width-relative:page;mso-height-relative:page;" filled="f" stroked="f" coordsize="21600,21600" o:gfxdata="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fusVv2AAAAAkB&#10;AAAPAAAAAAAAAAEAIAAAACIAAABkcnMvZG93bnJldi54bWxQSwECFAAUAAAACACHTuJAv+z6BakB&#10;AAB5AwAADgAAAAAAAAABACAAAAAnAQAAZHJzL2Uyb0RvYy54bWxQSwUGAAAAAAYABgBZAQAAQgUA&#10;AAAA&#10;">
                <v:fill on="f" focussize="0,0"/>
                <v:stroke on="f"/>
                <v:imagedata o:title=""/>
                <o:lock v:ext="edit" aspectratio="t"/>
                <v:textbox>
                  <w:txbxContent>
                    <w:p/>
                  </w:txbxContent>
                </v:textbox>
              </v:rect>
            </w:pict>
          </mc:Fallback>
        </mc:AlternateContent>
      </w:r>
    </w:p>
    <w:p>
      <w:pPr>
        <w:snapToGrid w:val="0"/>
        <w:spacing w:line="480" w:lineRule="auto"/>
        <w:textAlignment w:val="baseline"/>
        <w:rPr>
          <w:b/>
          <w:sz w:val="30"/>
          <w:szCs w:val="30"/>
        </w:rPr>
      </w:pPr>
    </w:p>
    <w:p>
      <w:pPr>
        <w:snapToGrid w:val="0"/>
        <w:spacing w:line="480" w:lineRule="auto"/>
        <w:textAlignment w:val="baseline"/>
        <w:rPr>
          <w:b/>
          <w:sz w:val="30"/>
          <w:szCs w:val="30"/>
        </w:rPr>
      </w:pPr>
    </w:p>
    <w:p>
      <w:pPr>
        <w:snapToGrid w:val="0"/>
        <w:spacing w:line="480" w:lineRule="auto"/>
        <w:rPr>
          <w:b/>
          <w:sz w:val="30"/>
          <w:szCs w:val="30"/>
        </w:rPr>
      </w:pPr>
    </w:p>
    <w:p>
      <w:pPr>
        <w:snapToGrid w:val="0"/>
        <w:spacing w:line="480" w:lineRule="auto"/>
        <w:rPr>
          <w:b/>
          <w:sz w:val="30"/>
          <w:szCs w:val="30"/>
        </w:rPr>
      </w:pPr>
    </w:p>
    <w:p>
      <w:pPr>
        <w:snapToGrid w:val="0"/>
        <w:spacing w:line="480" w:lineRule="auto"/>
        <w:jc w:val="left"/>
        <w:rPr>
          <w:b/>
          <w:sz w:val="30"/>
          <w:szCs w:val="30"/>
        </w:rPr>
      </w:pPr>
      <w:r>
        <w:rPr>
          <w:rFonts w:hint="eastAsia"/>
          <w:b/>
          <w:sz w:val="30"/>
          <w:szCs w:val="30"/>
        </w:rPr>
        <w:t>采购单位：内蒙古一机集团新兴建筑安装有限责任公司</w:t>
      </w:r>
    </w:p>
    <w:p>
      <w:pPr>
        <w:snapToGrid w:val="0"/>
        <w:spacing w:line="480" w:lineRule="auto"/>
        <w:rPr>
          <w:b/>
          <w:sz w:val="30"/>
          <w:szCs w:val="30"/>
        </w:rPr>
      </w:pPr>
      <w:r>
        <w:rPr>
          <w:b/>
          <w:sz w:val="30"/>
          <w:szCs w:val="30"/>
        </w:rPr>
        <w:t xml:space="preserve">                    </w:t>
      </w:r>
    </w:p>
    <w:p>
      <w:pPr>
        <w:snapToGrid w:val="0"/>
        <w:spacing w:line="480" w:lineRule="auto"/>
        <w:rPr>
          <w:b/>
          <w:sz w:val="30"/>
          <w:szCs w:val="30"/>
        </w:rPr>
      </w:pPr>
      <w:r>
        <w:rPr>
          <w:b/>
          <w:sz w:val="30"/>
          <w:szCs w:val="30"/>
        </w:rPr>
        <w:t xml:space="preserve">  </w:t>
      </w:r>
    </w:p>
    <w:p>
      <w:pPr>
        <w:snapToGrid w:val="0"/>
        <w:spacing w:line="480" w:lineRule="auto"/>
        <w:rPr>
          <w:b/>
          <w:sz w:val="30"/>
          <w:szCs w:val="30"/>
        </w:rPr>
      </w:pPr>
    </w:p>
    <w:p>
      <w:pPr>
        <w:snapToGrid w:val="0"/>
        <w:spacing w:line="480" w:lineRule="auto"/>
        <w:rPr>
          <w:b/>
          <w:sz w:val="30"/>
          <w:szCs w:val="30"/>
        </w:rPr>
      </w:pPr>
    </w:p>
    <w:p>
      <w:pPr>
        <w:snapToGrid w:val="0"/>
        <w:spacing w:line="480" w:lineRule="auto"/>
        <w:rPr>
          <w:b/>
          <w:sz w:val="30"/>
          <w:szCs w:val="30"/>
        </w:rPr>
      </w:pPr>
    </w:p>
    <w:p>
      <w:pPr>
        <w:snapToGrid w:val="0"/>
        <w:spacing w:line="480" w:lineRule="auto"/>
        <w:rPr>
          <w:b/>
          <w:sz w:val="30"/>
          <w:szCs w:val="30"/>
        </w:rPr>
      </w:pPr>
    </w:p>
    <w:p>
      <w:pPr>
        <w:snapToGrid w:val="0"/>
        <w:spacing w:line="480" w:lineRule="auto"/>
        <w:jc w:val="center"/>
        <w:rPr>
          <w:sz w:val="30"/>
          <w:szCs w:val="30"/>
        </w:rPr>
      </w:pPr>
      <w:r>
        <w:rPr>
          <w:rFonts w:hint="eastAsia"/>
          <w:b/>
          <w:sz w:val="30"/>
          <w:szCs w:val="30"/>
        </w:rPr>
        <w:t>日期</w:t>
      </w:r>
      <w:r>
        <w:rPr>
          <w:b/>
          <w:sz w:val="30"/>
          <w:szCs w:val="30"/>
        </w:rPr>
        <w:t>:</w:t>
      </w:r>
      <w:r>
        <w:rPr>
          <w:rFonts w:hint="eastAsia"/>
          <w:b/>
          <w:sz w:val="30"/>
          <w:szCs w:val="30"/>
        </w:rPr>
        <w:t>二零二四年</w:t>
      </w:r>
      <w:r>
        <w:rPr>
          <w:rFonts w:hint="eastAsia"/>
          <w:b/>
          <w:sz w:val="30"/>
          <w:szCs w:val="30"/>
          <w:lang w:eastAsia="zh-CN"/>
        </w:rPr>
        <w:t>三</w:t>
      </w:r>
      <w:r>
        <w:rPr>
          <w:rFonts w:hint="eastAsia"/>
          <w:b/>
          <w:sz w:val="30"/>
          <w:szCs w:val="30"/>
        </w:rPr>
        <w:t>月</w:t>
      </w:r>
    </w:p>
    <w:p>
      <w:pPr>
        <w:spacing w:line="1000" w:lineRule="exact"/>
        <w:jc w:val="center"/>
        <w:rPr>
          <w:b/>
          <w:bCs/>
          <w:kern w:val="36"/>
          <w:sz w:val="32"/>
          <w:szCs w:val="32"/>
        </w:rPr>
      </w:pPr>
      <w:r>
        <w:rPr>
          <w:rFonts w:ascii="黑体" w:eastAsia="黑体"/>
          <w:sz w:val="28"/>
          <w:szCs w:val="28"/>
        </w:rPr>
        <w:br w:type="page"/>
      </w:r>
      <w:bookmarkStart w:id="0" w:name="_Toc184635060"/>
      <w:bookmarkEnd w:id="0"/>
      <w:r>
        <w:rPr>
          <w:rFonts w:hint="eastAsia"/>
          <w:b/>
          <w:bCs/>
          <w:kern w:val="36"/>
          <w:sz w:val="32"/>
          <w:szCs w:val="32"/>
        </w:rPr>
        <w:t>第一章</w:t>
      </w:r>
      <w:r>
        <w:rPr>
          <w:rFonts w:hint="eastAsia" w:ascii="黑体" w:eastAsia="黑体"/>
          <w:sz w:val="28"/>
          <w:szCs w:val="28"/>
        </w:rPr>
        <w:t xml:space="preserve"> </w:t>
      </w:r>
      <w:r>
        <w:rPr>
          <w:rFonts w:hint="eastAsia"/>
          <w:b/>
          <w:bCs/>
          <w:kern w:val="36"/>
          <w:sz w:val="32"/>
          <w:szCs w:val="32"/>
        </w:rPr>
        <w:t>询比采购公告</w:t>
      </w:r>
    </w:p>
    <w:p>
      <w:pPr>
        <w:ind w:firstLine="480" w:firstLineChars="200"/>
        <w:jc w:val="left"/>
        <w:rPr>
          <w:rFonts w:ascii="宋体"/>
          <w:sz w:val="24"/>
        </w:rPr>
      </w:pPr>
      <w:r>
        <w:rPr>
          <w:rFonts w:hint="eastAsia" w:ascii="宋体" w:hAnsi="宋体"/>
          <w:sz w:val="24"/>
        </w:rPr>
        <w:t>内蒙古一机集团新兴建筑安装有限责任公司拟对</w:t>
      </w:r>
      <w:r>
        <w:rPr>
          <w:rFonts w:hint="eastAsia" w:ascii="宋体" w:hAnsi="宋体"/>
          <w:color w:val="000000"/>
          <w:sz w:val="21"/>
          <w:szCs w:val="21"/>
          <w:lang w:eastAsia="zh-CN"/>
        </w:rPr>
        <w:t>阶梯教室</w:t>
      </w:r>
      <w:r>
        <w:rPr>
          <w:rFonts w:hint="eastAsia" w:ascii="宋体" w:hAnsi="宋体"/>
          <w:color w:val="000000"/>
          <w:sz w:val="21"/>
          <w:szCs w:val="21"/>
        </w:rPr>
        <w:t>改造项目</w:t>
      </w:r>
      <w:r>
        <w:rPr>
          <w:rFonts w:hint="eastAsia" w:ascii="宋体" w:hAnsi="宋体"/>
          <w:sz w:val="24"/>
        </w:rPr>
        <w:t>施工进行询比采购。欢迎符合资格条件的供应商参加。</w:t>
      </w:r>
    </w:p>
    <w:p>
      <w:pPr>
        <w:spacing w:line="500" w:lineRule="exact"/>
        <w:jc w:val="left"/>
        <w:rPr>
          <w:rFonts w:ascii="宋体"/>
          <w:b/>
          <w:sz w:val="24"/>
        </w:rPr>
      </w:pPr>
      <w:r>
        <w:rPr>
          <w:rFonts w:hint="eastAsia" w:ascii="宋体" w:hAnsi="宋体"/>
          <w:b/>
          <w:sz w:val="24"/>
        </w:rPr>
        <w:t>一、工程概况</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06"/>
        <w:gridCol w:w="2667"/>
        <w:gridCol w:w="1245"/>
        <w:gridCol w:w="1212"/>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序号</w:t>
            </w:r>
          </w:p>
        </w:tc>
        <w:tc>
          <w:tcPr>
            <w:tcW w:w="2206"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工程名称</w:t>
            </w:r>
          </w:p>
        </w:tc>
        <w:tc>
          <w:tcPr>
            <w:tcW w:w="2667" w:type="dxa"/>
            <w:vAlign w:val="center"/>
          </w:tcPr>
          <w:p>
            <w:pPr>
              <w:pStyle w:val="48"/>
              <w:spacing w:line="500" w:lineRule="exact"/>
              <w:jc w:val="center"/>
              <w:rPr>
                <w:rFonts w:ascii="宋体"/>
                <w:color w:val="000000"/>
                <w:sz w:val="21"/>
                <w:szCs w:val="21"/>
              </w:rPr>
            </w:pPr>
            <w:r>
              <w:rPr>
                <w:rFonts w:hint="eastAsia" w:ascii="宋体" w:hAnsi="宋体"/>
                <w:sz w:val="21"/>
                <w:szCs w:val="21"/>
              </w:rPr>
              <w:t>询比内容</w:t>
            </w:r>
          </w:p>
        </w:tc>
        <w:tc>
          <w:tcPr>
            <w:tcW w:w="1245"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最高限价（元）</w:t>
            </w:r>
          </w:p>
        </w:tc>
        <w:tc>
          <w:tcPr>
            <w:tcW w:w="1212"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计划工期</w:t>
            </w:r>
          </w:p>
        </w:tc>
        <w:tc>
          <w:tcPr>
            <w:tcW w:w="1640"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pStyle w:val="48"/>
              <w:spacing w:line="500" w:lineRule="exact"/>
              <w:jc w:val="center"/>
              <w:rPr>
                <w:rFonts w:ascii="宋体"/>
                <w:color w:val="000000"/>
                <w:sz w:val="21"/>
                <w:szCs w:val="21"/>
              </w:rPr>
            </w:pPr>
            <w:r>
              <w:rPr>
                <w:rFonts w:ascii="宋体" w:hAnsi="宋体"/>
                <w:color w:val="000000"/>
                <w:sz w:val="21"/>
                <w:szCs w:val="21"/>
              </w:rPr>
              <w:t>1</w:t>
            </w:r>
          </w:p>
        </w:tc>
        <w:tc>
          <w:tcPr>
            <w:tcW w:w="2206" w:type="dxa"/>
            <w:vAlign w:val="center"/>
          </w:tcPr>
          <w:p>
            <w:pPr>
              <w:jc w:val="center"/>
              <w:rPr>
                <w:rFonts w:eastAsia="黑体"/>
                <w:sz w:val="36"/>
                <w:szCs w:val="36"/>
              </w:rPr>
            </w:pPr>
          </w:p>
          <w:p>
            <w:pPr>
              <w:pStyle w:val="48"/>
              <w:spacing w:line="500" w:lineRule="exact"/>
              <w:jc w:val="center"/>
              <w:rPr>
                <w:rFonts w:ascii="宋体"/>
                <w:color w:val="000000"/>
                <w:sz w:val="21"/>
                <w:szCs w:val="21"/>
              </w:rPr>
            </w:pPr>
            <w:r>
              <w:rPr>
                <w:rFonts w:hint="eastAsia" w:ascii="宋体" w:hAnsi="宋体"/>
                <w:color w:val="000000"/>
                <w:sz w:val="21"/>
                <w:szCs w:val="21"/>
                <w:lang w:eastAsia="zh-CN"/>
              </w:rPr>
              <w:t>阶梯教室</w:t>
            </w:r>
            <w:r>
              <w:rPr>
                <w:rFonts w:hint="eastAsia" w:ascii="宋体" w:hAnsi="宋体"/>
                <w:color w:val="000000"/>
                <w:sz w:val="21"/>
                <w:szCs w:val="21"/>
              </w:rPr>
              <w:t>改造项目</w:t>
            </w:r>
          </w:p>
        </w:tc>
        <w:tc>
          <w:tcPr>
            <w:tcW w:w="2667"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见明细</w:t>
            </w:r>
          </w:p>
        </w:tc>
        <w:tc>
          <w:tcPr>
            <w:tcW w:w="1245"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无</w:t>
            </w:r>
          </w:p>
        </w:tc>
        <w:tc>
          <w:tcPr>
            <w:tcW w:w="1212" w:type="dxa"/>
            <w:vAlign w:val="center"/>
          </w:tcPr>
          <w:p>
            <w:pPr>
              <w:pStyle w:val="48"/>
              <w:spacing w:line="500" w:lineRule="exact"/>
              <w:jc w:val="center"/>
              <w:rPr>
                <w:rFonts w:ascii="宋体"/>
                <w:color w:val="000000"/>
                <w:sz w:val="21"/>
                <w:szCs w:val="21"/>
              </w:rPr>
            </w:pPr>
            <w:r>
              <w:rPr>
                <w:rFonts w:hint="eastAsia" w:ascii="宋体" w:hAnsi="宋体"/>
                <w:color w:val="000000"/>
                <w:sz w:val="21"/>
                <w:szCs w:val="21"/>
              </w:rPr>
              <w:t>120日历天</w:t>
            </w:r>
          </w:p>
        </w:tc>
        <w:tc>
          <w:tcPr>
            <w:tcW w:w="1640" w:type="dxa"/>
            <w:vAlign w:val="center"/>
          </w:tcPr>
          <w:p>
            <w:pPr>
              <w:pStyle w:val="48"/>
              <w:spacing w:line="500" w:lineRule="exact"/>
              <w:jc w:val="center"/>
              <w:rPr>
                <w:rFonts w:ascii="宋体"/>
                <w:color w:val="000000"/>
                <w:sz w:val="21"/>
                <w:szCs w:val="21"/>
              </w:rPr>
            </w:pPr>
          </w:p>
        </w:tc>
      </w:tr>
    </w:tbl>
    <w:p>
      <w:pPr>
        <w:spacing w:line="500" w:lineRule="exact"/>
        <w:jc w:val="left"/>
        <w:rPr>
          <w:rFonts w:ascii="宋体"/>
          <w:b/>
          <w:sz w:val="24"/>
        </w:rPr>
      </w:pPr>
      <w:r>
        <w:rPr>
          <w:rFonts w:hint="eastAsia" w:ascii="宋体" w:hAnsi="宋体"/>
          <w:b/>
          <w:sz w:val="24"/>
        </w:rPr>
        <w:t>二、</w:t>
      </w:r>
      <w:r>
        <w:rPr>
          <w:rFonts w:ascii="宋体" w:hAnsi="宋体"/>
          <w:b/>
          <w:sz w:val="24"/>
        </w:rPr>
        <w:t xml:space="preserve"> </w:t>
      </w:r>
      <w:r>
        <w:rPr>
          <w:rFonts w:hint="eastAsia" w:ascii="宋体" w:hAnsi="宋体"/>
          <w:b/>
          <w:sz w:val="24"/>
        </w:rPr>
        <w:t>供应商的资格要求</w:t>
      </w:r>
    </w:p>
    <w:p>
      <w:pPr>
        <w:spacing w:line="500" w:lineRule="exact"/>
        <w:ind w:firstLine="240" w:firstLineChars="100"/>
        <w:rPr>
          <w:rFonts w:ascii="宋体"/>
          <w:sz w:val="24"/>
        </w:rPr>
      </w:pPr>
      <w:r>
        <w:rPr>
          <w:rFonts w:ascii="宋体" w:hAnsi="宋体"/>
          <w:sz w:val="24"/>
        </w:rPr>
        <w:t>2.1</w:t>
      </w:r>
      <w:r>
        <w:rPr>
          <w:rFonts w:hint="eastAsia" w:ascii="宋体" w:hAnsi="宋体"/>
          <w:sz w:val="24"/>
        </w:rPr>
        <w:t>供应商具有独立的法人资格，执行合同的能力和良好的信誉；</w:t>
      </w:r>
    </w:p>
    <w:p>
      <w:pPr>
        <w:spacing w:line="500" w:lineRule="exact"/>
        <w:ind w:firstLine="240" w:firstLineChars="100"/>
        <w:rPr>
          <w:rFonts w:ascii="宋体"/>
          <w:sz w:val="24"/>
        </w:rPr>
      </w:pPr>
      <w:r>
        <w:rPr>
          <w:rFonts w:ascii="宋体" w:hAnsi="宋体"/>
          <w:sz w:val="24"/>
        </w:rPr>
        <w:t>2.2</w:t>
      </w:r>
      <w:r>
        <w:rPr>
          <w:rFonts w:hint="eastAsia" w:ascii="宋体" w:hAnsi="宋体"/>
          <w:sz w:val="24"/>
        </w:rPr>
        <w:t>供应商具有建筑工程施工总承包三级及以上资质；</w:t>
      </w:r>
    </w:p>
    <w:p>
      <w:pPr>
        <w:spacing w:line="500" w:lineRule="exact"/>
        <w:ind w:firstLine="240" w:firstLineChars="100"/>
        <w:rPr>
          <w:rFonts w:ascii="宋体"/>
          <w:sz w:val="24"/>
        </w:rPr>
      </w:pPr>
      <w:r>
        <w:rPr>
          <w:rFonts w:ascii="宋体" w:hAnsi="宋体"/>
          <w:sz w:val="24"/>
        </w:rPr>
        <w:t>2</w:t>
      </w:r>
      <w:r>
        <w:rPr>
          <w:rFonts w:ascii="宋体"/>
          <w:sz w:val="24"/>
        </w:rPr>
        <w:t>.</w:t>
      </w:r>
      <w:r>
        <w:rPr>
          <w:rFonts w:ascii="宋体" w:hAnsi="宋体"/>
          <w:sz w:val="24"/>
        </w:rPr>
        <w:t xml:space="preserve">3 </w:t>
      </w:r>
      <w:r>
        <w:rPr>
          <w:rFonts w:hint="eastAsia" w:ascii="宋体" w:hAnsi="宋体"/>
          <w:sz w:val="24"/>
        </w:rPr>
        <w:t>供应商未被工商行政管理机关在全国企业信用信息公示系统中列入严重违法失信企业名单；</w:t>
      </w:r>
    </w:p>
    <w:p>
      <w:pPr>
        <w:spacing w:line="500" w:lineRule="exact"/>
        <w:ind w:firstLine="240" w:firstLineChars="100"/>
        <w:rPr>
          <w:rFonts w:ascii="宋体"/>
          <w:sz w:val="24"/>
        </w:rPr>
      </w:pPr>
      <w:r>
        <w:rPr>
          <w:rFonts w:ascii="宋体" w:hAnsi="宋体"/>
          <w:sz w:val="24"/>
        </w:rPr>
        <w:t>2</w:t>
      </w:r>
      <w:r>
        <w:rPr>
          <w:rFonts w:ascii="宋体"/>
          <w:sz w:val="24"/>
        </w:rPr>
        <w:t>.</w:t>
      </w:r>
      <w:r>
        <w:rPr>
          <w:rFonts w:ascii="宋体" w:hAnsi="宋体"/>
          <w:sz w:val="24"/>
        </w:rPr>
        <w:t>4</w:t>
      </w:r>
      <w:r>
        <w:rPr>
          <w:rFonts w:hint="eastAsia" w:ascii="宋体" w:hAnsi="宋体"/>
          <w:sz w:val="24"/>
        </w:rPr>
        <w:t>供应商未被最高人民法院在</w:t>
      </w:r>
      <w:r>
        <w:rPr>
          <w:rFonts w:hint="eastAsia" w:ascii="宋体"/>
          <w:sz w:val="24"/>
        </w:rPr>
        <w:t>“</w:t>
      </w:r>
      <w:r>
        <w:rPr>
          <w:rFonts w:hint="eastAsia" w:ascii="宋体" w:hAnsi="宋体"/>
          <w:sz w:val="24"/>
        </w:rPr>
        <w:t>信用中国</w:t>
      </w:r>
      <w:r>
        <w:rPr>
          <w:rFonts w:hint="eastAsia" w:ascii="宋体"/>
          <w:sz w:val="24"/>
        </w:rPr>
        <w:t>”</w:t>
      </w:r>
      <w:r>
        <w:rPr>
          <w:rFonts w:hint="eastAsia" w:ascii="宋体" w:hAnsi="宋体"/>
          <w:sz w:val="24"/>
        </w:rPr>
        <w:t>网站（</w:t>
      </w:r>
      <w:r>
        <w:rPr>
          <w:rFonts w:ascii="宋体" w:hAnsi="宋体"/>
          <w:sz w:val="24"/>
        </w:rPr>
        <w:t>www.creditchina.gov.cn</w:t>
      </w:r>
      <w:r>
        <w:rPr>
          <w:rFonts w:hint="eastAsia" w:ascii="宋体" w:hAnsi="宋体"/>
          <w:sz w:val="24"/>
        </w:rPr>
        <w:t>）或各级信用信息共享平台中列入失信被执行人名单。</w:t>
      </w:r>
    </w:p>
    <w:p>
      <w:pPr>
        <w:spacing w:line="500" w:lineRule="exact"/>
        <w:ind w:firstLine="240" w:firstLineChars="100"/>
        <w:rPr>
          <w:rFonts w:ascii="宋体"/>
          <w:sz w:val="24"/>
        </w:rPr>
      </w:pPr>
      <w:r>
        <w:rPr>
          <w:rFonts w:ascii="宋体" w:hAnsi="宋体"/>
          <w:sz w:val="24"/>
        </w:rPr>
        <w:t>2.5</w:t>
      </w:r>
      <w:r>
        <w:rPr>
          <w:rFonts w:hint="eastAsia" w:ascii="宋体" w:hAnsi="宋体"/>
          <w:sz w:val="24"/>
        </w:rPr>
        <w:t>不接受联合体。</w:t>
      </w:r>
    </w:p>
    <w:p>
      <w:pPr>
        <w:spacing w:line="500" w:lineRule="exact"/>
        <w:rPr>
          <w:rFonts w:ascii="宋体"/>
          <w:b/>
          <w:sz w:val="24"/>
        </w:rPr>
      </w:pPr>
      <w:r>
        <w:rPr>
          <w:rFonts w:hint="eastAsia" w:ascii="宋体" w:hAnsi="宋体"/>
          <w:b/>
          <w:sz w:val="24"/>
        </w:rPr>
        <w:t>三、响应文件的递交</w:t>
      </w:r>
    </w:p>
    <w:p>
      <w:pPr>
        <w:spacing w:line="500" w:lineRule="exact"/>
        <w:ind w:firstLine="496" w:firstLineChars="200"/>
        <w:rPr>
          <w:rFonts w:ascii="宋体"/>
          <w:spacing w:val="4"/>
          <w:sz w:val="24"/>
        </w:rPr>
      </w:pPr>
      <w:r>
        <w:rPr>
          <w:rFonts w:ascii="宋体" w:hAnsi="宋体"/>
          <w:spacing w:val="4"/>
          <w:sz w:val="24"/>
        </w:rPr>
        <w:t>3.1</w:t>
      </w:r>
      <w:r>
        <w:rPr>
          <w:rFonts w:hint="eastAsia" w:ascii="宋体" w:hAnsi="宋体"/>
          <w:spacing w:val="4"/>
          <w:sz w:val="24"/>
        </w:rPr>
        <w:t>响应文件递交截止时间</w:t>
      </w:r>
      <w:r>
        <w:rPr>
          <w:rFonts w:ascii="宋体" w:hAnsi="宋体"/>
          <w:spacing w:val="4"/>
          <w:sz w:val="24"/>
        </w:rPr>
        <w:t xml:space="preserve"> </w:t>
      </w:r>
      <w:r>
        <w:rPr>
          <w:rFonts w:hint="eastAsia" w:ascii="宋体" w:hAnsi="宋体"/>
          <w:spacing w:val="4"/>
          <w:sz w:val="24"/>
        </w:rPr>
        <w:t>2024年</w:t>
      </w:r>
      <w:r>
        <w:rPr>
          <w:rFonts w:hint="eastAsia" w:ascii="宋体" w:hAnsi="宋体"/>
          <w:spacing w:val="4"/>
          <w:sz w:val="24"/>
          <w:lang w:val="en-US" w:eastAsia="zh-CN"/>
        </w:rPr>
        <w:t>3</w:t>
      </w:r>
      <w:r>
        <w:rPr>
          <w:rFonts w:hint="eastAsia" w:ascii="宋体" w:hAnsi="宋体"/>
          <w:spacing w:val="4"/>
          <w:sz w:val="24"/>
        </w:rPr>
        <w:t>月</w:t>
      </w:r>
      <w:r>
        <w:rPr>
          <w:rFonts w:hint="eastAsia" w:ascii="宋体" w:hAnsi="宋体"/>
          <w:spacing w:val="4"/>
          <w:sz w:val="24"/>
          <w:lang w:val="en-US" w:eastAsia="zh-CN"/>
        </w:rPr>
        <w:t>11</w:t>
      </w:r>
      <w:r>
        <w:rPr>
          <w:rFonts w:hint="eastAsia" w:ascii="宋体" w:hAnsi="宋体"/>
          <w:spacing w:val="4"/>
          <w:sz w:val="24"/>
        </w:rPr>
        <w:t>日下午</w:t>
      </w:r>
      <w:r>
        <w:rPr>
          <w:rFonts w:ascii="宋体" w:hAnsi="宋体"/>
          <w:spacing w:val="4"/>
          <w:sz w:val="24"/>
        </w:rPr>
        <w:t>1</w:t>
      </w:r>
      <w:r>
        <w:rPr>
          <w:rFonts w:hint="eastAsia" w:ascii="宋体" w:hAnsi="宋体"/>
          <w:spacing w:val="4"/>
          <w:sz w:val="24"/>
        </w:rPr>
        <w:t>7：0</w:t>
      </w:r>
      <w:r>
        <w:rPr>
          <w:rFonts w:ascii="宋体" w:hAnsi="宋体"/>
          <w:spacing w:val="4"/>
          <w:sz w:val="24"/>
        </w:rPr>
        <w:t>0 (</w:t>
      </w:r>
      <w:r>
        <w:rPr>
          <w:rFonts w:hint="eastAsia" w:ascii="宋体" w:hAnsi="宋体"/>
          <w:spacing w:val="4"/>
          <w:sz w:val="24"/>
        </w:rPr>
        <w:t>北京时间</w:t>
      </w:r>
      <w:r>
        <w:rPr>
          <w:rFonts w:ascii="宋体" w:hAnsi="宋体"/>
          <w:spacing w:val="4"/>
          <w:sz w:val="24"/>
        </w:rPr>
        <w:t>)</w:t>
      </w:r>
      <w:r>
        <w:rPr>
          <w:rFonts w:hint="eastAsia" w:ascii="宋体" w:hAnsi="宋体"/>
          <w:spacing w:val="4"/>
          <w:sz w:val="24"/>
        </w:rPr>
        <w:t>。</w:t>
      </w:r>
    </w:p>
    <w:p>
      <w:pPr>
        <w:spacing w:line="500" w:lineRule="exact"/>
        <w:ind w:firstLine="496" w:firstLineChars="200"/>
        <w:rPr>
          <w:rFonts w:ascii="宋体"/>
          <w:spacing w:val="4"/>
          <w:sz w:val="24"/>
        </w:rPr>
      </w:pPr>
      <w:r>
        <w:rPr>
          <w:rFonts w:ascii="宋体" w:hAnsi="宋体"/>
          <w:spacing w:val="4"/>
          <w:sz w:val="24"/>
        </w:rPr>
        <w:t>3.2</w:t>
      </w:r>
      <w:r>
        <w:rPr>
          <w:rFonts w:hint="eastAsia" w:ascii="宋体" w:hAnsi="宋体"/>
          <w:spacing w:val="4"/>
          <w:sz w:val="24"/>
        </w:rPr>
        <w:t>供货商在平台报价后，请将纸质材料密封后在递交截止时间前派代表或者快递寄送至：</w:t>
      </w:r>
      <w:r>
        <w:rPr>
          <w:rFonts w:hint="eastAsia" w:ascii="宋体" w:hAnsi="宋体"/>
          <w:b/>
          <w:bCs/>
          <w:spacing w:val="4"/>
          <w:sz w:val="24"/>
        </w:rPr>
        <w:t>内蒙古包头市青山区</w:t>
      </w:r>
      <w:r>
        <w:rPr>
          <w:rFonts w:ascii="宋体" w:hAnsi="宋体"/>
          <w:b/>
          <w:bCs/>
          <w:spacing w:val="4"/>
          <w:sz w:val="24"/>
        </w:rPr>
        <w:t>110</w:t>
      </w:r>
      <w:r>
        <w:rPr>
          <w:rFonts w:hint="eastAsia" w:ascii="宋体" w:hAnsi="宋体"/>
          <w:b/>
          <w:bCs/>
          <w:spacing w:val="4"/>
          <w:sz w:val="24"/>
        </w:rPr>
        <w:t>国道北新街东新兴建安公司</w:t>
      </w:r>
      <w:r>
        <w:rPr>
          <w:rFonts w:hint="eastAsia" w:ascii="宋体" w:hAnsi="宋体"/>
          <w:spacing w:val="4"/>
          <w:sz w:val="24"/>
        </w:rPr>
        <w:t>，联系人：席煜东，联系电话：</w:t>
      </w:r>
      <w:r>
        <w:rPr>
          <w:rFonts w:ascii="宋体" w:hAnsi="宋体"/>
          <w:spacing w:val="4"/>
          <w:sz w:val="24"/>
        </w:rPr>
        <w:t>13947266061</w:t>
      </w:r>
      <w:r>
        <w:rPr>
          <w:rFonts w:hint="eastAsia" w:ascii="宋体" w:hAnsi="宋体"/>
          <w:spacing w:val="4"/>
          <w:sz w:val="24"/>
        </w:rPr>
        <w:t>。甲方技术联系人：于晋甲，电话</w:t>
      </w:r>
      <w:r>
        <w:rPr>
          <w:rFonts w:ascii="宋体" w:hAnsi="宋体"/>
          <w:spacing w:val="4"/>
          <w:sz w:val="24"/>
        </w:rPr>
        <w:t xml:space="preserve"> 18047226350</w:t>
      </w:r>
      <w:r>
        <w:rPr>
          <w:rFonts w:hint="eastAsia" w:ascii="宋体" w:hAnsi="宋体"/>
          <w:spacing w:val="4"/>
          <w:sz w:val="24"/>
        </w:rPr>
        <w:t>。</w:t>
      </w:r>
    </w:p>
    <w:p>
      <w:pPr>
        <w:spacing w:line="500" w:lineRule="exact"/>
        <w:ind w:firstLine="496" w:firstLineChars="200"/>
        <w:rPr>
          <w:rFonts w:ascii="宋体"/>
          <w:spacing w:val="4"/>
          <w:sz w:val="24"/>
        </w:rPr>
      </w:pPr>
      <w:r>
        <w:rPr>
          <w:rFonts w:ascii="宋体" w:hAnsi="宋体"/>
          <w:spacing w:val="4"/>
          <w:sz w:val="24"/>
        </w:rPr>
        <w:t>3.3</w:t>
      </w:r>
      <w:r>
        <w:rPr>
          <w:rFonts w:hint="eastAsia" w:ascii="宋体" w:hAnsi="宋体"/>
          <w:spacing w:val="4"/>
          <w:sz w:val="24"/>
        </w:rPr>
        <w:t>属于下述情况之一的响应文件，予以拒收，视为放弃参与。</w:t>
      </w:r>
    </w:p>
    <w:p>
      <w:pPr>
        <w:spacing w:line="500" w:lineRule="exact"/>
        <w:ind w:firstLine="496" w:firstLineChars="200"/>
        <w:rPr>
          <w:rFonts w:ascii="宋体"/>
          <w:spacing w:val="4"/>
          <w:sz w:val="24"/>
        </w:rPr>
      </w:pPr>
      <w:r>
        <w:rPr>
          <w:rFonts w:ascii="宋体" w:hAnsi="宋体"/>
          <w:spacing w:val="4"/>
          <w:sz w:val="24"/>
        </w:rPr>
        <w:t>3.3.1</w:t>
      </w:r>
      <w:r>
        <w:rPr>
          <w:rFonts w:hint="eastAsia" w:ascii="宋体" w:hAnsi="宋体"/>
          <w:spacing w:val="4"/>
          <w:sz w:val="24"/>
        </w:rPr>
        <w:t>未在中国兵器采购电子商务平台上报价的；</w:t>
      </w:r>
    </w:p>
    <w:p>
      <w:pPr>
        <w:spacing w:line="500" w:lineRule="exact"/>
        <w:ind w:firstLine="496" w:firstLineChars="200"/>
        <w:rPr>
          <w:rFonts w:ascii="宋体"/>
          <w:spacing w:val="4"/>
          <w:sz w:val="24"/>
        </w:rPr>
      </w:pPr>
      <w:r>
        <w:rPr>
          <w:rFonts w:ascii="宋体" w:hAnsi="宋体"/>
          <w:spacing w:val="4"/>
          <w:sz w:val="24"/>
        </w:rPr>
        <w:t>3.3.2</w:t>
      </w:r>
      <w:r>
        <w:rPr>
          <w:rFonts w:hint="eastAsia" w:ascii="宋体" w:hAnsi="宋体"/>
          <w:spacing w:val="4"/>
          <w:sz w:val="24"/>
        </w:rPr>
        <w:t>询比文件要求密封的，未按询比文件要求密封的；</w:t>
      </w:r>
    </w:p>
    <w:p>
      <w:pPr>
        <w:spacing w:line="500" w:lineRule="exact"/>
        <w:ind w:firstLine="496" w:firstLineChars="200"/>
        <w:rPr>
          <w:rFonts w:ascii="宋体"/>
          <w:spacing w:val="4"/>
          <w:sz w:val="24"/>
        </w:rPr>
      </w:pPr>
      <w:r>
        <w:rPr>
          <w:rFonts w:ascii="宋体" w:hAnsi="宋体"/>
          <w:spacing w:val="4"/>
          <w:sz w:val="24"/>
        </w:rPr>
        <w:t>3.3.3</w:t>
      </w:r>
      <w:r>
        <w:rPr>
          <w:rFonts w:hint="eastAsia" w:ascii="宋体" w:hAnsi="宋体"/>
          <w:spacing w:val="4"/>
          <w:sz w:val="24"/>
        </w:rPr>
        <w:t>逾期送达或未送达指定地点的响应文件。</w:t>
      </w:r>
    </w:p>
    <w:p>
      <w:pPr>
        <w:spacing w:line="560" w:lineRule="exact"/>
        <w:ind w:firstLine="470" w:firstLineChars="196"/>
        <w:jc w:val="center"/>
        <w:rPr>
          <w:sz w:val="24"/>
        </w:rPr>
      </w:pPr>
      <w:r>
        <w:rPr>
          <w:sz w:val="24"/>
        </w:rPr>
        <w:t xml:space="preserve">                          </w:t>
      </w:r>
      <w:r>
        <w:rPr>
          <w:rFonts w:hint="eastAsia"/>
          <w:sz w:val="24"/>
        </w:rPr>
        <w:t>内蒙古一机集团新兴建筑安装有限责任公司</w:t>
      </w:r>
    </w:p>
    <w:p>
      <w:pPr>
        <w:spacing w:line="560" w:lineRule="exact"/>
        <w:ind w:firstLine="470" w:firstLineChars="196"/>
        <w:jc w:val="center"/>
        <w:rPr>
          <w:b/>
          <w:sz w:val="32"/>
          <w:szCs w:val="32"/>
        </w:rPr>
      </w:pPr>
      <w:r>
        <w:rPr>
          <w:sz w:val="24"/>
        </w:rPr>
        <w:t xml:space="preserve">                       202</w:t>
      </w:r>
      <w:r>
        <w:rPr>
          <w:rFonts w:hint="eastAsia"/>
          <w:sz w:val="24"/>
        </w:rPr>
        <w:t>4年</w:t>
      </w:r>
      <w:r>
        <w:rPr>
          <w:rFonts w:hint="eastAsia"/>
          <w:sz w:val="24"/>
          <w:lang w:val="en-US" w:eastAsia="zh-CN"/>
        </w:rPr>
        <w:t>3</w:t>
      </w:r>
      <w:r>
        <w:rPr>
          <w:rFonts w:hint="eastAsia"/>
          <w:sz w:val="24"/>
        </w:rPr>
        <w:t>月</w:t>
      </w:r>
    </w:p>
    <w:p>
      <w:pPr>
        <w:rPr>
          <w:rFonts w:ascii="宋体"/>
          <w:kern w:val="1"/>
          <w:sz w:val="24"/>
        </w:rPr>
      </w:pPr>
      <w:r>
        <w:br w:type="page"/>
      </w:r>
      <w:bookmarkStart w:id="1" w:name="_Toc525039728"/>
    </w:p>
    <w:p>
      <w:pPr>
        <w:pStyle w:val="2"/>
        <w:jc w:val="center"/>
        <w:rPr>
          <w:rFonts w:ascii="宋体"/>
          <w:kern w:val="1"/>
          <w:szCs w:val="32"/>
        </w:rPr>
      </w:pPr>
      <w:r>
        <w:rPr>
          <w:rFonts w:hint="eastAsia" w:ascii="宋体" w:hAnsi="宋体"/>
          <w:kern w:val="1"/>
          <w:szCs w:val="32"/>
        </w:rPr>
        <w:t>第二章</w:t>
      </w:r>
      <w:r>
        <w:rPr>
          <w:rFonts w:ascii="宋体" w:hAnsi="宋体"/>
          <w:kern w:val="1"/>
          <w:szCs w:val="32"/>
        </w:rPr>
        <w:t xml:space="preserve"> </w:t>
      </w:r>
      <w:r>
        <w:rPr>
          <w:rFonts w:hint="eastAsia" w:ascii="宋体" w:hAnsi="宋体"/>
          <w:kern w:val="1"/>
          <w:szCs w:val="32"/>
        </w:rPr>
        <w:t>供应商须知</w:t>
      </w:r>
      <w:bookmarkEnd w:id="1"/>
    </w:p>
    <w:p>
      <w:pPr>
        <w:spacing w:line="440" w:lineRule="exact"/>
        <w:jc w:val="left"/>
        <w:rPr>
          <w:rFonts w:ascii="宋体"/>
          <w:b/>
          <w:kern w:val="1"/>
          <w:sz w:val="28"/>
          <w:szCs w:val="28"/>
        </w:rPr>
      </w:pPr>
      <w:bookmarkStart w:id="2" w:name="_Toc184635071"/>
      <w:bookmarkEnd w:id="2"/>
      <w:r>
        <w:rPr>
          <w:rFonts w:hint="eastAsia" w:ascii="宋体" w:hAnsi="宋体"/>
          <w:b/>
          <w:kern w:val="1"/>
          <w:sz w:val="28"/>
          <w:szCs w:val="28"/>
        </w:rPr>
        <w:t>供应商须知前附表</w:t>
      </w:r>
    </w:p>
    <w:p>
      <w:pPr>
        <w:spacing w:line="440" w:lineRule="exact"/>
        <w:ind w:firstLine="480" w:firstLineChars="200"/>
        <w:rPr>
          <w:rFonts w:ascii="宋体"/>
          <w:b/>
          <w:kern w:val="1"/>
          <w:sz w:val="24"/>
        </w:rPr>
      </w:pPr>
      <w:r>
        <w:rPr>
          <w:rFonts w:hint="eastAsia"/>
          <w:sz w:val="24"/>
        </w:rPr>
        <w:t>本表是对供应商须知正文内容的具体补充、提示和修改，如有不一致时，应以本资料表的规定为准。</w:t>
      </w:r>
    </w:p>
    <w:tbl>
      <w:tblPr>
        <w:tblStyle w:val="21"/>
        <w:tblW w:w="9046" w:type="dxa"/>
        <w:jc w:val="center"/>
        <w:tblLayout w:type="fixed"/>
        <w:tblCellMar>
          <w:top w:w="0" w:type="dxa"/>
          <w:left w:w="108" w:type="dxa"/>
          <w:bottom w:w="0" w:type="dxa"/>
          <w:right w:w="108" w:type="dxa"/>
        </w:tblCellMar>
      </w:tblPr>
      <w:tblGrid>
        <w:gridCol w:w="796"/>
        <w:gridCol w:w="2551"/>
        <w:gridCol w:w="5699"/>
      </w:tblGrid>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序号</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条</w:t>
            </w:r>
            <w:r>
              <w:rPr>
                <w:rFonts w:ascii="宋体" w:hAnsi="宋体"/>
                <w:kern w:val="1"/>
                <w:sz w:val="24"/>
              </w:rPr>
              <w:t xml:space="preserve">  </w:t>
            </w:r>
            <w:r>
              <w:rPr>
                <w:rFonts w:hint="eastAsia" w:ascii="宋体" w:hAnsi="宋体"/>
                <w:kern w:val="1"/>
                <w:sz w:val="24"/>
              </w:rPr>
              <w:t>款</w:t>
            </w:r>
            <w:r>
              <w:rPr>
                <w:rFonts w:ascii="宋体" w:hAnsi="宋体"/>
                <w:kern w:val="1"/>
                <w:sz w:val="24"/>
              </w:rPr>
              <w:t xml:space="preserve">  </w:t>
            </w:r>
            <w:r>
              <w:rPr>
                <w:rFonts w:hint="eastAsia" w:ascii="宋体" w:hAnsi="宋体"/>
                <w:kern w:val="1"/>
                <w:sz w:val="24"/>
              </w:rPr>
              <w:t>名</w:t>
            </w:r>
            <w:r>
              <w:rPr>
                <w:rFonts w:ascii="宋体" w:hAnsi="宋体"/>
                <w:kern w:val="1"/>
                <w:sz w:val="24"/>
              </w:rPr>
              <w:t xml:space="preserve">  </w:t>
            </w:r>
            <w:r>
              <w:rPr>
                <w:rFonts w:hint="eastAsia" w:ascii="宋体" w:hAnsi="宋体"/>
                <w:kern w:val="1"/>
                <w:sz w:val="24"/>
              </w:rPr>
              <w:t>称</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编</w:t>
            </w:r>
            <w:r>
              <w:rPr>
                <w:rFonts w:ascii="宋体" w:hAnsi="宋体"/>
                <w:kern w:val="1"/>
                <w:sz w:val="24"/>
              </w:rPr>
              <w:t xml:space="preserve">  </w:t>
            </w:r>
            <w:r>
              <w:rPr>
                <w:rFonts w:hint="eastAsia" w:ascii="宋体" w:hAnsi="宋体"/>
                <w:kern w:val="1"/>
                <w:sz w:val="24"/>
              </w:rPr>
              <w:t>列</w:t>
            </w:r>
            <w:r>
              <w:rPr>
                <w:rFonts w:ascii="宋体" w:hAnsi="宋体"/>
                <w:kern w:val="1"/>
                <w:sz w:val="24"/>
              </w:rPr>
              <w:t xml:space="preserve">  </w:t>
            </w:r>
            <w:r>
              <w:rPr>
                <w:rFonts w:hint="eastAsia" w:ascii="宋体" w:hAnsi="宋体"/>
                <w:kern w:val="1"/>
                <w:sz w:val="24"/>
              </w:rPr>
              <w:t>内</w:t>
            </w:r>
            <w:r>
              <w:rPr>
                <w:rFonts w:ascii="宋体" w:hAnsi="宋体"/>
                <w:kern w:val="1"/>
                <w:sz w:val="24"/>
              </w:rPr>
              <w:t xml:space="preserve">  </w:t>
            </w:r>
            <w:r>
              <w:rPr>
                <w:rFonts w:hint="eastAsia" w:ascii="宋体" w:hAnsi="宋体"/>
                <w:kern w:val="1"/>
                <w:sz w:val="24"/>
              </w:rPr>
              <w:t>容</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1</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采购人</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sz w:val="24"/>
              </w:rPr>
            </w:pPr>
            <w:r>
              <w:rPr>
                <w:rFonts w:hint="eastAsia" w:ascii="宋体" w:hAnsi="宋体"/>
                <w:sz w:val="24"/>
              </w:rPr>
              <w:t>采购人名称：内蒙古一机集团新兴建筑安装有限责任公司</w:t>
            </w:r>
          </w:p>
          <w:p>
            <w:pPr>
              <w:spacing w:line="440" w:lineRule="exact"/>
              <w:rPr>
                <w:rFonts w:ascii="宋体"/>
                <w:spacing w:val="4"/>
                <w:sz w:val="24"/>
              </w:rPr>
            </w:pPr>
            <w:r>
              <w:rPr>
                <w:rFonts w:hint="eastAsia" w:ascii="宋体" w:hAnsi="宋体"/>
                <w:sz w:val="24"/>
              </w:rPr>
              <w:t>联系人：席煜东</w:t>
            </w:r>
          </w:p>
          <w:p>
            <w:pPr>
              <w:spacing w:line="440" w:lineRule="exact"/>
              <w:rPr>
                <w:rFonts w:ascii="宋体"/>
                <w:sz w:val="24"/>
              </w:rPr>
            </w:pPr>
            <w:r>
              <w:rPr>
                <w:rFonts w:hint="eastAsia" w:ascii="宋体" w:hAnsi="宋体"/>
                <w:spacing w:val="4"/>
                <w:sz w:val="24"/>
              </w:rPr>
              <w:t>联系方式</w:t>
            </w:r>
            <w:r>
              <w:rPr>
                <w:rFonts w:ascii="宋体" w:hAnsi="宋体"/>
                <w:spacing w:val="4"/>
                <w:sz w:val="24"/>
              </w:rPr>
              <w:t xml:space="preserve"> </w:t>
            </w:r>
            <w:r>
              <w:rPr>
                <w:rFonts w:hint="eastAsia" w:ascii="宋体" w:hAnsi="宋体"/>
                <w:spacing w:val="4"/>
                <w:sz w:val="24"/>
              </w:rPr>
              <w:t>：</w:t>
            </w:r>
            <w:r>
              <w:rPr>
                <w:rFonts w:ascii="宋体" w:hAnsi="宋体"/>
                <w:spacing w:val="4"/>
                <w:sz w:val="24"/>
              </w:rPr>
              <w:t>13947266061</w:t>
            </w:r>
          </w:p>
        </w:tc>
      </w:tr>
      <w:tr>
        <w:tblPrEx>
          <w:tblCellMar>
            <w:top w:w="0" w:type="dxa"/>
            <w:left w:w="108" w:type="dxa"/>
            <w:bottom w:w="0" w:type="dxa"/>
            <w:right w:w="108" w:type="dxa"/>
          </w:tblCellMar>
        </w:tblPrEx>
        <w:trPr>
          <w:trHeight w:val="894" w:hRule="atLeast"/>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2</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项目名称</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sz w:val="24"/>
              </w:rPr>
            </w:pPr>
            <w:r>
              <w:rPr>
                <w:rFonts w:hint="eastAsia" w:ascii="宋体" w:hAnsi="宋体"/>
                <w:color w:val="000000"/>
                <w:sz w:val="21"/>
                <w:szCs w:val="21"/>
                <w:lang w:eastAsia="zh-CN"/>
              </w:rPr>
              <w:t>阶梯教室</w:t>
            </w:r>
            <w:r>
              <w:rPr>
                <w:rFonts w:hint="eastAsia" w:ascii="宋体" w:hAnsi="宋体"/>
                <w:color w:val="000000"/>
                <w:sz w:val="21"/>
                <w:szCs w:val="21"/>
              </w:rPr>
              <w:t>改造项目</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3</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建设地点</w:t>
            </w:r>
          </w:p>
        </w:tc>
        <w:tc>
          <w:tcPr>
            <w:tcW w:w="5699" w:type="dxa"/>
            <w:tcBorders>
              <w:top w:val="single" w:color="000000" w:sz="4" w:space="0"/>
              <w:left w:val="single" w:color="000000" w:sz="4" w:space="0"/>
              <w:bottom w:val="single" w:color="000000" w:sz="4" w:space="0"/>
              <w:right w:val="single" w:color="000000" w:sz="4" w:space="0"/>
            </w:tcBorders>
            <w:vAlign w:val="center"/>
          </w:tcPr>
          <w:p>
            <w:pPr>
              <w:topLinePunct/>
              <w:spacing w:line="440" w:lineRule="exact"/>
              <w:rPr>
                <w:rFonts w:ascii="宋体"/>
                <w:sz w:val="24"/>
              </w:rPr>
            </w:pPr>
            <w:r>
              <w:rPr>
                <w:rFonts w:hint="eastAsia" w:ascii="宋体" w:hAnsi="宋体"/>
                <w:sz w:val="24"/>
              </w:rPr>
              <w:t>包头市青山区</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4</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资金来源</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自筹资金</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5</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出资比例</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color w:val="auto"/>
                <w:kern w:val="1"/>
                <w:sz w:val="24"/>
              </w:rPr>
            </w:pPr>
            <w:r>
              <w:rPr>
                <w:rFonts w:hint="eastAsia" w:ascii="宋体" w:hAnsi="宋体"/>
                <w:kern w:val="1"/>
                <w:sz w:val="24"/>
              </w:rPr>
              <w:t>自筹资金</w:t>
            </w:r>
            <w:r>
              <w:rPr>
                <w:rFonts w:ascii="宋体" w:hAnsi="宋体"/>
                <w:color w:val="auto"/>
                <w:sz w:val="24"/>
              </w:rPr>
              <w:t>100.00%</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6</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资金落实情况</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已落实</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7</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color w:val="auto"/>
                <w:kern w:val="1"/>
                <w:sz w:val="24"/>
              </w:rPr>
            </w:pPr>
            <w:r>
              <w:rPr>
                <w:rFonts w:hint="eastAsia" w:ascii="宋体" w:hAnsi="宋体"/>
                <w:color w:val="auto"/>
                <w:kern w:val="1"/>
                <w:sz w:val="24"/>
              </w:rPr>
              <w:t>最高限价</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Style w:val="45"/>
                <w:rFonts w:ascii="宋体"/>
                <w:kern w:val="2"/>
                <w:sz w:val="24"/>
              </w:rPr>
            </w:pPr>
            <w:r>
              <w:rPr>
                <w:rFonts w:hint="eastAsia" w:ascii="宋体" w:hAnsi="宋体" w:cs="宋体"/>
                <w:kern w:val="1"/>
                <w:sz w:val="24"/>
              </w:rPr>
              <w:t>无</w:t>
            </w:r>
          </w:p>
        </w:tc>
      </w:tr>
      <w:tr>
        <w:tblPrEx>
          <w:tblCellMar>
            <w:top w:w="0" w:type="dxa"/>
            <w:left w:w="108" w:type="dxa"/>
            <w:bottom w:w="0" w:type="dxa"/>
            <w:right w:w="108" w:type="dxa"/>
          </w:tblCellMar>
        </w:tblPrEx>
        <w:trPr>
          <w:trHeight w:val="1075" w:hRule="atLeast"/>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8</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color w:val="auto"/>
                <w:kern w:val="1"/>
                <w:sz w:val="24"/>
              </w:rPr>
            </w:pPr>
            <w:r>
              <w:rPr>
                <w:rFonts w:hint="eastAsia" w:ascii="宋体" w:hAnsi="宋体"/>
                <w:color w:val="auto"/>
                <w:kern w:val="1"/>
                <w:sz w:val="24"/>
              </w:rPr>
              <w:t>计划工期</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color w:val="auto"/>
                <w:kern w:val="1"/>
                <w:sz w:val="24"/>
              </w:rPr>
            </w:pPr>
            <w:r>
              <w:rPr>
                <w:rFonts w:hint="eastAsia" w:ascii="宋体" w:hAnsi="宋体"/>
                <w:kern w:val="1"/>
                <w:sz w:val="24"/>
              </w:rPr>
              <w:t>工期：</w:t>
            </w:r>
            <w:r>
              <w:rPr>
                <w:rFonts w:hint="eastAsia" w:ascii="宋体" w:hAnsi="宋体"/>
                <w:color w:val="auto"/>
                <w:kern w:val="1"/>
                <w:sz w:val="24"/>
                <w:u w:val="single"/>
              </w:rPr>
              <w:t>120日历天</w:t>
            </w:r>
          </w:p>
          <w:p>
            <w:pPr>
              <w:spacing w:line="440" w:lineRule="exact"/>
              <w:rPr>
                <w:rFonts w:ascii="宋体"/>
                <w:kern w:val="1"/>
                <w:sz w:val="24"/>
              </w:rPr>
            </w:pPr>
            <w:r>
              <w:rPr>
                <w:rFonts w:hint="eastAsia" w:ascii="宋体" w:hAnsi="宋体"/>
                <w:color w:val="auto"/>
                <w:kern w:val="1"/>
                <w:sz w:val="24"/>
              </w:rPr>
              <w:t>具体合同中约定；</w:t>
            </w:r>
          </w:p>
          <w:p>
            <w:pPr>
              <w:spacing w:line="440" w:lineRule="exact"/>
              <w:rPr>
                <w:rFonts w:ascii="宋体"/>
                <w:kern w:val="1"/>
                <w:sz w:val="24"/>
              </w:rPr>
            </w:pPr>
            <w:r>
              <w:rPr>
                <w:rFonts w:hint="eastAsia" w:ascii="宋体" w:hAnsi="宋体"/>
                <w:kern w:val="1"/>
                <w:sz w:val="24"/>
              </w:rPr>
              <w:t>计划开工日期：待定</w:t>
            </w:r>
          </w:p>
          <w:p>
            <w:pPr>
              <w:spacing w:line="440" w:lineRule="exact"/>
              <w:rPr>
                <w:rFonts w:ascii="宋体"/>
                <w:kern w:val="1"/>
                <w:sz w:val="24"/>
                <w:u w:val="single"/>
              </w:rPr>
            </w:pPr>
            <w:r>
              <w:rPr>
                <w:rFonts w:hint="eastAsia" w:ascii="宋体" w:hAnsi="宋体"/>
                <w:kern w:val="1"/>
                <w:sz w:val="24"/>
              </w:rPr>
              <w:t>计划竣工日期：待定</w:t>
            </w:r>
          </w:p>
        </w:tc>
      </w:tr>
      <w:tr>
        <w:tblPrEx>
          <w:tblCellMar>
            <w:top w:w="0" w:type="dxa"/>
            <w:left w:w="108" w:type="dxa"/>
            <w:bottom w:w="0" w:type="dxa"/>
            <w:right w:w="108" w:type="dxa"/>
          </w:tblCellMar>
        </w:tblPrEx>
        <w:trPr>
          <w:trHeight w:val="1859" w:hRule="atLeast"/>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9</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color w:val="auto"/>
                <w:kern w:val="1"/>
                <w:sz w:val="24"/>
              </w:rPr>
            </w:pPr>
            <w:r>
              <w:rPr>
                <w:rFonts w:hint="eastAsia" w:ascii="宋体" w:hAnsi="宋体"/>
                <w:color w:val="auto"/>
                <w:kern w:val="1"/>
                <w:sz w:val="24"/>
              </w:rPr>
              <w:t>付款方式</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按工程进度付款，在收到工程项目结算前所支付工程款不得超过合同价的</w:t>
            </w:r>
            <w:r>
              <w:rPr>
                <w:rFonts w:ascii="宋体" w:hAnsi="宋体"/>
                <w:kern w:val="1"/>
                <w:sz w:val="24"/>
              </w:rPr>
              <w:t>70%</w:t>
            </w:r>
            <w:r>
              <w:rPr>
                <w:rFonts w:hint="eastAsia" w:ascii="宋体" w:hAnsi="宋体"/>
                <w:kern w:val="1"/>
                <w:sz w:val="24"/>
              </w:rPr>
              <w:t>，付款时需付增值税专用发票，工程竣工验收合格留</w:t>
            </w:r>
            <w:r>
              <w:rPr>
                <w:rFonts w:ascii="宋体" w:hAnsi="宋体"/>
                <w:kern w:val="1"/>
                <w:sz w:val="24"/>
              </w:rPr>
              <w:t>3%</w:t>
            </w:r>
            <w:r>
              <w:rPr>
                <w:rFonts w:hint="eastAsia" w:ascii="宋体" w:hAnsi="宋体"/>
                <w:kern w:val="1"/>
                <w:sz w:val="24"/>
              </w:rPr>
              <w:t>质保金待二年后如无问题一次付清。</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10</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质量要求及安全要求</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符合国家工程验收标准；</w:t>
            </w:r>
          </w:p>
          <w:p>
            <w:pPr>
              <w:spacing w:line="440" w:lineRule="exact"/>
              <w:rPr>
                <w:rFonts w:ascii="宋体"/>
                <w:kern w:val="1"/>
                <w:sz w:val="24"/>
              </w:rPr>
            </w:pPr>
            <w:r>
              <w:rPr>
                <w:rFonts w:hint="eastAsia" w:ascii="宋体" w:hAnsi="宋体"/>
                <w:kern w:val="1"/>
                <w:sz w:val="24"/>
              </w:rPr>
              <w:t>符合国家工程安全标准；</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11</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供应商提出问题的截止时间</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递交响应文件截止日期</w:t>
            </w:r>
            <w:r>
              <w:rPr>
                <w:rFonts w:ascii="宋体" w:hAnsi="宋体"/>
                <w:kern w:val="1"/>
                <w:sz w:val="24"/>
              </w:rPr>
              <w:t>3</w:t>
            </w:r>
            <w:r>
              <w:rPr>
                <w:rFonts w:hint="eastAsia" w:ascii="宋体" w:hAnsi="宋体"/>
                <w:kern w:val="1"/>
                <w:sz w:val="24"/>
              </w:rPr>
              <w:t>日前以书面形式向采购人或代理机构提出</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1</w:t>
            </w:r>
            <w:r>
              <w:rPr>
                <w:rFonts w:hint="eastAsia" w:ascii="宋体" w:hAnsi="宋体"/>
                <w:kern w:val="1"/>
                <w:sz w:val="24"/>
              </w:rPr>
              <w:t>2</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采购人书面澄清的时间</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递交响应文件截止日期</w:t>
            </w:r>
            <w:r>
              <w:rPr>
                <w:rFonts w:ascii="宋体" w:hAnsi="宋体"/>
                <w:kern w:val="1"/>
                <w:sz w:val="24"/>
              </w:rPr>
              <w:t>3</w:t>
            </w:r>
            <w:r>
              <w:rPr>
                <w:rFonts w:hint="eastAsia" w:ascii="宋体" w:hAnsi="宋体"/>
                <w:kern w:val="1"/>
                <w:sz w:val="24"/>
              </w:rPr>
              <w:t>日前以书面形式向供应商发出澄清</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13</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分</w:t>
            </w:r>
            <w:r>
              <w:rPr>
                <w:rFonts w:ascii="宋体" w:hAnsi="宋体"/>
                <w:kern w:val="1"/>
                <w:sz w:val="24"/>
              </w:rPr>
              <w:t xml:space="preserve">  </w:t>
            </w:r>
            <w:r>
              <w:rPr>
                <w:rFonts w:hint="eastAsia" w:ascii="宋体" w:hAnsi="宋体"/>
                <w:kern w:val="1"/>
                <w:sz w:val="24"/>
              </w:rPr>
              <w:t>包</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不允许分包。</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14</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构成采购文件的其他材料</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对采购文件的澄清及修改等补遗材料</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1</w:t>
            </w:r>
            <w:r>
              <w:rPr>
                <w:rFonts w:hint="eastAsia" w:ascii="宋体" w:hAnsi="宋体"/>
                <w:kern w:val="1"/>
                <w:sz w:val="24"/>
              </w:rPr>
              <w:t>5</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供应商要求澄清采购文件的截止时间</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递交响应文件截止日期</w:t>
            </w:r>
            <w:r>
              <w:rPr>
                <w:rFonts w:ascii="宋体" w:hAnsi="宋体"/>
                <w:kern w:val="1"/>
                <w:sz w:val="24"/>
              </w:rPr>
              <w:t>3</w:t>
            </w:r>
            <w:r>
              <w:rPr>
                <w:rFonts w:hint="eastAsia" w:ascii="宋体" w:hAnsi="宋体"/>
                <w:kern w:val="1"/>
                <w:sz w:val="24"/>
              </w:rPr>
              <w:t>日前以书面形式向采购人或代理人提出澄清要求</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1</w:t>
            </w:r>
            <w:r>
              <w:rPr>
                <w:rFonts w:hint="eastAsia" w:ascii="宋体" w:hAnsi="宋体"/>
                <w:kern w:val="1"/>
                <w:sz w:val="24"/>
              </w:rPr>
              <w:t>6</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递交响应文件截止时间及地点</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color w:val="auto"/>
                <w:kern w:val="1"/>
                <w:sz w:val="24"/>
                <w:highlight w:val="yellow"/>
              </w:rPr>
            </w:pPr>
            <w:r>
              <w:rPr>
                <w:rFonts w:hint="eastAsia" w:ascii="宋体" w:hAnsi="宋体"/>
                <w:kern w:val="1"/>
                <w:sz w:val="24"/>
              </w:rPr>
              <w:t>递交响应文件截止时间：</w:t>
            </w:r>
            <w:r>
              <w:rPr>
                <w:rFonts w:ascii="宋体" w:hAnsi="宋体"/>
                <w:spacing w:val="4"/>
                <w:sz w:val="24"/>
              </w:rPr>
              <w:t>202</w:t>
            </w:r>
            <w:r>
              <w:rPr>
                <w:rFonts w:hint="eastAsia" w:ascii="宋体" w:hAnsi="宋体"/>
                <w:spacing w:val="4"/>
                <w:sz w:val="24"/>
              </w:rPr>
              <w:t>4年</w:t>
            </w:r>
            <w:r>
              <w:rPr>
                <w:rFonts w:hint="eastAsia" w:ascii="宋体" w:hAnsi="宋体"/>
                <w:spacing w:val="4"/>
                <w:sz w:val="24"/>
                <w:lang w:val="en-US" w:eastAsia="zh-CN"/>
              </w:rPr>
              <w:t>3</w:t>
            </w:r>
            <w:r>
              <w:rPr>
                <w:rFonts w:hint="eastAsia" w:ascii="宋体" w:hAnsi="宋体"/>
                <w:spacing w:val="4"/>
                <w:sz w:val="24"/>
              </w:rPr>
              <w:t>月</w:t>
            </w:r>
            <w:r>
              <w:rPr>
                <w:rFonts w:hint="eastAsia" w:ascii="宋体" w:hAnsi="宋体"/>
                <w:spacing w:val="4"/>
                <w:sz w:val="24"/>
                <w:lang w:val="en-US" w:eastAsia="zh-CN"/>
              </w:rPr>
              <w:t>11</w:t>
            </w:r>
            <w:r>
              <w:rPr>
                <w:rFonts w:hint="eastAsia" w:ascii="宋体" w:hAnsi="宋体"/>
                <w:spacing w:val="4"/>
                <w:sz w:val="24"/>
              </w:rPr>
              <w:t>日下午</w:t>
            </w:r>
            <w:r>
              <w:rPr>
                <w:rFonts w:ascii="宋体" w:hAnsi="宋体"/>
                <w:spacing w:val="4"/>
                <w:sz w:val="24"/>
              </w:rPr>
              <w:t>1</w:t>
            </w:r>
            <w:r>
              <w:rPr>
                <w:rFonts w:hint="eastAsia" w:ascii="宋体" w:hAnsi="宋体"/>
                <w:spacing w:val="4"/>
                <w:sz w:val="24"/>
              </w:rPr>
              <w:t>7：0</w:t>
            </w:r>
            <w:r>
              <w:rPr>
                <w:rFonts w:ascii="宋体" w:hAnsi="宋体"/>
                <w:spacing w:val="4"/>
                <w:sz w:val="24"/>
              </w:rPr>
              <w:t>0</w:t>
            </w:r>
            <w:r>
              <w:rPr>
                <w:rFonts w:hint="eastAsia" w:ascii="宋体" w:hAnsi="宋体"/>
                <w:spacing w:val="4"/>
                <w:sz w:val="24"/>
              </w:rPr>
              <w:t>分</w:t>
            </w:r>
          </w:p>
          <w:p>
            <w:pPr>
              <w:spacing w:line="440" w:lineRule="exact"/>
              <w:rPr>
                <w:rFonts w:ascii="宋体"/>
                <w:color w:val="auto"/>
                <w:kern w:val="1"/>
                <w:sz w:val="24"/>
              </w:rPr>
            </w:pPr>
            <w:r>
              <w:rPr>
                <w:rFonts w:hint="eastAsia" w:ascii="宋体" w:hAnsi="宋体"/>
                <w:kern w:val="1"/>
                <w:sz w:val="24"/>
              </w:rPr>
              <w:t>递交响应文件地点：新兴建安公司</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17</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供应商确认收到采购文件澄清、修改的时间</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在收到相应澄清文件后</w:t>
            </w:r>
            <w:r>
              <w:rPr>
                <w:rFonts w:ascii="宋体" w:hAnsi="宋体"/>
                <w:kern w:val="1"/>
                <w:sz w:val="24"/>
              </w:rPr>
              <w:t>24</w:t>
            </w:r>
            <w:r>
              <w:rPr>
                <w:rFonts w:hint="eastAsia" w:ascii="宋体" w:hAnsi="宋体"/>
                <w:kern w:val="1"/>
                <w:sz w:val="24"/>
              </w:rPr>
              <w:t>小时内</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18</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构成响应文件的其他材料</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采购文件要求的其他材料</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19</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询比有效期</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询比截止之日起</w:t>
            </w:r>
            <w:r>
              <w:rPr>
                <w:rFonts w:ascii="宋体" w:hAnsi="宋体"/>
                <w:kern w:val="1"/>
                <w:sz w:val="24"/>
              </w:rPr>
              <w:t>60</w:t>
            </w:r>
            <w:r>
              <w:rPr>
                <w:rFonts w:hint="eastAsia" w:ascii="宋体" w:hAnsi="宋体"/>
                <w:kern w:val="1"/>
                <w:sz w:val="24"/>
              </w:rPr>
              <w:t>日历天</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20</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现场踏勘</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需要现场测量</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21</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是否允许递交备选响应方案</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不允许</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2</w:t>
            </w:r>
            <w:r>
              <w:rPr>
                <w:rFonts w:hint="eastAsia" w:ascii="宋体" w:hAnsi="宋体"/>
                <w:kern w:val="1"/>
                <w:sz w:val="24"/>
              </w:rPr>
              <w:t>2</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签字和（或）盖章</w:t>
            </w:r>
          </w:p>
          <w:p>
            <w:pPr>
              <w:spacing w:line="440" w:lineRule="exact"/>
              <w:rPr>
                <w:rFonts w:ascii="宋体"/>
                <w:kern w:val="1"/>
                <w:sz w:val="24"/>
              </w:rPr>
            </w:pPr>
            <w:r>
              <w:rPr>
                <w:rFonts w:hint="eastAsia" w:ascii="宋体" w:hAnsi="宋体"/>
                <w:kern w:val="1"/>
                <w:sz w:val="24"/>
              </w:rPr>
              <w:t>要求</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w:t>
            </w:r>
            <w:r>
              <w:rPr>
                <w:rFonts w:ascii="宋体" w:hAnsi="宋体"/>
                <w:kern w:val="1"/>
                <w:sz w:val="24"/>
              </w:rPr>
              <w:t>1</w:t>
            </w:r>
            <w:r>
              <w:rPr>
                <w:rFonts w:hint="eastAsia" w:ascii="宋体" w:hAnsi="宋体"/>
                <w:kern w:val="1"/>
                <w:sz w:val="24"/>
              </w:rPr>
              <w:t>）凡采购文件中给定的响应文件格式要求签字或盖章的，响应文件必须签字或盖章。由委托代理人签字的，响应文件中应附有法定代表人授权书。</w:t>
            </w:r>
          </w:p>
          <w:p>
            <w:pPr>
              <w:spacing w:line="440" w:lineRule="exact"/>
              <w:rPr>
                <w:rFonts w:ascii="宋体"/>
                <w:kern w:val="1"/>
                <w:sz w:val="24"/>
                <w:u w:val="single"/>
              </w:rPr>
            </w:pPr>
            <w:r>
              <w:rPr>
                <w:rFonts w:hint="eastAsia" w:ascii="宋体" w:hAnsi="宋体"/>
                <w:kern w:val="1"/>
                <w:sz w:val="24"/>
              </w:rPr>
              <w:t>（</w:t>
            </w:r>
            <w:r>
              <w:rPr>
                <w:rFonts w:ascii="宋体" w:hAnsi="宋体"/>
                <w:kern w:val="1"/>
                <w:sz w:val="24"/>
              </w:rPr>
              <w:t>2</w:t>
            </w:r>
            <w:r>
              <w:rPr>
                <w:rFonts w:hint="eastAsia" w:ascii="宋体" w:hAnsi="宋体"/>
                <w:kern w:val="1"/>
                <w:sz w:val="24"/>
              </w:rPr>
              <w:t>）响应文件中复印件要加盖公章。</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2</w:t>
            </w:r>
            <w:r>
              <w:rPr>
                <w:rFonts w:hint="eastAsia" w:ascii="宋体" w:hAnsi="宋体"/>
                <w:kern w:val="1"/>
                <w:sz w:val="24"/>
              </w:rPr>
              <w:t>3</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响应文件份数</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b/>
                <w:color w:val="auto"/>
                <w:kern w:val="1"/>
                <w:sz w:val="24"/>
              </w:rPr>
            </w:pPr>
            <w:r>
              <w:rPr>
                <w:rFonts w:hint="eastAsia" w:ascii="宋体" w:hAnsi="宋体"/>
                <w:b/>
                <w:color w:val="auto"/>
                <w:kern w:val="1"/>
                <w:sz w:val="24"/>
              </w:rPr>
              <w:t>正本</w:t>
            </w:r>
            <w:r>
              <w:rPr>
                <w:rFonts w:hint="eastAsia" w:ascii="宋体" w:hAnsi="宋体"/>
                <w:b/>
                <w:color w:val="auto"/>
                <w:kern w:val="1"/>
                <w:sz w:val="24"/>
                <w:u w:val="single"/>
              </w:rPr>
              <w:t>壹</w:t>
            </w:r>
            <w:r>
              <w:rPr>
                <w:rFonts w:hint="eastAsia" w:ascii="宋体" w:hAnsi="宋体"/>
                <w:b/>
                <w:color w:val="auto"/>
                <w:kern w:val="1"/>
                <w:sz w:val="24"/>
              </w:rPr>
              <w:t>份，副本</w:t>
            </w:r>
            <w:r>
              <w:rPr>
                <w:rFonts w:hint="eastAsia" w:ascii="宋体" w:hAnsi="宋体"/>
                <w:b/>
                <w:color w:val="auto"/>
                <w:kern w:val="1"/>
                <w:sz w:val="24"/>
                <w:u w:val="single"/>
              </w:rPr>
              <w:t>壹</w:t>
            </w:r>
            <w:r>
              <w:rPr>
                <w:rFonts w:hint="eastAsia" w:ascii="宋体" w:hAnsi="宋体"/>
                <w:b/>
                <w:color w:val="auto"/>
                <w:kern w:val="1"/>
                <w:sz w:val="24"/>
              </w:rPr>
              <w:t>份</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ascii="宋体" w:hAnsi="宋体"/>
                <w:kern w:val="1"/>
                <w:sz w:val="24"/>
              </w:rPr>
              <w:t>2</w:t>
            </w:r>
            <w:r>
              <w:rPr>
                <w:rFonts w:hint="eastAsia" w:ascii="宋体" w:hAnsi="宋体"/>
                <w:kern w:val="1"/>
                <w:sz w:val="24"/>
              </w:rPr>
              <w:t>4</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装订要求</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供应商应将响应文件的</w:t>
            </w:r>
            <w:r>
              <w:rPr>
                <w:rFonts w:hint="eastAsia" w:ascii="宋体"/>
                <w:kern w:val="1"/>
                <w:sz w:val="24"/>
              </w:rPr>
              <w:t>“</w:t>
            </w:r>
            <w:r>
              <w:rPr>
                <w:rFonts w:hint="eastAsia" w:ascii="宋体" w:hAnsi="宋体"/>
                <w:kern w:val="1"/>
                <w:sz w:val="24"/>
              </w:rPr>
              <w:t>正本</w:t>
            </w:r>
            <w:r>
              <w:rPr>
                <w:rFonts w:hint="eastAsia" w:ascii="宋体"/>
                <w:kern w:val="1"/>
                <w:sz w:val="24"/>
              </w:rPr>
              <w:t>”</w:t>
            </w:r>
            <w:r>
              <w:rPr>
                <w:rFonts w:hint="eastAsia" w:ascii="宋体" w:hAnsi="宋体"/>
                <w:kern w:val="1"/>
                <w:sz w:val="24"/>
              </w:rPr>
              <w:t>、</w:t>
            </w:r>
            <w:r>
              <w:rPr>
                <w:rFonts w:hint="eastAsia" w:ascii="宋体"/>
                <w:kern w:val="1"/>
                <w:sz w:val="24"/>
              </w:rPr>
              <w:t>“</w:t>
            </w:r>
            <w:r>
              <w:rPr>
                <w:rFonts w:hint="eastAsia" w:ascii="宋体" w:hAnsi="宋体"/>
                <w:kern w:val="1"/>
                <w:sz w:val="24"/>
              </w:rPr>
              <w:t>副本</w:t>
            </w:r>
            <w:r>
              <w:rPr>
                <w:rFonts w:hint="eastAsia" w:ascii="宋体"/>
                <w:kern w:val="1"/>
                <w:sz w:val="24"/>
              </w:rPr>
              <w:t>”</w:t>
            </w:r>
            <w:r>
              <w:rPr>
                <w:rFonts w:hint="eastAsia" w:ascii="宋体" w:hAnsi="宋体"/>
                <w:kern w:val="1"/>
                <w:sz w:val="24"/>
              </w:rPr>
              <w:t>分别密封，并在密封袋上清楚地标明</w:t>
            </w:r>
            <w:r>
              <w:rPr>
                <w:rFonts w:hint="eastAsia" w:ascii="宋体"/>
                <w:kern w:val="1"/>
                <w:sz w:val="24"/>
              </w:rPr>
              <w:t>“</w:t>
            </w:r>
            <w:r>
              <w:rPr>
                <w:rFonts w:hint="eastAsia" w:ascii="宋体" w:hAnsi="宋体"/>
                <w:kern w:val="1"/>
                <w:sz w:val="24"/>
              </w:rPr>
              <w:t>正本</w:t>
            </w:r>
            <w:r>
              <w:rPr>
                <w:rFonts w:hint="eastAsia" w:ascii="宋体"/>
                <w:kern w:val="1"/>
                <w:sz w:val="24"/>
              </w:rPr>
              <w:t>”</w:t>
            </w:r>
            <w:r>
              <w:rPr>
                <w:rFonts w:hint="eastAsia" w:ascii="宋体" w:hAnsi="宋体"/>
                <w:kern w:val="1"/>
                <w:sz w:val="24"/>
              </w:rPr>
              <w:t>、</w:t>
            </w:r>
            <w:r>
              <w:rPr>
                <w:rFonts w:hint="eastAsia" w:ascii="宋体"/>
                <w:kern w:val="1"/>
                <w:sz w:val="24"/>
              </w:rPr>
              <w:t>“</w:t>
            </w:r>
            <w:r>
              <w:rPr>
                <w:rFonts w:hint="eastAsia" w:ascii="宋体" w:hAnsi="宋体"/>
                <w:kern w:val="1"/>
                <w:sz w:val="24"/>
              </w:rPr>
              <w:t>副本</w:t>
            </w:r>
            <w:r>
              <w:rPr>
                <w:rFonts w:hint="eastAsia" w:ascii="宋体"/>
                <w:kern w:val="1"/>
                <w:sz w:val="24"/>
              </w:rPr>
              <w:t>”</w:t>
            </w:r>
            <w:r>
              <w:rPr>
                <w:rFonts w:hint="eastAsia" w:ascii="宋体" w:hAnsi="宋体"/>
                <w:kern w:val="1"/>
                <w:sz w:val="24"/>
              </w:rPr>
              <w:t>字样。</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25</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封套上写明</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采购编号</w:t>
            </w:r>
            <w:r>
              <w:rPr>
                <w:rFonts w:hint="eastAsia" w:ascii="宋体" w:hAnsi="宋体"/>
                <w:color w:val="auto"/>
                <w:kern w:val="1"/>
                <w:sz w:val="24"/>
              </w:rPr>
              <w:t>、采购人名称、</w:t>
            </w:r>
            <w:r>
              <w:rPr>
                <w:rFonts w:hint="eastAsia" w:ascii="宋体" w:hAnsi="宋体"/>
                <w:bCs/>
                <w:color w:val="auto"/>
                <w:sz w:val="24"/>
              </w:rPr>
              <w:t>项目名称、以及</w:t>
            </w:r>
            <w:r>
              <w:rPr>
                <w:rFonts w:hint="eastAsia" w:ascii="宋体" w:hAnsi="宋体"/>
                <w:color w:val="auto"/>
                <w:kern w:val="1"/>
                <w:sz w:val="24"/>
              </w:rPr>
              <w:t>响应文件在</w:t>
            </w:r>
            <w:r>
              <w:rPr>
                <w:rFonts w:ascii="宋体" w:hAnsi="宋体"/>
                <w:color w:val="auto"/>
                <w:kern w:val="1"/>
                <w:sz w:val="24"/>
              </w:rPr>
              <w:t xml:space="preserve">  </w:t>
            </w:r>
            <w:r>
              <w:rPr>
                <w:rFonts w:ascii="宋体" w:hAnsi="宋体"/>
                <w:spacing w:val="4"/>
                <w:sz w:val="24"/>
              </w:rPr>
              <w:t>20</w:t>
            </w:r>
            <w:r>
              <w:rPr>
                <w:rFonts w:hint="eastAsia" w:ascii="宋体" w:hAnsi="宋体"/>
                <w:spacing w:val="4"/>
                <w:sz w:val="24"/>
              </w:rPr>
              <w:t>24年</w:t>
            </w:r>
            <w:r>
              <w:rPr>
                <w:rFonts w:hint="eastAsia" w:ascii="宋体"/>
                <w:spacing w:val="4"/>
                <w:sz w:val="24"/>
                <w:lang w:val="en-US" w:eastAsia="zh-CN"/>
              </w:rPr>
              <w:t>3</w:t>
            </w:r>
            <w:r>
              <w:rPr>
                <w:rFonts w:hint="eastAsia" w:ascii="宋体" w:hAnsi="宋体"/>
                <w:spacing w:val="4"/>
                <w:sz w:val="24"/>
              </w:rPr>
              <w:t>月</w:t>
            </w:r>
            <w:r>
              <w:rPr>
                <w:rFonts w:hint="eastAsia" w:ascii="宋体" w:hAnsi="宋体"/>
                <w:spacing w:val="4"/>
                <w:sz w:val="24"/>
                <w:lang w:val="en-US" w:eastAsia="zh-CN"/>
              </w:rPr>
              <w:t>11</w:t>
            </w:r>
            <w:r>
              <w:rPr>
                <w:rFonts w:hint="eastAsia" w:ascii="宋体" w:hAnsi="宋体"/>
                <w:spacing w:val="4"/>
                <w:sz w:val="24"/>
              </w:rPr>
              <w:t>日下午</w:t>
            </w:r>
            <w:r>
              <w:rPr>
                <w:rFonts w:ascii="宋体" w:hAnsi="宋体"/>
                <w:spacing w:val="4"/>
                <w:sz w:val="24"/>
              </w:rPr>
              <w:t>1</w:t>
            </w:r>
            <w:r>
              <w:rPr>
                <w:rFonts w:hint="eastAsia" w:ascii="宋体" w:hAnsi="宋体"/>
                <w:spacing w:val="4"/>
                <w:sz w:val="24"/>
              </w:rPr>
              <w:t>7：00分</w:t>
            </w:r>
            <w:r>
              <w:rPr>
                <w:rFonts w:hint="eastAsia" w:ascii="宋体" w:hAnsi="宋体"/>
                <w:color w:val="auto"/>
                <w:kern w:val="1"/>
                <w:sz w:val="24"/>
              </w:rPr>
              <w:t>前不得开启</w:t>
            </w:r>
          </w:p>
        </w:tc>
      </w:tr>
      <w:tr>
        <w:tblPrEx>
          <w:tblCellMar>
            <w:top w:w="0" w:type="dxa"/>
            <w:left w:w="108" w:type="dxa"/>
            <w:bottom w:w="0" w:type="dxa"/>
            <w:right w:w="108" w:type="dxa"/>
          </w:tblCellMar>
        </w:tblPrEx>
        <w:trPr>
          <w:trHeight w:val="428" w:hRule="atLeast"/>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26</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是否退还响应文件</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否</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27</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询比时间和地点</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同上递交询比响应文件的截止时间和地点</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28</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响应文件密封检查及询比顺序</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u w:val="single"/>
              </w:rPr>
            </w:pPr>
            <w:r>
              <w:rPr>
                <w:rFonts w:hint="eastAsia" w:ascii="宋体" w:hAnsi="宋体"/>
                <w:kern w:val="1"/>
                <w:sz w:val="24"/>
              </w:rPr>
              <w:t>（</w:t>
            </w:r>
            <w:r>
              <w:rPr>
                <w:rFonts w:ascii="宋体" w:hAnsi="宋体"/>
                <w:kern w:val="1"/>
                <w:sz w:val="24"/>
              </w:rPr>
              <w:t>1</w:t>
            </w:r>
            <w:r>
              <w:rPr>
                <w:rFonts w:hint="eastAsia" w:ascii="宋体" w:hAnsi="宋体"/>
                <w:kern w:val="1"/>
                <w:sz w:val="24"/>
              </w:rPr>
              <w:t>）密封情况检查：</w:t>
            </w:r>
            <w:r>
              <w:rPr>
                <w:rFonts w:ascii="宋体" w:hAnsi="宋体"/>
                <w:kern w:val="1"/>
                <w:sz w:val="24"/>
              </w:rPr>
              <w:t xml:space="preserve"> </w:t>
            </w:r>
            <w:r>
              <w:rPr>
                <w:rFonts w:hint="eastAsia" w:ascii="宋体" w:hAnsi="宋体"/>
                <w:kern w:val="1"/>
                <w:sz w:val="24"/>
              </w:rPr>
              <w:t>由供应商代表检查</w:t>
            </w:r>
          </w:p>
          <w:p>
            <w:pPr>
              <w:spacing w:line="440" w:lineRule="exact"/>
              <w:rPr>
                <w:rFonts w:ascii="宋体"/>
                <w:kern w:val="1"/>
                <w:sz w:val="24"/>
                <w:u w:val="single"/>
              </w:rPr>
            </w:pPr>
            <w:r>
              <w:rPr>
                <w:rFonts w:hint="eastAsia" w:ascii="宋体" w:hAnsi="宋体"/>
                <w:kern w:val="1"/>
                <w:sz w:val="24"/>
              </w:rPr>
              <w:t>（</w:t>
            </w:r>
            <w:r>
              <w:rPr>
                <w:rFonts w:ascii="宋体" w:hAnsi="宋体"/>
                <w:kern w:val="1"/>
                <w:sz w:val="24"/>
              </w:rPr>
              <w:t>2</w:t>
            </w:r>
            <w:r>
              <w:rPr>
                <w:rFonts w:hint="eastAsia" w:ascii="宋体" w:hAnsi="宋体"/>
                <w:kern w:val="1"/>
                <w:sz w:val="24"/>
              </w:rPr>
              <w:t>）询比顺序：按递交响应文件的先后顺序</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29</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履约担保</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不要求</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kern w:val="1"/>
                <w:sz w:val="24"/>
              </w:rPr>
            </w:pPr>
            <w:r>
              <w:rPr>
                <w:rFonts w:hint="eastAsia" w:ascii="宋体" w:hAnsi="宋体"/>
                <w:kern w:val="1"/>
                <w:sz w:val="24"/>
              </w:rPr>
              <w:t>30</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近年发生的诉讼及仲裁情况的年份要求</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宋体"/>
                <w:kern w:val="1"/>
                <w:sz w:val="24"/>
              </w:rPr>
            </w:pPr>
            <w:r>
              <w:rPr>
                <w:rFonts w:hint="eastAsia" w:ascii="宋体" w:hAnsi="宋体"/>
                <w:kern w:val="1"/>
                <w:sz w:val="24"/>
              </w:rPr>
              <w:t>不要求</w:t>
            </w:r>
          </w:p>
        </w:tc>
      </w:tr>
      <w:tr>
        <w:tblPrEx>
          <w:tblCellMar>
            <w:top w:w="0" w:type="dxa"/>
            <w:left w:w="108" w:type="dxa"/>
            <w:bottom w:w="0" w:type="dxa"/>
            <w:right w:w="108" w:type="dxa"/>
          </w:tblCellMar>
        </w:tblPrEx>
        <w:trPr>
          <w:jc w:val="center"/>
        </w:trPr>
        <w:tc>
          <w:tcPr>
            <w:tcW w:w="796" w:type="dxa"/>
            <w:tcBorders>
              <w:top w:val="single" w:color="000000" w:sz="4" w:space="0"/>
              <w:left w:val="single" w:color="000000" w:sz="4" w:space="0"/>
              <w:bottom w:val="single" w:color="000000" w:sz="4" w:space="0"/>
              <w:right w:val="single" w:color="000000" w:sz="4" w:space="0"/>
            </w:tcBorders>
            <w:vAlign w:val="center"/>
          </w:tcPr>
          <w:p>
            <w:pPr>
              <w:spacing w:line="440" w:lineRule="exact"/>
              <w:jc w:val="center"/>
              <w:rPr>
                <w:rFonts w:ascii="宋体"/>
                <w:color w:val="auto"/>
                <w:kern w:val="1"/>
                <w:sz w:val="24"/>
              </w:rPr>
            </w:pPr>
            <w:r>
              <w:rPr>
                <w:rFonts w:ascii="宋体" w:hAnsi="宋体"/>
                <w:color w:val="auto"/>
                <w:kern w:val="1"/>
                <w:sz w:val="24"/>
              </w:rPr>
              <w:t>3</w:t>
            </w:r>
            <w:r>
              <w:rPr>
                <w:rFonts w:hint="eastAsia" w:ascii="宋体" w:hAnsi="宋体"/>
                <w:color w:val="auto"/>
                <w:kern w:val="1"/>
                <w:sz w:val="24"/>
              </w:rPr>
              <w:t>1</w:t>
            </w:r>
          </w:p>
        </w:tc>
        <w:tc>
          <w:tcPr>
            <w:tcW w:w="2551" w:type="dxa"/>
            <w:tcBorders>
              <w:top w:val="single" w:color="000000" w:sz="4" w:space="0"/>
              <w:left w:val="single" w:color="000000" w:sz="4" w:space="0"/>
              <w:bottom w:val="single" w:color="000000" w:sz="4" w:space="0"/>
              <w:right w:val="single" w:color="000000" w:sz="4" w:space="0"/>
            </w:tcBorders>
            <w:vAlign w:val="center"/>
          </w:tcPr>
          <w:p>
            <w:pPr>
              <w:spacing w:line="480" w:lineRule="exact"/>
              <w:jc w:val="center"/>
              <w:rPr>
                <w:rFonts w:ascii="宋体" w:cs="宋体"/>
                <w:sz w:val="24"/>
              </w:rPr>
            </w:pPr>
            <w:r>
              <w:rPr>
                <w:rFonts w:hint="eastAsia" w:ascii="宋体" w:hAnsi="宋体" w:cs="宋体"/>
                <w:sz w:val="24"/>
              </w:rPr>
              <w:t>报价范围及要求</w:t>
            </w:r>
          </w:p>
        </w:tc>
        <w:tc>
          <w:tcPr>
            <w:tcW w:w="5699" w:type="dxa"/>
            <w:tcBorders>
              <w:top w:val="single" w:color="000000" w:sz="4" w:space="0"/>
              <w:left w:val="single" w:color="000000" w:sz="4" w:space="0"/>
              <w:bottom w:val="single" w:color="000000" w:sz="4" w:space="0"/>
              <w:right w:val="single" w:color="000000" w:sz="4" w:space="0"/>
            </w:tcBorders>
            <w:vAlign w:val="center"/>
          </w:tcPr>
          <w:p>
            <w:pPr>
              <w:spacing w:line="480" w:lineRule="exact"/>
              <w:rPr>
                <w:rFonts w:ascii="宋体" w:cs="宋体"/>
                <w:sz w:val="24"/>
              </w:rPr>
            </w:pPr>
            <w:r>
              <w:rPr>
                <w:rFonts w:ascii="宋体" w:hAnsi="宋体" w:cs="宋体"/>
                <w:sz w:val="24"/>
              </w:rPr>
              <w:t>1</w:t>
            </w:r>
            <w:r>
              <w:rPr>
                <w:rFonts w:hint="eastAsia" w:ascii="宋体" w:hAnsi="宋体" w:cs="宋体"/>
                <w:sz w:val="24"/>
              </w:rPr>
              <w:t>、所报价格应包含此项目采购范围的全部内容。</w:t>
            </w:r>
          </w:p>
          <w:p>
            <w:pPr>
              <w:spacing w:line="480" w:lineRule="exact"/>
              <w:rPr>
                <w:rFonts w:ascii="宋体" w:cs="宋体"/>
                <w:sz w:val="24"/>
              </w:rPr>
            </w:pPr>
            <w:r>
              <w:rPr>
                <w:rFonts w:ascii="宋体" w:hAnsi="宋体" w:cs="宋体"/>
                <w:sz w:val="24"/>
              </w:rPr>
              <w:t>2</w:t>
            </w:r>
            <w:r>
              <w:rPr>
                <w:rFonts w:hint="eastAsia" w:ascii="宋体" w:hAnsi="宋体" w:cs="宋体"/>
                <w:sz w:val="24"/>
              </w:rPr>
              <w:t>、本次报价采用工程量清单计价法，依据</w:t>
            </w:r>
            <w:r>
              <w:rPr>
                <w:rFonts w:ascii="宋体" w:hAnsi="宋体" w:cs="宋体"/>
                <w:sz w:val="24"/>
              </w:rPr>
              <w:t>201</w:t>
            </w:r>
            <w:r>
              <w:rPr>
                <w:rFonts w:hint="eastAsia" w:ascii="宋体" w:hAnsi="宋体" w:cs="宋体"/>
                <w:sz w:val="24"/>
              </w:rPr>
              <w:t>7《建设工程工程量清单计价规范》</w:t>
            </w:r>
          </w:p>
        </w:tc>
      </w:tr>
    </w:tbl>
    <w:p>
      <w:pPr>
        <w:spacing w:line="360" w:lineRule="auto"/>
        <w:jc w:val="center"/>
        <w:rPr>
          <w:rFonts w:ascii="宋体"/>
          <w:b/>
          <w:kern w:val="1"/>
          <w:sz w:val="32"/>
          <w:szCs w:val="32"/>
        </w:rPr>
      </w:pPr>
      <w:bookmarkStart w:id="3" w:name="_Toc184635073"/>
      <w:bookmarkEnd w:id="3"/>
      <w:r>
        <w:rPr>
          <w:rFonts w:ascii="宋体"/>
          <w:b/>
          <w:kern w:val="1"/>
          <w:sz w:val="32"/>
          <w:szCs w:val="32"/>
        </w:rPr>
        <w:br w:type="page"/>
      </w:r>
    </w:p>
    <w:p>
      <w:pPr>
        <w:pStyle w:val="2"/>
        <w:jc w:val="center"/>
        <w:rPr>
          <w:rFonts w:ascii="宋体" w:cs="宋体"/>
          <w:szCs w:val="32"/>
          <w:u w:val="single"/>
        </w:rPr>
      </w:pPr>
      <w:bookmarkStart w:id="4" w:name="_Toc184635136"/>
      <w:bookmarkEnd w:id="4"/>
      <w:bookmarkStart w:id="5" w:name="_Toc525039745"/>
      <w:r>
        <w:rPr>
          <w:rFonts w:hint="eastAsia"/>
        </w:rPr>
        <w:t>第三章</w:t>
      </w:r>
      <w:r>
        <w:t xml:space="preserve"> </w:t>
      </w:r>
      <w:r>
        <w:rPr>
          <w:rFonts w:hint="eastAsia"/>
        </w:rPr>
        <w:t>响应文件格式</w:t>
      </w:r>
      <w:bookmarkEnd w:id="5"/>
    </w:p>
    <w:p>
      <w:pPr>
        <w:spacing w:line="360" w:lineRule="auto"/>
        <w:ind w:firstLine="630"/>
        <w:rPr>
          <w:rFonts w:ascii="宋体" w:cs="宋体"/>
          <w:b/>
          <w:kern w:val="1"/>
          <w:sz w:val="32"/>
          <w:szCs w:val="32"/>
          <w:u w:val="single"/>
        </w:rPr>
      </w:pPr>
    </w:p>
    <w:p>
      <w:pPr>
        <w:spacing w:line="360" w:lineRule="auto"/>
        <w:ind w:firstLine="1269"/>
        <w:rPr>
          <w:rFonts w:ascii="宋体" w:cs="宋体"/>
          <w:b/>
          <w:kern w:val="1"/>
          <w:sz w:val="32"/>
          <w:szCs w:val="32"/>
        </w:rPr>
      </w:pPr>
      <w:r>
        <w:rPr>
          <w:rFonts w:ascii="宋体" w:hAnsi="宋体" w:cs="宋体"/>
          <w:b/>
          <w:kern w:val="1"/>
          <w:sz w:val="32"/>
          <w:szCs w:val="32"/>
          <w:u w:val="single"/>
        </w:rPr>
        <w:t xml:space="preserve">                           </w:t>
      </w:r>
      <w:r>
        <w:rPr>
          <w:rFonts w:hint="eastAsia" w:ascii="宋体" w:hAnsi="宋体" w:cs="宋体"/>
          <w:b/>
          <w:kern w:val="1"/>
          <w:sz w:val="32"/>
          <w:szCs w:val="32"/>
        </w:rPr>
        <w:t>（项目名称）施工</w:t>
      </w:r>
    </w:p>
    <w:p>
      <w:pPr>
        <w:spacing w:line="360" w:lineRule="auto"/>
        <w:ind w:firstLine="420"/>
        <w:rPr>
          <w:rFonts w:ascii="宋体" w:cs="宋体"/>
          <w:kern w:val="1"/>
          <w:szCs w:val="21"/>
        </w:rPr>
      </w:pPr>
    </w:p>
    <w:p>
      <w:pPr>
        <w:spacing w:line="360" w:lineRule="auto"/>
        <w:ind w:firstLine="2160"/>
        <w:rPr>
          <w:rFonts w:ascii="宋体" w:cs="宋体"/>
          <w:kern w:val="1"/>
          <w:sz w:val="72"/>
          <w:szCs w:val="72"/>
        </w:rPr>
      </w:pPr>
    </w:p>
    <w:p>
      <w:pPr>
        <w:spacing w:line="360" w:lineRule="auto"/>
        <w:ind w:firstLine="2160"/>
        <w:rPr>
          <w:rFonts w:ascii="宋体" w:cs="宋体"/>
          <w:kern w:val="1"/>
          <w:sz w:val="72"/>
          <w:szCs w:val="72"/>
        </w:rPr>
      </w:pPr>
      <w:r>
        <w:rPr>
          <w:rFonts w:ascii="宋体" w:hAnsi="宋体" w:cs="宋体"/>
          <w:kern w:val="1"/>
          <w:sz w:val="72"/>
          <w:szCs w:val="72"/>
        </w:rPr>
        <w:t xml:space="preserve">  </w:t>
      </w:r>
      <w:r>
        <w:rPr>
          <w:rFonts w:hint="eastAsia" w:ascii="宋体" w:hAnsi="宋体" w:cs="宋体"/>
          <w:kern w:val="1"/>
          <w:sz w:val="72"/>
          <w:szCs w:val="72"/>
        </w:rPr>
        <w:t>询比响应文件</w:t>
      </w: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ind w:firstLine="420"/>
        <w:rPr>
          <w:rFonts w:ascii="宋体" w:cs="宋体"/>
          <w:kern w:val="1"/>
          <w:szCs w:val="21"/>
        </w:rPr>
      </w:pPr>
    </w:p>
    <w:p>
      <w:pPr>
        <w:spacing w:line="360" w:lineRule="auto"/>
        <w:jc w:val="center"/>
        <w:rPr>
          <w:rFonts w:ascii="宋体" w:cs="宋体"/>
          <w:kern w:val="1"/>
          <w:sz w:val="28"/>
          <w:szCs w:val="28"/>
        </w:rPr>
      </w:pPr>
      <w:r>
        <w:rPr>
          <w:rFonts w:hint="eastAsia" w:ascii="宋体" w:hAnsi="宋体" w:cs="宋体"/>
          <w:kern w:val="1"/>
          <w:sz w:val="28"/>
          <w:szCs w:val="28"/>
        </w:rPr>
        <w:t>供应商：</w:t>
      </w:r>
      <w:r>
        <w:rPr>
          <w:rFonts w:ascii="宋体" w:hAnsi="宋体" w:cs="宋体"/>
          <w:kern w:val="1"/>
          <w:sz w:val="28"/>
          <w:szCs w:val="28"/>
          <w:u w:val="single"/>
        </w:rPr>
        <w:t xml:space="preserve">                       </w:t>
      </w:r>
      <w:r>
        <w:rPr>
          <w:rFonts w:hint="eastAsia" w:ascii="宋体" w:hAnsi="宋体" w:cs="宋体"/>
          <w:kern w:val="1"/>
          <w:sz w:val="28"/>
          <w:szCs w:val="28"/>
        </w:rPr>
        <w:t>（盖单位章）</w:t>
      </w:r>
    </w:p>
    <w:p>
      <w:pPr>
        <w:spacing w:line="360" w:lineRule="auto"/>
        <w:ind w:firstLine="560"/>
        <w:rPr>
          <w:rFonts w:ascii="宋体" w:cs="宋体"/>
          <w:kern w:val="1"/>
          <w:sz w:val="28"/>
          <w:szCs w:val="28"/>
        </w:rPr>
      </w:pPr>
    </w:p>
    <w:p>
      <w:pPr>
        <w:spacing w:line="360" w:lineRule="auto"/>
        <w:ind w:firstLine="1960"/>
        <w:rPr>
          <w:rFonts w:ascii="宋体" w:cs="宋体"/>
          <w:kern w:val="1"/>
          <w:sz w:val="28"/>
          <w:szCs w:val="28"/>
        </w:rPr>
      </w:pPr>
      <w:r>
        <w:rPr>
          <w:rFonts w:hint="eastAsia" w:ascii="宋体" w:hAnsi="宋体" w:cs="宋体"/>
          <w:kern w:val="1"/>
          <w:sz w:val="28"/>
          <w:szCs w:val="28"/>
        </w:rPr>
        <w:t>法定代表人或其委托代理人：</w:t>
      </w:r>
      <w:r>
        <w:rPr>
          <w:rFonts w:ascii="宋体" w:hAnsi="宋体" w:cs="宋体"/>
          <w:kern w:val="1"/>
          <w:sz w:val="28"/>
          <w:szCs w:val="28"/>
          <w:u w:val="single"/>
        </w:rPr>
        <w:t xml:space="preserve">            </w:t>
      </w:r>
      <w:r>
        <w:rPr>
          <w:rFonts w:hint="eastAsia" w:ascii="宋体" w:hAnsi="宋体" w:cs="宋体"/>
          <w:kern w:val="1"/>
          <w:sz w:val="28"/>
          <w:szCs w:val="28"/>
        </w:rPr>
        <w:t>（签字）</w:t>
      </w:r>
    </w:p>
    <w:p>
      <w:pPr>
        <w:spacing w:line="360" w:lineRule="auto"/>
        <w:jc w:val="center"/>
        <w:rPr>
          <w:rFonts w:ascii="宋体" w:cs="宋体"/>
          <w:kern w:val="1"/>
          <w:szCs w:val="21"/>
          <w:u w:val="single"/>
        </w:rPr>
      </w:pPr>
    </w:p>
    <w:p>
      <w:pPr>
        <w:spacing w:line="360" w:lineRule="auto"/>
        <w:jc w:val="center"/>
        <w:rPr>
          <w:rFonts w:ascii="宋体" w:cs="宋体"/>
          <w:kern w:val="1"/>
          <w:szCs w:val="21"/>
        </w:rPr>
        <w:sectPr>
          <w:headerReference r:id="rId3" w:type="default"/>
          <w:footerReference r:id="rId4" w:type="default"/>
          <w:pgSz w:w="11906" w:h="16838"/>
          <w:pgMar w:top="1418" w:right="1134" w:bottom="1418" w:left="1134" w:header="851" w:footer="992" w:gutter="0"/>
          <w:cols w:space="720" w:num="1"/>
        </w:sectPr>
      </w:pPr>
      <w:r>
        <w:rPr>
          <w:rFonts w:ascii="宋体" w:hAnsi="宋体" w:cs="宋体"/>
          <w:kern w:val="1"/>
          <w:szCs w:val="21"/>
          <w:u w:val="single"/>
        </w:rPr>
        <w:t xml:space="preserve">         </w:t>
      </w:r>
      <w:r>
        <w:rPr>
          <w:rFonts w:hint="eastAsia" w:ascii="宋体" w:hAnsi="宋体" w:cs="宋体"/>
          <w:kern w:val="1"/>
          <w:sz w:val="28"/>
          <w:szCs w:val="28"/>
        </w:rPr>
        <w:t>年</w:t>
      </w:r>
      <w:r>
        <w:rPr>
          <w:rFonts w:ascii="宋体" w:hAnsi="宋体" w:cs="宋体"/>
          <w:kern w:val="1"/>
          <w:sz w:val="28"/>
          <w:szCs w:val="28"/>
          <w:u w:val="single"/>
        </w:rPr>
        <w:t xml:space="preserve">    </w:t>
      </w:r>
      <w:r>
        <w:rPr>
          <w:rFonts w:hint="eastAsia" w:ascii="宋体" w:hAnsi="宋体" w:cs="宋体"/>
          <w:kern w:val="1"/>
          <w:sz w:val="28"/>
          <w:szCs w:val="28"/>
        </w:rPr>
        <w:t>月</w:t>
      </w:r>
      <w:r>
        <w:rPr>
          <w:rFonts w:ascii="宋体" w:hAnsi="宋体" w:cs="宋体"/>
          <w:kern w:val="1"/>
          <w:sz w:val="28"/>
          <w:szCs w:val="28"/>
          <w:u w:val="single"/>
        </w:rPr>
        <w:t xml:space="preserve">    </w:t>
      </w:r>
      <w:r>
        <w:rPr>
          <w:rFonts w:hint="eastAsia" w:ascii="宋体" w:hAnsi="宋体" w:cs="宋体"/>
          <w:kern w:val="1"/>
          <w:sz w:val="28"/>
          <w:szCs w:val="28"/>
        </w:rPr>
        <w:t>日</w:t>
      </w:r>
    </w:p>
    <w:p>
      <w:pPr>
        <w:pStyle w:val="4"/>
        <w:jc w:val="center"/>
        <w:rPr>
          <w:kern w:val="1"/>
          <w:sz w:val="32"/>
          <w:lang w:val="zh-CN"/>
        </w:rPr>
      </w:pPr>
      <w:bookmarkStart w:id="6" w:name="_Toc184635137"/>
      <w:bookmarkEnd w:id="6"/>
      <w:bookmarkStart w:id="7" w:name="_Toc184635138"/>
      <w:bookmarkEnd w:id="7"/>
      <w:bookmarkStart w:id="8" w:name="_Toc525039747"/>
      <w:r>
        <w:rPr>
          <w:rFonts w:hint="eastAsia"/>
          <w:kern w:val="1"/>
          <w:sz w:val="32"/>
          <w:lang w:val="zh-CN"/>
        </w:rPr>
        <w:t>一、询比响应函及响应函附录</w:t>
      </w:r>
      <w:bookmarkEnd w:id="8"/>
      <w:bookmarkStart w:id="9" w:name="_Toc184635139"/>
      <w:bookmarkEnd w:id="9"/>
    </w:p>
    <w:p>
      <w:pPr>
        <w:jc w:val="center"/>
        <w:rPr>
          <w:b/>
          <w:kern w:val="1"/>
          <w:sz w:val="28"/>
          <w:szCs w:val="28"/>
        </w:rPr>
      </w:pPr>
      <w:bookmarkStart w:id="10" w:name="_Toc424291509"/>
      <w:bookmarkEnd w:id="10"/>
      <w:bookmarkStart w:id="11" w:name="_Toc2083"/>
      <w:bookmarkEnd w:id="11"/>
      <w:r>
        <w:rPr>
          <w:rFonts w:hint="eastAsia"/>
          <w:b/>
          <w:kern w:val="1"/>
          <w:sz w:val="28"/>
          <w:szCs w:val="28"/>
        </w:rPr>
        <w:t>（一）询比响应函</w:t>
      </w:r>
    </w:p>
    <w:p>
      <w:pPr>
        <w:spacing w:line="460" w:lineRule="exact"/>
        <w:ind w:firstLine="420"/>
        <w:rPr>
          <w:rFonts w:ascii="宋体" w:cs="宋体"/>
          <w:kern w:val="1"/>
          <w:sz w:val="24"/>
        </w:rPr>
      </w:pPr>
    </w:p>
    <w:p>
      <w:pPr>
        <w:spacing w:line="460" w:lineRule="exact"/>
        <w:rPr>
          <w:rFonts w:ascii="宋体" w:cs="宋体"/>
          <w:kern w:val="1"/>
          <w:sz w:val="24"/>
        </w:rPr>
      </w:pPr>
      <w:r>
        <w:rPr>
          <w:rFonts w:ascii="宋体" w:hAnsi="宋体" w:cs="宋体"/>
          <w:kern w:val="1"/>
          <w:sz w:val="24"/>
          <w:u w:val="single"/>
        </w:rPr>
        <w:t xml:space="preserve">                        </w:t>
      </w:r>
      <w:r>
        <w:rPr>
          <w:rFonts w:hint="eastAsia" w:ascii="宋体" w:hAnsi="宋体" w:cs="宋体"/>
          <w:kern w:val="1"/>
          <w:sz w:val="24"/>
        </w:rPr>
        <w:t>（采购人名称）</w:t>
      </w:r>
      <w:r>
        <w:rPr>
          <w:rFonts w:ascii="宋体" w:hAnsi="宋体" w:cs="宋体"/>
          <w:kern w:val="1"/>
          <w:sz w:val="24"/>
        </w:rPr>
        <w:t xml:space="preserve">: </w:t>
      </w:r>
    </w:p>
    <w:p>
      <w:pPr>
        <w:spacing w:line="460" w:lineRule="exact"/>
        <w:ind w:firstLine="420"/>
        <w:rPr>
          <w:rFonts w:ascii="宋体" w:cs="宋体"/>
          <w:kern w:val="1"/>
          <w:sz w:val="24"/>
        </w:rPr>
      </w:pPr>
      <w:r>
        <w:rPr>
          <w:rFonts w:ascii="宋体" w:hAnsi="宋体" w:cs="宋体"/>
          <w:kern w:val="1"/>
          <w:sz w:val="24"/>
        </w:rPr>
        <w:t>1</w:t>
      </w:r>
      <w:r>
        <w:rPr>
          <w:rFonts w:hint="eastAsia" w:ascii="宋体" w:hAnsi="宋体" w:cs="宋体"/>
          <w:kern w:val="1"/>
          <w:sz w:val="24"/>
        </w:rPr>
        <w:t>．我方已仔细研究了</w:t>
      </w:r>
      <w:r>
        <w:rPr>
          <w:rFonts w:ascii="宋体" w:hAnsi="宋体" w:cs="宋体"/>
          <w:kern w:val="1"/>
          <w:sz w:val="24"/>
          <w:u w:val="single"/>
        </w:rPr>
        <w:t xml:space="preserve">                            </w:t>
      </w:r>
      <w:r>
        <w:rPr>
          <w:rFonts w:hint="eastAsia" w:ascii="宋体" w:hAnsi="宋体" w:cs="宋体"/>
          <w:kern w:val="1"/>
          <w:sz w:val="24"/>
        </w:rPr>
        <w:t>（项目名称）施工采购文件的全部内容，我们愿意按</w:t>
      </w:r>
      <w:r>
        <w:rPr>
          <w:rFonts w:ascii="宋体" w:hAnsi="宋体" w:cs="宋体"/>
          <w:kern w:val="1"/>
          <w:sz w:val="24"/>
          <w:u w:val="single"/>
        </w:rPr>
        <w:t xml:space="preserve"> </w:t>
      </w:r>
      <w:r>
        <w:rPr>
          <w:rFonts w:hint="eastAsia" w:ascii="宋体" w:hAnsi="宋体" w:cs="宋体"/>
          <w:kern w:val="1"/>
          <w:sz w:val="24"/>
          <w:u w:val="single"/>
        </w:rPr>
        <w:t>大写：</w:t>
      </w:r>
      <w:r>
        <w:rPr>
          <w:rFonts w:ascii="宋体" w:hAnsi="宋体" w:cs="宋体"/>
          <w:kern w:val="1"/>
          <w:sz w:val="24"/>
          <w:u w:val="single"/>
        </w:rPr>
        <w:t xml:space="preserve">                </w:t>
      </w:r>
      <w:r>
        <w:rPr>
          <w:rFonts w:hint="eastAsia" w:ascii="宋体" w:hAnsi="宋体" w:cs="宋体"/>
          <w:kern w:val="1"/>
          <w:sz w:val="24"/>
          <w:u w:val="single"/>
        </w:rPr>
        <w:t>小写：（￥</w:t>
      </w:r>
      <w:r>
        <w:rPr>
          <w:rFonts w:ascii="宋体" w:hAnsi="宋体" w:cs="宋体"/>
          <w:kern w:val="1"/>
          <w:sz w:val="24"/>
          <w:u w:val="single"/>
        </w:rPr>
        <w:t xml:space="preserve">               </w:t>
      </w:r>
      <w:r>
        <w:rPr>
          <w:rFonts w:hint="eastAsia" w:ascii="宋体" w:hAnsi="宋体" w:cs="宋体"/>
          <w:kern w:val="1"/>
          <w:sz w:val="24"/>
          <w:u w:val="single"/>
        </w:rPr>
        <w:t>）元</w:t>
      </w:r>
      <w:r>
        <w:rPr>
          <w:rFonts w:hint="eastAsia" w:ascii="宋体" w:hAnsi="宋体" w:cs="宋体"/>
          <w:kern w:val="1"/>
          <w:sz w:val="24"/>
        </w:rPr>
        <w:t>的报价要求进行报价，工期</w:t>
      </w:r>
      <w:r>
        <w:rPr>
          <w:rFonts w:ascii="宋体" w:hAnsi="宋体" w:cs="宋体"/>
          <w:kern w:val="1"/>
          <w:sz w:val="24"/>
          <w:u w:val="single"/>
        </w:rPr>
        <w:t xml:space="preserve">     </w:t>
      </w:r>
      <w:r>
        <w:rPr>
          <w:rFonts w:ascii="宋体" w:hAnsi="宋体" w:cs="宋体"/>
          <w:kern w:val="1"/>
          <w:sz w:val="24"/>
        </w:rPr>
        <w:t xml:space="preserve"> </w:t>
      </w:r>
      <w:r>
        <w:rPr>
          <w:rFonts w:hint="eastAsia" w:ascii="宋体" w:hAnsi="宋体" w:cs="宋体"/>
          <w:kern w:val="1"/>
          <w:sz w:val="24"/>
        </w:rPr>
        <w:t>日历天内</w:t>
      </w:r>
      <w:r>
        <w:rPr>
          <w:rFonts w:ascii="宋体" w:cs="宋体"/>
          <w:kern w:val="1"/>
          <w:sz w:val="24"/>
        </w:rPr>
        <w:t>,</w:t>
      </w:r>
      <w:r>
        <w:rPr>
          <w:rFonts w:hint="eastAsia" w:ascii="宋体" w:hAnsi="宋体" w:cs="宋体"/>
          <w:kern w:val="1"/>
          <w:sz w:val="24"/>
        </w:rPr>
        <w:t>按合同约定实、施和完成承包工程，修补工程中的任何缺陷，工程质量达到</w:t>
      </w:r>
      <w:r>
        <w:rPr>
          <w:rFonts w:ascii="宋体" w:hAnsi="宋体" w:cs="宋体"/>
          <w:kern w:val="1"/>
          <w:sz w:val="24"/>
          <w:u w:val="single"/>
        </w:rPr>
        <w:t xml:space="preserve">                   </w:t>
      </w:r>
      <w:r>
        <w:rPr>
          <w:rFonts w:hint="eastAsia" w:ascii="宋体" w:hAnsi="宋体" w:cs="宋体"/>
          <w:kern w:val="1"/>
          <w:sz w:val="24"/>
        </w:rPr>
        <w:t>。</w:t>
      </w:r>
    </w:p>
    <w:p>
      <w:pPr>
        <w:spacing w:line="460" w:lineRule="exact"/>
        <w:ind w:firstLine="420"/>
        <w:rPr>
          <w:rFonts w:ascii="宋体" w:cs="宋体"/>
          <w:kern w:val="1"/>
          <w:sz w:val="24"/>
        </w:rPr>
      </w:pPr>
      <w:r>
        <w:rPr>
          <w:rFonts w:ascii="宋体" w:hAnsi="宋体" w:cs="宋体"/>
          <w:kern w:val="1"/>
          <w:sz w:val="24"/>
        </w:rPr>
        <w:t>2</w:t>
      </w:r>
      <w:r>
        <w:rPr>
          <w:rFonts w:hint="eastAsia" w:ascii="宋体" w:hAnsi="宋体" w:cs="宋体"/>
          <w:kern w:val="1"/>
          <w:sz w:val="24"/>
        </w:rPr>
        <w:t>．我方承诺在询比有效期</w:t>
      </w:r>
      <w:r>
        <w:rPr>
          <w:rFonts w:hint="eastAsia" w:ascii="宋体" w:hAnsi="宋体" w:cs="宋体"/>
          <w:color w:val="auto"/>
          <w:kern w:val="1"/>
          <w:sz w:val="24"/>
        </w:rPr>
        <w:t>内</w:t>
      </w:r>
      <w:r>
        <w:rPr>
          <w:rFonts w:hint="eastAsia" w:ascii="宋体" w:hAnsi="宋体" w:cs="宋体"/>
          <w:kern w:val="1"/>
          <w:sz w:val="24"/>
        </w:rPr>
        <w:t>不修改、撤销响应文件。</w:t>
      </w:r>
    </w:p>
    <w:p>
      <w:pPr>
        <w:spacing w:line="460" w:lineRule="exact"/>
        <w:ind w:firstLine="420"/>
        <w:rPr>
          <w:rFonts w:ascii="宋体" w:cs="宋体"/>
          <w:kern w:val="1"/>
          <w:sz w:val="24"/>
        </w:rPr>
      </w:pPr>
      <w:r>
        <w:rPr>
          <w:rFonts w:ascii="宋体" w:hAnsi="宋体" w:cs="宋体"/>
          <w:kern w:val="1"/>
          <w:sz w:val="24"/>
        </w:rPr>
        <w:t>3</w:t>
      </w:r>
      <w:r>
        <w:rPr>
          <w:rFonts w:hint="eastAsia" w:ascii="宋体" w:hAnsi="宋体" w:cs="宋体"/>
          <w:kern w:val="1"/>
          <w:sz w:val="24"/>
        </w:rPr>
        <w:t>．如我方成交：</w:t>
      </w:r>
    </w:p>
    <w:p>
      <w:pPr>
        <w:spacing w:line="460" w:lineRule="exact"/>
        <w:ind w:firstLine="420"/>
        <w:rPr>
          <w:rFonts w:ascii="宋体" w:cs="宋体"/>
          <w:kern w:val="1"/>
          <w:sz w:val="24"/>
        </w:rPr>
      </w:pPr>
      <w:r>
        <w:rPr>
          <w:rFonts w:ascii="宋体" w:hAnsi="宋体" w:cs="宋体"/>
          <w:kern w:val="1"/>
          <w:sz w:val="24"/>
        </w:rPr>
        <w:t>(l</w:t>
      </w:r>
      <w:r>
        <w:rPr>
          <w:rFonts w:hint="eastAsia" w:ascii="宋体" w:hAnsi="宋体" w:cs="宋体"/>
          <w:kern w:val="1"/>
          <w:sz w:val="24"/>
        </w:rPr>
        <w:t>）我方承诺在收到成交通知书后，在成交通知书规定的期限内与你方签订合同。</w:t>
      </w:r>
    </w:p>
    <w:p>
      <w:pPr>
        <w:spacing w:line="460" w:lineRule="exact"/>
        <w:ind w:firstLine="420"/>
        <w:rPr>
          <w:rFonts w:ascii="宋体" w:cs="宋体"/>
          <w:kern w:val="1"/>
          <w:sz w:val="24"/>
        </w:rPr>
      </w:pPr>
      <w:r>
        <w:rPr>
          <w:rFonts w:ascii="宋体" w:hAnsi="宋体" w:cs="宋体"/>
          <w:kern w:val="1"/>
          <w:sz w:val="24"/>
        </w:rPr>
        <w:t>(2</w:t>
      </w:r>
      <w:r>
        <w:rPr>
          <w:rFonts w:hint="eastAsia" w:ascii="宋体" w:hAnsi="宋体" w:cs="宋体"/>
          <w:kern w:val="1"/>
          <w:sz w:val="24"/>
        </w:rPr>
        <w:t>）我方承诺按照采购文件规定向你方递交履约担保。</w:t>
      </w:r>
    </w:p>
    <w:p>
      <w:pPr>
        <w:spacing w:line="460" w:lineRule="exact"/>
        <w:ind w:firstLine="420"/>
        <w:rPr>
          <w:rFonts w:ascii="宋体" w:cs="宋体"/>
          <w:kern w:val="1"/>
          <w:sz w:val="24"/>
        </w:rPr>
      </w:pPr>
      <w:r>
        <w:rPr>
          <w:rFonts w:ascii="宋体" w:hAnsi="宋体" w:cs="宋体"/>
          <w:kern w:val="1"/>
          <w:sz w:val="24"/>
        </w:rPr>
        <w:t>(3</w:t>
      </w:r>
      <w:r>
        <w:rPr>
          <w:rFonts w:hint="eastAsia" w:ascii="宋体" w:hAnsi="宋体" w:cs="宋体"/>
          <w:kern w:val="1"/>
          <w:sz w:val="24"/>
        </w:rPr>
        <w:t>）我方承诺在合同约定的期限内完成并移交全部合同工程。</w:t>
      </w:r>
    </w:p>
    <w:p>
      <w:pPr>
        <w:spacing w:line="460" w:lineRule="exact"/>
        <w:ind w:firstLine="420"/>
        <w:rPr>
          <w:rFonts w:ascii="宋体" w:cs="宋体"/>
          <w:kern w:val="1"/>
          <w:sz w:val="24"/>
        </w:rPr>
      </w:pPr>
      <w:r>
        <w:rPr>
          <w:rFonts w:ascii="宋体" w:hAnsi="宋体" w:cs="宋体"/>
          <w:kern w:val="1"/>
          <w:sz w:val="24"/>
        </w:rPr>
        <w:t>4</w:t>
      </w:r>
      <w:r>
        <w:rPr>
          <w:rFonts w:hint="eastAsia" w:ascii="宋体" w:hAnsi="宋体" w:cs="宋体"/>
          <w:kern w:val="1"/>
          <w:sz w:val="24"/>
        </w:rPr>
        <w:t>．我方在此声明，所递交的响应文件及有关资料内容完整、真实和准确。</w:t>
      </w:r>
    </w:p>
    <w:p>
      <w:pPr>
        <w:spacing w:line="460" w:lineRule="exact"/>
        <w:ind w:firstLine="420"/>
        <w:rPr>
          <w:rFonts w:ascii="宋体" w:cs="宋体"/>
          <w:kern w:val="1"/>
          <w:sz w:val="24"/>
        </w:rPr>
      </w:pPr>
      <w:r>
        <w:rPr>
          <w:rFonts w:ascii="宋体" w:hAnsi="宋体" w:cs="宋体"/>
          <w:kern w:val="1"/>
          <w:sz w:val="24"/>
        </w:rPr>
        <w:t xml:space="preserve">5. </w:t>
      </w:r>
      <w:r>
        <w:rPr>
          <w:rFonts w:ascii="宋体" w:hAnsi="宋体" w:cs="宋体"/>
          <w:kern w:val="1"/>
          <w:sz w:val="24"/>
          <w:u w:val="single"/>
        </w:rPr>
        <w:t xml:space="preserve">  / </w:t>
      </w:r>
      <w:r>
        <w:rPr>
          <w:rFonts w:hint="eastAsia" w:ascii="宋体" w:hAnsi="宋体" w:cs="宋体"/>
          <w:kern w:val="1"/>
          <w:sz w:val="24"/>
        </w:rPr>
        <w:t>（其他补充说明）。</w:t>
      </w:r>
    </w:p>
    <w:p>
      <w:pPr>
        <w:spacing w:line="460" w:lineRule="exact"/>
        <w:ind w:firstLine="420"/>
        <w:rPr>
          <w:rFonts w:ascii="宋体" w:cs="宋体"/>
          <w:kern w:val="1"/>
          <w:sz w:val="24"/>
        </w:rPr>
      </w:pPr>
    </w:p>
    <w:p>
      <w:pPr>
        <w:spacing w:line="460" w:lineRule="exact"/>
        <w:ind w:firstLine="420"/>
        <w:rPr>
          <w:rFonts w:ascii="宋体" w:cs="宋体"/>
          <w:kern w:val="1"/>
          <w:sz w:val="24"/>
        </w:rPr>
      </w:pPr>
    </w:p>
    <w:p>
      <w:pPr>
        <w:spacing w:line="460" w:lineRule="exact"/>
        <w:ind w:firstLine="4305"/>
        <w:rPr>
          <w:rFonts w:ascii="宋体" w:cs="宋体"/>
          <w:kern w:val="1"/>
          <w:sz w:val="24"/>
        </w:rPr>
      </w:pPr>
      <w:r>
        <w:rPr>
          <w:rFonts w:hint="eastAsia" w:ascii="宋体" w:hAnsi="宋体" w:cs="宋体"/>
          <w:kern w:val="1"/>
          <w:sz w:val="24"/>
        </w:rPr>
        <w:t>供应商：</w:t>
      </w:r>
      <w:r>
        <w:rPr>
          <w:rFonts w:ascii="宋体" w:hAnsi="宋体" w:cs="宋体"/>
          <w:kern w:val="1"/>
          <w:sz w:val="24"/>
          <w:u w:val="single"/>
        </w:rPr>
        <w:t xml:space="preserve">                     </w:t>
      </w:r>
      <w:r>
        <w:rPr>
          <w:rFonts w:hint="eastAsia" w:ascii="宋体" w:hAnsi="宋体" w:cs="宋体"/>
          <w:kern w:val="1"/>
          <w:sz w:val="24"/>
        </w:rPr>
        <w:t>（盖单位章）</w:t>
      </w:r>
    </w:p>
    <w:p>
      <w:pPr>
        <w:spacing w:line="460" w:lineRule="exact"/>
        <w:ind w:firstLine="4305"/>
        <w:rPr>
          <w:rFonts w:ascii="宋体" w:cs="宋体"/>
          <w:kern w:val="1"/>
          <w:sz w:val="24"/>
        </w:rPr>
      </w:pPr>
      <w:r>
        <w:rPr>
          <w:rFonts w:hint="eastAsia" w:ascii="宋体" w:hAnsi="宋体" w:cs="宋体"/>
          <w:kern w:val="1"/>
          <w:sz w:val="24"/>
        </w:rPr>
        <w:t>法定代表人或其委托代理人：</w:t>
      </w:r>
      <w:r>
        <w:rPr>
          <w:rFonts w:ascii="宋体" w:hAnsi="宋体" w:cs="宋体"/>
          <w:kern w:val="1"/>
          <w:sz w:val="24"/>
          <w:u w:val="single"/>
        </w:rPr>
        <w:t xml:space="preserve">         </w:t>
      </w:r>
      <w:r>
        <w:rPr>
          <w:rFonts w:hint="eastAsia" w:ascii="宋体" w:hAnsi="宋体" w:cs="宋体"/>
          <w:kern w:val="1"/>
          <w:sz w:val="24"/>
        </w:rPr>
        <w:t>（签字）</w:t>
      </w:r>
    </w:p>
    <w:p>
      <w:pPr>
        <w:spacing w:line="460" w:lineRule="exact"/>
        <w:ind w:firstLine="4305"/>
        <w:rPr>
          <w:rFonts w:ascii="宋体" w:cs="宋体"/>
          <w:kern w:val="1"/>
          <w:sz w:val="24"/>
        </w:rPr>
      </w:pPr>
      <w:r>
        <w:rPr>
          <w:rFonts w:hint="eastAsia" w:ascii="宋体" w:hAnsi="宋体" w:cs="宋体"/>
          <w:kern w:val="1"/>
          <w:sz w:val="24"/>
        </w:rPr>
        <w:t>地址：</w:t>
      </w:r>
      <w:r>
        <w:rPr>
          <w:rFonts w:ascii="宋体" w:hAnsi="宋体" w:cs="宋体"/>
          <w:kern w:val="1"/>
          <w:sz w:val="24"/>
          <w:u w:val="single"/>
        </w:rPr>
        <w:t xml:space="preserve">                                 </w:t>
      </w:r>
    </w:p>
    <w:p>
      <w:pPr>
        <w:spacing w:line="460" w:lineRule="exact"/>
        <w:ind w:firstLine="4305"/>
        <w:jc w:val="right"/>
        <w:rPr>
          <w:rFonts w:ascii="宋体" w:cs="宋体"/>
          <w:kern w:val="1"/>
          <w:sz w:val="24"/>
        </w:rPr>
      </w:pPr>
      <w:r>
        <w:rPr>
          <w:rFonts w:ascii="宋体" w:hAnsi="宋体" w:cs="宋体"/>
          <w:kern w:val="1"/>
          <w:sz w:val="24"/>
          <w:u w:val="single"/>
        </w:rPr>
        <w:t xml:space="preserve">        </w:t>
      </w:r>
      <w:r>
        <w:rPr>
          <w:rFonts w:hint="eastAsia" w:ascii="宋体" w:hAnsi="宋体" w:cs="宋体"/>
          <w:kern w:val="1"/>
          <w:sz w:val="24"/>
        </w:rPr>
        <w:t>年</w:t>
      </w:r>
      <w:r>
        <w:rPr>
          <w:rFonts w:ascii="宋体" w:hAnsi="宋体" w:cs="宋体"/>
          <w:kern w:val="1"/>
          <w:sz w:val="24"/>
          <w:u w:val="single"/>
        </w:rPr>
        <w:t xml:space="preserve">    </w:t>
      </w:r>
      <w:r>
        <w:rPr>
          <w:rFonts w:hint="eastAsia" w:ascii="宋体" w:hAnsi="宋体" w:cs="宋体"/>
          <w:kern w:val="1"/>
          <w:sz w:val="24"/>
        </w:rPr>
        <w:t>月</w:t>
      </w:r>
      <w:r>
        <w:rPr>
          <w:rFonts w:ascii="宋体" w:hAnsi="宋体" w:cs="宋体"/>
          <w:kern w:val="1"/>
          <w:sz w:val="24"/>
          <w:u w:val="single"/>
        </w:rPr>
        <w:t xml:space="preserve">    </w:t>
      </w:r>
      <w:r>
        <w:rPr>
          <w:rFonts w:hint="eastAsia" w:ascii="宋体" w:hAnsi="宋体" w:cs="宋体"/>
          <w:kern w:val="1"/>
          <w:sz w:val="24"/>
        </w:rPr>
        <w:t>日</w:t>
      </w: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pPr>
    </w:p>
    <w:p>
      <w:pPr>
        <w:spacing w:line="460" w:lineRule="exact"/>
        <w:ind w:firstLine="4305"/>
        <w:jc w:val="right"/>
        <w:rPr>
          <w:rFonts w:ascii="宋体" w:cs="宋体"/>
          <w:kern w:val="1"/>
          <w:sz w:val="24"/>
        </w:rPr>
        <w:sectPr>
          <w:headerReference r:id="rId5" w:type="default"/>
          <w:footerReference r:id="rId6" w:type="default"/>
          <w:pgSz w:w="11906" w:h="16838"/>
          <w:pgMar w:top="1418" w:right="1134" w:bottom="1418" w:left="1134" w:header="851" w:footer="992" w:gutter="0"/>
          <w:cols w:space="720" w:num="1"/>
        </w:sectPr>
      </w:pPr>
    </w:p>
    <w:p>
      <w:pPr>
        <w:pStyle w:val="4"/>
        <w:spacing w:line="460" w:lineRule="exact"/>
        <w:jc w:val="center"/>
        <w:rPr>
          <w:rFonts w:ascii="宋体"/>
          <w:kern w:val="1"/>
          <w:sz w:val="32"/>
          <w:lang w:val="zh-CN"/>
        </w:rPr>
      </w:pPr>
      <w:bookmarkStart w:id="12" w:name="_Toc424291510"/>
      <w:bookmarkEnd w:id="12"/>
      <w:bookmarkStart w:id="13" w:name="_Toc6836"/>
      <w:bookmarkEnd w:id="13"/>
      <w:bookmarkStart w:id="14" w:name="_Toc525039748"/>
      <w:r>
        <w:rPr>
          <w:rFonts w:hint="eastAsia" w:ascii="宋体" w:hAnsi="宋体"/>
          <w:kern w:val="1"/>
          <w:sz w:val="32"/>
          <w:lang w:val="zh-CN"/>
        </w:rPr>
        <w:t>二、法定代表人身份证明</w:t>
      </w:r>
      <w:bookmarkEnd w:id="14"/>
    </w:p>
    <w:p>
      <w:pPr>
        <w:spacing w:line="460" w:lineRule="exact"/>
        <w:ind w:firstLine="420"/>
        <w:rPr>
          <w:rFonts w:ascii="宋体" w:cs="宋体"/>
          <w:kern w:val="1"/>
          <w:sz w:val="24"/>
        </w:rPr>
      </w:pPr>
    </w:p>
    <w:p>
      <w:pPr>
        <w:spacing w:line="500" w:lineRule="exact"/>
        <w:ind w:firstLine="420"/>
        <w:rPr>
          <w:rFonts w:ascii="宋体" w:cs="宋体"/>
          <w:kern w:val="1"/>
          <w:sz w:val="24"/>
        </w:rPr>
      </w:pPr>
      <w:r>
        <w:rPr>
          <w:rFonts w:hint="eastAsia" w:ascii="宋体" w:hAnsi="宋体" w:cs="宋体"/>
          <w:kern w:val="1"/>
          <w:sz w:val="24"/>
        </w:rPr>
        <w:t>供应商名称：</w:t>
      </w:r>
      <w:r>
        <w:rPr>
          <w:rFonts w:ascii="宋体" w:hAnsi="宋体" w:cs="宋体"/>
          <w:kern w:val="1"/>
          <w:sz w:val="24"/>
          <w:u w:val="single"/>
        </w:rPr>
        <w:t xml:space="preserve">                                </w:t>
      </w:r>
      <w:r>
        <w:rPr>
          <w:rFonts w:ascii="宋体" w:hAnsi="宋体" w:cs="宋体"/>
          <w:kern w:val="1"/>
          <w:sz w:val="24"/>
        </w:rPr>
        <w:t xml:space="preserve"> </w:t>
      </w:r>
    </w:p>
    <w:p>
      <w:pPr>
        <w:spacing w:line="500" w:lineRule="exact"/>
        <w:ind w:firstLine="420"/>
        <w:rPr>
          <w:rFonts w:ascii="宋体" w:cs="宋体"/>
          <w:kern w:val="1"/>
          <w:sz w:val="24"/>
        </w:rPr>
      </w:pPr>
      <w:r>
        <w:rPr>
          <w:rFonts w:hint="eastAsia" w:ascii="宋体" w:hAnsi="宋体" w:cs="宋体"/>
          <w:kern w:val="1"/>
          <w:sz w:val="24"/>
        </w:rPr>
        <w:t>单位性质：</w:t>
      </w:r>
      <w:r>
        <w:rPr>
          <w:rFonts w:ascii="宋体" w:hAnsi="宋体" w:cs="宋体"/>
          <w:kern w:val="1"/>
          <w:sz w:val="24"/>
          <w:u w:val="single"/>
        </w:rPr>
        <w:t xml:space="preserve">                                  </w:t>
      </w:r>
      <w:r>
        <w:rPr>
          <w:rFonts w:ascii="宋体" w:hAnsi="宋体" w:cs="宋体"/>
          <w:kern w:val="1"/>
          <w:sz w:val="24"/>
        </w:rPr>
        <w:t xml:space="preserve"> </w:t>
      </w:r>
    </w:p>
    <w:p>
      <w:pPr>
        <w:spacing w:line="500" w:lineRule="exact"/>
        <w:ind w:firstLine="420"/>
        <w:rPr>
          <w:rFonts w:ascii="宋体" w:cs="宋体"/>
          <w:kern w:val="1"/>
          <w:sz w:val="24"/>
        </w:rPr>
      </w:pPr>
      <w:r>
        <w:rPr>
          <w:rFonts w:hint="eastAsia" w:ascii="宋体" w:hAnsi="宋体" w:cs="宋体"/>
          <w:kern w:val="1"/>
          <w:sz w:val="24"/>
        </w:rPr>
        <w:t>地址：</w:t>
      </w:r>
      <w:r>
        <w:rPr>
          <w:rFonts w:ascii="宋体" w:hAnsi="宋体" w:cs="宋体"/>
          <w:kern w:val="1"/>
          <w:sz w:val="24"/>
          <w:u w:val="single"/>
        </w:rPr>
        <w:t xml:space="preserve">                                     </w:t>
      </w:r>
      <w:r>
        <w:rPr>
          <w:rFonts w:ascii="宋体" w:hAnsi="宋体" w:cs="宋体"/>
          <w:kern w:val="1"/>
          <w:sz w:val="24"/>
        </w:rPr>
        <w:t xml:space="preserve"> </w:t>
      </w:r>
    </w:p>
    <w:p>
      <w:pPr>
        <w:spacing w:line="500" w:lineRule="exact"/>
        <w:ind w:firstLine="420"/>
        <w:rPr>
          <w:rFonts w:ascii="宋体" w:cs="宋体"/>
          <w:kern w:val="1"/>
          <w:sz w:val="24"/>
        </w:rPr>
      </w:pPr>
      <w:r>
        <w:rPr>
          <w:rFonts w:hint="eastAsia" w:ascii="宋体" w:hAnsi="宋体" w:cs="宋体"/>
          <w:kern w:val="1"/>
          <w:sz w:val="24"/>
        </w:rPr>
        <w:t>成立时间：</w:t>
      </w:r>
      <w:r>
        <w:rPr>
          <w:rFonts w:ascii="宋体" w:hAnsi="宋体" w:cs="宋体"/>
          <w:kern w:val="1"/>
          <w:sz w:val="24"/>
          <w:u w:val="single"/>
        </w:rPr>
        <w:t xml:space="preserve">        </w:t>
      </w:r>
      <w:r>
        <w:rPr>
          <w:rFonts w:hint="eastAsia" w:ascii="宋体" w:hAnsi="宋体" w:cs="宋体"/>
          <w:kern w:val="1"/>
          <w:sz w:val="24"/>
        </w:rPr>
        <w:t>年</w:t>
      </w:r>
      <w:r>
        <w:rPr>
          <w:rFonts w:ascii="宋体" w:hAnsi="宋体" w:cs="宋体"/>
          <w:kern w:val="1"/>
          <w:sz w:val="24"/>
          <w:u w:val="single"/>
        </w:rPr>
        <w:t xml:space="preserve">    </w:t>
      </w:r>
      <w:r>
        <w:rPr>
          <w:rFonts w:hint="eastAsia" w:ascii="宋体" w:hAnsi="宋体" w:cs="宋体"/>
          <w:kern w:val="1"/>
          <w:sz w:val="24"/>
        </w:rPr>
        <w:t>月</w:t>
      </w:r>
      <w:r>
        <w:rPr>
          <w:rFonts w:ascii="宋体" w:hAnsi="宋体" w:cs="宋体"/>
          <w:kern w:val="1"/>
          <w:sz w:val="24"/>
          <w:u w:val="single"/>
        </w:rPr>
        <w:t xml:space="preserve">     </w:t>
      </w:r>
      <w:r>
        <w:rPr>
          <w:rFonts w:hint="eastAsia" w:ascii="宋体" w:hAnsi="宋体" w:cs="宋体"/>
          <w:kern w:val="1"/>
          <w:sz w:val="24"/>
        </w:rPr>
        <w:t>日</w:t>
      </w:r>
    </w:p>
    <w:p>
      <w:pPr>
        <w:spacing w:line="500" w:lineRule="exact"/>
        <w:ind w:firstLine="420"/>
        <w:rPr>
          <w:rFonts w:ascii="宋体" w:cs="宋体"/>
          <w:kern w:val="1"/>
          <w:sz w:val="24"/>
        </w:rPr>
      </w:pPr>
      <w:r>
        <w:rPr>
          <w:rFonts w:hint="eastAsia" w:ascii="宋体" w:hAnsi="宋体" w:cs="宋体"/>
          <w:kern w:val="1"/>
          <w:sz w:val="24"/>
        </w:rPr>
        <w:t>经营期限：</w:t>
      </w:r>
      <w:r>
        <w:rPr>
          <w:rFonts w:ascii="宋体" w:hAnsi="宋体" w:cs="宋体"/>
          <w:kern w:val="1"/>
          <w:sz w:val="24"/>
          <w:u w:val="single"/>
        </w:rPr>
        <w:t xml:space="preserve">                                </w:t>
      </w:r>
      <w:r>
        <w:rPr>
          <w:rFonts w:ascii="宋体" w:hAnsi="宋体" w:cs="宋体"/>
          <w:kern w:val="1"/>
          <w:sz w:val="24"/>
        </w:rPr>
        <w:t xml:space="preserve"> </w:t>
      </w:r>
    </w:p>
    <w:p>
      <w:pPr>
        <w:spacing w:line="500" w:lineRule="exact"/>
        <w:ind w:firstLine="420"/>
        <w:rPr>
          <w:rFonts w:ascii="宋体" w:cs="宋体"/>
          <w:kern w:val="1"/>
          <w:sz w:val="24"/>
        </w:rPr>
      </w:pPr>
      <w:r>
        <w:rPr>
          <w:rFonts w:hint="eastAsia" w:ascii="宋体" w:hAnsi="宋体" w:cs="宋体"/>
          <w:kern w:val="1"/>
          <w:sz w:val="24"/>
        </w:rPr>
        <w:t>姓名：</w:t>
      </w:r>
      <w:r>
        <w:rPr>
          <w:rFonts w:ascii="宋体" w:hAnsi="宋体" w:cs="宋体"/>
          <w:kern w:val="1"/>
          <w:sz w:val="24"/>
          <w:u w:val="single"/>
        </w:rPr>
        <w:t xml:space="preserve">           </w:t>
      </w:r>
      <w:r>
        <w:rPr>
          <w:rFonts w:hint="eastAsia" w:ascii="宋体" w:hAnsi="宋体" w:cs="宋体"/>
          <w:kern w:val="1"/>
          <w:sz w:val="24"/>
        </w:rPr>
        <w:t>性别：</w:t>
      </w:r>
      <w:r>
        <w:rPr>
          <w:rFonts w:ascii="宋体" w:hAnsi="宋体" w:cs="宋体"/>
          <w:kern w:val="1"/>
          <w:sz w:val="24"/>
          <w:u w:val="single"/>
        </w:rPr>
        <w:t xml:space="preserve">        </w:t>
      </w:r>
      <w:r>
        <w:rPr>
          <w:rFonts w:hint="eastAsia" w:ascii="宋体" w:hAnsi="宋体" w:cs="宋体"/>
          <w:kern w:val="1"/>
          <w:sz w:val="24"/>
        </w:rPr>
        <w:t>年龄：</w:t>
      </w:r>
      <w:r>
        <w:rPr>
          <w:rFonts w:ascii="宋体" w:hAnsi="宋体" w:cs="宋体"/>
          <w:kern w:val="1"/>
          <w:sz w:val="24"/>
          <w:u w:val="single"/>
        </w:rPr>
        <w:t xml:space="preserve">  </w:t>
      </w:r>
      <w:r>
        <w:rPr>
          <w:rFonts w:hint="eastAsia" w:ascii="宋体" w:hAnsi="宋体" w:cs="宋体"/>
          <w:kern w:val="1"/>
          <w:sz w:val="24"/>
        </w:rPr>
        <w:t>职务：</w:t>
      </w:r>
      <w:r>
        <w:rPr>
          <w:rFonts w:ascii="宋体" w:hAnsi="宋体" w:cs="宋体"/>
          <w:kern w:val="1"/>
          <w:sz w:val="24"/>
          <w:u w:val="single"/>
        </w:rPr>
        <w:t xml:space="preserve">             </w:t>
      </w:r>
    </w:p>
    <w:p>
      <w:pPr>
        <w:spacing w:line="500" w:lineRule="exact"/>
        <w:ind w:firstLine="420"/>
        <w:rPr>
          <w:rFonts w:ascii="宋体" w:cs="宋体"/>
          <w:kern w:val="1"/>
          <w:sz w:val="24"/>
        </w:rPr>
      </w:pPr>
      <w:r>
        <w:rPr>
          <w:rFonts w:hint="eastAsia" w:ascii="宋体" w:hAnsi="宋体" w:cs="宋体"/>
          <w:kern w:val="1"/>
          <w:sz w:val="24"/>
        </w:rPr>
        <w:t>系</w:t>
      </w:r>
      <w:r>
        <w:rPr>
          <w:rFonts w:ascii="宋体" w:hAnsi="宋体" w:cs="宋体"/>
          <w:kern w:val="1"/>
          <w:sz w:val="24"/>
          <w:u w:val="single"/>
        </w:rPr>
        <w:t xml:space="preserve">                                </w:t>
      </w:r>
      <w:r>
        <w:rPr>
          <w:rFonts w:hint="eastAsia" w:ascii="宋体" w:hAnsi="宋体" w:cs="宋体"/>
          <w:kern w:val="1"/>
          <w:sz w:val="24"/>
        </w:rPr>
        <w:t>（供应商名称）的法定代表人。</w:t>
      </w:r>
    </w:p>
    <w:p>
      <w:pPr>
        <w:spacing w:line="460" w:lineRule="exact"/>
        <w:ind w:firstLine="840"/>
        <w:rPr>
          <w:rFonts w:ascii="宋体" w:cs="宋体"/>
          <w:kern w:val="1"/>
          <w:sz w:val="24"/>
        </w:rPr>
      </w:pPr>
      <w:r>
        <w:rPr>
          <w:rFonts w:hint="eastAsia" w:ascii="宋体" w:hAnsi="宋体" w:cs="宋体"/>
          <w:kern w:val="1"/>
          <w:sz w:val="24"/>
        </w:rPr>
        <w:t>特此证明。</w:t>
      </w:r>
    </w:p>
    <w:p>
      <w:pPr>
        <w:spacing w:line="460" w:lineRule="exact"/>
        <w:ind w:firstLine="420"/>
        <w:rPr>
          <w:rFonts w:ascii="宋体" w:cs="宋体"/>
          <w:kern w:val="1"/>
          <w:sz w:val="24"/>
        </w:rPr>
      </w:pPr>
    </w:p>
    <w:p>
      <w:pPr>
        <w:spacing w:line="460" w:lineRule="exact"/>
        <w:ind w:firstLine="420"/>
        <w:rPr>
          <w:rFonts w:ascii="宋体" w:cs="宋体"/>
          <w:kern w:val="1"/>
          <w:sz w:val="24"/>
        </w:rPr>
      </w:pPr>
    </w:p>
    <w:p>
      <w:pPr>
        <w:spacing w:line="460" w:lineRule="exact"/>
        <w:ind w:firstLine="420"/>
        <w:rPr>
          <w:rFonts w:ascii="宋体" w:cs="宋体"/>
          <w:kern w:val="1"/>
          <w:sz w:val="24"/>
        </w:rPr>
      </w:pPr>
    </w:p>
    <w:p>
      <w:pPr>
        <w:spacing w:line="460" w:lineRule="exact"/>
        <w:ind w:firstLine="4200"/>
        <w:rPr>
          <w:rFonts w:ascii="宋体" w:cs="宋体"/>
          <w:kern w:val="1"/>
          <w:sz w:val="24"/>
        </w:rPr>
      </w:pPr>
      <w:r>
        <w:rPr>
          <w:rFonts w:hint="eastAsia" w:ascii="宋体" w:hAnsi="宋体" w:cs="宋体"/>
          <w:kern w:val="1"/>
          <w:sz w:val="24"/>
        </w:rPr>
        <w:t>供应商：</w:t>
      </w:r>
      <w:r>
        <w:rPr>
          <w:rFonts w:ascii="宋体" w:hAnsi="宋体" w:cs="宋体"/>
          <w:kern w:val="1"/>
          <w:sz w:val="24"/>
          <w:u w:val="single"/>
        </w:rPr>
        <w:t xml:space="preserve">                      </w:t>
      </w:r>
      <w:r>
        <w:rPr>
          <w:rFonts w:hint="eastAsia" w:ascii="宋体" w:hAnsi="宋体" w:cs="宋体"/>
          <w:kern w:val="1"/>
          <w:sz w:val="24"/>
        </w:rPr>
        <w:t>（盖单位章）</w:t>
      </w:r>
    </w:p>
    <w:p>
      <w:pPr>
        <w:spacing w:line="460" w:lineRule="exact"/>
        <w:ind w:firstLine="4515"/>
        <w:rPr>
          <w:rFonts w:ascii="宋体" w:cs="宋体"/>
          <w:kern w:val="1"/>
          <w:sz w:val="24"/>
          <w:u w:val="single"/>
        </w:rPr>
      </w:pPr>
    </w:p>
    <w:p>
      <w:pPr>
        <w:spacing w:line="460" w:lineRule="exact"/>
        <w:ind w:firstLine="4515"/>
        <w:rPr>
          <w:rFonts w:ascii="宋体" w:cs="宋体"/>
          <w:kern w:val="1"/>
          <w:sz w:val="24"/>
        </w:rPr>
        <w:sectPr>
          <w:headerReference r:id="rId7" w:type="default"/>
          <w:footerReference r:id="rId8" w:type="default"/>
          <w:pgSz w:w="11906" w:h="16838"/>
          <w:pgMar w:top="1418" w:right="1134" w:bottom="1418" w:left="1134" w:header="851" w:footer="992" w:gutter="0"/>
          <w:cols w:space="720" w:num="1"/>
        </w:sectPr>
      </w:pPr>
      <w:r>
        <w:rPr>
          <w:rFonts w:ascii="宋体" w:hAnsi="宋体" w:cs="宋体"/>
          <w:kern w:val="1"/>
          <w:sz w:val="24"/>
          <w:u w:val="single"/>
        </w:rPr>
        <w:t xml:space="preserve">        </w:t>
      </w:r>
      <w:r>
        <w:rPr>
          <w:rFonts w:hint="eastAsia" w:ascii="宋体" w:hAnsi="宋体" w:cs="宋体"/>
          <w:kern w:val="1"/>
          <w:sz w:val="24"/>
        </w:rPr>
        <w:t>年</w:t>
      </w:r>
      <w:r>
        <w:rPr>
          <w:rFonts w:ascii="宋体" w:hAnsi="宋体" w:cs="宋体"/>
          <w:kern w:val="1"/>
          <w:sz w:val="24"/>
          <w:u w:val="single"/>
        </w:rPr>
        <w:t xml:space="preserve">    </w:t>
      </w:r>
      <w:r>
        <w:rPr>
          <w:rFonts w:hint="eastAsia" w:ascii="宋体" w:hAnsi="宋体" w:cs="宋体"/>
          <w:kern w:val="1"/>
          <w:sz w:val="24"/>
        </w:rPr>
        <w:t>月</w:t>
      </w:r>
      <w:r>
        <w:rPr>
          <w:rFonts w:ascii="宋体" w:hAnsi="宋体" w:cs="宋体"/>
          <w:kern w:val="1"/>
          <w:sz w:val="24"/>
          <w:u w:val="single"/>
        </w:rPr>
        <w:t xml:space="preserve">     </w:t>
      </w:r>
      <w:r>
        <w:rPr>
          <w:rFonts w:hint="eastAsia" w:ascii="宋体" w:hAnsi="宋体" w:cs="宋体"/>
          <w:kern w:val="1"/>
          <w:sz w:val="24"/>
        </w:rPr>
        <w:t>日</w:t>
      </w:r>
    </w:p>
    <w:p>
      <w:pPr>
        <w:rPr>
          <w:lang w:val="zh-CN"/>
        </w:rPr>
      </w:pPr>
      <w:bookmarkStart w:id="15" w:name="_Toc184635140"/>
      <w:bookmarkEnd w:id="15"/>
    </w:p>
    <w:p>
      <w:pPr>
        <w:ind w:firstLine="3253" w:firstLineChars="900"/>
        <w:jc w:val="both"/>
        <w:rPr>
          <w:rFonts w:eastAsia="新宋体"/>
          <w:b/>
          <w:sz w:val="36"/>
          <w:szCs w:val="32"/>
        </w:rPr>
      </w:pPr>
      <w:r>
        <w:rPr>
          <w:rFonts w:hint="eastAsia" w:eastAsia="新宋体"/>
          <w:b/>
          <w:sz w:val="36"/>
          <w:szCs w:val="32"/>
        </w:rPr>
        <w:t>三、报价表</w:t>
      </w:r>
    </w:p>
    <w:p>
      <w:pPr>
        <w:rPr>
          <w:lang w:val="zh-CN"/>
        </w:rPr>
      </w:pPr>
    </w:p>
    <w:tbl>
      <w:tblPr>
        <w:tblStyle w:val="21"/>
        <w:tblW w:w="9758" w:type="dxa"/>
        <w:tblInd w:w="91" w:type="dxa"/>
        <w:tblLayout w:type="autofit"/>
        <w:tblCellMar>
          <w:top w:w="0" w:type="dxa"/>
          <w:left w:w="108" w:type="dxa"/>
          <w:bottom w:w="0" w:type="dxa"/>
          <w:right w:w="108" w:type="dxa"/>
        </w:tblCellMar>
      </w:tblPr>
      <w:tblGrid>
        <w:gridCol w:w="667"/>
        <w:gridCol w:w="1575"/>
        <w:gridCol w:w="2381"/>
        <w:gridCol w:w="651"/>
        <w:gridCol w:w="977"/>
        <w:gridCol w:w="1156"/>
        <w:gridCol w:w="1210"/>
        <w:gridCol w:w="1141"/>
      </w:tblGrid>
      <w:tr>
        <w:tblPrEx>
          <w:tblCellMar>
            <w:top w:w="0" w:type="dxa"/>
            <w:left w:w="108" w:type="dxa"/>
            <w:bottom w:w="0" w:type="dxa"/>
            <w:right w:w="108" w:type="dxa"/>
          </w:tblCellMar>
        </w:tblPrEx>
        <w:trPr>
          <w:trHeight w:val="781" w:hRule="atLeast"/>
        </w:trPr>
        <w:tc>
          <w:tcPr>
            <w:tcW w:w="667"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ascii="宋体" w:hAnsi="宋体" w:cs="宋体"/>
                <w:sz w:val="18"/>
                <w:szCs w:val="18"/>
              </w:rPr>
            </w:pPr>
            <w:r>
              <w:rPr>
                <w:rFonts w:hint="eastAsia" w:ascii="宋体" w:hAnsi="宋体" w:cs="宋体"/>
                <w:sz w:val="18"/>
                <w:szCs w:val="18"/>
              </w:rPr>
              <w:t>序号</w:t>
            </w:r>
          </w:p>
        </w:tc>
        <w:tc>
          <w:tcPr>
            <w:tcW w:w="1575"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textAlignment w:val="center"/>
              <w:rPr>
                <w:rFonts w:ascii="宋体" w:hAnsi="宋体" w:cs="宋体"/>
                <w:sz w:val="18"/>
                <w:szCs w:val="18"/>
              </w:rPr>
            </w:pPr>
            <w:r>
              <w:rPr>
                <w:rFonts w:hint="eastAsia" w:ascii="宋体" w:hAnsi="宋体" w:cs="宋体"/>
                <w:sz w:val="18"/>
                <w:szCs w:val="18"/>
              </w:rPr>
              <w:t>项目名称</w:t>
            </w:r>
          </w:p>
        </w:tc>
        <w:tc>
          <w:tcPr>
            <w:tcW w:w="2381"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textAlignment w:val="center"/>
              <w:rPr>
                <w:rFonts w:ascii="宋体" w:hAnsi="宋体" w:cs="宋体"/>
                <w:sz w:val="18"/>
                <w:szCs w:val="18"/>
              </w:rPr>
            </w:pPr>
            <w:r>
              <w:rPr>
                <w:rFonts w:hint="eastAsia" w:ascii="宋体" w:hAnsi="宋体" w:cs="宋体"/>
                <w:sz w:val="18"/>
                <w:szCs w:val="18"/>
              </w:rPr>
              <w:t>做法及描述</w:t>
            </w:r>
          </w:p>
        </w:tc>
        <w:tc>
          <w:tcPr>
            <w:tcW w:w="651"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textAlignment w:val="center"/>
              <w:rPr>
                <w:rFonts w:ascii="宋体" w:hAnsi="宋体" w:cs="宋体"/>
                <w:sz w:val="18"/>
                <w:szCs w:val="18"/>
              </w:rPr>
            </w:pPr>
            <w:r>
              <w:rPr>
                <w:rFonts w:hint="eastAsia" w:ascii="宋体" w:hAnsi="宋体" w:cs="宋体"/>
                <w:sz w:val="18"/>
                <w:szCs w:val="18"/>
              </w:rPr>
              <w:t>计量单位</w:t>
            </w:r>
          </w:p>
        </w:tc>
        <w:tc>
          <w:tcPr>
            <w:tcW w:w="977"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textAlignment w:val="center"/>
              <w:rPr>
                <w:rFonts w:ascii="宋体" w:hAnsi="宋体" w:cs="宋体"/>
                <w:sz w:val="18"/>
                <w:szCs w:val="18"/>
              </w:rPr>
            </w:pPr>
            <w:r>
              <w:rPr>
                <w:rFonts w:hint="eastAsia" w:ascii="宋体" w:hAnsi="宋体" w:cs="宋体"/>
                <w:sz w:val="18"/>
                <w:szCs w:val="18"/>
              </w:rPr>
              <w:t>工程量</w:t>
            </w:r>
          </w:p>
        </w:tc>
        <w:tc>
          <w:tcPr>
            <w:tcW w:w="1156" w:type="dxa"/>
            <w:tcBorders>
              <w:top w:val="single" w:color="000000" w:sz="8" w:space="0"/>
              <w:left w:val="single" w:color="000000" w:sz="4" w:space="0"/>
              <w:right w:val="single" w:color="auto" w:sz="4" w:space="0"/>
            </w:tcBorders>
            <w:shd w:val="clear" w:color="FFFFFF" w:fill="FFFFFF"/>
            <w:vAlign w:val="center"/>
          </w:tcPr>
          <w:p>
            <w:pPr>
              <w:widowControl/>
              <w:jc w:val="center"/>
              <w:textAlignment w:val="center"/>
              <w:rPr>
                <w:rFonts w:ascii="宋体" w:hAnsi="宋体" w:cs="宋体"/>
                <w:sz w:val="18"/>
                <w:szCs w:val="18"/>
              </w:rPr>
            </w:pPr>
            <w:r>
              <w:rPr>
                <w:rFonts w:hint="eastAsia" w:ascii="宋体" w:hAnsi="宋体" w:cs="宋体"/>
                <w:sz w:val="18"/>
                <w:szCs w:val="18"/>
              </w:rPr>
              <w:t>单价（元）</w:t>
            </w:r>
          </w:p>
        </w:tc>
        <w:tc>
          <w:tcPr>
            <w:tcW w:w="1210" w:type="dxa"/>
            <w:tcBorders>
              <w:top w:val="single" w:color="000000" w:sz="8" w:space="0"/>
              <w:left w:val="single" w:color="auto" w:sz="4"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总价</w:t>
            </w:r>
            <w:r>
              <w:rPr>
                <w:rFonts w:hint="eastAsia" w:ascii="宋体" w:hAnsi="宋体" w:cs="宋体"/>
                <w:sz w:val="18"/>
                <w:szCs w:val="18"/>
              </w:rPr>
              <w:t>（元）</w:t>
            </w:r>
          </w:p>
        </w:tc>
        <w:tc>
          <w:tcPr>
            <w:tcW w:w="1141" w:type="dxa"/>
            <w:tcBorders>
              <w:top w:val="single" w:color="000000" w:sz="8" w:space="0"/>
              <w:left w:val="single" w:color="auto"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eastAsia="zh-CN"/>
              </w:rPr>
              <w:t>备注</w:t>
            </w: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1</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拆除座椅</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排椅拆除</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排</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14</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2</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地砖面拆除</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地面厚</w:t>
            </w:r>
            <w:r>
              <w:rPr>
                <w:rFonts w:hint="eastAsia"/>
                <w:sz w:val="21"/>
                <w:szCs w:val="21"/>
                <w:vertAlign w:val="baseline"/>
                <w:lang w:val="en-US" w:eastAsia="zh-CN"/>
              </w:rPr>
              <w:t>10cm</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370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3</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砖砌体拆除</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砖墙拆除厚24cm</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8.5</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4</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金属门窗拆除</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教室及走廊两侧</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65</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5</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抹灰面拆除</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人工拆除墙面砂浆</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580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6</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天棚吊顶拆除</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人工拆除高</w:t>
            </w:r>
            <w:r>
              <w:rPr>
                <w:rFonts w:hint="eastAsia"/>
                <w:sz w:val="21"/>
                <w:szCs w:val="21"/>
                <w:vertAlign w:val="baseline"/>
                <w:lang w:val="en-US" w:eastAsia="zh-CN"/>
              </w:rPr>
              <w:t>4米</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50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eastAsia" w:ascii="宋体" w:hAnsi="宋体" w:eastAsia="宋体" w:cs="宋体"/>
                <w:sz w:val="18"/>
                <w:szCs w:val="18"/>
                <w:lang w:eastAsia="zh-CN"/>
              </w:rPr>
            </w:pPr>
            <w:r>
              <w:rPr>
                <w:rFonts w:hint="eastAsia" w:ascii="宋体" w:hAnsi="宋体" w:cs="宋体"/>
                <w:sz w:val="18"/>
                <w:szCs w:val="18"/>
                <w:lang w:val="en-US" w:eastAsia="zh-CN"/>
              </w:rPr>
              <w:t>7</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木门拆除</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拆除</w:t>
            </w:r>
            <w:r>
              <w:rPr>
                <w:rFonts w:hint="eastAsia"/>
                <w:sz w:val="21"/>
                <w:szCs w:val="21"/>
                <w:vertAlign w:val="baseline"/>
                <w:lang w:val="en-US" w:eastAsia="zh-CN"/>
              </w:rPr>
              <w:t>4套木门1m*2.1m</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套</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4</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8</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窗帘拆除安装</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拆除安装</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180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9</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垃圾外运</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拆除垃圾外运</w:t>
            </w:r>
            <w:r>
              <w:rPr>
                <w:rFonts w:hint="eastAsia"/>
                <w:sz w:val="21"/>
                <w:szCs w:val="21"/>
                <w:vertAlign w:val="baseline"/>
                <w:lang w:val="en-US" w:eastAsia="zh-CN"/>
              </w:rPr>
              <w:t>20km</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50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地面铺装</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800*800地砖包工包料</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370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11</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肯德基门联窗</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塑钢</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8</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12</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断桥窗户</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玻璃</w:t>
            </w:r>
            <w:r>
              <w:rPr>
                <w:rFonts w:hint="eastAsia"/>
                <w:sz w:val="21"/>
                <w:szCs w:val="21"/>
                <w:vertAlign w:val="baseline"/>
                <w:lang w:val="en-US" w:eastAsia="zh-CN"/>
              </w:rPr>
              <w:t>5+12+5</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65</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13</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金属纱窗</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樘</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13</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14</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柱、梁、窗口</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粉刷石膏抹灰</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150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吊顶天棚</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铝扣板</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60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16</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吊顶天棚</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矿棉板</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20</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17</w:t>
            </w:r>
          </w:p>
        </w:tc>
        <w:tc>
          <w:tcPr>
            <w:tcW w:w="15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装饰灯</w:t>
            </w:r>
          </w:p>
        </w:tc>
        <w:tc>
          <w:tcPr>
            <w:tcW w:w="23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600*600</w:t>
            </w:r>
          </w:p>
        </w:tc>
        <w:tc>
          <w:tcPr>
            <w:tcW w:w="65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套</w:t>
            </w:r>
          </w:p>
        </w:tc>
        <w:tc>
          <w:tcPr>
            <w:tcW w:w="9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5</w:t>
            </w:r>
          </w:p>
        </w:tc>
        <w:tc>
          <w:tcPr>
            <w:tcW w:w="11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000000" w:sz="4" w:space="0"/>
              <w:left w:val="single" w:color="000000" w:sz="8" w:space="0"/>
              <w:bottom w:val="single" w:color="auto" w:sz="4" w:space="0"/>
              <w:right w:val="single" w:color="000000" w:sz="4" w:space="0"/>
            </w:tcBorders>
            <w:shd w:val="clear" w:color="FFFFFF" w:fill="FFFFFF"/>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18</w:t>
            </w:r>
          </w:p>
        </w:tc>
        <w:tc>
          <w:tcPr>
            <w:tcW w:w="1575" w:type="dxa"/>
            <w:tcBorders>
              <w:top w:val="single" w:color="000000" w:sz="4" w:space="0"/>
              <w:left w:val="single" w:color="000000" w:sz="4" w:space="0"/>
              <w:bottom w:val="single" w:color="auto"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空调插座</w:t>
            </w:r>
          </w:p>
        </w:tc>
        <w:tc>
          <w:tcPr>
            <w:tcW w:w="2381" w:type="dxa"/>
            <w:tcBorders>
              <w:top w:val="single" w:color="000000" w:sz="4" w:space="0"/>
              <w:left w:val="single" w:color="000000" w:sz="4" w:space="0"/>
              <w:bottom w:val="single" w:color="auto"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配管穿线</w:t>
            </w:r>
            <w:r>
              <w:rPr>
                <w:rFonts w:hint="eastAsia"/>
                <w:sz w:val="21"/>
                <w:szCs w:val="21"/>
                <w:vertAlign w:val="baseline"/>
                <w:lang w:val="en-US" w:eastAsia="zh-CN"/>
              </w:rPr>
              <w:t>BV4²</w:t>
            </w:r>
          </w:p>
        </w:tc>
        <w:tc>
          <w:tcPr>
            <w:tcW w:w="651" w:type="dxa"/>
            <w:tcBorders>
              <w:top w:val="single" w:color="000000" w:sz="4" w:space="0"/>
              <w:left w:val="single" w:color="000000" w:sz="4" w:space="0"/>
              <w:bottom w:val="single" w:color="auto" w:sz="4" w:space="0"/>
              <w:right w:val="single" w:color="000000" w:sz="4" w:space="0"/>
            </w:tcBorders>
            <w:shd w:val="clear" w:color="FFFFFF" w:fill="FFFFFF"/>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米</w:t>
            </w:r>
          </w:p>
        </w:tc>
        <w:tc>
          <w:tcPr>
            <w:tcW w:w="977" w:type="dxa"/>
            <w:tcBorders>
              <w:top w:val="single" w:color="000000" w:sz="4" w:space="0"/>
              <w:left w:val="single" w:color="000000" w:sz="4" w:space="0"/>
              <w:bottom w:val="single" w:color="auto" w:sz="4" w:space="0"/>
              <w:right w:val="single" w:color="000000" w:sz="4" w:space="0"/>
            </w:tcBorders>
            <w:shd w:val="clear" w:color="FFFFFF" w:fill="FFFFFF"/>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600</w:t>
            </w:r>
          </w:p>
        </w:tc>
        <w:tc>
          <w:tcPr>
            <w:tcW w:w="1156" w:type="dxa"/>
            <w:tcBorders>
              <w:top w:val="single" w:color="000000" w:sz="4" w:space="0"/>
              <w:left w:val="single" w:color="000000" w:sz="4" w:space="0"/>
              <w:bottom w:val="single" w:color="auto" w:sz="4" w:space="0"/>
              <w:right w:val="single" w:color="000000" w:sz="4" w:space="0"/>
            </w:tcBorders>
            <w:shd w:val="clear" w:color="FFFFFF" w:fill="FFFFFF"/>
            <w:vAlign w:val="center"/>
          </w:tcPr>
          <w:p>
            <w:pPr>
              <w:jc w:val="both"/>
              <w:rPr>
                <w:rFonts w:ascii="宋体" w:hAnsi="宋体" w:cs="宋体"/>
                <w:sz w:val="18"/>
                <w:szCs w:val="18"/>
              </w:rPr>
            </w:pPr>
          </w:p>
        </w:tc>
        <w:tc>
          <w:tcPr>
            <w:tcW w:w="1210" w:type="dxa"/>
            <w:tcBorders>
              <w:top w:val="single" w:color="000000" w:sz="4" w:space="0"/>
              <w:left w:val="single" w:color="000000" w:sz="4" w:space="0"/>
              <w:bottom w:val="single" w:color="auto" w:sz="4" w:space="0"/>
              <w:right w:val="single" w:color="000000" w:sz="8" w:space="0"/>
            </w:tcBorders>
            <w:shd w:val="clear" w:color="FFFFFF" w:fill="FFFFFF"/>
            <w:vAlign w:val="center"/>
          </w:tcPr>
          <w:p>
            <w:pPr>
              <w:jc w:val="both"/>
              <w:rPr>
                <w:rFonts w:ascii="宋体" w:hAnsi="宋体" w:cs="宋体"/>
                <w:sz w:val="18"/>
                <w:szCs w:val="18"/>
              </w:rPr>
            </w:pPr>
          </w:p>
        </w:tc>
        <w:tc>
          <w:tcPr>
            <w:tcW w:w="1141" w:type="dxa"/>
            <w:tcBorders>
              <w:top w:val="single" w:color="000000" w:sz="4" w:space="0"/>
              <w:left w:val="single" w:color="000000" w:sz="4" w:space="0"/>
              <w:bottom w:val="single" w:color="auto" w:sz="4" w:space="0"/>
              <w:right w:val="single" w:color="000000" w:sz="8" w:space="0"/>
            </w:tcBorders>
            <w:shd w:val="clear" w:color="FFFFFF" w:fill="FFFFFF"/>
            <w:vAlign w:val="center"/>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19</w:t>
            </w:r>
          </w:p>
        </w:tc>
        <w:tc>
          <w:tcPr>
            <w:tcW w:w="157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刮腻子二遍</w:t>
            </w:r>
          </w:p>
        </w:tc>
        <w:tc>
          <w:tcPr>
            <w:tcW w:w="23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含脚手架</w:t>
            </w:r>
          </w:p>
        </w:tc>
        <w:tc>
          <w:tcPr>
            <w:tcW w:w="6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eastAsia="zh-CN"/>
              </w:rPr>
              <w:t>㎡</w:t>
            </w:r>
          </w:p>
        </w:tc>
        <w:tc>
          <w:tcPr>
            <w:tcW w:w="97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000000"/>
                <w:sz w:val="21"/>
                <w:szCs w:val="21"/>
                <w:vertAlign w:val="baseline"/>
                <w:lang w:val="en-US" w:eastAsia="zh-CN" w:bidi="ar-SA"/>
              </w:rPr>
            </w:pPr>
            <w:r>
              <w:rPr>
                <w:rFonts w:hint="eastAsia"/>
                <w:sz w:val="21"/>
                <w:szCs w:val="21"/>
                <w:vertAlign w:val="baseline"/>
                <w:lang w:val="en-US" w:eastAsia="zh-CN"/>
              </w:rPr>
              <w:t>370</w:t>
            </w:r>
          </w:p>
        </w:tc>
        <w:tc>
          <w:tcPr>
            <w:tcW w:w="1156" w:type="dxa"/>
            <w:tcBorders>
              <w:top w:val="single" w:color="auto" w:sz="4" w:space="0"/>
              <w:left w:val="single" w:color="auto" w:sz="4" w:space="0"/>
              <w:bottom w:val="single" w:color="auto" w:sz="4" w:space="0"/>
              <w:right w:val="single" w:color="auto" w:sz="4" w:space="0"/>
            </w:tcBorders>
          </w:tcPr>
          <w:p>
            <w:pPr>
              <w:jc w:val="both"/>
              <w:rPr>
                <w:rFonts w:ascii="宋体" w:hAnsi="宋体" w:cs="宋体"/>
                <w:sz w:val="18"/>
                <w:szCs w:val="18"/>
              </w:rPr>
            </w:pPr>
          </w:p>
        </w:tc>
        <w:tc>
          <w:tcPr>
            <w:tcW w:w="1210" w:type="dxa"/>
            <w:tcBorders>
              <w:top w:val="single" w:color="auto" w:sz="4" w:space="0"/>
              <w:left w:val="single" w:color="auto" w:sz="4" w:space="0"/>
              <w:bottom w:val="single" w:color="auto" w:sz="4" w:space="0"/>
              <w:right w:val="single" w:color="auto" w:sz="4" w:space="0"/>
            </w:tcBorders>
          </w:tcPr>
          <w:p>
            <w:pPr>
              <w:jc w:val="both"/>
              <w:rPr>
                <w:rFonts w:ascii="宋体" w:hAnsi="宋体" w:cs="宋体"/>
                <w:sz w:val="18"/>
                <w:szCs w:val="18"/>
              </w:rPr>
            </w:pPr>
          </w:p>
        </w:tc>
        <w:tc>
          <w:tcPr>
            <w:tcW w:w="1141" w:type="dxa"/>
            <w:tcBorders>
              <w:top w:val="single" w:color="auto" w:sz="4" w:space="0"/>
              <w:left w:val="single" w:color="auto" w:sz="4" w:space="0"/>
              <w:bottom w:val="single" w:color="auto" w:sz="4" w:space="0"/>
              <w:right w:val="single" w:color="auto" w:sz="4" w:space="0"/>
            </w:tcBorders>
          </w:tcPr>
          <w:p>
            <w:pPr>
              <w:jc w:val="both"/>
              <w:rPr>
                <w:rFonts w:ascii="宋体" w:hAnsi="宋体" w:cs="宋体"/>
                <w:sz w:val="18"/>
                <w:szCs w:val="18"/>
              </w:rPr>
            </w:pPr>
          </w:p>
        </w:tc>
      </w:tr>
      <w:tr>
        <w:tblPrEx>
          <w:tblCellMar>
            <w:top w:w="0" w:type="dxa"/>
            <w:left w:w="108" w:type="dxa"/>
            <w:bottom w:w="0" w:type="dxa"/>
            <w:right w:w="108" w:type="dxa"/>
          </w:tblCellMar>
        </w:tblPrEx>
        <w:trPr>
          <w:trHeight w:val="567" w:hRule="atLeast"/>
        </w:trPr>
        <w:tc>
          <w:tcPr>
            <w:tcW w:w="6251" w:type="dxa"/>
            <w:gridSpan w:val="5"/>
            <w:tcBorders>
              <w:top w:val="single" w:color="auto" w:sz="4" w:space="0"/>
              <w:left w:val="single" w:color="auto" w:sz="4" w:space="0"/>
              <w:bottom w:val="single" w:color="auto" w:sz="4" w:space="0"/>
              <w:right w:val="single" w:color="auto" w:sz="4" w:space="0"/>
            </w:tcBorders>
            <w:vAlign w:val="center"/>
          </w:tcPr>
          <w:p>
            <w:pPr>
              <w:jc w:val="center"/>
              <w:rPr>
                <w:rFonts w:hint="eastAsia"/>
                <w:sz w:val="21"/>
                <w:szCs w:val="21"/>
                <w:vertAlign w:val="baseline"/>
                <w:lang w:val="en-US" w:eastAsia="zh-CN"/>
              </w:rPr>
            </w:pPr>
            <w:r>
              <w:rPr>
                <w:rFonts w:hint="eastAsia"/>
                <w:sz w:val="21"/>
                <w:szCs w:val="21"/>
                <w:vertAlign w:val="baseline"/>
                <w:lang w:val="en-US" w:eastAsia="zh-CN"/>
              </w:rPr>
              <w:t>合计：</w:t>
            </w:r>
          </w:p>
        </w:tc>
        <w:tc>
          <w:tcPr>
            <w:tcW w:w="1156" w:type="dxa"/>
            <w:tcBorders>
              <w:top w:val="single" w:color="auto" w:sz="4" w:space="0"/>
              <w:left w:val="single" w:color="auto" w:sz="4" w:space="0"/>
              <w:bottom w:val="single" w:color="auto" w:sz="4" w:space="0"/>
              <w:right w:val="single" w:color="auto" w:sz="4" w:space="0"/>
            </w:tcBorders>
          </w:tcPr>
          <w:p>
            <w:pPr>
              <w:jc w:val="both"/>
              <w:rPr>
                <w:rFonts w:ascii="宋体" w:hAnsi="宋体" w:cs="宋体"/>
                <w:sz w:val="18"/>
                <w:szCs w:val="18"/>
              </w:rPr>
            </w:pPr>
          </w:p>
        </w:tc>
        <w:tc>
          <w:tcPr>
            <w:tcW w:w="1210" w:type="dxa"/>
            <w:tcBorders>
              <w:top w:val="single" w:color="auto" w:sz="4" w:space="0"/>
              <w:left w:val="single" w:color="auto" w:sz="4" w:space="0"/>
              <w:bottom w:val="single" w:color="auto" w:sz="4" w:space="0"/>
              <w:right w:val="single" w:color="auto" w:sz="4" w:space="0"/>
            </w:tcBorders>
          </w:tcPr>
          <w:p>
            <w:pPr>
              <w:jc w:val="both"/>
              <w:rPr>
                <w:rFonts w:ascii="宋体" w:hAnsi="宋体" w:cs="宋体"/>
                <w:sz w:val="18"/>
                <w:szCs w:val="18"/>
              </w:rPr>
            </w:pPr>
          </w:p>
        </w:tc>
        <w:tc>
          <w:tcPr>
            <w:tcW w:w="1141" w:type="dxa"/>
            <w:tcBorders>
              <w:top w:val="single" w:color="auto" w:sz="4" w:space="0"/>
              <w:left w:val="single" w:color="auto" w:sz="4" w:space="0"/>
              <w:bottom w:val="single" w:color="auto" w:sz="4" w:space="0"/>
              <w:right w:val="single" w:color="auto" w:sz="4" w:space="0"/>
            </w:tcBorders>
          </w:tcPr>
          <w:p>
            <w:pPr>
              <w:jc w:val="both"/>
              <w:rPr>
                <w:rFonts w:ascii="宋体" w:hAnsi="宋体" w:cs="宋体"/>
                <w:sz w:val="18"/>
                <w:szCs w:val="18"/>
              </w:rPr>
            </w:pPr>
          </w:p>
        </w:tc>
      </w:tr>
    </w:tbl>
    <w:p>
      <w:pPr>
        <w:jc w:val="both"/>
        <w:rPr>
          <w:lang w:val="zh-CN"/>
        </w:rPr>
      </w:pPr>
    </w:p>
    <w:p>
      <w:pPr>
        <w:tabs>
          <w:tab w:val="left" w:pos="2205"/>
        </w:tabs>
        <w:rPr>
          <w:lang w:val="zh-CN"/>
        </w:rPr>
      </w:pPr>
    </w:p>
    <w:p>
      <w:pPr>
        <w:spacing w:line="460" w:lineRule="exact"/>
        <w:rPr>
          <w:rFonts w:ascii="宋体"/>
          <w:sz w:val="24"/>
          <w:lang w:val="zh-CN"/>
        </w:rPr>
      </w:pPr>
      <w:bookmarkStart w:id="16" w:name="_Toc525039755"/>
      <w:r>
        <w:rPr>
          <w:rFonts w:hint="eastAsia" w:ascii="宋体" w:hAnsi="宋体"/>
          <w:sz w:val="24"/>
        </w:rPr>
        <w:t>1</w:t>
      </w:r>
      <w:r>
        <w:rPr>
          <w:rFonts w:ascii="宋体" w:hAnsi="宋体"/>
          <w:sz w:val="24"/>
          <w:lang w:val="zh-CN"/>
        </w:rPr>
        <w:t>.</w:t>
      </w:r>
      <w:r>
        <w:rPr>
          <w:rFonts w:hint="eastAsia" w:ascii="宋体" w:hAnsi="宋体"/>
          <w:sz w:val="24"/>
          <w:lang w:val="zh-CN"/>
        </w:rPr>
        <w:t>数量为预估，具体以验收实际数量为准。</w:t>
      </w:r>
    </w:p>
    <w:p>
      <w:pPr>
        <w:spacing w:line="460" w:lineRule="exact"/>
        <w:rPr>
          <w:rFonts w:ascii="宋体" w:hAnsi="宋体"/>
          <w:sz w:val="24"/>
          <w:lang w:val="zh-CN"/>
        </w:rPr>
      </w:pPr>
      <w:r>
        <w:rPr>
          <w:rFonts w:hint="eastAsia" w:ascii="宋体" w:hAnsi="宋体"/>
          <w:sz w:val="24"/>
        </w:rPr>
        <w:t>2</w:t>
      </w:r>
      <w:r>
        <w:rPr>
          <w:rFonts w:ascii="宋体" w:hAnsi="宋体"/>
          <w:sz w:val="24"/>
          <w:lang w:val="zh-CN"/>
        </w:rPr>
        <w:t>.</w:t>
      </w:r>
      <w:r>
        <w:rPr>
          <w:rFonts w:hint="eastAsia" w:ascii="宋体" w:hAnsi="宋体"/>
          <w:sz w:val="24"/>
          <w:lang w:val="zh-CN"/>
        </w:rPr>
        <w:t>报价方注明税率。</w:t>
      </w:r>
    </w:p>
    <w:p>
      <w:pPr>
        <w:spacing w:line="460" w:lineRule="exact"/>
        <w:rPr>
          <w:rFonts w:ascii="宋体" w:hAnsi="宋体"/>
          <w:sz w:val="24"/>
        </w:rPr>
      </w:pPr>
      <w:r>
        <w:rPr>
          <w:rFonts w:hint="eastAsia" w:ascii="宋体" w:hAnsi="宋体"/>
          <w:sz w:val="24"/>
        </w:rPr>
        <w:t>3.</w:t>
      </w:r>
      <w:r>
        <w:rPr>
          <w:rFonts w:hint="eastAsia"/>
        </w:rPr>
        <w:t>包含资料及各材料的二检报告</w:t>
      </w: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pStyle w:val="4"/>
        <w:spacing w:line="460" w:lineRule="exact"/>
        <w:jc w:val="center"/>
        <w:rPr>
          <w:rFonts w:hint="eastAsia" w:ascii="宋体" w:hAnsi="宋体"/>
          <w:kern w:val="1"/>
          <w:sz w:val="32"/>
          <w:lang w:val="zh-CN"/>
        </w:rPr>
      </w:pPr>
    </w:p>
    <w:p>
      <w:pPr>
        <w:rPr>
          <w:rFonts w:hint="eastAsia"/>
          <w:lang w:val="zh-CN"/>
        </w:rPr>
      </w:pPr>
    </w:p>
    <w:p>
      <w:pPr>
        <w:pStyle w:val="4"/>
        <w:spacing w:line="460" w:lineRule="exact"/>
        <w:jc w:val="cente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p>
    <w:p>
      <w:pPr>
        <w:rPr>
          <w:rFonts w:hint="eastAsia" w:ascii="宋体" w:hAnsi="宋体"/>
          <w:kern w:val="1"/>
          <w:sz w:val="32"/>
          <w:lang w:val="zh-CN"/>
        </w:rPr>
      </w:pPr>
      <w:bookmarkStart w:id="17" w:name="_GoBack"/>
      <w:bookmarkEnd w:id="17"/>
    </w:p>
    <w:p>
      <w:pPr>
        <w:rPr>
          <w:rFonts w:hint="eastAsia" w:ascii="宋体" w:hAnsi="宋体"/>
          <w:kern w:val="1"/>
          <w:sz w:val="32"/>
          <w:lang w:val="zh-CN"/>
        </w:rPr>
      </w:pPr>
    </w:p>
    <w:p>
      <w:pPr>
        <w:rPr>
          <w:rFonts w:hint="eastAsia" w:ascii="宋体" w:hAnsi="宋体"/>
          <w:kern w:val="1"/>
          <w:sz w:val="32"/>
          <w:lang w:val="zh-CN"/>
        </w:rPr>
      </w:pPr>
    </w:p>
    <w:p>
      <w:pPr>
        <w:pStyle w:val="4"/>
        <w:spacing w:line="460" w:lineRule="exact"/>
        <w:jc w:val="center"/>
        <w:rPr>
          <w:rFonts w:hint="eastAsia" w:ascii="宋体" w:hAnsi="宋体"/>
          <w:kern w:val="1"/>
          <w:sz w:val="32"/>
          <w:lang w:val="zh-CN"/>
        </w:rPr>
      </w:pPr>
    </w:p>
    <w:p>
      <w:pPr>
        <w:pStyle w:val="4"/>
        <w:spacing w:line="460" w:lineRule="exact"/>
        <w:jc w:val="center"/>
        <w:rPr>
          <w:rFonts w:ascii="宋体"/>
          <w:kern w:val="1"/>
          <w:sz w:val="32"/>
          <w:lang w:val="zh-CN"/>
        </w:rPr>
      </w:pPr>
      <w:r>
        <w:rPr>
          <w:rFonts w:hint="eastAsia" w:ascii="宋体" w:hAnsi="宋体"/>
          <w:kern w:val="1"/>
          <w:sz w:val="32"/>
          <w:lang w:val="zh-CN"/>
        </w:rPr>
        <w:t>四</w:t>
      </w:r>
      <w:r>
        <w:rPr>
          <w:rFonts w:ascii="宋体" w:hAnsi="宋体"/>
          <w:kern w:val="1"/>
          <w:sz w:val="32"/>
          <w:lang w:val="zh-CN"/>
        </w:rPr>
        <w:t xml:space="preserve"> </w:t>
      </w:r>
      <w:r>
        <w:rPr>
          <w:rFonts w:hint="eastAsia" w:ascii="宋体" w:hAnsi="宋体"/>
          <w:kern w:val="1"/>
          <w:sz w:val="32"/>
          <w:lang w:val="zh-CN"/>
        </w:rPr>
        <w:t>、</w:t>
      </w:r>
      <w:bookmarkEnd w:id="16"/>
      <w:r>
        <w:rPr>
          <w:rFonts w:hint="eastAsia" w:ascii="宋体" w:hAnsi="宋体"/>
          <w:kern w:val="1"/>
          <w:sz w:val="32"/>
          <w:lang w:val="zh-CN"/>
        </w:rPr>
        <w:t>资质证书等</w:t>
      </w: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rPr>
          <w:lang w:val="zh-CN"/>
        </w:rPr>
      </w:pPr>
    </w:p>
    <w:p>
      <w:pPr>
        <w:tabs>
          <w:tab w:val="left" w:pos="2205"/>
        </w:tabs>
        <w:jc w:val="center"/>
        <w:rPr>
          <w:rFonts w:ascii="宋体" w:hAnsi="宋体"/>
          <w:b/>
          <w:kern w:val="1"/>
          <w:sz w:val="32"/>
          <w:szCs w:val="32"/>
          <w:lang w:val="zh-CN"/>
        </w:rPr>
      </w:pPr>
      <w:r>
        <w:rPr>
          <w:rFonts w:hint="eastAsia" w:ascii="宋体" w:hAnsi="宋体"/>
          <w:b/>
          <w:kern w:val="1"/>
          <w:sz w:val="32"/>
          <w:szCs w:val="32"/>
          <w:lang w:val="zh-CN"/>
        </w:rPr>
        <w:t>五、业绩</w:t>
      </w:r>
    </w:p>
    <w:p>
      <w:pPr>
        <w:tabs>
          <w:tab w:val="left" w:pos="2205"/>
        </w:tabs>
        <w:rPr>
          <w:lang w:val="zh-CN"/>
        </w:rPr>
      </w:pPr>
    </w:p>
    <w:p>
      <w:pPr>
        <w:tabs>
          <w:tab w:val="left" w:pos="2205"/>
        </w:tabs>
        <w:rPr>
          <w:lang w:val="zh-CN"/>
        </w:rPr>
      </w:pPr>
      <w:r>
        <w:rPr>
          <w:rFonts w:hint="eastAsia"/>
          <w:lang w:val="zh-CN"/>
        </w:rPr>
        <w:t>附两个相应业绩</w:t>
      </w:r>
    </w:p>
    <w:sectPr>
      <w:headerReference r:id="rId9" w:type="default"/>
      <w:footerReference r:id="rId10" w:type="default"/>
      <w:pgSz w:w="11906" w:h="16838"/>
      <w:pgMar w:top="1418" w:right="1134" w:bottom="1418" w:left="1134"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mc:AlternateContent>
        <mc:Choice Requires="wps">
          <w:drawing>
            <wp:anchor distT="0" distB="0" distL="114300" distR="114300" simplePos="0" relativeHeight="251660288" behindDoc="0" locked="0" layoutInCell="0" allowOverlap="1">
              <wp:simplePos x="0" y="0"/>
              <wp:positionH relativeFrom="margin">
                <wp:align>center</wp:align>
              </wp:positionH>
              <wp:positionV relativeFrom="paragraph">
                <wp:posOffset>0</wp:posOffset>
              </wp:positionV>
              <wp:extent cx="133985" cy="153035"/>
              <wp:effectExtent l="0" t="0" r="0" b="0"/>
              <wp:wrapNone/>
              <wp:docPr id="5" name="文本框5"/>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r>
                            <w:fldChar w:fldCharType="begin"/>
                          </w:r>
                          <w:r>
                            <w:instrText xml:space="preserve"> PAGE   \* MERGEFORMAT </w:instrText>
                          </w:r>
                          <w:r>
                            <w:fldChar w:fldCharType="separate"/>
                          </w:r>
                          <w:r>
                            <w:rPr>
                              <w:lang w:val="zh-CN"/>
                            </w:rPr>
                            <w:t>1</w:t>
                          </w:r>
                          <w:r>
                            <w:rPr>
                              <w:lang w:val="zh-CN"/>
                            </w:rPr>
                            <w:fldChar w:fldCharType="end"/>
                          </w:r>
                        </w:p>
                      </w:txbxContent>
                    </wps:txbx>
                    <wps:bodyPr wrap="none" lIns="0" tIns="0" rIns="0" bIns="0" upright="1">
                      <a:spAutoFit/>
                    </wps:bodyPr>
                  </wps:wsp>
                </a:graphicData>
              </a:graphic>
            </wp:anchor>
          </w:drawing>
        </mc:Choice>
        <mc:Fallback>
          <w:pict>
            <v:shape id="文本框5" o:spid="_x0000_s1026" o:spt="202" type="#_x0000_t202" style="position:absolute;left:0pt;margin-top:0pt;height:12.05pt;width:10.55pt;mso-position-horizontal:center;mso-position-horizontal-relative:margin;mso-wrap-style:none;z-index:251660288;mso-width-relative:page;mso-height-relative:page;" filled="f" stroked="f" coordsize="21600,21600" o:allowincell="f"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HtdM9AAAAADAQAADwAAAAAAAAABACAAAAAiAAAAZHJz&#10;L2Rvd25yZXYueG1sUEsBAhQAFAAAAAgAh07iQDdZfTbTAQAApAMAAA4AAAAAAAAAAQAgAAAAHwEA&#10;AGRycy9lMm9Eb2MueG1sUEsFBgAAAAAGAAYAWQEAAGQFAAAAAA==&#10;">
              <v:fill on="f" focussize="0,0"/>
              <v:stroke on="f"/>
              <v:imagedata o:title=""/>
              <o:lock v:ext="edit" aspectratio="f"/>
              <v:textbox inset="0mm,0mm,0mm,0mm" style="mso-fit-shape-to-text:t;">
                <w:txbxContent>
                  <w:p>
                    <w:r>
                      <w:fldChar w:fldCharType="begin"/>
                    </w:r>
                    <w:r>
                      <w:instrText xml:space="preserve"> PAGE   \* MERGEFORMAT </w:instrText>
                    </w:r>
                    <w:r>
                      <w:fldChar w:fldCharType="separate"/>
                    </w:r>
                    <w:r>
                      <w:rPr>
                        <w:lang w:val="zh-CN"/>
                      </w:rPr>
                      <w:t>1</w:t>
                    </w:r>
                    <w:r>
                      <w:rPr>
                        <w:lang w:val="zh-CN"/>
                      </w:rPr>
                      <w:fldChar w:fldCharType="end"/>
                    </w:r>
                  </w:p>
                </w:txbxContent>
              </v:textbox>
            </v:shape>
          </w:pict>
        </mc:Fallback>
      </mc:AlternateConten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mc:AlternateContent>
        <mc:Choice Requires="wps">
          <w:drawing>
            <wp:anchor distT="0" distB="0" distL="114300" distR="114300" simplePos="0" relativeHeight="251662336" behindDoc="0" locked="0" layoutInCell="0" allowOverlap="1">
              <wp:simplePos x="0" y="0"/>
              <wp:positionH relativeFrom="margin">
                <wp:align>center</wp:align>
              </wp:positionH>
              <wp:positionV relativeFrom="paragraph">
                <wp:posOffset>0</wp:posOffset>
              </wp:positionV>
              <wp:extent cx="133985" cy="153035"/>
              <wp:effectExtent l="0" t="0" r="0" b="0"/>
              <wp:wrapNone/>
              <wp:docPr id="7" name="文本框7"/>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r>
                            <w:fldChar w:fldCharType="begin"/>
                          </w:r>
                          <w:r>
                            <w:instrText xml:space="preserve"> PAGE   \* MERGEFORMAT </w:instrText>
                          </w:r>
                          <w:r>
                            <w:fldChar w:fldCharType="separate"/>
                          </w:r>
                          <w:r>
                            <w:rPr>
                              <w:lang w:val="zh-CN"/>
                            </w:rPr>
                            <w:t>8</w:t>
                          </w:r>
                          <w:r>
                            <w:rPr>
                              <w:lang w:val="zh-CN"/>
                            </w:rPr>
                            <w:fldChar w:fldCharType="end"/>
                          </w:r>
                        </w:p>
                      </w:txbxContent>
                    </wps:txbx>
                    <wps:bodyPr wrap="none" lIns="0" tIns="0" rIns="0" bIns="0" upright="1">
                      <a:spAutoFit/>
                    </wps:bodyPr>
                  </wps:wsp>
                </a:graphicData>
              </a:graphic>
            </wp:anchor>
          </w:drawing>
        </mc:Choice>
        <mc:Fallback>
          <w:pict>
            <v:shape id="文本框7" o:spid="_x0000_s1026" o:spt="202" type="#_x0000_t202" style="position:absolute;left:0pt;margin-top:0pt;height:12.05pt;width:10.55pt;mso-position-horizontal:center;mso-position-horizontal-relative:margin;mso-wrap-style:none;z-index:251662336;mso-width-relative:page;mso-height-relative:page;" filled="f" stroked="f" coordsize="21600,21600" o:allowincell="f"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HtdM9AAAAADAQAADwAAAAAAAAABACAAAAAiAAAAZHJz&#10;L2Rvd25yZXYueG1sUEsBAhQAFAAAAAgAh07iQH8mLPzTAQAApAMAAA4AAAAAAAAAAQAgAAAAHwEA&#10;AGRycy9lMm9Eb2MueG1sUEsFBgAAAAAGAAYAWQEAAGQFAAAAAA==&#10;">
              <v:fill on="f" focussize="0,0"/>
              <v:stroke on="f"/>
              <v:imagedata o:title=""/>
              <o:lock v:ext="edit" aspectratio="f"/>
              <v:textbox inset="0mm,0mm,0mm,0mm" style="mso-fit-shape-to-text:t;">
                <w:txbxContent>
                  <w:p>
                    <w:r>
                      <w:fldChar w:fldCharType="begin"/>
                    </w:r>
                    <w:r>
                      <w:instrText xml:space="preserve"> PAGE   \* MERGEFORMAT </w:instrText>
                    </w:r>
                    <w:r>
                      <w:fldChar w:fldCharType="separate"/>
                    </w:r>
                    <w:r>
                      <w:rPr>
                        <w:lang w:val="zh-CN"/>
                      </w:rPr>
                      <w:t>8</w:t>
                    </w:r>
                    <w:r>
                      <w:rPr>
                        <w:lang w:val="zh-CN"/>
                      </w:rPr>
                      <w:fldChar w:fldCharType="end"/>
                    </w:r>
                  </w:p>
                </w:txbxContent>
              </v:textbox>
            </v:shape>
          </w:pict>
        </mc:Fallback>
      </mc:AlternateConten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mc:AlternateContent>
        <mc:Choice Requires="wps">
          <w:drawing>
            <wp:anchor distT="0" distB="0" distL="114300" distR="114300" simplePos="0" relativeHeight="251663360" behindDoc="0" locked="0" layoutInCell="0" allowOverlap="1">
              <wp:simplePos x="0" y="0"/>
              <wp:positionH relativeFrom="margin">
                <wp:align>center</wp:align>
              </wp:positionH>
              <wp:positionV relativeFrom="paragraph">
                <wp:posOffset>0</wp:posOffset>
              </wp:positionV>
              <wp:extent cx="133985" cy="153035"/>
              <wp:effectExtent l="0" t="0" r="0" b="0"/>
              <wp:wrapNone/>
              <wp:docPr id="8" name="文本框8"/>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r>
                            <w:fldChar w:fldCharType="begin"/>
                          </w:r>
                          <w:r>
                            <w:instrText xml:space="preserve"> PAGE   \* MERGEFORMAT </w:instrText>
                          </w:r>
                          <w:r>
                            <w:fldChar w:fldCharType="separate"/>
                          </w:r>
                          <w:r>
                            <w:rPr>
                              <w:lang w:val="zh-CN"/>
                            </w:rPr>
                            <w:t>9</w:t>
                          </w:r>
                          <w:r>
                            <w:rPr>
                              <w:lang w:val="zh-CN"/>
                            </w:rPr>
                            <w:fldChar w:fldCharType="end"/>
                          </w:r>
                        </w:p>
                      </w:txbxContent>
                    </wps:txbx>
                    <wps:bodyPr wrap="none" lIns="0" tIns="0" rIns="0" bIns="0" upright="1">
                      <a:spAutoFit/>
                    </wps:bodyPr>
                  </wps:wsp>
                </a:graphicData>
              </a:graphic>
            </wp:anchor>
          </w:drawing>
        </mc:Choice>
        <mc:Fallback>
          <w:pict>
            <v:shape id="文本框8" o:spid="_x0000_s1026" o:spt="202" type="#_x0000_t202" style="position:absolute;left:0pt;margin-top:0pt;height:12.05pt;width:10.55pt;mso-position-horizontal:center;mso-position-horizontal-relative:margin;mso-wrap-style:none;z-index:251663360;mso-width-relative:page;mso-height-relative:page;" filled="f" stroked="f" coordsize="21600,21600" o:allowincell="f"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Qe10z0AAAAAMBAAAPAAAAAAAAAAEAIAAAACIAAABkcnMv&#10;ZG93bnJldi54bWxQSwECFAAUAAAACACHTuJA4O8hg9IBAACkAwAADgAAAAAAAAABACAAAAAfAQAA&#10;ZHJzL2Uyb0RvYy54bWxQSwUGAAAAAAYABgBZAQAAYwUAAAAA&#10;">
              <v:fill on="f" focussize="0,0"/>
              <v:stroke on="f"/>
              <v:imagedata o:title=""/>
              <o:lock v:ext="edit" aspectratio="f"/>
              <v:textbox inset="0mm,0mm,0mm,0mm" style="mso-fit-shape-to-text:t;">
                <w:txbxContent>
                  <w:p>
                    <w:r>
                      <w:fldChar w:fldCharType="begin"/>
                    </w:r>
                    <w:r>
                      <w:instrText xml:space="preserve"> PAGE   \* MERGEFORMAT </w:instrText>
                    </w:r>
                    <w:r>
                      <w:fldChar w:fldCharType="separate"/>
                    </w:r>
                    <w:r>
                      <w:rPr>
                        <w:lang w:val="zh-CN"/>
                      </w:rPr>
                      <w:t>9</w:t>
                    </w:r>
                    <w:r>
                      <w:rPr>
                        <w:lang w:val="zh-CN"/>
                      </w:rPr>
                      <w:fldChar w:fldCharType="end"/>
                    </w:r>
                  </w:p>
                </w:txbxContent>
              </v:textbox>
            </v:shape>
          </w:pict>
        </mc:Fallback>
      </mc:AlternateContent>
    </w: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mc:AlternateContent>
        <mc:Choice Requires="wps">
          <w:drawing>
            <wp:anchor distT="0" distB="0" distL="114300" distR="114300" simplePos="0" relativeHeight="251659264" behindDoc="0" locked="0" layoutInCell="0" allowOverlap="1">
              <wp:simplePos x="0" y="0"/>
              <wp:positionH relativeFrom="margin">
                <wp:align>center</wp:align>
              </wp:positionH>
              <wp:positionV relativeFrom="paragraph">
                <wp:posOffset>0</wp:posOffset>
              </wp:positionV>
              <wp:extent cx="133985" cy="153035"/>
              <wp:effectExtent l="0" t="0" r="0" b="0"/>
              <wp:wrapNone/>
              <wp:docPr id="4" name="文本框10"/>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10" o:spid="_x0000_s1026" o:spt="202" type="#_x0000_t202" style="position:absolute;left:0pt;margin-top:0pt;height:12.05pt;width:10.55pt;mso-position-horizontal:center;mso-position-horizontal-relative:margin;mso-wrap-style:none;z-index:251659264;mso-width-relative:page;mso-height-relative:page;" filled="f" stroked="f" coordsize="21600,21600" o:allowincell="f"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HtdM9AAAAADAQAADwAAAAAAAAABACAAAAAiAAAAZHJz&#10;L2Rvd25yZXYueG1sUEsBAhQAFAAAAAgAh07iQOHdPJXTAQAApQMAAA4AAAAAAAAAAQAgAAAAHwEA&#10;AGRycy9lMm9Eb2MueG1sUEsFBgAAAAAGAAYAWQEAAGQFAAAAAA==&#10;">
              <v:fill on="f" focussize="0,0"/>
              <v:stroke on="f"/>
              <v:imagedata o:title=""/>
              <o:lock v:ext="edit" aspectratio="f"/>
              <v:textbox inset="0mm,0mm,0mm,0mm" style="mso-fit-shape-to-text:t;">
                <w:txbxContent>
                  <w:p>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kern w:val="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kern w:val="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kern w:val="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kern w:val="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NjM3MmYxYzgxNTA5OTRiMGIzMzBkZWM5MjU4ZDgifQ=="/>
  </w:docVars>
  <w:rsids>
    <w:rsidRoot w:val="00DB6F6F"/>
    <w:rsid w:val="0002123B"/>
    <w:rsid w:val="000711AB"/>
    <w:rsid w:val="000760D1"/>
    <w:rsid w:val="000867E9"/>
    <w:rsid w:val="000A2DE7"/>
    <w:rsid w:val="0010074E"/>
    <w:rsid w:val="001031AE"/>
    <w:rsid w:val="00120FDA"/>
    <w:rsid w:val="001B3B57"/>
    <w:rsid w:val="001E691E"/>
    <w:rsid w:val="001F762A"/>
    <w:rsid w:val="00217910"/>
    <w:rsid w:val="00246C84"/>
    <w:rsid w:val="00264396"/>
    <w:rsid w:val="002644BD"/>
    <w:rsid w:val="0027424C"/>
    <w:rsid w:val="00280709"/>
    <w:rsid w:val="0028273B"/>
    <w:rsid w:val="002A3166"/>
    <w:rsid w:val="0031032A"/>
    <w:rsid w:val="003138FD"/>
    <w:rsid w:val="00314738"/>
    <w:rsid w:val="00330A45"/>
    <w:rsid w:val="00335218"/>
    <w:rsid w:val="00344DD3"/>
    <w:rsid w:val="00347048"/>
    <w:rsid w:val="00370EBA"/>
    <w:rsid w:val="003A2CD8"/>
    <w:rsid w:val="003D128D"/>
    <w:rsid w:val="003D6235"/>
    <w:rsid w:val="003D6511"/>
    <w:rsid w:val="003E5CEA"/>
    <w:rsid w:val="00410059"/>
    <w:rsid w:val="004233A8"/>
    <w:rsid w:val="00470039"/>
    <w:rsid w:val="004723E0"/>
    <w:rsid w:val="00476DBC"/>
    <w:rsid w:val="004C3EB2"/>
    <w:rsid w:val="004D035F"/>
    <w:rsid w:val="004E2FF5"/>
    <w:rsid w:val="004F476A"/>
    <w:rsid w:val="004F602B"/>
    <w:rsid w:val="00501744"/>
    <w:rsid w:val="00571D9E"/>
    <w:rsid w:val="005929CD"/>
    <w:rsid w:val="005A2F55"/>
    <w:rsid w:val="00616FC3"/>
    <w:rsid w:val="006200B9"/>
    <w:rsid w:val="0062326F"/>
    <w:rsid w:val="00626A3A"/>
    <w:rsid w:val="00637A96"/>
    <w:rsid w:val="00643F9F"/>
    <w:rsid w:val="006551D6"/>
    <w:rsid w:val="00655EA6"/>
    <w:rsid w:val="00687BEE"/>
    <w:rsid w:val="006A7377"/>
    <w:rsid w:val="006A7F48"/>
    <w:rsid w:val="006B4A11"/>
    <w:rsid w:val="006B7B66"/>
    <w:rsid w:val="006C5B71"/>
    <w:rsid w:val="006D1960"/>
    <w:rsid w:val="006D262D"/>
    <w:rsid w:val="006E66A7"/>
    <w:rsid w:val="00731125"/>
    <w:rsid w:val="00774E3D"/>
    <w:rsid w:val="007831B2"/>
    <w:rsid w:val="007B3336"/>
    <w:rsid w:val="007C23D6"/>
    <w:rsid w:val="00810922"/>
    <w:rsid w:val="00817A48"/>
    <w:rsid w:val="008369A1"/>
    <w:rsid w:val="008468A9"/>
    <w:rsid w:val="00892A89"/>
    <w:rsid w:val="008B1A2C"/>
    <w:rsid w:val="008B1B64"/>
    <w:rsid w:val="008C2285"/>
    <w:rsid w:val="008E63B6"/>
    <w:rsid w:val="009142DF"/>
    <w:rsid w:val="009217AA"/>
    <w:rsid w:val="00921922"/>
    <w:rsid w:val="00941F28"/>
    <w:rsid w:val="00990A62"/>
    <w:rsid w:val="009B4087"/>
    <w:rsid w:val="009B6703"/>
    <w:rsid w:val="009B6AA4"/>
    <w:rsid w:val="009C6240"/>
    <w:rsid w:val="009D3719"/>
    <w:rsid w:val="009D40D3"/>
    <w:rsid w:val="00A00664"/>
    <w:rsid w:val="00A079B4"/>
    <w:rsid w:val="00A547A2"/>
    <w:rsid w:val="00A87F26"/>
    <w:rsid w:val="00A97A62"/>
    <w:rsid w:val="00AA7CF2"/>
    <w:rsid w:val="00AC5861"/>
    <w:rsid w:val="00AF73C4"/>
    <w:rsid w:val="00B235D5"/>
    <w:rsid w:val="00B24235"/>
    <w:rsid w:val="00B71D97"/>
    <w:rsid w:val="00B75CD2"/>
    <w:rsid w:val="00B9298D"/>
    <w:rsid w:val="00BB27A2"/>
    <w:rsid w:val="00BE2BF2"/>
    <w:rsid w:val="00BF43E4"/>
    <w:rsid w:val="00C021CE"/>
    <w:rsid w:val="00C13B83"/>
    <w:rsid w:val="00C84FF4"/>
    <w:rsid w:val="00C95C61"/>
    <w:rsid w:val="00CC15EC"/>
    <w:rsid w:val="00CF1DD4"/>
    <w:rsid w:val="00D03334"/>
    <w:rsid w:val="00D10B0C"/>
    <w:rsid w:val="00D178EF"/>
    <w:rsid w:val="00D53FD1"/>
    <w:rsid w:val="00D54C3D"/>
    <w:rsid w:val="00D54CA5"/>
    <w:rsid w:val="00D678BD"/>
    <w:rsid w:val="00D91B51"/>
    <w:rsid w:val="00DB6F6F"/>
    <w:rsid w:val="00DC1FC1"/>
    <w:rsid w:val="00E06E44"/>
    <w:rsid w:val="00E07E8C"/>
    <w:rsid w:val="00E406A9"/>
    <w:rsid w:val="00E502D6"/>
    <w:rsid w:val="00E72677"/>
    <w:rsid w:val="00E754AF"/>
    <w:rsid w:val="00E80DA0"/>
    <w:rsid w:val="00E93BD8"/>
    <w:rsid w:val="00EE42F5"/>
    <w:rsid w:val="00EE6833"/>
    <w:rsid w:val="00EE7D76"/>
    <w:rsid w:val="00EF1A6C"/>
    <w:rsid w:val="00F0669D"/>
    <w:rsid w:val="00F619C1"/>
    <w:rsid w:val="00FA2AB9"/>
    <w:rsid w:val="00FA7AE1"/>
    <w:rsid w:val="00FB418F"/>
    <w:rsid w:val="00FD2A8C"/>
    <w:rsid w:val="00FD6CC9"/>
    <w:rsid w:val="01A253C6"/>
    <w:rsid w:val="05AF3AE1"/>
    <w:rsid w:val="0AB96515"/>
    <w:rsid w:val="0E030A6C"/>
    <w:rsid w:val="1CE06766"/>
    <w:rsid w:val="1D223396"/>
    <w:rsid w:val="28596050"/>
    <w:rsid w:val="2DD84E64"/>
    <w:rsid w:val="341B6015"/>
    <w:rsid w:val="375A306E"/>
    <w:rsid w:val="38873639"/>
    <w:rsid w:val="3DAC0523"/>
    <w:rsid w:val="4F9A0C0E"/>
    <w:rsid w:val="519618D5"/>
    <w:rsid w:val="55CD2C4F"/>
    <w:rsid w:val="5C622977"/>
    <w:rsid w:val="5F215187"/>
    <w:rsid w:val="6247568D"/>
    <w:rsid w:val="628C6693"/>
    <w:rsid w:val="63474D9C"/>
    <w:rsid w:val="68D36A28"/>
    <w:rsid w:val="7263740F"/>
    <w:rsid w:val="74FC201F"/>
    <w:rsid w:val="7E2C64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22" w:semiHidden="0" w:name="Strong" w:locked="1"/>
    <w:lsdException w:qFormat="1" w:unhideWhenUsed="0" w:uiPriority="20" w:semiHidden="0" w:name="Emphasis" w:locked="1"/>
    <w:lsdException w:qFormat="1" w:unhideWhenUsed="0" w:uiPriority="99" w:semiHidden="0" w:name="Document Map"/>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link w:val="27"/>
    <w:autoRedefine/>
    <w:qFormat/>
    <w:uiPriority w:val="99"/>
    <w:pPr>
      <w:keepNext/>
      <w:keepLines/>
      <w:spacing w:line="360" w:lineRule="auto"/>
      <w:outlineLvl w:val="0"/>
    </w:pPr>
    <w:rPr>
      <w:b/>
      <w:sz w:val="32"/>
      <w:szCs w:val="44"/>
    </w:rPr>
  </w:style>
  <w:style w:type="paragraph" w:styleId="3">
    <w:name w:val="heading 2"/>
    <w:basedOn w:val="1"/>
    <w:next w:val="1"/>
    <w:link w:val="28"/>
    <w:autoRedefine/>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9"/>
    <w:autoRedefine/>
    <w:qFormat/>
    <w:uiPriority w:val="99"/>
    <w:pPr>
      <w:keepNext/>
      <w:keepLines/>
      <w:spacing w:line="360" w:lineRule="auto"/>
      <w:outlineLvl w:val="2"/>
    </w:pPr>
    <w:rPr>
      <w:b/>
      <w:sz w:val="24"/>
      <w:szCs w:val="32"/>
    </w:rPr>
  </w:style>
  <w:style w:type="paragraph" w:styleId="5">
    <w:name w:val="heading 4"/>
    <w:basedOn w:val="1"/>
    <w:next w:val="1"/>
    <w:link w:val="30"/>
    <w:autoRedefine/>
    <w:qFormat/>
    <w:uiPriority w:val="99"/>
    <w:pPr>
      <w:keepNext/>
      <w:keepLines/>
      <w:spacing w:line="360" w:lineRule="auto"/>
      <w:outlineLvl w:val="3"/>
    </w:pPr>
    <w:rPr>
      <w:rFonts w:ascii="Arial" w:hAnsi="Arial" w:cs="Arial"/>
      <w:b/>
      <w:szCs w:val="28"/>
    </w:rPr>
  </w:style>
  <w:style w:type="character" w:default="1" w:styleId="23">
    <w:name w:val="Default Paragraph Font"/>
    <w:autoRedefine/>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1"/>
    <w:autoRedefine/>
    <w:qFormat/>
    <w:uiPriority w:val="99"/>
    <w:pPr>
      <w:shd w:val="clear" w:color="000000" w:fill="00007F"/>
    </w:pPr>
    <w:rPr>
      <w:kern w:val="1"/>
    </w:rPr>
  </w:style>
  <w:style w:type="paragraph" w:styleId="7">
    <w:name w:val="Body Text"/>
    <w:basedOn w:val="1"/>
    <w:link w:val="32"/>
    <w:autoRedefine/>
    <w:qFormat/>
    <w:uiPriority w:val="99"/>
    <w:pPr>
      <w:spacing w:after="120"/>
    </w:pPr>
    <w:rPr>
      <w:kern w:val="1"/>
    </w:rPr>
  </w:style>
  <w:style w:type="paragraph" w:styleId="8">
    <w:name w:val="Body Text Indent"/>
    <w:basedOn w:val="1"/>
    <w:link w:val="33"/>
    <w:autoRedefine/>
    <w:qFormat/>
    <w:uiPriority w:val="99"/>
    <w:pPr>
      <w:ind w:left="420" w:firstLine="524"/>
    </w:pPr>
    <w:rPr>
      <w:kern w:val="1"/>
      <w:sz w:val="28"/>
      <w:szCs w:val="20"/>
    </w:rPr>
  </w:style>
  <w:style w:type="paragraph" w:styleId="9">
    <w:name w:val="toc 3"/>
    <w:basedOn w:val="1"/>
    <w:next w:val="1"/>
    <w:qFormat/>
    <w:uiPriority w:val="99"/>
    <w:pPr>
      <w:ind w:left="840"/>
    </w:pPr>
    <w:rPr>
      <w:kern w:val="1"/>
    </w:rPr>
  </w:style>
  <w:style w:type="paragraph" w:styleId="10">
    <w:name w:val="Plain Text"/>
    <w:basedOn w:val="1"/>
    <w:link w:val="34"/>
    <w:autoRedefine/>
    <w:qFormat/>
    <w:uiPriority w:val="99"/>
    <w:rPr>
      <w:rFonts w:ascii="宋体" w:hAnsi="宋体" w:cs="Courier New"/>
      <w:kern w:val="1"/>
      <w:szCs w:val="20"/>
    </w:rPr>
  </w:style>
  <w:style w:type="paragraph" w:styleId="11">
    <w:name w:val="Date"/>
    <w:basedOn w:val="1"/>
    <w:next w:val="1"/>
    <w:link w:val="35"/>
    <w:autoRedefine/>
    <w:qFormat/>
    <w:uiPriority w:val="99"/>
    <w:pPr>
      <w:ind w:left="100"/>
    </w:pPr>
    <w:rPr>
      <w:kern w:val="1"/>
    </w:rPr>
  </w:style>
  <w:style w:type="paragraph" w:styleId="12">
    <w:name w:val="Body Text Indent 2"/>
    <w:basedOn w:val="1"/>
    <w:link w:val="36"/>
    <w:autoRedefine/>
    <w:qFormat/>
    <w:uiPriority w:val="99"/>
    <w:pPr>
      <w:spacing w:after="120" w:line="480" w:lineRule="auto"/>
      <w:ind w:left="420"/>
    </w:pPr>
    <w:rPr>
      <w:kern w:val="1"/>
    </w:rPr>
  </w:style>
  <w:style w:type="paragraph" w:styleId="13">
    <w:name w:val="Balloon Text"/>
    <w:basedOn w:val="1"/>
    <w:link w:val="37"/>
    <w:autoRedefine/>
    <w:semiHidden/>
    <w:qFormat/>
    <w:uiPriority w:val="99"/>
    <w:rPr>
      <w:sz w:val="18"/>
      <w:szCs w:val="18"/>
    </w:rPr>
  </w:style>
  <w:style w:type="paragraph" w:styleId="14">
    <w:name w:val="footer"/>
    <w:basedOn w:val="1"/>
    <w:link w:val="38"/>
    <w:autoRedefine/>
    <w:qFormat/>
    <w:uiPriority w:val="99"/>
    <w:pPr>
      <w:tabs>
        <w:tab w:val="center" w:pos="4153"/>
        <w:tab w:val="right" w:pos="8306"/>
      </w:tabs>
      <w:jc w:val="left"/>
    </w:pPr>
    <w:rPr>
      <w:kern w:val="1"/>
      <w:sz w:val="18"/>
      <w:szCs w:val="18"/>
    </w:rPr>
  </w:style>
  <w:style w:type="paragraph" w:styleId="15">
    <w:name w:val="header"/>
    <w:basedOn w:val="1"/>
    <w:link w:val="39"/>
    <w:autoRedefine/>
    <w:qFormat/>
    <w:uiPriority w:val="99"/>
    <w:pPr>
      <w:pBdr>
        <w:bottom w:val="single" w:color="000000" w:sz="6" w:space="1"/>
      </w:pBdr>
      <w:tabs>
        <w:tab w:val="center" w:pos="4153"/>
        <w:tab w:val="right" w:pos="8306"/>
      </w:tabs>
      <w:jc w:val="center"/>
    </w:pPr>
    <w:rPr>
      <w:kern w:val="1"/>
      <w:sz w:val="18"/>
      <w:szCs w:val="18"/>
    </w:rPr>
  </w:style>
  <w:style w:type="paragraph" w:styleId="16">
    <w:name w:val="toc 1"/>
    <w:basedOn w:val="1"/>
    <w:next w:val="1"/>
    <w:autoRedefine/>
    <w:qFormat/>
    <w:uiPriority w:val="99"/>
    <w:rPr>
      <w:kern w:val="1"/>
    </w:rPr>
  </w:style>
  <w:style w:type="paragraph" w:styleId="17">
    <w:name w:val="toc 4"/>
    <w:basedOn w:val="1"/>
    <w:next w:val="1"/>
    <w:autoRedefine/>
    <w:qFormat/>
    <w:uiPriority w:val="99"/>
    <w:pPr>
      <w:ind w:left="1260" w:leftChars="600"/>
    </w:pPr>
  </w:style>
  <w:style w:type="paragraph" w:styleId="18">
    <w:name w:val="Body Text Indent 3"/>
    <w:basedOn w:val="1"/>
    <w:link w:val="40"/>
    <w:qFormat/>
    <w:uiPriority w:val="99"/>
    <w:pPr>
      <w:spacing w:after="120"/>
      <w:ind w:left="420"/>
    </w:pPr>
    <w:rPr>
      <w:kern w:val="1"/>
      <w:sz w:val="16"/>
      <w:szCs w:val="16"/>
    </w:rPr>
  </w:style>
  <w:style w:type="paragraph" w:styleId="19">
    <w:name w:val="toc 2"/>
    <w:basedOn w:val="1"/>
    <w:next w:val="1"/>
    <w:qFormat/>
    <w:uiPriority w:val="99"/>
    <w:pPr>
      <w:ind w:left="420" w:leftChars="200"/>
    </w:pPr>
  </w:style>
  <w:style w:type="paragraph" w:styleId="20">
    <w:name w:val="HTML Preformatted"/>
    <w:basedOn w:val="1"/>
    <w:link w:val="4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olor w:val="auto"/>
      <w:sz w:val="24"/>
    </w:rPr>
  </w:style>
  <w:style w:type="table" w:styleId="22">
    <w:name w:val="Table Grid"/>
    <w:basedOn w:val="21"/>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basedOn w:val="23"/>
    <w:autoRedefine/>
    <w:qFormat/>
    <w:uiPriority w:val="99"/>
    <w:rPr>
      <w:rFonts w:cs="Times New Roman"/>
    </w:rPr>
  </w:style>
  <w:style w:type="character" w:styleId="25">
    <w:name w:val="FollowedHyperlink"/>
    <w:basedOn w:val="23"/>
    <w:autoRedefine/>
    <w:qFormat/>
    <w:uiPriority w:val="99"/>
    <w:rPr>
      <w:rFonts w:cs="Times New Roman"/>
      <w:color w:val="7F007F"/>
      <w:u w:val="single"/>
    </w:rPr>
  </w:style>
  <w:style w:type="character" w:styleId="26">
    <w:name w:val="Hyperlink"/>
    <w:basedOn w:val="23"/>
    <w:autoRedefine/>
    <w:qFormat/>
    <w:uiPriority w:val="99"/>
    <w:rPr>
      <w:rFonts w:cs="Times New Roman"/>
      <w:color w:val="0000FF"/>
      <w:u w:val="single"/>
    </w:rPr>
  </w:style>
  <w:style w:type="character" w:customStyle="1" w:styleId="27">
    <w:name w:val="标题 1 Char"/>
    <w:basedOn w:val="23"/>
    <w:link w:val="2"/>
    <w:autoRedefine/>
    <w:qFormat/>
    <w:locked/>
    <w:uiPriority w:val="99"/>
    <w:rPr>
      <w:rFonts w:ascii="Times New Roman" w:hAnsi="Times New Roman" w:eastAsia="宋体" w:cs="Times New Roman"/>
      <w:b/>
      <w:color w:val="000000"/>
      <w:kern w:val="0"/>
      <w:sz w:val="44"/>
      <w:szCs w:val="44"/>
    </w:rPr>
  </w:style>
  <w:style w:type="character" w:customStyle="1" w:styleId="28">
    <w:name w:val="标题 2 Char"/>
    <w:basedOn w:val="23"/>
    <w:link w:val="3"/>
    <w:autoRedefine/>
    <w:qFormat/>
    <w:locked/>
    <w:uiPriority w:val="99"/>
    <w:rPr>
      <w:rFonts w:ascii="Cambria" w:hAnsi="Cambria" w:eastAsia="宋体" w:cs="Times New Roman"/>
      <w:b/>
      <w:bCs/>
      <w:color w:val="000000"/>
      <w:kern w:val="0"/>
      <w:sz w:val="32"/>
      <w:szCs w:val="32"/>
    </w:rPr>
  </w:style>
  <w:style w:type="character" w:customStyle="1" w:styleId="29">
    <w:name w:val="标题 3 Char"/>
    <w:basedOn w:val="23"/>
    <w:link w:val="4"/>
    <w:autoRedefine/>
    <w:qFormat/>
    <w:locked/>
    <w:uiPriority w:val="99"/>
    <w:rPr>
      <w:rFonts w:ascii="Times New Roman" w:hAnsi="Times New Roman" w:eastAsia="宋体" w:cs="Times New Roman"/>
      <w:b/>
      <w:color w:val="000000"/>
      <w:kern w:val="0"/>
      <w:sz w:val="32"/>
      <w:szCs w:val="32"/>
      <w:lang w:val="en-US" w:eastAsia="zh-CN"/>
    </w:rPr>
  </w:style>
  <w:style w:type="character" w:customStyle="1" w:styleId="30">
    <w:name w:val="标题 4 Char"/>
    <w:basedOn w:val="23"/>
    <w:link w:val="5"/>
    <w:autoRedefine/>
    <w:qFormat/>
    <w:locked/>
    <w:uiPriority w:val="99"/>
    <w:rPr>
      <w:rFonts w:ascii="Arial" w:hAnsi="Arial" w:eastAsia="宋体" w:cs="Arial"/>
      <w:b/>
      <w:color w:val="000000"/>
      <w:kern w:val="0"/>
      <w:sz w:val="28"/>
      <w:szCs w:val="28"/>
    </w:rPr>
  </w:style>
  <w:style w:type="character" w:customStyle="1" w:styleId="31">
    <w:name w:val="文档结构图 Char"/>
    <w:basedOn w:val="23"/>
    <w:link w:val="6"/>
    <w:autoRedefine/>
    <w:qFormat/>
    <w:locked/>
    <w:uiPriority w:val="99"/>
    <w:rPr>
      <w:rFonts w:ascii="Times New Roman" w:hAnsi="Times New Roman" w:eastAsia="宋体" w:cs="Times New Roman"/>
      <w:color w:val="000000"/>
      <w:kern w:val="1"/>
      <w:sz w:val="24"/>
      <w:szCs w:val="24"/>
      <w:shd w:val="clear" w:color="000000" w:fill="00007F"/>
    </w:rPr>
  </w:style>
  <w:style w:type="character" w:customStyle="1" w:styleId="32">
    <w:name w:val="正文文本 Char"/>
    <w:basedOn w:val="23"/>
    <w:link w:val="7"/>
    <w:qFormat/>
    <w:locked/>
    <w:uiPriority w:val="99"/>
    <w:rPr>
      <w:rFonts w:ascii="Times New Roman" w:hAnsi="Times New Roman" w:eastAsia="宋体" w:cs="Times New Roman"/>
      <w:color w:val="000000"/>
      <w:kern w:val="1"/>
      <w:sz w:val="24"/>
      <w:szCs w:val="24"/>
    </w:rPr>
  </w:style>
  <w:style w:type="character" w:customStyle="1" w:styleId="33">
    <w:name w:val="正文文本缩进 Char"/>
    <w:basedOn w:val="23"/>
    <w:link w:val="8"/>
    <w:autoRedefine/>
    <w:qFormat/>
    <w:locked/>
    <w:uiPriority w:val="99"/>
    <w:rPr>
      <w:rFonts w:ascii="Times New Roman" w:hAnsi="Times New Roman" w:eastAsia="宋体" w:cs="Times New Roman"/>
      <w:color w:val="000000"/>
      <w:kern w:val="1"/>
      <w:sz w:val="20"/>
      <w:szCs w:val="20"/>
    </w:rPr>
  </w:style>
  <w:style w:type="character" w:customStyle="1" w:styleId="34">
    <w:name w:val="纯文本 Char"/>
    <w:basedOn w:val="23"/>
    <w:link w:val="10"/>
    <w:autoRedefine/>
    <w:qFormat/>
    <w:locked/>
    <w:uiPriority w:val="99"/>
    <w:rPr>
      <w:rFonts w:ascii="宋体" w:hAnsi="宋体" w:eastAsia="宋体" w:cs="Courier New"/>
      <w:color w:val="000000"/>
      <w:kern w:val="1"/>
      <w:sz w:val="20"/>
      <w:szCs w:val="20"/>
    </w:rPr>
  </w:style>
  <w:style w:type="character" w:customStyle="1" w:styleId="35">
    <w:name w:val="日期 Char"/>
    <w:basedOn w:val="23"/>
    <w:link w:val="11"/>
    <w:autoRedefine/>
    <w:qFormat/>
    <w:locked/>
    <w:uiPriority w:val="99"/>
    <w:rPr>
      <w:rFonts w:ascii="Times New Roman" w:hAnsi="Times New Roman" w:eastAsia="宋体" w:cs="Times New Roman"/>
      <w:color w:val="000000"/>
      <w:kern w:val="1"/>
      <w:sz w:val="24"/>
      <w:szCs w:val="24"/>
    </w:rPr>
  </w:style>
  <w:style w:type="character" w:customStyle="1" w:styleId="36">
    <w:name w:val="正文文本缩进 2 Char"/>
    <w:basedOn w:val="23"/>
    <w:link w:val="12"/>
    <w:autoRedefine/>
    <w:qFormat/>
    <w:locked/>
    <w:uiPriority w:val="99"/>
    <w:rPr>
      <w:rFonts w:ascii="Times New Roman" w:hAnsi="Times New Roman" w:eastAsia="宋体" w:cs="Times New Roman"/>
      <w:color w:val="000000"/>
      <w:kern w:val="1"/>
      <w:sz w:val="24"/>
      <w:szCs w:val="24"/>
    </w:rPr>
  </w:style>
  <w:style w:type="character" w:customStyle="1" w:styleId="37">
    <w:name w:val="批注框文本 Char"/>
    <w:basedOn w:val="23"/>
    <w:link w:val="13"/>
    <w:autoRedefine/>
    <w:semiHidden/>
    <w:qFormat/>
    <w:locked/>
    <w:uiPriority w:val="99"/>
    <w:rPr>
      <w:rFonts w:ascii="Times New Roman" w:hAnsi="Times New Roman" w:eastAsia="宋体" w:cs="Times New Roman"/>
      <w:color w:val="000000"/>
      <w:kern w:val="0"/>
      <w:sz w:val="18"/>
      <w:szCs w:val="18"/>
    </w:rPr>
  </w:style>
  <w:style w:type="character" w:customStyle="1" w:styleId="38">
    <w:name w:val="页脚 Char"/>
    <w:basedOn w:val="23"/>
    <w:link w:val="14"/>
    <w:autoRedefine/>
    <w:qFormat/>
    <w:locked/>
    <w:uiPriority w:val="99"/>
    <w:rPr>
      <w:rFonts w:ascii="Times New Roman" w:hAnsi="Times New Roman" w:eastAsia="宋体" w:cs="Times New Roman"/>
      <w:color w:val="000000"/>
      <w:kern w:val="1"/>
      <w:sz w:val="18"/>
      <w:szCs w:val="18"/>
    </w:rPr>
  </w:style>
  <w:style w:type="character" w:customStyle="1" w:styleId="39">
    <w:name w:val="页眉 Char"/>
    <w:basedOn w:val="23"/>
    <w:link w:val="15"/>
    <w:autoRedefine/>
    <w:qFormat/>
    <w:locked/>
    <w:uiPriority w:val="99"/>
    <w:rPr>
      <w:rFonts w:ascii="Times New Roman" w:hAnsi="Times New Roman" w:eastAsia="宋体" w:cs="Times New Roman"/>
      <w:color w:val="000000"/>
      <w:kern w:val="1"/>
      <w:sz w:val="18"/>
      <w:szCs w:val="18"/>
    </w:rPr>
  </w:style>
  <w:style w:type="character" w:customStyle="1" w:styleId="40">
    <w:name w:val="正文文本缩进 3 Char"/>
    <w:basedOn w:val="23"/>
    <w:link w:val="18"/>
    <w:autoRedefine/>
    <w:qFormat/>
    <w:locked/>
    <w:uiPriority w:val="99"/>
    <w:rPr>
      <w:rFonts w:ascii="Times New Roman" w:hAnsi="Times New Roman" w:eastAsia="宋体" w:cs="Times New Roman"/>
      <w:color w:val="000000"/>
      <w:kern w:val="1"/>
      <w:sz w:val="16"/>
      <w:szCs w:val="16"/>
    </w:rPr>
  </w:style>
  <w:style w:type="character" w:customStyle="1" w:styleId="41">
    <w:name w:val="HTML 预设格式 Char"/>
    <w:basedOn w:val="23"/>
    <w:link w:val="20"/>
    <w:autoRedefine/>
    <w:qFormat/>
    <w:locked/>
    <w:uiPriority w:val="99"/>
    <w:rPr>
      <w:rFonts w:ascii="Arial" w:hAnsi="Arial" w:eastAsia="宋体" w:cs="Times New Roman"/>
      <w:kern w:val="0"/>
      <w:sz w:val="24"/>
      <w:szCs w:val="24"/>
    </w:rPr>
  </w:style>
  <w:style w:type="character" w:customStyle="1" w:styleId="42">
    <w:name w:val="10_3"/>
    <w:autoRedefine/>
    <w:qFormat/>
    <w:uiPriority w:val="99"/>
    <w:rPr>
      <w:rFonts w:ascii="Times New Roman" w:hAnsi="Times New Roman"/>
    </w:rPr>
  </w:style>
  <w:style w:type="character" w:customStyle="1" w:styleId="43">
    <w:name w:val="HTML 预设格式 Char1"/>
    <w:autoRedefine/>
    <w:semiHidden/>
    <w:qFormat/>
    <w:uiPriority w:val="99"/>
    <w:rPr>
      <w:rFonts w:ascii="Courier New" w:hAnsi="Courier New"/>
      <w:color w:val="000000"/>
    </w:rPr>
  </w:style>
  <w:style w:type="character" w:customStyle="1" w:styleId="44">
    <w:name w:val="10_2"/>
    <w:autoRedefine/>
    <w:qFormat/>
    <w:uiPriority w:val="99"/>
    <w:rPr>
      <w:rFonts w:ascii="Times New Roman" w:hAnsi="Times New Roman"/>
    </w:rPr>
  </w:style>
  <w:style w:type="character" w:customStyle="1" w:styleId="45">
    <w:name w:val="10"/>
    <w:autoRedefine/>
    <w:qFormat/>
    <w:uiPriority w:val="99"/>
    <w:rPr>
      <w:rFonts w:ascii="Times New Roman" w:hAnsi="Times New Roman"/>
    </w:rPr>
  </w:style>
  <w:style w:type="paragraph" w:customStyle="1" w:styleId="46">
    <w:name w:val="Char"/>
    <w:basedOn w:val="1"/>
    <w:autoRedefine/>
    <w:qFormat/>
    <w:uiPriority w:val="99"/>
    <w:pPr>
      <w:spacing w:line="360" w:lineRule="auto"/>
      <w:ind w:firstLine="200"/>
    </w:pPr>
    <w:rPr>
      <w:rFonts w:eastAsia="仿宋_GB2312"/>
      <w:kern w:val="1"/>
      <w:sz w:val="24"/>
    </w:rPr>
  </w:style>
  <w:style w:type="paragraph" w:customStyle="1" w:styleId="47">
    <w:name w:val="Char1"/>
    <w:basedOn w:val="1"/>
    <w:autoRedefine/>
    <w:qFormat/>
    <w:uiPriority w:val="99"/>
    <w:pPr>
      <w:spacing w:line="360" w:lineRule="auto"/>
      <w:ind w:firstLine="200"/>
    </w:pPr>
    <w:rPr>
      <w:rFonts w:eastAsia="仿宋_GB2312"/>
      <w:kern w:val="1"/>
      <w:sz w:val="24"/>
    </w:rPr>
  </w:style>
  <w:style w:type="paragraph" w:customStyle="1" w:styleId="48">
    <w:name w:val="Normal_1"/>
    <w:autoRedefine/>
    <w:qFormat/>
    <w:uiPriority w:val="99"/>
    <w:pPr>
      <w:widowControl w:val="0"/>
      <w:jc w:val="both"/>
    </w:pPr>
    <w:rPr>
      <w:rFonts w:ascii="Calibri" w:hAnsi="Calibri" w:eastAsia="宋体" w:cs="Times New Roman"/>
      <w:lang w:val="en-US" w:eastAsia="zh-CN" w:bidi="ar-SA"/>
    </w:rPr>
  </w:style>
  <w:style w:type="paragraph" w:customStyle="1" w:styleId="49">
    <w:name w:val="样式1"/>
    <w:basedOn w:val="1"/>
    <w:next w:val="5"/>
    <w:autoRedefine/>
    <w:qFormat/>
    <w:uiPriority w:val="99"/>
    <w:pPr>
      <w:spacing w:line="360" w:lineRule="auto"/>
      <w:ind w:firstLine="420"/>
    </w:pPr>
    <w:rPr>
      <w:rFonts w:ascii="宋体" w:hAnsi="宋体" w:cs="宋体"/>
      <w:kern w:val="1"/>
      <w:szCs w:val="21"/>
    </w:rPr>
  </w:style>
  <w:style w:type="paragraph" w:customStyle="1" w:styleId="50">
    <w:name w:val="正文_4"/>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Normal_1_0"/>
    <w:basedOn w:val="48"/>
    <w:autoRedefine/>
    <w:qFormat/>
    <w:uiPriority w:val="99"/>
    <w:rPr>
      <w:sz w:val="24"/>
      <w:szCs w:val="24"/>
    </w:rPr>
  </w:style>
  <w:style w:type="paragraph" w:customStyle="1" w:styleId="52">
    <w:name w:val="p0"/>
    <w:basedOn w:val="1"/>
    <w:autoRedefine/>
    <w:qFormat/>
    <w:uiPriority w:val="99"/>
    <w:pPr>
      <w:widowControl/>
      <w:spacing w:before="100" w:beforeAutospacing="1" w:after="100" w:afterAutospacing="1" w:line="270" w:lineRule="atLeast"/>
      <w:jc w:val="left"/>
    </w:pPr>
    <w:rPr>
      <w:rFonts w:ascii="??" w:hAnsi="??" w:cs="宋体"/>
      <w:sz w:val="18"/>
      <w:szCs w:val="18"/>
    </w:rPr>
  </w:style>
  <w:style w:type="paragraph" w:customStyle="1" w:styleId="53">
    <w:name w:val="正文_4_0"/>
    <w:basedOn w:val="1"/>
    <w:autoRedefine/>
    <w:qFormat/>
    <w:uiPriority w:val="99"/>
    <w:rPr>
      <w:color w:val="auto"/>
      <w:kern w:val="2"/>
      <w:szCs w:val="21"/>
    </w:rPr>
  </w:style>
  <w:style w:type="paragraph" w:customStyle="1" w:styleId="54">
    <w:name w:val="Blockquote"/>
    <w:basedOn w:val="1"/>
    <w:autoRedefine/>
    <w:qFormat/>
    <w:uiPriority w:val="99"/>
    <w:pPr>
      <w:spacing w:before="100" w:after="100"/>
      <w:ind w:left="360" w:right="360"/>
      <w:jc w:val="left"/>
    </w:pPr>
    <w:rPr>
      <w:sz w:val="24"/>
      <w:szCs w:val="20"/>
    </w:rPr>
  </w:style>
  <w:style w:type="character" w:customStyle="1" w:styleId="55">
    <w:name w:val="NormalCharacter"/>
    <w:link w:val="56"/>
    <w:autoRedefine/>
    <w:qFormat/>
    <w:locked/>
    <w:uiPriority w:val="99"/>
    <w:rPr>
      <w:rFonts w:ascii="Tahoma" w:hAnsi="Tahoma"/>
      <w:sz w:val="24"/>
    </w:rPr>
  </w:style>
  <w:style w:type="paragraph" w:customStyle="1" w:styleId="56">
    <w:name w:val="UserStyle_31"/>
    <w:basedOn w:val="1"/>
    <w:link w:val="55"/>
    <w:autoRedefine/>
    <w:qFormat/>
    <w:uiPriority w:val="99"/>
    <w:pPr>
      <w:widowControl/>
      <w:textAlignment w:val="baseline"/>
    </w:pPr>
    <w:rPr>
      <w:rFonts w:ascii="Tahoma" w:hAnsi="Tahoma"/>
      <w:color w:val="auto"/>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558</Words>
  <Characters>3186</Characters>
  <Lines>26</Lines>
  <Paragraphs>7</Paragraphs>
  <TotalTime>3</TotalTime>
  <ScaleCrop>false</ScaleCrop>
  <LinksUpToDate>false</LinksUpToDate>
  <CharactersWithSpaces>3737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2022-06-10T07:55:00Z</dcterms:created>
  <dc:creator>wj</dc:creator>
  <cp:lastModifiedBy>前行的蚂蚁</cp:lastModifiedBy>
  <dcterms:modified xsi:type="dcterms:W3CDTF">2024-03-05T03:15:10Z</dcterms:modified>
  <dc:title>六合成二区幼儿园临时周转用房北区装修工程施工</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99070993463C46F9A5DE36A174509C19_13</vt:lpwstr>
  </property>
</Properties>
</file>