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ascii="Arial Unicode MS" w:eastAsia="Arial Unicode MS" w:cs="Arial Unicode MS"/>
          <w:b/>
          <w:color w:val="auto"/>
          <w:spacing w:val="2"/>
          <w:w w:val="99"/>
          <w:sz w:val="52"/>
          <w:szCs w:val="52"/>
          <w:highlight w:val="none"/>
        </w:rPr>
      </w:pPr>
      <w:r>
        <w:rPr>
          <w:rFonts w:ascii="Arial Unicode MS" w:eastAsia="Arial Unicode MS" w:cs="Arial Unicode MS"/>
          <w:b/>
          <w:color w:val="auto"/>
          <w:spacing w:val="2"/>
          <w:w w:val="99"/>
          <w:sz w:val="52"/>
          <w:szCs w:val="52"/>
          <w:highlight w:val="none"/>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color w:val="auto"/>
          <w:spacing w:val="2"/>
          <w:w w:val="99"/>
          <w:sz w:val="52"/>
          <w:szCs w:val="52"/>
          <w:highlight w:val="none"/>
        </w:rPr>
      </w:pPr>
    </w:p>
    <w:p>
      <w:pPr>
        <w:autoSpaceDE w:val="0"/>
        <w:autoSpaceDN w:val="0"/>
        <w:spacing w:before="120" w:after="120"/>
        <w:ind w:right="-20"/>
        <w:jc w:val="center"/>
        <w:rPr>
          <w:rFonts w:ascii="微软雅黑" w:hAnsi="微软雅黑" w:eastAsia="微软雅黑" w:cs="Arial Unicode MS"/>
          <w:b/>
          <w:color w:val="auto"/>
          <w:spacing w:val="2"/>
          <w:w w:val="99"/>
          <w:sz w:val="52"/>
          <w:szCs w:val="52"/>
          <w:highlight w:val="none"/>
        </w:rPr>
      </w:pPr>
    </w:p>
    <w:p>
      <w:pPr>
        <w:jc w:val="center"/>
        <w:rPr>
          <w:rFonts w:ascii="微软雅黑" w:hAnsi="微软雅黑" w:eastAsia="微软雅黑" w:cs="Arial Unicode MS"/>
          <w:color w:val="auto"/>
          <w:spacing w:val="2"/>
          <w:w w:val="99"/>
          <w:sz w:val="52"/>
          <w:szCs w:val="52"/>
          <w:highlight w:val="none"/>
        </w:rPr>
      </w:pPr>
      <w:r>
        <w:rPr>
          <w:rFonts w:hint="eastAsia" w:ascii="微软雅黑" w:hAnsi="微软雅黑" w:eastAsia="微软雅黑" w:cs="Arial Unicode MS"/>
          <w:color w:val="auto"/>
          <w:spacing w:val="2"/>
          <w:w w:val="99"/>
          <w:sz w:val="52"/>
          <w:szCs w:val="52"/>
          <w:highlight w:val="none"/>
        </w:rPr>
        <w:t>中海油能源发展股份有限公司</w:t>
      </w:r>
    </w:p>
    <w:p>
      <w:pPr>
        <w:jc w:val="center"/>
        <w:rPr>
          <w:rFonts w:ascii="微软雅黑" w:hAnsi="微软雅黑" w:eastAsia="微软雅黑" w:cs="Arial Unicode MS"/>
          <w:b/>
          <w:color w:val="auto"/>
          <w:spacing w:val="2"/>
          <w:w w:val="99"/>
          <w:sz w:val="52"/>
          <w:szCs w:val="52"/>
          <w:highlight w:val="none"/>
        </w:rPr>
      </w:pPr>
    </w:p>
    <w:p>
      <w:pPr>
        <w:jc w:val="center"/>
        <w:rPr>
          <w:rFonts w:hint="default" w:ascii="微软雅黑" w:hAnsi="微软雅黑" w:eastAsia="微软雅黑" w:cs="Arial Unicode MS"/>
          <w:color w:val="auto"/>
          <w:spacing w:val="2"/>
          <w:w w:val="99"/>
          <w:sz w:val="52"/>
          <w:szCs w:val="52"/>
          <w:highlight w:val="none"/>
          <w:u w:val="single"/>
          <w:lang w:val="en-US"/>
        </w:rPr>
      </w:pPr>
      <w:r>
        <w:rPr>
          <w:rFonts w:hint="eastAsia" w:ascii="微软雅黑" w:hAnsi="微软雅黑" w:eastAsia="微软雅黑" w:cs="Arial Unicode MS"/>
          <w:color w:val="auto"/>
          <w:spacing w:val="2"/>
          <w:w w:val="99"/>
          <w:sz w:val="52"/>
          <w:szCs w:val="52"/>
          <w:highlight w:val="none"/>
          <w:u w:val="single"/>
        </w:rPr>
        <w:t>水力割刀等弃井工具</w:t>
      </w:r>
      <w:r>
        <w:rPr>
          <w:rFonts w:hint="eastAsia" w:ascii="微软雅黑" w:hAnsi="微软雅黑" w:eastAsia="微软雅黑" w:cs="Arial Unicode MS"/>
          <w:color w:val="auto"/>
          <w:spacing w:val="2"/>
          <w:w w:val="99"/>
          <w:sz w:val="52"/>
          <w:szCs w:val="52"/>
          <w:highlight w:val="none"/>
          <w:u w:val="single"/>
          <w:lang w:val="en-US" w:eastAsia="zh-CN"/>
        </w:rPr>
        <w:t>采购年度协议</w:t>
      </w:r>
    </w:p>
    <w:p>
      <w:pPr>
        <w:jc w:val="center"/>
        <w:rPr>
          <w:rFonts w:ascii="微软雅黑" w:hAnsi="微软雅黑" w:eastAsia="微软雅黑" w:cs="Arial Unicode MS"/>
          <w:b/>
          <w:color w:val="auto"/>
          <w:spacing w:val="2"/>
          <w:w w:val="99"/>
          <w:sz w:val="52"/>
          <w:szCs w:val="52"/>
          <w:highlight w:val="none"/>
        </w:rPr>
      </w:pPr>
      <w:r>
        <w:rPr>
          <w:rFonts w:hint="eastAsia" w:ascii="微软雅黑" w:hAnsi="微软雅黑" w:eastAsia="微软雅黑" w:cs="Arial Unicode MS"/>
          <w:b/>
          <w:color w:val="auto"/>
          <w:spacing w:val="2"/>
          <w:w w:val="99"/>
          <w:sz w:val="52"/>
          <w:szCs w:val="52"/>
          <w:highlight w:val="none"/>
        </w:rPr>
        <w:t>采购技术要求书</w:t>
      </w:r>
    </w:p>
    <w:p>
      <w:pPr>
        <w:jc w:val="center"/>
        <w:rPr>
          <w:rFonts w:ascii="微软雅黑" w:hAnsi="微软雅黑" w:eastAsia="微软雅黑" w:cs="Arial Unicode MS"/>
          <w:b/>
          <w:color w:val="auto"/>
          <w:spacing w:val="2"/>
          <w:w w:val="99"/>
          <w:sz w:val="52"/>
          <w:szCs w:val="52"/>
          <w:highlight w:val="none"/>
        </w:rPr>
      </w:pPr>
    </w:p>
    <w:p>
      <w:pPr>
        <w:pStyle w:val="4"/>
        <w:rPr>
          <w:rFonts w:ascii="微软雅黑" w:hAnsi="微软雅黑" w:eastAsia="微软雅黑" w:cs="Arial Unicode MS"/>
          <w:b/>
          <w:color w:val="auto"/>
          <w:w w:val="99"/>
          <w:sz w:val="44"/>
          <w:szCs w:val="44"/>
          <w:highlight w:val="none"/>
        </w:rPr>
      </w:pP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rPr>
      </w:pPr>
      <w:r>
        <w:rPr>
          <w:rFonts w:hint="eastAsia" w:ascii="Arial Unicode MS" w:eastAsia="Arial Unicode MS" w:cs="Arial Unicode MS"/>
          <w:color w:val="auto"/>
          <w:spacing w:val="2"/>
          <w:w w:val="99"/>
          <w:sz w:val="36"/>
          <w:szCs w:val="36"/>
          <w:highlight w:val="none"/>
        </w:rPr>
        <w:t xml:space="preserve">           编制：</w:t>
      </w:r>
      <w:r>
        <w:rPr>
          <w:rFonts w:hint="eastAsia" w:ascii="Arial Unicode MS" w:eastAsia="Arial Unicode MS" w:cs="Arial Unicode MS"/>
          <w:color w:val="auto"/>
          <w:spacing w:val="2"/>
          <w:w w:val="99"/>
          <w:sz w:val="36"/>
          <w:szCs w:val="36"/>
          <w:highlight w:val="none"/>
          <w:u w:val="single"/>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rPr>
      </w:pPr>
      <w:r>
        <w:rPr>
          <w:rFonts w:hint="eastAsia" w:ascii="Arial Unicode MS" w:eastAsia="Arial Unicode MS" w:cs="Arial Unicode MS"/>
          <w:color w:val="auto"/>
          <w:spacing w:val="2"/>
          <w:w w:val="99"/>
          <w:sz w:val="36"/>
          <w:szCs w:val="36"/>
          <w:highlight w:val="none"/>
        </w:rPr>
        <w:t xml:space="preserve">           审核：</w:t>
      </w:r>
      <w:r>
        <w:rPr>
          <w:rFonts w:hint="eastAsia" w:ascii="Arial Unicode MS" w:eastAsia="Arial Unicode MS" w:cs="Arial Unicode MS"/>
          <w:color w:val="auto"/>
          <w:spacing w:val="2"/>
          <w:w w:val="99"/>
          <w:sz w:val="36"/>
          <w:szCs w:val="36"/>
          <w:highlight w:val="none"/>
          <w:u w:val="single"/>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rPr>
      </w:pPr>
      <w:r>
        <w:rPr>
          <w:rFonts w:hint="eastAsia" w:ascii="Arial Unicode MS" w:eastAsia="Arial Unicode MS" w:cs="Arial Unicode MS"/>
          <w:color w:val="auto"/>
          <w:spacing w:val="2"/>
          <w:w w:val="99"/>
          <w:sz w:val="36"/>
          <w:szCs w:val="36"/>
          <w:highlight w:val="none"/>
        </w:rPr>
        <w:t xml:space="preserve">           批准：</w:t>
      </w:r>
      <w:r>
        <w:rPr>
          <w:rFonts w:hint="eastAsia" w:ascii="Arial Unicode MS" w:eastAsia="Arial Unicode MS" w:cs="Arial Unicode MS"/>
          <w:color w:val="auto"/>
          <w:spacing w:val="2"/>
          <w:w w:val="99"/>
          <w:sz w:val="36"/>
          <w:szCs w:val="36"/>
          <w:highlight w:val="none"/>
          <w:u w:val="single"/>
        </w:rPr>
        <w:t xml:space="preserve">                </w:t>
      </w:r>
      <w:r>
        <w:rPr>
          <w:rFonts w:hint="eastAsia" w:ascii="Arial Unicode MS" w:eastAsia="Arial Unicode MS" w:cs="Arial Unicode MS"/>
          <w:color w:val="auto"/>
          <w:spacing w:val="2"/>
          <w:w w:val="99"/>
          <w:sz w:val="36"/>
          <w:szCs w:val="36"/>
          <w:highlight w:val="none"/>
        </w:rPr>
        <w:t xml:space="preserve"> </w:t>
      </w:r>
    </w:p>
    <w:p>
      <w:pPr>
        <w:widowControl/>
        <w:rPr>
          <w:rFonts w:ascii="宋体" w:eastAsia="宋体" w:cs="宋体"/>
          <w:b/>
          <w:color w:val="auto"/>
          <w:sz w:val="32"/>
          <w:szCs w:val="32"/>
          <w:highlight w:val="none"/>
        </w:rPr>
      </w:pPr>
      <w:r>
        <w:rPr>
          <w:b/>
          <w:color w:val="auto"/>
          <w:sz w:val="32"/>
          <w:szCs w:val="32"/>
          <w:highlight w:val="none"/>
        </w:rPr>
        <w:br w:type="page"/>
      </w:r>
    </w:p>
    <w:p>
      <w:pPr>
        <w:spacing w:before="4" w:line="120" w:lineRule="exact"/>
        <w:rPr>
          <w:rFonts w:ascii="微软雅黑" w:hAnsi="微软雅黑" w:eastAsia="微软雅黑"/>
          <w:color w:val="auto"/>
          <w:sz w:val="12"/>
          <w:szCs w:val="12"/>
          <w:highlight w:val="none"/>
        </w:rPr>
      </w:pPr>
    </w:p>
    <w:p>
      <w:pPr>
        <w:pStyle w:val="23"/>
        <w:spacing w:before="120" w:after="120"/>
        <w:outlineLvl w:val="0"/>
        <w:rPr>
          <w:rFonts w:ascii="微软雅黑" w:hAnsi="微软雅黑" w:eastAsia="微软雅黑" w:cs="Times New Roman"/>
          <w:bCs/>
          <w:color w:val="auto"/>
          <w:sz w:val="32"/>
          <w:szCs w:val="32"/>
          <w:highlight w:val="none"/>
        </w:rPr>
      </w:pPr>
      <w:r>
        <w:rPr>
          <w:rFonts w:ascii="微软雅黑" w:hAnsi="微软雅黑" w:eastAsia="微软雅黑" w:cs="Times New Roman"/>
          <w:bCs/>
          <w:color w:val="auto"/>
          <w:sz w:val="32"/>
          <w:szCs w:val="32"/>
          <w:highlight w:val="none"/>
        </w:rPr>
        <w:t>一、项目概况及总体要求</w:t>
      </w:r>
    </w:p>
    <w:p>
      <w:pPr>
        <w:spacing w:before="2" w:line="100" w:lineRule="exact"/>
        <w:rPr>
          <w:rFonts w:ascii="微软雅黑" w:hAnsi="微软雅黑" w:eastAsia="微软雅黑"/>
          <w:color w:val="auto"/>
          <w:sz w:val="10"/>
          <w:szCs w:val="1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rPr>
        <w:t>本技术要求描述了中海石油能源发展有限公司工程技术分公司对水力割刀等弃井工具</w:t>
      </w:r>
      <w:r>
        <w:rPr>
          <w:rFonts w:ascii="微软雅黑" w:hAnsi="微软雅黑" w:eastAsia="微软雅黑"/>
          <w:color w:val="auto"/>
          <w:highlight w:val="none"/>
        </w:rPr>
        <w:t>购置</w:t>
      </w:r>
      <w:r>
        <w:rPr>
          <w:rFonts w:hint="eastAsia" w:ascii="微软雅黑" w:hAnsi="微软雅黑" w:eastAsia="微软雅黑"/>
          <w:color w:val="auto"/>
          <w:highlight w:val="none"/>
        </w:rPr>
        <w:t>的最低要求，</w:t>
      </w:r>
      <w:r>
        <w:rPr>
          <w:rFonts w:hint="eastAsia" w:ascii="微软雅黑" w:hAnsi="微软雅黑" w:eastAsia="微软雅黑"/>
          <w:color w:val="auto"/>
          <w:highlight w:val="none"/>
          <w:lang w:eastAsia="zh-CN"/>
        </w:rPr>
        <w:t>卖方</w:t>
      </w:r>
      <w:r>
        <w:rPr>
          <w:rFonts w:ascii="微软雅黑" w:hAnsi="微软雅黑" w:eastAsia="微软雅黑"/>
          <w:color w:val="auto"/>
          <w:highlight w:val="none"/>
        </w:rPr>
        <w:t>在</w:t>
      </w:r>
      <w:r>
        <w:rPr>
          <w:rFonts w:hint="eastAsia" w:ascii="微软雅黑" w:hAnsi="微软雅黑" w:eastAsia="微软雅黑"/>
          <w:color w:val="auto"/>
          <w:highlight w:val="none"/>
        </w:rPr>
        <w:t>报价</w:t>
      </w:r>
      <w:r>
        <w:rPr>
          <w:rFonts w:ascii="微软雅黑" w:hAnsi="微软雅黑" w:eastAsia="微软雅黑"/>
          <w:color w:val="auto"/>
          <w:highlight w:val="none"/>
        </w:rPr>
        <w:t>、制造、调试及后续质量保</w:t>
      </w:r>
      <w:r>
        <w:rPr>
          <w:rFonts w:hint="eastAsia" w:ascii="微软雅黑" w:hAnsi="微软雅黑" w:eastAsia="微软雅黑"/>
          <w:color w:val="auto"/>
          <w:highlight w:val="none"/>
        </w:rPr>
        <w:t>障工作中应严格遵循</w:t>
      </w:r>
      <w:r>
        <w:rPr>
          <w:rFonts w:hint="eastAsia" w:ascii="微软雅黑" w:hAnsi="微软雅黑" w:eastAsia="微软雅黑"/>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微软雅黑" w:hAnsi="微软雅黑" w:eastAsia="微软雅黑"/>
          <w:color w:val="auto"/>
          <w:highlight w:val="none"/>
          <w:lang w:val="en-US" w:eastAsia="zh-CN"/>
        </w:rPr>
      </w:pPr>
      <w:r>
        <w:rPr>
          <w:rFonts w:hint="eastAsia" w:ascii="微软雅黑" w:hAnsi="微软雅黑" w:eastAsia="微软雅黑"/>
          <w:color w:val="auto"/>
          <w:highlight w:val="none"/>
          <w:lang w:eastAsia="zh-CN"/>
        </w:rPr>
        <w:t>本技术要求部分引用《中国海油采购标准化体系建设 螺纹加工服务》（编号CGBZ090-2021）、</w:t>
      </w:r>
      <w:r>
        <w:rPr>
          <w:rFonts w:hint="eastAsia" w:ascii="微软雅黑" w:hAnsi="微软雅黑" w:eastAsia="微软雅黑"/>
          <w:color w:val="auto"/>
          <w:highlight w:val="none"/>
          <w:lang w:val="en-US" w:eastAsia="zh-CN"/>
        </w:rPr>
        <w:t>《中国海油采购标准化体系建设 磷化加工服务》（编号CGBZ092-2021）</w:t>
      </w:r>
      <w:r>
        <w:rPr>
          <w:rFonts w:hint="eastAsia" w:ascii="微软雅黑" w:hAnsi="微软雅黑" w:eastAsia="微软雅黑"/>
          <w:color w:val="auto"/>
          <w:highlight w:val="none"/>
          <w:lang w:eastAsia="zh-CN"/>
        </w:rPr>
        <w:t>。</w:t>
      </w:r>
      <w:bookmarkStart w:id="0" w:name="OLE_LINK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微软雅黑" w:hAnsi="微软雅黑" w:eastAsia="微软雅黑"/>
          <w:color w:val="auto"/>
          <w:highlight w:val="none"/>
        </w:rPr>
      </w:pPr>
      <w:r>
        <w:rPr>
          <w:rFonts w:hint="eastAsia" w:ascii="微软雅黑" w:hAnsi="微软雅黑" w:eastAsia="微软雅黑"/>
          <w:color w:val="auto"/>
          <w:highlight w:val="none"/>
          <w:lang w:val="en-US" w:eastAsia="zh-CN"/>
        </w:rPr>
        <w:t>本项目申请签订3年年度协议。</w:t>
      </w:r>
      <w:bookmarkEnd w:id="0"/>
    </w:p>
    <w:p>
      <w:pPr>
        <w:pStyle w:val="23"/>
        <w:spacing w:before="120" w:after="120"/>
        <w:outlineLvl w:val="0"/>
        <w:rPr>
          <w:rFonts w:ascii="微软雅黑" w:hAnsi="微软雅黑" w:eastAsia="微软雅黑" w:cs="Times New Roman"/>
          <w:bCs/>
          <w:color w:val="auto"/>
          <w:sz w:val="32"/>
          <w:szCs w:val="32"/>
          <w:highlight w:val="none"/>
        </w:rPr>
      </w:pPr>
      <w:r>
        <w:rPr>
          <w:rFonts w:ascii="微软雅黑" w:hAnsi="微软雅黑" w:eastAsia="微软雅黑" w:cs="Times New Roman"/>
          <w:bCs/>
          <w:color w:val="auto"/>
          <w:sz w:val="32"/>
          <w:szCs w:val="32"/>
          <w:highlight w:val="none"/>
        </w:rPr>
        <w:t>二、需求一览表</w:t>
      </w:r>
    </w:p>
    <w:p>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微软雅黑" w:hAnsi="微软雅黑" w:eastAsia="微软雅黑" w:cstheme="minorBidi"/>
          <w:color w:val="auto"/>
          <w:kern w:val="0"/>
          <w:sz w:val="21"/>
          <w:szCs w:val="21"/>
          <w:lang w:val="en-US" w:eastAsia="zh-CN" w:bidi="ar-SA"/>
        </w:rPr>
      </w:pPr>
      <w:r>
        <w:rPr>
          <w:rFonts w:hint="eastAsia" w:ascii="微软雅黑" w:hAnsi="微软雅黑" w:eastAsia="微软雅黑" w:cstheme="minorBidi"/>
          <w:color w:val="auto"/>
          <w:kern w:val="0"/>
          <w:sz w:val="21"/>
          <w:szCs w:val="21"/>
          <w:lang w:val="en-US" w:eastAsia="zh-CN" w:bidi="ar-SA"/>
        </w:rPr>
        <w:t>以下为工技公司3年预估需求量，实际以下订单为准。</w:t>
      </w:r>
    </w:p>
    <w:tbl>
      <w:tblPr>
        <w:tblStyle w:val="9"/>
        <w:tblW w:w="4997" w:type="pct"/>
        <w:tblInd w:w="0" w:type="dxa"/>
        <w:tblLayout w:type="autofit"/>
        <w:tblCellMar>
          <w:top w:w="0" w:type="dxa"/>
          <w:left w:w="108" w:type="dxa"/>
          <w:bottom w:w="0" w:type="dxa"/>
          <w:right w:w="108" w:type="dxa"/>
        </w:tblCellMar>
      </w:tblPr>
      <w:tblGrid>
        <w:gridCol w:w="576"/>
        <w:gridCol w:w="1377"/>
        <w:gridCol w:w="976"/>
        <w:gridCol w:w="3562"/>
        <w:gridCol w:w="576"/>
        <w:gridCol w:w="576"/>
        <w:gridCol w:w="874"/>
      </w:tblGrid>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序号</w:t>
            </w:r>
          </w:p>
        </w:tc>
        <w:tc>
          <w:tcPr>
            <w:tcW w:w="6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物资_服务名称</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物资编码</w:t>
            </w:r>
          </w:p>
        </w:tc>
        <w:tc>
          <w:tcPr>
            <w:tcW w:w="22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规格及型号_服务要求</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单位</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数量</w:t>
            </w:r>
          </w:p>
        </w:tc>
        <w:tc>
          <w:tcPr>
            <w:tcW w:w="7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备注</w:t>
            </w: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水力割刀</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A410811</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OD：5-3/4″ 311UP，配齐销轴、销钉，内壁有防腐涂层</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水力割刀</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A410811</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OD：8-1/8″ 411UP，配齐销轴、销钉，内壁有防腐涂层</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水力割刀</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A410811</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OD：11-3/4″ 631UP，配齐销轴、销钉，内壁有防腐涂层</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9</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4</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lang w:val="en-US" w:eastAsia="zh-CN" w:bidi="ar-SA"/>
              </w:rPr>
            </w:pPr>
            <w:r>
              <w:rPr>
                <w:rFonts w:hint="eastAsia" w:ascii="微软雅黑" w:hAnsi="微软雅黑" w:eastAsia="微软雅黑" w:cs="微软雅黑"/>
                <w:i w:val="0"/>
                <w:iCs w:val="0"/>
                <w:color w:val="auto"/>
                <w:kern w:val="0"/>
                <w:sz w:val="18"/>
                <w:szCs w:val="18"/>
                <w:u w:val="none"/>
                <w:lang w:val="en-US" w:eastAsia="zh-CN" w:bidi="ar"/>
              </w:rPr>
              <w:t>水力割刀</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A410811</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lang w:val="en-US" w:eastAsia="zh-CN" w:bidi="ar-SA"/>
              </w:rPr>
            </w:pPr>
            <w:r>
              <w:rPr>
                <w:rFonts w:hint="eastAsia" w:ascii="微软雅黑" w:hAnsi="微软雅黑" w:eastAsia="微软雅黑" w:cs="微软雅黑"/>
                <w:i w:val="0"/>
                <w:iCs w:val="0"/>
                <w:color w:val="auto"/>
                <w:kern w:val="0"/>
                <w:sz w:val="18"/>
                <w:szCs w:val="18"/>
                <w:u w:val="none"/>
                <w:lang w:val="en-US" w:eastAsia="zh-CN" w:bidi="ar"/>
              </w:rPr>
              <w:t>OD：16″ 631UP，配齐销轴、销钉，内壁有防腐涂层</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20"/>
                <w:szCs w:val="20"/>
                <w:u w:val="none"/>
                <w:lang w:val="en-US" w:eastAsia="zh-CN" w:bidi="ar"/>
              </w:rPr>
              <w:t>2</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5</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7"套管捞矛 310up，配齐矛瓦等配件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6</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9-5/8"套管捞矛 410up，配齐矛瓦等配件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7</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13-3/8"套管捞矛 410up，配齐矛瓦等配件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9</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8</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20"套管捞矛 410up，配齐矛瓦等配件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9</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24"套管捞矛 410up，配齐矛瓦等配件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2</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10</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7-5/8"套管捞矛 310up，配齐矛瓦等配件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322"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11</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套管捞矛</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A410802</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10-3/4"套管捞矛 410up，配齐矛瓦等配件</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12</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13-3/8"套管捞矛配套使用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15</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13</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11-3/4"套管捞矛配套使用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9</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14</w:t>
            </w:r>
          </w:p>
        </w:tc>
        <w:tc>
          <w:tcPr>
            <w:tcW w:w="66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10-3/4"套管捞矛配套使用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15</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9-5/8"套管捞矛配套使用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15</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16</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7-5/8" 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17</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矛瓦</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7" 套管捞矛配套使用 带挡环</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6</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18</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键</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13-3/8"套管捞矛配套使用</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15</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19</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键</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9-5/8"套管捞矛配套使用</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15</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20</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键</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7"套管捞矛配套使用</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15</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21</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 型圈</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11-3/4"水力割刀用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360</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22</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 型圈</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8-1/8"水力割刀用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360</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23</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O 型圈</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5-3/4"水力割刀用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90</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24</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活塞</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11-3/4"水力割刀用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12</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25</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活塞</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8-1/8"水力割刀用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12</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26</w:t>
            </w:r>
          </w:p>
        </w:tc>
        <w:tc>
          <w:tcPr>
            <w:tcW w:w="666"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活塞</w:t>
            </w:r>
          </w:p>
        </w:tc>
        <w:tc>
          <w:tcPr>
            <w:tcW w:w="469"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5-3/4"水力割刀用 </w:t>
            </w:r>
          </w:p>
        </w:tc>
        <w:tc>
          <w:tcPr>
            <w:tcW w:w="33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12</w:t>
            </w:r>
          </w:p>
        </w:tc>
        <w:tc>
          <w:tcPr>
            <w:tcW w:w="721"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27</w:t>
            </w:r>
          </w:p>
        </w:tc>
        <w:tc>
          <w:tcPr>
            <w:tcW w:w="66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销钉</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11-3/4"和 8-1/8"水力割刀用</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900</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28</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销钉</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5-3/4"</w:t>
            </w:r>
            <w:r>
              <w:rPr>
                <w:rFonts w:hint="eastAsia" w:ascii="微软雅黑" w:hAnsi="微软雅黑" w:eastAsia="微软雅黑" w:cs="微软雅黑"/>
                <w:i w:val="0"/>
                <w:iCs w:val="0"/>
                <w:color w:val="auto"/>
                <w:kern w:val="0"/>
                <w:sz w:val="18"/>
                <w:szCs w:val="18"/>
                <w:highlight w:val="none"/>
                <w:u w:val="none"/>
                <w:lang w:val="en-US" w:eastAsia="zh-CN" w:bidi="ar"/>
              </w:rPr>
              <w:t xml:space="preserve">水力割刀用 </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270</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29</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销轴</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11-3/4"</w:t>
            </w:r>
            <w:r>
              <w:rPr>
                <w:rFonts w:hint="eastAsia" w:ascii="微软雅黑" w:hAnsi="微软雅黑" w:eastAsia="微软雅黑" w:cs="微软雅黑"/>
                <w:i w:val="0"/>
                <w:iCs w:val="0"/>
                <w:color w:val="auto"/>
                <w:kern w:val="0"/>
                <w:sz w:val="18"/>
                <w:szCs w:val="18"/>
                <w:highlight w:val="none"/>
                <w:u w:val="none"/>
                <w:lang w:val="en-US" w:eastAsia="zh-CN" w:bidi="ar"/>
              </w:rPr>
              <w:t xml:space="preserve">水力割刀用 </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270</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30</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销轴</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8-1/8"</w:t>
            </w:r>
            <w:r>
              <w:rPr>
                <w:rFonts w:hint="eastAsia" w:ascii="微软雅黑" w:hAnsi="微软雅黑" w:eastAsia="微软雅黑" w:cs="微软雅黑"/>
                <w:i w:val="0"/>
                <w:iCs w:val="0"/>
                <w:color w:val="auto"/>
                <w:kern w:val="0"/>
                <w:sz w:val="18"/>
                <w:szCs w:val="18"/>
                <w:highlight w:val="none"/>
                <w:u w:val="none"/>
                <w:lang w:val="en-US" w:eastAsia="zh-CN" w:bidi="ar"/>
              </w:rPr>
              <w:t xml:space="preserve">水力割刀用 </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270</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31</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销轴</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i w:val="0"/>
                <w:iCs w:val="0"/>
                <w:color w:val="auto"/>
                <w:kern w:val="0"/>
                <w:sz w:val="18"/>
                <w:szCs w:val="18"/>
                <w:u w:val="none"/>
                <w:lang w:val="en-US" w:eastAsia="zh-CN" w:bidi="ar"/>
              </w:rPr>
              <w:t xml:space="preserve"> 5-3/4"</w:t>
            </w:r>
            <w:r>
              <w:rPr>
                <w:rFonts w:hint="eastAsia" w:ascii="微软雅黑" w:hAnsi="微软雅黑" w:eastAsia="微软雅黑" w:cs="微软雅黑"/>
                <w:i w:val="0"/>
                <w:iCs w:val="0"/>
                <w:color w:val="auto"/>
                <w:kern w:val="0"/>
                <w:sz w:val="18"/>
                <w:szCs w:val="18"/>
                <w:highlight w:val="none"/>
                <w:u w:val="none"/>
                <w:lang w:val="en-US" w:eastAsia="zh-CN" w:bidi="ar"/>
              </w:rPr>
              <w:t xml:space="preserve">水力割刀用 </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微软雅黑" w:hAnsi="微软雅黑" w:eastAsia="微软雅黑" w:cs="宋体"/>
                <w:color w:val="auto"/>
                <w:kern w:val="0"/>
                <w:sz w:val="18"/>
                <w:szCs w:val="18"/>
                <w:highlight w:val="none"/>
              </w:rPr>
            </w:pPr>
            <w:r>
              <w:rPr>
                <w:rFonts w:hint="default" w:ascii="宋体" w:hAnsi="宋体" w:eastAsia="宋体" w:cs="宋体"/>
                <w:i w:val="0"/>
                <w:iCs w:val="0"/>
                <w:color w:val="auto"/>
                <w:kern w:val="0"/>
                <w:sz w:val="20"/>
                <w:szCs w:val="20"/>
                <w:u w:val="none"/>
                <w:lang w:val="en-US" w:eastAsia="zh-CN" w:bidi="ar"/>
              </w:rPr>
              <w:t>180</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auto"/>
                <w:kern w:val="0"/>
                <w:sz w:val="18"/>
                <w:szCs w:val="18"/>
                <w:highlight w:val="none"/>
              </w:rPr>
            </w:pPr>
          </w:p>
        </w:tc>
      </w:tr>
      <w:tr>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32</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割刀刀片</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C13-8-52</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微软雅黑" w:hAnsi="微软雅黑" w:eastAsia="微软雅黑" w:cs="宋体"/>
                <w:color w:val="auto"/>
                <w:kern w:val="0"/>
                <w:sz w:val="18"/>
                <w:szCs w:val="18"/>
                <w:highlight w:val="none"/>
                <w:lang w:val="en-US" w:eastAsia="zh-CN"/>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每件含三个刀片</w:t>
            </w: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33</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割刀刀片</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C13-8-36</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微软雅黑" w:hAnsi="微软雅黑" w:eastAsia="微软雅黑" w:cs="宋体"/>
                <w:color w:val="auto"/>
                <w:kern w:val="0"/>
                <w:sz w:val="18"/>
                <w:szCs w:val="18"/>
                <w:highlight w:val="none"/>
                <w:lang w:val="en-US" w:eastAsia="zh-CN"/>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每件含三个刀片</w:t>
            </w: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34</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割刀刀片</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C13-8-19</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微软雅黑" w:hAnsi="微软雅黑" w:eastAsia="微软雅黑" w:cs="宋体"/>
                <w:color w:val="auto"/>
                <w:kern w:val="0"/>
                <w:sz w:val="18"/>
                <w:szCs w:val="18"/>
                <w:highlight w:val="none"/>
                <w:lang w:val="en-US" w:eastAsia="zh-CN"/>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每件含三个刀片</w:t>
            </w:r>
          </w:p>
        </w:tc>
      </w:tr>
      <w:tr>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35</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割刀刀片</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C9-8-12</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微软雅黑" w:hAnsi="微软雅黑" w:eastAsia="微软雅黑" w:cs="宋体"/>
                <w:color w:val="auto"/>
                <w:kern w:val="0"/>
                <w:sz w:val="18"/>
                <w:szCs w:val="18"/>
                <w:highlight w:val="none"/>
                <w:lang w:val="en-US" w:eastAsia="zh-CN"/>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每件含三个刀片</w:t>
            </w:r>
          </w:p>
        </w:tc>
      </w:tr>
      <w:tr>
        <w:tblPrEx>
          <w:tblCellMar>
            <w:top w:w="0" w:type="dxa"/>
            <w:left w:w="108" w:type="dxa"/>
            <w:bottom w:w="0" w:type="dxa"/>
            <w:right w:w="108" w:type="dxa"/>
          </w:tblCellMar>
        </w:tblPrEx>
        <w:trPr>
          <w:trHeight w:val="283"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36</w:t>
            </w:r>
          </w:p>
        </w:tc>
        <w:tc>
          <w:tcPr>
            <w:tcW w:w="6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割刀刀片</w:t>
            </w:r>
          </w:p>
        </w:tc>
        <w:tc>
          <w:tcPr>
            <w:tcW w:w="4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微软雅黑"/>
                <w:i w:val="0"/>
                <w:iCs w:val="0"/>
                <w:color w:val="auto"/>
                <w:kern w:val="0"/>
                <w:sz w:val="18"/>
                <w:szCs w:val="18"/>
                <w:u w:val="none"/>
                <w:lang w:val="en-US" w:eastAsia="zh-CN" w:bidi="ar"/>
              </w:rPr>
              <w:t>A410999</w:t>
            </w:r>
          </w:p>
        </w:tc>
        <w:tc>
          <w:tcPr>
            <w:tcW w:w="229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default" w:ascii="微软雅黑" w:hAnsi="微软雅黑" w:eastAsia="微软雅黑" w:cs="宋体"/>
                <w:color w:val="auto"/>
                <w:kern w:val="0"/>
                <w:sz w:val="18"/>
                <w:szCs w:val="18"/>
                <w:highlight w:val="none"/>
                <w:lang w:val="en-US" w:eastAsia="zh-CN"/>
              </w:rPr>
              <w:t>C7-8-9</w:t>
            </w:r>
          </w:p>
        </w:tc>
        <w:tc>
          <w:tcPr>
            <w:tcW w:w="3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lang w:val="en-US" w:eastAsia="zh-CN"/>
              </w:rPr>
            </w:pPr>
            <w:r>
              <w:rPr>
                <w:rFonts w:hint="eastAsia" w:ascii="微软雅黑" w:hAnsi="微软雅黑" w:eastAsia="微软雅黑" w:cs="宋体"/>
                <w:color w:val="auto"/>
                <w:kern w:val="0"/>
                <w:sz w:val="18"/>
                <w:szCs w:val="18"/>
                <w:highlight w:val="none"/>
                <w:lang w:val="en-US" w:eastAsia="zh-CN"/>
              </w:rPr>
              <w:t>件</w:t>
            </w:r>
          </w:p>
        </w:tc>
        <w:tc>
          <w:tcPr>
            <w:tcW w:w="27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微软雅黑" w:hAnsi="微软雅黑" w:eastAsia="微软雅黑" w:cs="宋体"/>
                <w:color w:val="auto"/>
                <w:kern w:val="0"/>
                <w:sz w:val="18"/>
                <w:szCs w:val="18"/>
                <w:highlight w:val="none"/>
                <w:lang w:val="en-US" w:eastAsia="zh-CN"/>
              </w:rPr>
            </w:pPr>
            <w:r>
              <w:rPr>
                <w:rFonts w:hint="default" w:ascii="宋体" w:hAnsi="宋体" w:eastAsia="宋体" w:cs="宋体"/>
                <w:i w:val="0"/>
                <w:iCs w:val="0"/>
                <w:color w:val="auto"/>
                <w:kern w:val="0"/>
                <w:sz w:val="20"/>
                <w:szCs w:val="20"/>
                <w:u w:val="none"/>
                <w:lang w:val="en-US" w:eastAsia="zh-CN" w:bidi="ar"/>
              </w:rPr>
              <w:t>3</w:t>
            </w:r>
          </w:p>
        </w:tc>
        <w:tc>
          <w:tcPr>
            <w:tcW w:w="7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val="en-US" w:eastAsia="zh-CN"/>
              </w:rPr>
              <w:t>每件含三个刀片</w:t>
            </w:r>
          </w:p>
        </w:tc>
      </w:tr>
    </w:tbl>
    <w:p>
      <w:pPr>
        <w:pStyle w:val="23"/>
        <w:numPr>
          <w:ilvl w:val="0"/>
          <w:numId w:val="1"/>
        </w:numPr>
        <w:spacing w:before="120" w:after="120"/>
        <w:outlineLvl w:val="0"/>
        <w:rPr>
          <w:rFonts w:hint="eastAsia"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执行标准/规范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微软雅黑" w:hAnsi="微软雅黑" w:eastAsia="微软雅黑"/>
          <w:color w:val="auto"/>
          <w:highlight w:val="none"/>
          <w:lang w:val="en-US" w:eastAsia="zh-CN"/>
        </w:rPr>
      </w:pPr>
      <w:r>
        <w:rPr>
          <w:rFonts w:hint="eastAsia" w:ascii="微软雅黑" w:hAnsi="微软雅黑" w:eastAsia="微软雅黑"/>
          <w:color w:val="auto"/>
          <w:highlight w:val="none"/>
          <w:lang w:val="zh-CN" w:eastAsia="zh-CN"/>
        </w:rPr>
        <w:t>以下引用文件中的内容通过本标准的引用而成为本标准不可或缺的部分。凡注明日期的引用文件，其随后所有的修订版本均不适用于本标准，然而，为鼓励根据本标准达成协议的各方研究是否可使用这些文件的最新版本，凡未注明日期的引用文件，其最新版的规范规则适用于本标准。</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SY/T 5069     &lt;</w:t>
      </w:r>
      <w:r>
        <w:rPr>
          <w:rFonts w:hint="eastAsia" w:ascii="微软雅黑" w:hAnsi="微软雅黑" w:eastAsia="微软雅黑" w:cstheme="minorBidi"/>
          <w:b w:val="0"/>
          <w:bCs w:val="0"/>
          <w:color w:val="auto"/>
          <w:sz w:val="21"/>
          <w:szCs w:val="21"/>
          <w:highlight w:val="none"/>
          <w:lang w:val="en-US" w:eastAsia="zh-CN" w:bidi="ar-SA"/>
        </w:rPr>
        <w:fldChar w:fldCharType="begin"/>
      </w:r>
      <w:r>
        <w:rPr>
          <w:rFonts w:hint="eastAsia" w:ascii="微软雅黑" w:hAnsi="微软雅黑" w:eastAsia="微软雅黑" w:cstheme="minorBidi"/>
          <w:b w:val="0"/>
          <w:bCs w:val="0"/>
          <w:color w:val="auto"/>
          <w:sz w:val="21"/>
          <w:szCs w:val="21"/>
          <w:highlight w:val="none"/>
          <w:lang w:val="en-US" w:eastAsia="zh-CN" w:bidi="ar-SA"/>
        </w:rPr>
        <w:instrText xml:space="preserve"> HYPERLINK "http://itech.oa.cnooc/kjdata/a06_bzh_bzk.nsf/$$OpenDominoDocument.xsp?documentId=53A3E4CC775480BE4825829D0007549A&amp;action=openDocument" </w:instrText>
      </w:r>
      <w:r>
        <w:rPr>
          <w:rFonts w:hint="eastAsia" w:ascii="微软雅黑" w:hAnsi="微软雅黑" w:eastAsia="微软雅黑" w:cstheme="minorBidi"/>
          <w:b w:val="0"/>
          <w:bCs w:val="0"/>
          <w:color w:val="auto"/>
          <w:sz w:val="21"/>
          <w:szCs w:val="21"/>
          <w:highlight w:val="none"/>
          <w:lang w:val="en-US" w:eastAsia="zh-CN" w:bidi="ar-SA"/>
        </w:rPr>
        <w:fldChar w:fldCharType="separate"/>
      </w:r>
      <w:r>
        <w:rPr>
          <w:rFonts w:hint="default" w:ascii="微软雅黑" w:hAnsi="微软雅黑" w:eastAsia="微软雅黑" w:cstheme="minorBidi"/>
          <w:b w:val="0"/>
          <w:bCs w:val="0"/>
          <w:color w:val="auto"/>
          <w:sz w:val="21"/>
          <w:szCs w:val="21"/>
          <w:highlight w:val="none"/>
          <w:lang w:val="en-US" w:eastAsia="zh-CN" w:bidi="ar-SA"/>
        </w:rPr>
        <w:fldChar w:fldCharType="begin"/>
      </w:r>
      <w:r>
        <w:rPr>
          <w:rFonts w:hint="default" w:ascii="微软雅黑" w:hAnsi="微软雅黑" w:eastAsia="微软雅黑" w:cstheme="minorBidi"/>
          <w:b w:val="0"/>
          <w:bCs w:val="0"/>
          <w:color w:val="auto"/>
          <w:sz w:val="21"/>
          <w:szCs w:val="21"/>
          <w:highlight w:val="none"/>
          <w:lang w:val="en-US" w:eastAsia="zh-CN" w:bidi="ar-SA"/>
        </w:rPr>
        <w:instrText xml:space="preserve"> HYPERLINK "http://itech.oa.cnooc/kjdata/a06_bzh_bzk.nsf/xp_view_bzjl.xsp" </w:instrText>
      </w:r>
      <w:r>
        <w:rPr>
          <w:rFonts w:hint="default" w:ascii="微软雅黑" w:hAnsi="微软雅黑" w:eastAsia="微软雅黑" w:cstheme="minorBidi"/>
          <w:b w:val="0"/>
          <w:bCs w:val="0"/>
          <w:color w:val="auto"/>
          <w:sz w:val="21"/>
          <w:szCs w:val="21"/>
          <w:highlight w:val="none"/>
          <w:lang w:val="en-US" w:eastAsia="zh-CN" w:bidi="ar-SA"/>
        </w:rPr>
        <w:fldChar w:fldCharType="separate"/>
      </w:r>
      <w:r>
        <w:rPr>
          <w:rFonts w:hint="default" w:ascii="微软雅黑" w:hAnsi="微软雅黑" w:eastAsia="微软雅黑" w:cstheme="minorBidi"/>
          <w:b w:val="0"/>
          <w:bCs w:val="0"/>
          <w:color w:val="auto"/>
          <w:sz w:val="21"/>
          <w:szCs w:val="21"/>
          <w:highlight w:val="none"/>
          <w:lang w:val="en-US" w:eastAsia="zh-CN" w:bidi="ar-SA"/>
        </w:rPr>
        <w:t>钻修井用打捞矛</w:t>
      </w:r>
      <w:r>
        <w:rPr>
          <w:rFonts w:hint="default" w:ascii="微软雅黑" w:hAnsi="微软雅黑" w:eastAsia="微软雅黑" w:cstheme="minorBidi"/>
          <w:b w:val="0"/>
          <w:bCs w:val="0"/>
          <w:color w:val="auto"/>
          <w:sz w:val="21"/>
          <w:szCs w:val="21"/>
          <w:highlight w:val="none"/>
          <w:lang w:val="en-US" w:eastAsia="zh-CN" w:bidi="ar-SA"/>
        </w:rPr>
        <w:fldChar w:fldCharType="end"/>
      </w:r>
      <w:r>
        <w:rPr>
          <w:rFonts w:hint="default" w:ascii="微软雅黑" w:hAnsi="微软雅黑" w:eastAsia="微软雅黑" w:cstheme="minorBidi"/>
          <w:b w:val="0"/>
          <w:bCs w:val="0"/>
          <w:color w:val="auto"/>
          <w:sz w:val="21"/>
          <w:szCs w:val="21"/>
          <w:highlight w:val="none"/>
          <w:lang w:val="en-US" w:eastAsia="zh-CN" w:bidi="ar-SA"/>
        </w:rPr>
        <w:fldChar w:fldCharType="end"/>
      </w:r>
      <w:r>
        <w:rPr>
          <w:rFonts w:hint="eastAsia" w:ascii="微软雅黑" w:hAnsi="微软雅黑" w:eastAsia="微软雅黑" w:cstheme="minorBidi"/>
          <w:b w:val="0"/>
          <w:bCs w:val="0"/>
          <w:color w:val="auto"/>
          <w:sz w:val="21"/>
          <w:szCs w:val="21"/>
          <w:highlight w:val="none"/>
          <w:lang w:val="en-US" w:eastAsia="zh-CN" w:bidi="ar-SA"/>
        </w:rPr>
        <w:t xml:space="preserve">&gt;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SY/T 5070    &lt;钻井、修井用割刀&gt;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GB/T3077    &lt;合金结构钢&gt;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GB/T228.1    &lt;金属材料拉伸试验&gt;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GB/T229     &lt;夏比摆锤冲击试验&gt;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GB/T230.1    &lt;金属材料洛氏硬度试验&gt;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GB/T231.1    &lt;布氏硬度试验&gt;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API SPEC 7-2  &lt;旋转台肩式螺纹连接的螺纹加工和测量规范&gt;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NB/T47013.3  &lt;承压设备无损检测 超声检测&gt;  </w:t>
      </w:r>
    </w:p>
    <w:p>
      <w:pPr>
        <w:pStyle w:val="6"/>
        <w:widowControl w:val="0"/>
        <w:spacing w:after="0" w:line="257" w:lineRule="auto"/>
        <w:ind w:left="220" w:right="122" w:firstLine="420" w:firstLineChars="200"/>
        <w:jc w:val="both"/>
        <w:rPr>
          <w:rFonts w:hint="eastAsia" w:ascii="微软雅黑" w:hAnsi="微软雅黑" w:eastAsia="微软雅黑" w:cstheme="minorBidi"/>
          <w:b w:val="0"/>
          <w:bCs w:val="0"/>
          <w:color w:val="auto"/>
          <w:sz w:val="21"/>
          <w:szCs w:val="21"/>
          <w:highlight w:val="none"/>
          <w:lang w:val="en-US" w:eastAsia="zh-CN" w:bidi="ar-SA"/>
        </w:rPr>
      </w:pPr>
      <w:r>
        <w:rPr>
          <w:rFonts w:hint="eastAsia" w:ascii="微软雅黑" w:hAnsi="微软雅黑" w:eastAsia="微软雅黑" w:cstheme="minorBidi"/>
          <w:b w:val="0"/>
          <w:bCs w:val="0"/>
          <w:color w:val="auto"/>
          <w:sz w:val="21"/>
          <w:szCs w:val="21"/>
          <w:highlight w:val="none"/>
          <w:lang w:val="en-US" w:eastAsia="zh-CN" w:bidi="ar-SA"/>
        </w:rPr>
        <w:t xml:space="preserve">NB/T47103.4  &lt;承压设备无损检测 磁粉检测&gt;  </w:t>
      </w:r>
    </w:p>
    <w:p>
      <w:pPr>
        <w:pStyle w:val="23"/>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四、设计/使用条件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微软雅黑" w:hAnsi="微软雅黑" w:eastAsia="微软雅黑"/>
          <w:color w:val="auto"/>
          <w:highlight w:val="none"/>
          <w:lang w:val="en-US" w:eastAsia="zh-CN"/>
        </w:rPr>
      </w:pPr>
      <w:r>
        <w:rPr>
          <w:rFonts w:hint="eastAsia" w:ascii="微软雅黑" w:hAnsi="微软雅黑" w:eastAsia="微软雅黑"/>
          <w:color w:val="auto"/>
          <w:highlight w:val="none"/>
          <w:lang w:val="zh-CN" w:eastAsia="zh-CN"/>
        </w:rPr>
        <w:t>设计要求：工具设计制造满足最新的行业标准，产品具应是类似可比规格型号的成熟技术产品，并且适用于海洋环境工作条件。新试制产品或者未有现场使用成功该类型号产品,买方是不能接受的。</w:t>
      </w:r>
    </w:p>
    <w:p>
      <w:pPr>
        <w:pStyle w:val="23"/>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lang w:val="en-US" w:eastAsia="zh-CN"/>
        </w:rPr>
        <w:t>五</w:t>
      </w:r>
      <w:r>
        <w:rPr>
          <w:rFonts w:ascii="微软雅黑" w:hAnsi="微软雅黑" w:eastAsia="微软雅黑" w:cs="Times New Roman"/>
          <w:bCs/>
          <w:color w:val="auto"/>
          <w:sz w:val="32"/>
          <w:szCs w:val="32"/>
          <w:highlight w:val="none"/>
        </w:rPr>
        <w:t>、</w:t>
      </w:r>
      <w:r>
        <w:rPr>
          <w:rFonts w:hint="eastAsia" w:ascii="微软雅黑" w:hAnsi="微软雅黑" w:eastAsia="微软雅黑" w:cs="Times New Roman"/>
          <w:bCs/>
          <w:color w:val="auto"/>
          <w:sz w:val="32"/>
          <w:szCs w:val="32"/>
          <w:highlight w:val="none"/>
        </w:rPr>
        <w:t>技术要求</w:t>
      </w:r>
    </w:p>
    <w:p>
      <w:pPr>
        <w:snapToGrid w:val="0"/>
        <w:spacing w:line="360" w:lineRule="auto"/>
        <w:ind w:firstLine="420" w:firstLineChars="200"/>
        <w:jc w:val="left"/>
        <w:rPr>
          <w:rFonts w:ascii="微软雅黑" w:hAnsi="微软雅黑" w:eastAsia="微软雅黑" w:cs="Tahoma"/>
          <w:b/>
          <w:color w:val="auto"/>
          <w:szCs w:val="21"/>
          <w:highlight w:val="none"/>
        </w:rPr>
      </w:pPr>
      <w:r>
        <w:rPr>
          <w:rFonts w:hint="eastAsia" w:ascii="微软雅黑" w:hAnsi="微软雅黑" w:eastAsia="微软雅黑" w:cs="Tahoma"/>
          <w:b/>
          <w:color w:val="auto"/>
          <w:szCs w:val="21"/>
          <w:highlight w:val="none"/>
          <w:lang w:val="en-US" w:eastAsia="zh-CN"/>
        </w:rPr>
        <w:t>5.1.</w:t>
      </w:r>
      <w:r>
        <w:rPr>
          <w:rFonts w:hint="eastAsia" w:ascii="微软雅黑" w:hAnsi="微软雅黑" w:eastAsia="微软雅黑" w:cs="Tahoma"/>
          <w:b/>
          <w:color w:val="auto"/>
          <w:szCs w:val="21"/>
          <w:highlight w:val="none"/>
        </w:rPr>
        <w:t>水力内割刀及</w:t>
      </w:r>
      <w:r>
        <w:rPr>
          <w:rFonts w:ascii="微软雅黑" w:hAnsi="微软雅黑" w:eastAsia="微软雅黑" w:cs="Tahoma"/>
          <w:b/>
          <w:color w:val="auto"/>
          <w:szCs w:val="21"/>
          <w:highlight w:val="none"/>
        </w:rPr>
        <w:t>配件</w:t>
      </w:r>
      <w:r>
        <w:rPr>
          <w:rFonts w:hint="eastAsia" w:ascii="微软雅黑" w:hAnsi="微软雅黑" w:eastAsia="微软雅黑" w:cs="Tahoma"/>
          <w:b/>
          <w:color w:val="auto"/>
          <w:szCs w:val="21"/>
          <w:highlight w:val="none"/>
        </w:rPr>
        <w:t>技术参数要求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1</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 xml:space="preserve"> 水力割刀内部活塞行程位置需有防腐镀层；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2</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 xml:space="preserve">上下端丝扣类型为API标准扣型，严格按照API </w:t>
      </w:r>
      <w:r>
        <w:rPr>
          <w:rFonts w:ascii="微软雅黑" w:hAnsi="微软雅黑" w:eastAsia="微软雅黑" w:cs="Tahoma"/>
          <w:color w:val="auto"/>
          <w:szCs w:val="21"/>
          <w:highlight w:val="none"/>
        </w:rPr>
        <w:t>SPEC 7-2《旋转台肩式螺纹连接的螺纹加工和测量规范》</w:t>
      </w:r>
      <w:r>
        <w:rPr>
          <w:rFonts w:hint="eastAsia" w:ascii="微软雅黑" w:hAnsi="微软雅黑" w:eastAsia="微软雅黑" w:cs="Tahoma"/>
          <w:color w:val="auto"/>
          <w:szCs w:val="21"/>
          <w:highlight w:val="none"/>
        </w:rPr>
        <w:t>标准执行；</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3</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上下端丝扣要求有应力槽；</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4</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接头螺纹在紧密距检测合格后进行镀铜、磷化或不低于上述要求的表面处理;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5</w:t>
      </w:r>
      <w:r>
        <w:rPr>
          <w:rFonts w:hint="eastAsia" w:ascii="微软雅黑" w:hAnsi="微软雅黑" w:eastAsia="微软雅黑" w:cs="Tahoma"/>
          <w:color w:val="auto"/>
          <w:szCs w:val="21"/>
          <w:highlight w:val="none"/>
          <w:lang w:eastAsia="zh-CN"/>
        </w:rPr>
        <w:t>）</w:t>
      </w:r>
      <w:r>
        <w:rPr>
          <w:rFonts w:ascii="微软雅黑" w:hAnsi="微软雅黑" w:eastAsia="微软雅黑" w:cs="Tahoma"/>
          <w:color w:val="auto"/>
          <w:szCs w:val="21"/>
          <w:highlight w:val="none"/>
        </w:rPr>
        <w:t>水力割刀</w:t>
      </w:r>
      <w:r>
        <w:rPr>
          <w:rFonts w:hint="eastAsia" w:ascii="微软雅黑" w:hAnsi="微软雅黑" w:eastAsia="微软雅黑" w:cs="Tahoma"/>
          <w:color w:val="auto"/>
          <w:szCs w:val="21"/>
          <w:highlight w:val="none"/>
        </w:rPr>
        <w:t>具体</w:t>
      </w:r>
      <w:r>
        <w:rPr>
          <w:rFonts w:ascii="微软雅黑" w:hAnsi="微软雅黑" w:eastAsia="微软雅黑" w:cs="Tahoma"/>
          <w:color w:val="auto"/>
          <w:szCs w:val="21"/>
          <w:highlight w:val="none"/>
        </w:rPr>
        <w:t>技术要求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437"/>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3" w:type="pct"/>
            <w:shd w:val="clear" w:color="auto" w:fill="auto"/>
            <w:vAlign w:val="center"/>
          </w:tcPr>
          <w:p>
            <w:pPr>
              <w:autoSpaceDE w:val="0"/>
              <w:autoSpaceDN w:val="0"/>
              <w:adjustRightInd w:val="0"/>
              <w:spacing w:line="360" w:lineRule="auto"/>
              <w:ind w:right="-23" w:firstLine="360" w:firstLineChars="200"/>
              <w:jc w:val="center"/>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工具名称</w:t>
            </w:r>
          </w:p>
        </w:tc>
        <w:tc>
          <w:tcPr>
            <w:tcW w:w="843" w:type="pct"/>
            <w:shd w:val="clear" w:color="auto" w:fill="auto"/>
            <w:vAlign w:val="center"/>
          </w:tcPr>
          <w:p>
            <w:pPr>
              <w:autoSpaceDE w:val="0"/>
              <w:autoSpaceDN w:val="0"/>
              <w:adjustRightInd w:val="0"/>
              <w:spacing w:line="360" w:lineRule="auto"/>
              <w:ind w:right="-23" w:firstLine="360" w:firstLineChars="200"/>
              <w:jc w:val="center"/>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规格</w:t>
            </w:r>
          </w:p>
        </w:tc>
        <w:tc>
          <w:tcPr>
            <w:tcW w:w="3252" w:type="pct"/>
            <w:shd w:val="clear" w:color="auto" w:fill="auto"/>
            <w:vAlign w:val="center"/>
          </w:tcPr>
          <w:p>
            <w:pPr>
              <w:autoSpaceDE w:val="0"/>
              <w:autoSpaceDN w:val="0"/>
              <w:adjustRightInd w:val="0"/>
              <w:spacing w:line="360" w:lineRule="auto"/>
              <w:ind w:right="-23" w:firstLine="360" w:firstLineChars="200"/>
              <w:jc w:val="center"/>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903" w:type="pct"/>
            <w:shd w:val="clear" w:color="auto" w:fill="auto"/>
            <w:vAlign w:val="center"/>
          </w:tcPr>
          <w:p>
            <w:pPr>
              <w:autoSpaceDE w:val="0"/>
              <w:autoSpaceDN w:val="0"/>
              <w:adjustRightInd w:val="0"/>
              <w:spacing w:line="360" w:lineRule="auto"/>
              <w:ind w:right="-23" w:firstLine="360" w:firstLineChars="200"/>
              <w:jc w:val="left"/>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水力割刀</w:t>
            </w:r>
          </w:p>
        </w:tc>
        <w:tc>
          <w:tcPr>
            <w:tcW w:w="843" w:type="pct"/>
            <w:shd w:val="clear" w:color="auto" w:fill="auto"/>
            <w:vAlign w:val="center"/>
          </w:tcPr>
          <w:p>
            <w:pPr>
              <w:autoSpaceDE w:val="0"/>
              <w:autoSpaceDN w:val="0"/>
              <w:adjustRightInd w:val="0"/>
              <w:spacing w:line="360" w:lineRule="auto"/>
              <w:ind w:right="-23"/>
              <w:jc w:val="left"/>
              <w:rPr>
                <w:rFonts w:hint="eastAsia" w:ascii="微软雅黑" w:hAnsi="微软雅黑" w:eastAsia="微软雅黑"/>
                <w:color w:val="auto"/>
                <w:kern w:val="0"/>
                <w:sz w:val="18"/>
                <w:szCs w:val="18"/>
                <w:highlight w:val="none"/>
                <w:lang w:eastAsia="zh-CN"/>
              </w:rPr>
            </w:pPr>
            <w:r>
              <w:rPr>
                <w:rFonts w:hint="eastAsia" w:ascii="微软雅黑" w:hAnsi="微软雅黑" w:eastAsia="微软雅黑"/>
                <w:color w:val="auto"/>
                <w:kern w:val="0"/>
                <w:sz w:val="18"/>
                <w:szCs w:val="18"/>
                <w:highlight w:val="none"/>
              </w:rPr>
              <w:t>5-</w:t>
            </w:r>
            <w:r>
              <w:rPr>
                <w:rFonts w:ascii="微软雅黑" w:hAnsi="微软雅黑" w:eastAsia="微软雅黑"/>
                <w:color w:val="auto"/>
                <w:kern w:val="0"/>
                <w:sz w:val="18"/>
                <w:szCs w:val="18"/>
                <w:highlight w:val="none"/>
              </w:rPr>
              <w:t>3/4</w:t>
            </w:r>
            <w:r>
              <w:rPr>
                <w:rFonts w:hint="eastAsia" w:ascii="微软雅黑" w:hAnsi="微软雅黑" w:eastAsia="微软雅黑"/>
                <w:color w:val="auto"/>
                <w:kern w:val="0"/>
                <w:sz w:val="18"/>
                <w:szCs w:val="18"/>
                <w:highlight w:val="none"/>
              </w:rPr>
              <w:t>"水力割刀、8-</w:t>
            </w:r>
            <w:r>
              <w:rPr>
                <w:rFonts w:ascii="微软雅黑" w:hAnsi="微软雅黑" w:eastAsia="微软雅黑"/>
                <w:color w:val="auto"/>
                <w:kern w:val="0"/>
                <w:sz w:val="18"/>
                <w:szCs w:val="18"/>
                <w:highlight w:val="none"/>
              </w:rPr>
              <w:t>1/8</w:t>
            </w:r>
            <w:r>
              <w:rPr>
                <w:rFonts w:hint="eastAsia" w:ascii="微软雅黑" w:hAnsi="微软雅黑" w:eastAsia="微软雅黑"/>
                <w:color w:val="auto"/>
                <w:kern w:val="0"/>
                <w:sz w:val="18"/>
                <w:szCs w:val="18"/>
                <w:highlight w:val="none"/>
              </w:rPr>
              <w:t>"水力割刀、1</w:t>
            </w:r>
            <w:r>
              <w:rPr>
                <w:rFonts w:ascii="微软雅黑" w:hAnsi="微软雅黑" w:eastAsia="微软雅黑"/>
                <w:color w:val="auto"/>
                <w:kern w:val="0"/>
                <w:sz w:val="18"/>
                <w:szCs w:val="18"/>
                <w:highlight w:val="none"/>
              </w:rPr>
              <w:t>1</w:t>
            </w:r>
            <w:r>
              <w:rPr>
                <w:rFonts w:hint="eastAsia" w:ascii="微软雅黑" w:hAnsi="微软雅黑" w:eastAsia="微软雅黑"/>
                <w:color w:val="auto"/>
                <w:kern w:val="0"/>
                <w:sz w:val="18"/>
                <w:szCs w:val="18"/>
                <w:highlight w:val="none"/>
              </w:rPr>
              <w:t>-</w:t>
            </w:r>
            <w:r>
              <w:rPr>
                <w:rFonts w:ascii="微软雅黑" w:hAnsi="微软雅黑" w:eastAsia="微软雅黑"/>
                <w:color w:val="auto"/>
                <w:kern w:val="0"/>
                <w:sz w:val="18"/>
                <w:szCs w:val="18"/>
                <w:highlight w:val="none"/>
              </w:rPr>
              <w:t>3/4</w:t>
            </w:r>
            <w:r>
              <w:rPr>
                <w:rFonts w:hint="eastAsia" w:ascii="微软雅黑" w:hAnsi="微软雅黑" w:eastAsia="微软雅黑"/>
                <w:color w:val="auto"/>
                <w:kern w:val="0"/>
                <w:sz w:val="18"/>
                <w:szCs w:val="18"/>
                <w:highlight w:val="none"/>
              </w:rPr>
              <w:t>"水力割刀</w:t>
            </w:r>
            <w:r>
              <w:rPr>
                <w:rFonts w:hint="eastAsia" w:ascii="微软雅黑" w:hAnsi="微软雅黑" w:eastAsia="微软雅黑"/>
                <w:color w:val="auto"/>
                <w:kern w:val="0"/>
                <w:sz w:val="18"/>
                <w:szCs w:val="18"/>
                <w:highlight w:val="none"/>
                <w:lang w:eastAsia="zh-CN"/>
              </w:rPr>
              <w:t>、</w:t>
            </w:r>
            <w:r>
              <w:rPr>
                <w:rFonts w:hint="eastAsia" w:ascii="微软雅黑" w:hAnsi="微软雅黑" w:eastAsia="微软雅黑"/>
                <w:color w:val="auto"/>
                <w:kern w:val="0"/>
                <w:sz w:val="18"/>
                <w:szCs w:val="18"/>
                <w:highlight w:val="none"/>
                <w:lang w:val="en-US" w:eastAsia="zh-CN"/>
              </w:rPr>
              <w:t>16</w:t>
            </w:r>
            <w:r>
              <w:rPr>
                <w:rFonts w:hint="eastAsia" w:ascii="微软雅黑" w:hAnsi="微软雅黑" w:eastAsia="微软雅黑"/>
                <w:color w:val="auto"/>
                <w:kern w:val="0"/>
                <w:sz w:val="18"/>
                <w:szCs w:val="18"/>
                <w:highlight w:val="none"/>
              </w:rPr>
              <w:t>"水力割刀</w:t>
            </w:r>
          </w:p>
        </w:tc>
        <w:tc>
          <w:tcPr>
            <w:tcW w:w="3252" w:type="pct"/>
            <w:shd w:val="clear" w:color="auto" w:fill="auto"/>
            <w:vAlign w:val="center"/>
          </w:tcPr>
          <w:p>
            <w:pPr>
              <w:autoSpaceDE w:val="0"/>
              <w:autoSpaceDN w:val="0"/>
              <w:adjustRightInd w:val="0"/>
              <w:spacing w:line="360" w:lineRule="auto"/>
              <w:ind w:right="-23"/>
              <w:jc w:val="left"/>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（1）主要受力零件的材质为42CrMo，符合GB/T3077标准；</w:t>
            </w:r>
          </w:p>
          <w:p>
            <w:pPr>
              <w:autoSpaceDE w:val="0"/>
              <w:autoSpaceDN w:val="0"/>
              <w:adjustRightInd w:val="0"/>
              <w:spacing w:line="360" w:lineRule="auto"/>
              <w:ind w:right="-23"/>
              <w:jc w:val="left"/>
              <w:rPr>
                <w:rFonts w:ascii="微软雅黑" w:hAnsi="微软雅黑" w:eastAsia="微软雅黑"/>
                <w:color w:val="auto"/>
                <w:kern w:val="0"/>
                <w:sz w:val="18"/>
                <w:szCs w:val="18"/>
                <w:highlight w:val="none"/>
              </w:rPr>
            </w:pPr>
            <w:r>
              <w:rPr>
                <w:rFonts w:hint="eastAsia" w:ascii="微软雅黑" w:hAnsi="微软雅黑" w:eastAsia="微软雅黑"/>
                <w:color w:val="auto"/>
                <w:kern w:val="0"/>
                <w:sz w:val="18"/>
                <w:szCs w:val="18"/>
                <w:highlight w:val="none"/>
              </w:rPr>
              <w:t>（2）产品材质中的硫、磷含量不得大于0.030％；</w:t>
            </w:r>
          </w:p>
          <w:p>
            <w:pPr>
              <w:autoSpaceDE w:val="0"/>
              <w:autoSpaceDN w:val="0"/>
              <w:adjustRightInd w:val="0"/>
              <w:spacing w:line="360" w:lineRule="auto"/>
              <w:ind w:right="-23"/>
              <w:jc w:val="left"/>
              <w:rPr>
                <w:rFonts w:hint="eastAsia" w:ascii="微软雅黑" w:hAnsi="微软雅黑" w:eastAsia="微软雅黑"/>
                <w:color w:val="auto"/>
                <w:kern w:val="0"/>
                <w:sz w:val="18"/>
                <w:szCs w:val="18"/>
                <w:highlight w:val="none"/>
                <w:lang w:val="en-US" w:eastAsia="zh-CN"/>
              </w:rPr>
            </w:pPr>
            <w:r>
              <w:rPr>
                <w:rFonts w:hint="eastAsia" w:ascii="微软雅黑" w:hAnsi="微软雅黑" w:eastAsia="微软雅黑"/>
                <w:color w:val="auto"/>
                <w:kern w:val="0"/>
                <w:sz w:val="18"/>
                <w:szCs w:val="18"/>
                <w:highlight w:val="none"/>
              </w:rPr>
              <w:t>（3）</w:t>
            </w:r>
            <w:r>
              <w:rPr>
                <w:rFonts w:hint="eastAsia" w:ascii="微软雅黑" w:hAnsi="微软雅黑" w:eastAsia="微软雅黑"/>
                <w:color w:val="auto"/>
                <w:kern w:val="0"/>
                <w:sz w:val="18"/>
                <w:szCs w:val="18"/>
                <w:highlight w:val="none"/>
                <w:lang w:val="en-US" w:eastAsia="zh-CN"/>
              </w:rPr>
              <w:t>★</w:t>
            </w:r>
            <w:r>
              <w:rPr>
                <w:rFonts w:hint="eastAsia" w:ascii="微软雅黑" w:hAnsi="微软雅黑" w:eastAsia="微软雅黑"/>
                <w:color w:val="auto"/>
                <w:kern w:val="0"/>
                <w:sz w:val="18"/>
                <w:szCs w:val="18"/>
                <w:highlight w:val="none"/>
              </w:rPr>
              <w:t>产品热处理后割刀体外径＜178</w:t>
            </w:r>
            <w:r>
              <w:rPr>
                <w:rFonts w:hint="eastAsia" w:ascii="微软雅黑" w:hAnsi="微软雅黑" w:eastAsia="微软雅黑"/>
                <w:color w:val="auto"/>
                <w:kern w:val="0"/>
                <w:sz w:val="18"/>
                <w:szCs w:val="18"/>
                <w:highlight w:val="none"/>
                <w:lang w:val="en-US" w:eastAsia="zh-CN"/>
              </w:rPr>
              <w:t>mm</w:t>
            </w:r>
            <w:r>
              <w:rPr>
                <w:rFonts w:hint="eastAsia" w:ascii="微软雅黑" w:hAnsi="微软雅黑" w:eastAsia="微软雅黑"/>
                <w:color w:val="auto"/>
                <w:kern w:val="0"/>
                <w:sz w:val="18"/>
                <w:szCs w:val="18"/>
                <w:highlight w:val="none"/>
              </w:rPr>
              <w:t>时：屈服强度≥760Mpa、 抗拉强度≥965Mpa、伸长率≥13％、冲击功≥54J； 硬度≥285；割刀本体外径≥178时：屈服强度≥690Mpa、抗拉强度≥931Mpa、伸长率≥13％、冲击功≥54J；硬度≥277</w:t>
            </w:r>
            <w:r>
              <w:rPr>
                <w:rFonts w:hint="eastAsia" w:ascii="微软雅黑" w:hAnsi="微软雅黑" w:eastAsia="微软雅黑"/>
                <w:color w:val="auto"/>
                <w:kern w:val="0"/>
                <w:sz w:val="18"/>
                <w:szCs w:val="18"/>
                <w:highlight w:val="none"/>
                <w:lang w:eastAsia="zh-CN"/>
              </w:rPr>
              <w:t>。</w:t>
            </w:r>
            <w:r>
              <w:rPr>
                <w:rFonts w:hint="eastAsia" w:ascii="微软雅黑" w:hAnsi="微软雅黑" w:eastAsia="微软雅黑"/>
                <w:color w:val="auto"/>
                <w:kern w:val="0"/>
                <w:sz w:val="18"/>
                <w:szCs w:val="18"/>
                <w:highlight w:val="none"/>
                <w:lang w:val="en-US" w:eastAsia="zh-CN"/>
              </w:rPr>
              <w:t>卖方须在报价文件技术标书中提供原材料质量证明文件作为支持性文件，原材料质量证明文件需体现以上机械性能参数。</w:t>
            </w:r>
          </w:p>
          <w:p>
            <w:pPr>
              <w:autoSpaceDE w:val="0"/>
              <w:autoSpaceDN w:val="0"/>
              <w:adjustRightInd w:val="0"/>
              <w:spacing w:line="360" w:lineRule="auto"/>
              <w:ind w:right="-23"/>
              <w:jc w:val="left"/>
              <w:rPr>
                <w:rFonts w:hint="eastAsia" w:ascii="微软雅黑" w:hAnsi="微软雅黑" w:eastAsia="微软雅黑"/>
                <w:color w:val="auto"/>
                <w:kern w:val="0"/>
                <w:sz w:val="18"/>
                <w:szCs w:val="18"/>
                <w:highlight w:val="none"/>
                <w:lang w:eastAsia="zh-CN"/>
              </w:rPr>
            </w:pPr>
          </w:p>
        </w:tc>
      </w:tr>
    </w:tbl>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6</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水力割刀</w:t>
      </w:r>
      <w:r>
        <w:rPr>
          <w:rFonts w:hint="eastAsia" w:ascii="微软雅黑" w:hAnsi="微软雅黑" w:eastAsia="微软雅黑" w:cs="Tahoma"/>
          <w:color w:val="auto"/>
          <w:szCs w:val="21"/>
          <w:highlight w:val="none"/>
          <w:lang w:val="en-US" w:eastAsia="zh-CN"/>
        </w:rPr>
        <w:t>试</w:t>
      </w:r>
      <w:r>
        <w:rPr>
          <w:rFonts w:hint="eastAsia" w:ascii="微软雅黑" w:hAnsi="微软雅黑" w:eastAsia="微软雅黑" w:cs="Tahoma"/>
          <w:color w:val="auto"/>
          <w:szCs w:val="21"/>
          <w:highlight w:val="none"/>
        </w:rPr>
        <w:t>验要求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严格按照GB/T228.1、GB/T229、GB/T230.1、GB/T231.1、进行</w:t>
      </w:r>
      <w:r>
        <w:rPr>
          <w:rFonts w:hint="eastAsia" w:ascii="微软雅黑" w:hAnsi="微软雅黑" w:eastAsia="微软雅黑" w:cs="Tahoma"/>
          <w:color w:val="auto"/>
          <w:szCs w:val="21"/>
          <w:highlight w:val="none"/>
          <w:lang w:val="en-US" w:eastAsia="zh-CN"/>
        </w:rPr>
        <w:t>试</w:t>
      </w:r>
      <w:r>
        <w:rPr>
          <w:rFonts w:hint="eastAsia" w:ascii="微软雅黑" w:hAnsi="微软雅黑" w:eastAsia="微软雅黑" w:cs="Tahoma"/>
          <w:color w:val="auto"/>
          <w:szCs w:val="21"/>
          <w:highlight w:val="none"/>
        </w:rPr>
        <w:t>验；</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7</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水力割刀上需配备销轴及销钉等配件；</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8</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橡胶密封应采用具有耐油、耐弱酸、耐弱碱性能的丁晴基橡胶或以上材料；</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9</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零件部件的材质的性能不低于40CrMnMo，</w:t>
      </w:r>
      <w:r>
        <w:rPr>
          <w:rFonts w:hint="eastAsia" w:ascii="微软雅黑" w:hAnsi="微软雅黑" w:eastAsia="微软雅黑" w:cs="Tahoma"/>
          <w:color w:val="auto"/>
          <w:szCs w:val="21"/>
          <w:highlight w:val="none"/>
          <w:lang w:val="en-US" w:eastAsia="zh-CN"/>
        </w:rPr>
        <w:t>符合</w:t>
      </w:r>
      <w:r>
        <w:rPr>
          <w:rFonts w:hint="eastAsia" w:ascii="微软雅黑" w:hAnsi="微软雅黑" w:eastAsia="微软雅黑" w:cs="Tahoma"/>
          <w:color w:val="auto"/>
          <w:szCs w:val="21"/>
          <w:highlight w:val="none"/>
        </w:rPr>
        <w:t>GB/T3077标准；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10</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产品主要零件应进行无损探伤，超声波</w:t>
      </w:r>
      <w:r>
        <w:rPr>
          <w:rFonts w:ascii="微软雅黑" w:hAnsi="微软雅黑" w:eastAsia="微软雅黑" w:cs="Tahoma"/>
          <w:color w:val="auto"/>
          <w:szCs w:val="21"/>
          <w:highlight w:val="none"/>
        </w:rPr>
        <w:t>检测</w:t>
      </w:r>
      <w:r>
        <w:rPr>
          <w:rFonts w:hint="eastAsia" w:ascii="微软雅黑" w:hAnsi="微软雅黑" w:eastAsia="微软雅黑" w:cs="Tahoma"/>
          <w:color w:val="auto"/>
          <w:szCs w:val="21"/>
          <w:highlight w:val="none"/>
        </w:rPr>
        <w:t>缺陷等级应不超过</w:t>
      </w:r>
      <w:r>
        <w:rPr>
          <w:rFonts w:ascii="微软雅黑" w:hAnsi="微软雅黑" w:eastAsia="微软雅黑" w:cs="Tahoma"/>
          <w:color w:val="auto"/>
          <w:szCs w:val="21"/>
          <w:highlight w:val="none"/>
        </w:rPr>
        <w:t>NB/T47013</w:t>
      </w:r>
      <w:r>
        <w:rPr>
          <w:rFonts w:hint="eastAsia" w:ascii="微软雅黑" w:hAnsi="微软雅黑" w:eastAsia="微软雅黑" w:cs="Tahoma"/>
          <w:color w:val="auto"/>
          <w:szCs w:val="21"/>
          <w:highlight w:val="none"/>
        </w:rPr>
        <w:t>中所规定的锻件超声波</w:t>
      </w:r>
      <w:r>
        <w:rPr>
          <w:rFonts w:ascii="微软雅黑" w:hAnsi="微软雅黑" w:eastAsia="微软雅黑" w:cs="Tahoma"/>
          <w:color w:val="auto"/>
          <w:szCs w:val="21"/>
          <w:highlight w:val="none"/>
        </w:rPr>
        <w:t>检查</w:t>
      </w:r>
      <w:r>
        <w:rPr>
          <w:rFonts w:hint="eastAsia" w:ascii="微软雅黑" w:hAnsi="微软雅黑" w:eastAsia="微软雅黑" w:cs="Tahoma"/>
          <w:color w:val="auto"/>
          <w:szCs w:val="21"/>
          <w:highlight w:val="none"/>
        </w:rPr>
        <w:t>II级、磁粉检测</w:t>
      </w:r>
      <w:r>
        <w:rPr>
          <w:rFonts w:ascii="微软雅黑" w:hAnsi="微软雅黑" w:eastAsia="微软雅黑" w:cs="Tahoma"/>
          <w:color w:val="auto"/>
          <w:szCs w:val="21"/>
          <w:highlight w:val="none"/>
        </w:rPr>
        <w:t>缺陷等级不应超过</w:t>
      </w:r>
      <w:r>
        <w:rPr>
          <w:rFonts w:hint="eastAsia" w:ascii="微软雅黑" w:hAnsi="微软雅黑" w:eastAsia="微软雅黑" w:cs="Tahoma"/>
          <w:color w:val="auto"/>
          <w:szCs w:val="21"/>
          <w:highlight w:val="none"/>
        </w:rPr>
        <w:t>NB/T47013中锻件</w:t>
      </w:r>
      <w:r>
        <w:rPr>
          <w:rFonts w:ascii="微软雅黑" w:hAnsi="微软雅黑" w:eastAsia="微软雅黑" w:cs="Tahoma"/>
          <w:color w:val="auto"/>
          <w:szCs w:val="21"/>
          <w:highlight w:val="none"/>
        </w:rPr>
        <w:t>磁粉</w:t>
      </w:r>
      <w:r>
        <w:rPr>
          <w:rFonts w:hint="eastAsia" w:ascii="微软雅黑" w:hAnsi="微软雅黑" w:eastAsia="微软雅黑" w:cs="Tahoma"/>
          <w:color w:val="auto"/>
          <w:szCs w:val="21"/>
          <w:highlight w:val="none"/>
        </w:rPr>
        <w:t>检测所</w:t>
      </w:r>
      <w:r>
        <w:rPr>
          <w:rFonts w:ascii="微软雅黑" w:hAnsi="微软雅黑" w:eastAsia="微软雅黑" w:cs="Tahoma"/>
          <w:color w:val="auto"/>
          <w:szCs w:val="21"/>
          <w:highlight w:val="none"/>
        </w:rPr>
        <w:t>规定的</w:t>
      </w:r>
      <w:r>
        <w:rPr>
          <w:rFonts w:hint="eastAsia" w:ascii="微软雅黑" w:hAnsi="微软雅黑" w:eastAsia="微软雅黑" w:cs="Tahoma"/>
          <w:color w:val="auto"/>
          <w:szCs w:val="21"/>
          <w:highlight w:val="none"/>
        </w:rPr>
        <w:t>II级。</w:t>
      </w:r>
    </w:p>
    <w:p>
      <w:pPr>
        <w:snapToGrid w:val="0"/>
        <w:spacing w:line="360" w:lineRule="auto"/>
        <w:ind w:firstLine="420" w:firstLineChars="200"/>
        <w:jc w:val="left"/>
        <w:rPr>
          <w:rFonts w:ascii="微软雅黑" w:hAnsi="微软雅黑" w:eastAsia="微软雅黑" w:cs="Tahoma"/>
          <w:b/>
          <w:color w:val="auto"/>
          <w:szCs w:val="21"/>
          <w:highlight w:val="none"/>
        </w:rPr>
      </w:pPr>
      <w:r>
        <w:rPr>
          <w:rFonts w:hint="eastAsia" w:ascii="微软雅黑" w:hAnsi="微软雅黑" w:eastAsia="微软雅黑" w:cs="Tahoma"/>
          <w:b/>
          <w:color w:val="auto"/>
          <w:szCs w:val="21"/>
          <w:highlight w:val="none"/>
          <w:lang w:val="en-US" w:eastAsia="zh-CN"/>
        </w:rPr>
        <w:t>5.2.</w:t>
      </w:r>
      <w:r>
        <w:rPr>
          <w:rFonts w:hint="eastAsia" w:ascii="微软雅黑" w:hAnsi="微软雅黑" w:eastAsia="微软雅黑" w:cs="Tahoma"/>
          <w:b/>
          <w:color w:val="auto"/>
          <w:szCs w:val="21"/>
          <w:highlight w:val="none"/>
        </w:rPr>
        <w:t>套管捞矛及配件技术参数要求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1．材料及加工要求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w:t>
      </w:r>
      <w:r>
        <w:rPr>
          <w:rFonts w:ascii="微软雅黑" w:hAnsi="微软雅黑" w:eastAsia="微软雅黑" w:cs="Tahoma"/>
          <w:color w:val="auto"/>
          <w:szCs w:val="21"/>
          <w:highlight w:val="none"/>
        </w:rPr>
        <w:t>1</w:t>
      </w:r>
      <w:r>
        <w:rPr>
          <w:rFonts w:hint="eastAsia" w:ascii="微软雅黑" w:hAnsi="微软雅黑" w:eastAsia="微软雅黑" w:cs="Tahoma"/>
          <w:color w:val="auto"/>
          <w:szCs w:val="21"/>
          <w:highlight w:val="none"/>
        </w:rPr>
        <w:t>）接头螺纹规格、型式和接头螺纹紧密距应符合相关标准规定。并且螺纹应符合</w:t>
      </w:r>
      <w:r>
        <w:rPr>
          <w:rFonts w:ascii="微软雅黑" w:hAnsi="微软雅黑" w:eastAsia="微软雅黑" w:cs="Tahoma"/>
          <w:color w:val="auto"/>
          <w:szCs w:val="21"/>
          <w:highlight w:val="none"/>
        </w:rPr>
        <w:t>API SPEC 7-2</w:t>
      </w:r>
      <w:r>
        <w:rPr>
          <w:rFonts w:hint="eastAsia" w:ascii="微软雅黑" w:hAnsi="微软雅黑" w:eastAsia="微软雅黑" w:cs="Tahoma"/>
          <w:color w:val="auto"/>
          <w:szCs w:val="21"/>
          <w:highlight w:val="none"/>
        </w:rPr>
        <w:t>最</w:t>
      </w:r>
      <w:r>
        <w:rPr>
          <w:rFonts w:ascii="微软雅黑" w:hAnsi="微软雅黑" w:eastAsia="微软雅黑" w:cs="Tahoma"/>
          <w:color w:val="auto"/>
          <w:szCs w:val="21"/>
          <w:highlight w:val="none"/>
        </w:rPr>
        <w:t>新</w:t>
      </w:r>
      <w:r>
        <w:rPr>
          <w:rFonts w:hint="eastAsia" w:ascii="微软雅黑" w:hAnsi="微软雅黑" w:eastAsia="微软雅黑" w:cs="Tahoma"/>
          <w:color w:val="auto"/>
          <w:szCs w:val="21"/>
          <w:highlight w:val="none"/>
        </w:rPr>
        <w:t>标准;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w:t>
      </w:r>
      <w:r>
        <w:rPr>
          <w:rFonts w:ascii="微软雅黑" w:hAnsi="微软雅黑" w:eastAsia="微软雅黑" w:cs="Tahoma"/>
          <w:color w:val="auto"/>
          <w:szCs w:val="21"/>
          <w:highlight w:val="none"/>
        </w:rPr>
        <w:t>2</w:t>
      </w:r>
      <w:r>
        <w:rPr>
          <w:rFonts w:hint="eastAsia" w:ascii="微软雅黑" w:hAnsi="微软雅黑" w:eastAsia="微软雅黑" w:cs="Tahoma"/>
          <w:color w:val="auto"/>
          <w:szCs w:val="21"/>
          <w:highlight w:val="none"/>
        </w:rPr>
        <w:t>） 按照</w:t>
      </w:r>
      <w:r>
        <w:rPr>
          <w:rFonts w:hint="eastAsia" w:ascii="微软雅黑" w:hAnsi="微软雅黑" w:eastAsia="微软雅黑" w:cs="Tahoma"/>
          <w:color w:val="auto"/>
          <w:szCs w:val="21"/>
          <w:highlight w:val="none"/>
          <w:lang w:eastAsia="zh-CN"/>
        </w:rPr>
        <w:t>买方</w:t>
      </w:r>
      <w:r>
        <w:rPr>
          <w:rFonts w:hint="eastAsia" w:ascii="微软雅黑" w:hAnsi="微软雅黑" w:eastAsia="微软雅黑" w:cs="Tahoma"/>
          <w:color w:val="auto"/>
          <w:szCs w:val="21"/>
          <w:highlight w:val="none"/>
        </w:rPr>
        <w:t>要求提供打捞不同尺寸的卡瓦，</w:t>
      </w:r>
      <w:r>
        <w:rPr>
          <w:rFonts w:ascii="微软雅黑" w:hAnsi="微软雅黑" w:eastAsia="微软雅黑" w:cs="Tahoma"/>
          <w:color w:val="auto"/>
          <w:szCs w:val="21"/>
          <w:highlight w:val="none"/>
        </w:rPr>
        <w:t>卡瓦表面硬度HRC58～62</w:t>
      </w:r>
      <w:r>
        <w:rPr>
          <w:rFonts w:hint="eastAsia" w:ascii="微软雅黑" w:hAnsi="微软雅黑" w:eastAsia="微软雅黑" w:cs="Tahoma"/>
          <w:color w:val="auto"/>
          <w:szCs w:val="21"/>
          <w:highlight w:val="none"/>
        </w:rPr>
        <w:t>；</w:t>
      </w:r>
    </w:p>
    <w:p>
      <w:pPr>
        <w:snapToGrid w:val="0"/>
        <w:spacing w:line="360" w:lineRule="auto"/>
        <w:ind w:firstLine="420" w:firstLineChars="200"/>
        <w:jc w:val="left"/>
        <w:rPr>
          <w:rFonts w:hint="eastAsia"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w:t>
      </w:r>
      <w:r>
        <w:rPr>
          <w:rFonts w:hint="eastAsia" w:ascii="微软雅黑" w:hAnsi="微软雅黑" w:eastAsia="微软雅黑" w:cs="Tahoma"/>
          <w:color w:val="auto"/>
          <w:szCs w:val="21"/>
          <w:highlight w:val="none"/>
          <w:lang w:val="en-US" w:eastAsia="zh-CN"/>
        </w:rPr>
        <w:t>★</w:t>
      </w:r>
      <w:r>
        <w:rPr>
          <w:rFonts w:hint="eastAsia" w:ascii="微软雅黑" w:hAnsi="微软雅黑" w:eastAsia="微软雅黑" w:cs="Tahoma"/>
          <w:color w:val="auto"/>
          <w:szCs w:val="21"/>
          <w:highlight w:val="none"/>
        </w:rPr>
        <w:t>套管捞矛主体材质42CrMo；抗拉强度和屈服强度符合GB/T3077-表3的规定。屈服强度≥</w:t>
      </w:r>
      <w:r>
        <w:rPr>
          <w:rFonts w:hint="eastAsia" w:ascii="微软雅黑" w:hAnsi="微软雅黑" w:eastAsia="微软雅黑" w:cs="Tahoma"/>
          <w:color w:val="auto"/>
          <w:szCs w:val="21"/>
          <w:highlight w:val="none"/>
          <w:lang w:val="en-US" w:eastAsia="zh-CN"/>
        </w:rPr>
        <w:t>930</w:t>
      </w:r>
      <w:r>
        <w:rPr>
          <w:rFonts w:hint="eastAsia" w:ascii="微软雅黑" w:hAnsi="微软雅黑" w:eastAsia="微软雅黑" w:cs="Tahoma"/>
          <w:color w:val="auto"/>
          <w:szCs w:val="21"/>
          <w:highlight w:val="none"/>
        </w:rPr>
        <w:t>Mpa、抗拉强度≥</w:t>
      </w:r>
      <w:r>
        <w:rPr>
          <w:rFonts w:hint="eastAsia" w:ascii="微软雅黑" w:hAnsi="微软雅黑" w:eastAsia="微软雅黑" w:cs="Tahoma"/>
          <w:color w:val="auto"/>
          <w:szCs w:val="21"/>
          <w:highlight w:val="none"/>
          <w:lang w:val="en-US" w:eastAsia="zh-CN"/>
        </w:rPr>
        <w:t>1080</w:t>
      </w:r>
      <w:r>
        <w:rPr>
          <w:rFonts w:hint="eastAsia" w:ascii="微软雅黑" w:hAnsi="微软雅黑" w:eastAsia="微软雅黑" w:cs="Tahoma"/>
          <w:color w:val="auto"/>
          <w:szCs w:val="21"/>
          <w:highlight w:val="none"/>
        </w:rPr>
        <w:t>Mpa</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硬度285-341</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rPr>
        <w:t>零件材质中的硫、磷含量不得大于</w:t>
      </w:r>
      <w:r>
        <w:rPr>
          <w:rFonts w:hint="eastAsia" w:ascii="微软雅黑" w:hAnsi="微软雅黑" w:eastAsia="微软雅黑" w:cs="Tahoma"/>
          <w:color w:val="auto"/>
          <w:szCs w:val="21"/>
          <w:highlight w:val="none"/>
          <w:lang w:val="en-US" w:eastAsia="zh-CN"/>
        </w:rPr>
        <w:t>0.0</w:t>
      </w:r>
      <w:r>
        <w:rPr>
          <w:rFonts w:hint="eastAsia" w:ascii="微软雅黑" w:hAnsi="微软雅黑" w:eastAsia="微软雅黑" w:cs="Tahoma"/>
          <w:color w:val="auto"/>
          <w:szCs w:val="21"/>
          <w:highlight w:val="none"/>
        </w:rPr>
        <w:t>30％。</w:t>
      </w:r>
      <w:r>
        <w:rPr>
          <w:rFonts w:hint="eastAsia" w:ascii="微软雅黑" w:hAnsi="微软雅黑" w:eastAsia="微软雅黑" w:cs="Tahoma"/>
          <w:color w:val="auto"/>
          <w:szCs w:val="21"/>
          <w:highlight w:val="none"/>
          <w:lang w:val="en-US" w:eastAsia="zh-CN"/>
        </w:rPr>
        <w:t>卖方须在报价文件技术标书中提供原材料质量证明文件作为支持性文件，原材料质量证明文件需体现以上机械性能参数。</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2．力学性能要求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 xml:space="preserve"> 套管捞矛主要受力零件应进行全截面正火、淬火与回火处理，其机械性能如下：</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（1）抗拉强度≥</w:t>
      </w:r>
      <w:r>
        <w:rPr>
          <w:rFonts w:hint="eastAsia" w:ascii="微软雅黑" w:hAnsi="微软雅黑" w:eastAsia="微软雅黑" w:cs="Tahoma"/>
          <w:color w:val="auto"/>
          <w:szCs w:val="21"/>
          <w:highlight w:val="none"/>
          <w:lang w:val="en-US" w:eastAsia="zh-CN"/>
        </w:rPr>
        <w:t>1080</w:t>
      </w:r>
      <w:r>
        <w:rPr>
          <w:rFonts w:hint="eastAsia" w:ascii="微软雅黑" w:hAnsi="微软雅黑" w:eastAsia="微软雅黑" w:cs="Tahoma"/>
          <w:color w:val="auto"/>
          <w:szCs w:val="21"/>
          <w:highlight w:val="none"/>
        </w:rPr>
        <w:t>MPa；</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（2）屈服强度≥</w:t>
      </w:r>
      <w:r>
        <w:rPr>
          <w:rFonts w:hint="eastAsia" w:ascii="微软雅黑" w:hAnsi="微软雅黑" w:eastAsia="微软雅黑" w:cs="Tahoma"/>
          <w:color w:val="auto"/>
          <w:szCs w:val="21"/>
          <w:highlight w:val="none"/>
          <w:lang w:val="en-US" w:eastAsia="zh-CN"/>
        </w:rPr>
        <w:t>930</w:t>
      </w:r>
      <w:r>
        <w:rPr>
          <w:rFonts w:hint="eastAsia" w:ascii="微软雅黑" w:hAnsi="微软雅黑" w:eastAsia="微软雅黑" w:cs="Tahoma"/>
          <w:color w:val="auto"/>
          <w:szCs w:val="21"/>
          <w:highlight w:val="none"/>
        </w:rPr>
        <w:t>MPa；</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（3）伸长率≥</w:t>
      </w:r>
      <w:r>
        <w:rPr>
          <w:rFonts w:hint="eastAsia" w:ascii="微软雅黑" w:hAnsi="微软雅黑" w:eastAsia="微软雅黑" w:cs="Tahoma"/>
          <w:color w:val="auto"/>
          <w:szCs w:val="21"/>
          <w:highlight w:val="none"/>
          <w:lang w:val="en-US" w:eastAsia="zh-CN"/>
        </w:rPr>
        <w:t>12</w:t>
      </w:r>
      <w:r>
        <w:rPr>
          <w:rFonts w:hint="eastAsia" w:ascii="微软雅黑" w:hAnsi="微软雅黑" w:eastAsia="微软雅黑" w:cs="Tahoma"/>
          <w:color w:val="auto"/>
          <w:szCs w:val="21"/>
          <w:highlight w:val="none"/>
        </w:rPr>
        <w:t>%；</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（4）夏比冲击功（10*10试样）：</w:t>
      </w:r>
    </w:p>
    <w:p>
      <w:pPr>
        <w:snapToGrid w:val="0"/>
        <w:spacing w:line="360" w:lineRule="auto"/>
        <w:ind w:firstLine="420" w:firstLineChars="200"/>
        <w:jc w:val="left"/>
        <w:rPr>
          <w:rFonts w:ascii="微软雅黑" w:hAnsi="微软雅黑" w:eastAsia="微软雅黑" w:cs="Tahoma"/>
          <w:color w:val="auto"/>
          <w:szCs w:val="21"/>
          <w:highlight w:val="none"/>
        </w:rPr>
      </w:pPr>
      <w:r>
        <w:rPr>
          <w:rFonts w:ascii="微软雅黑" w:hAnsi="微软雅黑" w:eastAsia="微软雅黑" w:cs="Tahoma"/>
          <w:color w:val="auto"/>
          <w:szCs w:val="21"/>
          <w:highlight w:val="none"/>
        </w:rPr>
        <w:t>A</w:t>
      </w:r>
      <w:r>
        <w:rPr>
          <w:rFonts w:hint="eastAsia" w:ascii="微软雅黑" w:hAnsi="微软雅黑" w:eastAsia="微软雅黑" w:cs="Tahoma"/>
          <w:color w:val="auto"/>
          <w:szCs w:val="21"/>
          <w:highlight w:val="none"/>
        </w:rPr>
        <w:t>．</w:t>
      </w:r>
      <w:r>
        <w:rPr>
          <w:rFonts w:hint="eastAsia" w:ascii="微软雅黑" w:hAnsi="微软雅黑" w:eastAsia="微软雅黑"/>
          <w:color w:val="auto"/>
          <w:kern w:val="0"/>
          <w:sz w:val="21"/>
          <w:szCs w:val="21"/>
          <w:highlight w:val="none"/>
          <w:lang w:val="en-US" w:eastAsia="zh-CN"/>
        </w:rPr>
        <w:t>★</w:t>
      </w:r>
      <w:r>
        <w:rPr>
          <w:rFonts w:hint="eastAsia" w:ascii="微软雅黑" w:hAnsi="微软雅黑" w:eastAsia="微软雅黑" w:cs="Tahoma"/>
          <w:color w:val="auto"/>
          <w:szCs w:val="21"/>
          <w:highlight w:val="none"/>
        </w:rPr>
        <w:t>在20℃±2.8℃试验温度条件下，3个试样平均值≥70J，单个试样最低值≥60J（3个试样中只有一个可低于70J；</w:t>
      </w:r>
      <w:r>
        <w:rPr>
          <w:rFonts w:hint="eastAsia" w:ascii="微软雅黑" w:hAnsi="微软雅黑" w:eastAsia="微软雅黑" w:cs="Tahoma"/>
          <w:color w:val="auto"/>
          <w:szCs w:val="21"/>
          <w:highlight w:val="none"/>
          <w:lang w:val="en-US" w:eastAsia="zh-CN"/>
        </w:rPr>
        <w:t>卖方须在报价文件技术标书中提供冲击功试验报告作为支持性文件，冲击功试验报告需体现以上机械性能参数。</w:t>
      </w:r>
    </w:p>
    <w:p>
      <w:pPr>
        <w:snapToGrid w:val="0"/>
        <w:spacing w:line="360" w:lineRule="auto"/>
        <w:ind w:firstLine="420" w:firstLineChars="200"/>
        <w:jc w:val="left"/>
        <w:rPr>
          <w:rFonts w:ascii="微软雅黑" w:hAnsi="微软雅黑" w:eastAsia="微软雅黑" w:cs="Tahoma"/>
          <w:color w:val="auto"/>
          <w:szCs w:val="21"/>
          <w:highlight w:val="none"/>
        </w:rPr>
      </w:pPr>
      <w:r>
        <w:rPr>
          <w:rFonts w:ascii="微软雅黑" w:hAnsi="微软雅黑" w:eastAsia="微软雅黑" w:cs="Tahoma"/>
          <w:color w:val="auto"/>
          <w:szCs w:val="21"/>
          <w:highlight w:val="none"/>
        </w:rPr>
        <w:t>B.</w:t>
      </w:r>
      <w:r>
        <w:rPr>
          <w:rFonts w:hint="eastAsia" w:ascii="微软雅黑" w:hAnsi="微软雅黑" w:eastAsia="微软雅黑" w:cs="Tahoma"/>
          <w:color w:val="auto"/>
          <w:szCs w:val="21"/>
          <w:highlight w:val="none"/>
          <w:lang w:val="en-US" w:eastAsia="zh-CN"/>
        </w:rPr>
        <w:t xml:space="preserve"> </w:t>
      </w:r>
      <w:r>
        <w:rPr>
          <w:rFonts w:hint="eastAsia" w:ascii="微软雅黑" w:hAnsi="微软雅黑" w:eastAsia="微软雅黑" w:cs="Tahoma"/>
          <w:color w:val="auto"/>
          <w:szCs w:val="21"/>
          <w:highlight w:val="none"/>
        </w:rPr>
        <w:t>在-20℃±2.8℃试验温度条件下，3个试样平均值≥42J，单个试样最低值≥37J（3个试样中只有一个可低于42J）。</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（5）硬度285-341。</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3．无损探伤</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（1）套管捞矛整体应进行超声波探伤合格;</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（2）螺纹表面进行磁粉探伤，应无裂纹等缺陷。</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4．表面处理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（1）内外螺纹执行API标准、表面磷化;</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（2）螺纹涂丝扣油，并带护丝，喷天兰色保护漆;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（3）套管捞矛内、外表面不应有裂纹、褶皱、结巴、气孔等缺陷，不允许有补焊缺陷，缺陷打磨不允许有凹坑或凹槽。</w:t>
      </w:r>
    </w:p>
    <w:p>
      <w:pPr>
        <w:snapToGrid w:val="0"/>
        <w:spacing w:line="360" w:lineRule="auto"/>
        <w:ind w:firstLine="420" w:firstLineChars="200"/>
        <w:jc w:val="left"/>
        <w:rPr>
          <w:rFonts w:hint="eastAsia" w:ascii="微软雅黑" w:hAnsi="微软雅黑" w:eastAsia="微软雅黑" w:cs="Tahoma"/>
          <w:color w:val="auto"/>
          <w:szCs w:val="21"/>
          <w:highlight w:val="none"/>
          <w:lang w:eastAsia="zh-CN"/>
        </w:rPr>
      </w:pPr>
      <w:r>
        <w:rPr>
          <w:rFonts w:hint="eastAsia" w:ascii="微软雅黑" w:hAnsi="微软雅黑" w:eastAsia="微软雅黑" w:cs="Tahoma"/>
          <w:color w:val="auto"/>
          <w:szCs w:val="21"/>
          <w:highlight w:val="none"/>
        </w:rPr>
        <w:t>5</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矛瓦材料</w:t>
      </w:r>
      <w:r>
        <w:rPr>
          <w:rFonts w:ascii="微软雅黑" w:hAnsi="微软雅黑" w:eastAsia="微软雅黑" w:cs="Tahoma"/>
          <w:color w:val="auto"/>
          <w:szCs w:val="21"/>
          <w:highlight w:val="none"/>
        </w:rPr>
        <w:t>20CrMnMo</w:t>
      </w:r>
      <w:r>
        <w:rPr>
          <w:rFonts w:hint="eastAsia" w:ascii="微软雅黑" w:hAnsi="微软雅黑" w:eastAsia="微软雅黑" w:cs="Tahoma"/>
          <w:color w:val="auto"/>
          <w:szCs w:val="21"/>
          <w:highlight w:val="none"/>
          <w:lang w:val="en-US" w:eastAsia="zh-CN"/>
        </w:rPr>
        <w:t>或</w:t>
      </w:r>
      <w:r>
        <w:rPr>
          <w:rFonts w:ascii="微软雅黑" w:hAnsi="微软雅黑" w:eastAsia="微软雅黑" w:cs="Tahoma"/>
          <w:color w:val="auto"/>
          <w:szCs w:val="21"/>
          <w:highlight w:val="none"/>
        </w:rPr>
        <w:t>20CrMn</w:t>
      </w:r>
      <w:r>
        <w:rPr>
          <w:rFonts w:hint="eastAsia" w:ascii="微软雅黑" w:hAnsi="微软雅黑" w:eastAsia="微软雅黑" w:cs="Tahoma"/>
          <w:color w:val="auto"/>
          <w:szCs w:val="21"/>
          <w:highlight w:val="none"/>
          <w:lang w:val="en-US" w:eastAsia="zh-CN"/>
        </w:rPr>
        <w:t>Ti</w:t>
      </w:r>
      <w:r>
        <w:rPr>
          <w:rFonts w:hint="eastAsia" w:ascii="微软雅黑" w:hAnsi="微软雅黑" w:eastAsia="微软雅黑" w:cs="Tahoma"/>
          <w:color w:val="auto"/>
          <w:szCs w:val="21"/>
          <w:highlight w:val="none"/>
        </w:rPr>
        <w:t>，表面碳氮共渗，渗层深度</w:t>
      </w:r>
      <w:r>
        <w:rPr>
          <w:rFonts w:ascii="微软雅黑" w:hAnsi="微软雅黑" w:eastAsia="微软雅黑" w:cs="Tahoma"/>
          <w:color w:val="auto"/>
          <w:szCs w:val="21"/>
          <w:highlight w:val="none"/>
        </w:rPr>
        <w:t>0.</w:t>
      </w:r>
      <w:r>
        <w:rPr>
          <w:rFonts w:hint="eastAsia" w:ascii="微软雅黑" w:hAnsi="微软雅黑" w:eastAsia="微软雅黑" w:cs="Tahoma"/>
          <w:color w:val="auto"/>
          <w:szCs w:val="21"/>
          <w:highlight w:val="none"/>
          <w:lang w:val="en-US" w:eastAsia="zh-CN"/>
        </w:rPr>
        <w:t>8</w:t>
      </w:r>
      <w:r>
        <w:rPr>
          <w:rFonts w:hint="eastAsia" w:ascii="微软雅黑" w:hAnsi="微软雅黑" w:eastAsia="微软雅黑" w:cs="Tahoma"/>
          <w:color w:val="auto"/>
          <w:szCs w:val="21"/>
          <w:highlight w:val="none"/>
        </w:rPr>
        <w:t>～1.2</w:t>
      </w:r>
      <w:r>
        <w:rPr>
          <w:rFonts w:ascii="微软雅黑" w:hAnsi="微软雅黑" w:eastAsia="微软雅黑" w:cs="Tahoma"/>
          <w:color w:val="auto"/>
          <w:szCs w:val="21"/>
          <w:highlight w:val="none"/>
        </w:rPr>
        <w:t>mm</w:t>
      </w:r>
      <w:r>
        <w:rPr>
          <w:rFonts w:hint="eastAsia" w:ascii="微软雅黑" w:hAnsi="微软雅黑" w:eastAsia="微软雅黑" w:cs="Tahoma"/>
          <w:color w:val="auto"/>
          <w:szCs w:val="21"/>
          <w:highlight w:val="none"/>
          <w:lang w:eastAsia="zh-CN"/>
        </w:rPr>
        <w:t>。</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矛瓦表面硬度</w:t>
      </w:r>
      <w:r>
        <w:rPr>
          <w:rFonts w:ascii="微软雅黑" w:hAnsi="微软雅黑" w:eastAsia="微软雅黑" w:cs="Tahoma"/>
          <w:color w:val="auto"/>
          <w:szCs w:val="21"/>
          <w:highlight w:val="none"/>
        </w:rPr>
        <w:t>5</w:t>
      </w:r>
      <w:r>
        <w:rPr>
          <w:rFonts w:hint="eastAsia" w:ascii="微软雅黑" w:hAnsi="微软雅黑" w:eastAsia="微软雅黑" w:cs="Tahoma"/>
          <w:color w:val="auto"/>
          <w:szCs w:val="21"/>
          <w:highlight w:val="none"/>
          <w:lang w:val="en-US" w:eastAsia="zh-CN"/>
        </w:rPr>
        <w:t>8</w:t>
      </w:r>
      <w:r>
        <w:rPr>
          <w:rFonts w:hint="eastAsia" w:ascii="微软雅黑" w:hAnsi="微软雅黑" w:eastAsia="微软雅黑" w:cs="Tahoma"/>
          <w:color w:val="auto"/>
          <w:szCs w:val="21"/>
          <w:highlight w:val="none"/>
        </w:rPr>
        <w:t>～</w:t>
      </w:r>
      <w:r>
        <w:rPr>
          <w:rFonts w:ascii="微软雅黑" w:hAnsi="微软雅黑" w:eastAsia="微软雅黑" w:cs="Tahoma"/>
          <w:color w:val="auto"/>
          <w:szCs w:val="21"/>
          <w:highlight w:val="none"/>
        </w:rPr>
        <w:t>62HRC</w:t>
      </w:r>
      <w:r>
        <w:rPr>
          <w:rFonts w:hint="eastAsia" w:ascii="微软雅黑" w:hAnsi="微软雅黑" w:eastAsia="微软雅黑" w:cs="Tahoma"/>
          <w:color w:val="auto"/>
          <w:szCs w:val="21"/>
          <w:highlight w:val="none"/>
          <w:lang w:eastAsia="zh-CN"/>
        </w:rPr>
        <w:t>。</w:t>
      </w:r>
      <w:r>
        <w:rPr>
          <w:rFonts w:hint="eastAsia" w:ascii="微软雅黑" w:hAnsi="微软雅黑" w:eastAsia="微软雅黑" w:cs="Tahoma"/>
          <w:color w:val="auto"/>
          <w:szCs w:val="21"/>
          <w:highlight w:val="none"/>
          <w:lang w:val="en-US" w:eastAsia="zh-CN"/>
        </w:rPr>
        <w:t>卖方须在报价文件技术标书中提供硬度试验报告作为支持性文件，硬度试验报告需体现以上机械性能参数。</w:t>
      </w:r>
    </w:p>
    <w:p>
      <w:pPr>
        <w:snapToGrid w:val="0"/>
        <w:spacing w:line="360" w:lineRule="auto"/>
        <w:ind w:firstLine="420" w:firstLineChars="200"/>
        <w:jc w:val="left"/>
        <w:rPr>
          <w:rFonts w:hint="eastAsia" w:ascii="微软雅黑" w:hAnsi="微软雅黑" w:eastAsia="微软雅黑" w:cs="Tahoma"/>
          <w:color w:val="auto"/>
          <w:szCs w:val="21"/>
          <w:highlight w:val="none"/>
          <w:lang w:eastAsia="zh-CN"/>
        </w:rPr>
      </w:pPr>
      <w:r>
        <w:rPr>
          <w:rFonts w:hint="eastAsia" w:ascii="微软雅黑" w:hAnsi="微软雅黑" w:eastAsia="微软雅黑" w:cs="Tahoma"/>
          <w:color w:val="auto"/>
          <w:szCs w:val="21"/>
          <w:highlight w:val="none"/>
          <w:lang w:val="en-US" w:eastAsia="zh-CN"/>
        </w:rPr>
        <w:t>矛瓦</w:t>
      </w:r>
      <w:r>
        <w:rPr>
          <w:rFonts w:hint="eastAsia" w:ascii="微软雅黑" w:hAnsi="微软雅黑" w:eastAsia="微软雅黑" w:cs="Tahoma"/>
          <w:color w:val="auto"/>
          <w:szCs w:val="21"/>
          <w:highlight w:val="none"/>
        </w:rPr>
        <w:t>两端颈部薄壁部位硬度为280～320HBW。打捞矛组装后，活动件应动作灵活、可靠，卡瓦表面喷银漆, 其余外表面喷天蓝漆</w:t>
      </w:r>
      <w:r>
        <w:rPr>
          <w:rFonts w:hint="eastAsia" w:ascii="微软雅黑" w:hAnsi="微软雅黑" w:eastAsia="微软雅黑" w:cs="Tahoma"/>
          <w:color w:val="auto"/>
          <w:szCs w:val="21"/>
          <w:highlight w:val="none"/>
          <w:lang w:eastAsia="zh-CN"/>
        </w:rPr>
        <w:t>。</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6</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键的材料为4</w:t>
      </w:r>
      <w:r>
        <w:rPr>
          <w:rFonts w:ascii="微软雅黑" w:hAnsi="微软雅黑" w:eastAsia="微软雅黑" w:cs="Tahoma"/>
          <w:color w:val="auto"/>
          <w:szCs w:val="21"/>
          <w:highlight w:val="none"/>
        </w:rPr>
        <w:t>0CrMnMo</w:t>
      </w:r>
      <w:r>
        <w:rPr>
          <w:rFonts w:hint="eastAsia" w:ascii="微软雅黑" w:hAnsi="微软雅黑" w:eastAsia="微软雅黑" w:cs="Tahoma"/>
          <w:color w:val="auto"/>
          <w:szCs w:val="21"/>
          <w:highlight w:val="none"/>
        </w:rPr>
        <w:t>。</w:t>
      </w:r>
    </w:p>
    <w:p>
      <w:pPr>
        <w:snapToGrid w:val="0"/>
        <w:spacing w:line="360" w:lineRule="auto"/>
        <w:ind w:firstLine="420" w:firstLineChars="200"/>
        <w:jc w:val="left"/>
        <w:rPr>
          <w:rFonts w:ascii="微软雅黑" w:hAnsi="微软雅黑" w:eastAsia="微软雅黑" w:cs="Tahoma"/>
          <w:b/>
          <w:color w:val="auto"/>
          <w:szCs w:val="21"/>
          <w:highlight w:val="none"/>
        </w:rPr>
      </w:pPr>
      <w:r>
        <w:rPr>
          <w:rFonts w:hint="eastAsia" w:ascii="微软雅黑" w:hAnsi="微软雅黑" w:eastAsia="微软雅黑" w:cs="Tahoma"/>
          <w:b/>
          <w:color w:val="auto"/>
          <w:szCs w:val="21"/>
          <w:highlight w:val="none"/>
          <w:lang w:val="en-US" w:eastAsia="zh-CN"/>
        </w:rPr>
        <w:t>5</w:t>
      </w:r>
      <w:r>
        <w:rPr>
          <w:rFonts w:hint="eastAsia" w:ascii="微软雅黑" w:hAnsi="微软雅黑" w:eastAsia="微软雅黑" w:cs="Tahoma"/>
          <w:b/>
          <w:color w:val="auto"/>
          <w:szCs w:val="21"/>
          <w:highlight w:val="none"/>
        </w:rPr>
        <w:t>.</w:t>
      </w:r>
      <w:r>
        <w:rPr>
          <w:rFonts w:ascii="微软雅黑" w:hAnsi="微软雅黑" w:eastAsia="微软雅黑" w:cs="Tahoma"/>
          <w:b/>
          <w:color w:val="auto"/>
          <w:szCs w:val="21"/>
          <w:highlight w:val="none"/>
        </w:rPr>
        <w:t>3</w:t>
      </w:r>
      <w:r>
        <w:rPr>
          <w:rFonts w:hint="eastAsia" w:ascii="微软雅黑" w:hAnsi="微软雅黑" w:eastAsia="微软雅黑" w:cs="Tahoma"/>
          <w:b/>
          <w:color w:val="auto"/>
          <w:szCs w:val="21"/>
          <w:highlight w:val="none"/>
        </w:rPr>
        <w:t>加工要求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严格按照双方审核并认可的图纸进行加工，若有不同意见需要经双方确认后才能加工；</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螺纹在紧密距检测合格后进行镀铜或磷化表面处理；</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未注形状公差应符合</w:t>
      </w:r>
      <w:r>
        <w:rPr>
          <w:rFonts w:ascii="微软雅黑" w:hAnsi="微软雅黑" w:eastAsia="微软雅黑" w:cs="Tahoma"/>
          <w:color w:val="auto"/>
          <w:szCs w:val="21"/>
          <w:highlight w:val="none"/>
        </w:rPr>
        <w:t>GB1184-80</w:t>
      </w:r>
      <w:r>
        <w:rPr>
          <w:rFonts w:hint="eastAsia" w:ascii="微软雅黑" w:hAnsi="微软雅黑" w:eastAsia="微软雅黑" w:cs="Tahoma"/>
          <w:color w:val="auto"/>
          <w:szCs w:val="21"/>
          <w:highlight w:val="none"/>
        </w:rPr>
        <w:t>的要求;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4</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未注长度尺寸允许偏差±0.5mm；</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5</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锐角倒钝；</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6</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零件不允许磕、碰、划伤和锈蚀。</w:t>
      </w:r>
    </w:p>
    <w:p>
      <w:pPr>
        <w:snapToGrid w:val="0"/>
        <w:spacing w:line="360" w:lineRule="auto"/>
        <w:ind w:firstLine="420" w:firstLineChars="200"/>
        <w:jc w:val="left"/>
        <w:rPr>
          <w:rFonts w:ascii="微软雅黑" w:hAnsi="微软雅黑" w:eastAsia="微软雅黑" w:cs="Tahoma"/>
          <w:b/>
          <w:color w:val="auto"/>
          <w:szCs w:val="21"/>
          <w:highlight w:val="none"/>
        </w:rPr>
      </w:pPr>
      <w:r>
        <w:rPr>
          <w:rFonts w:hint="eastAsia" w:ascii="微软雅黑" w:hAnsi="微软雅黑" w:eastAsia="微软雅黑" w:cs="Tahoma"/>
          <w:b/>
          <w:color w:val="auto"/>
          <w:szCs w:val="21"/>
          <w:highlight w:val="none"/>
          <w:lang w:val="en-US" w:eastAsia="zh-CN"/>
        </w:rPr>
        <w:t>5</w:t>
      </w:r>
      <w:r>
        <w:rPr>
          <w:rFonts w:hint="eastAsia" w:ascii="微软雅黑" w:hAnsi="微软雅黑" w:eastAsia="微软雅黑" w:cs="Tahoma"/>
          <w:b/>
          <w:color w:val="auto"/>
          <w:szCs w:val="21"/>
          <w:highlight w:val="none"/>
        </w:rPr>
        <w:t>.</w:t>
      </w:r>
      <w:r>
        <w:rPr>
          <w:rFonts w:hint="eastAsia" w:ascii="微软雅黑" w:hAnsi="微软雅黑" w:eastAsia="微软雅黑" w:cs="Tahoma"/>
          <w:b/>
          <w:color w:val="auto"/>
          <w:szCs w:val="21"/>
          <w:highlight w:val="none"/>
          <w:lang w:val="en-US" w:eastAsia="zh-CN"/>
        </w:rPr>
        <w:t>4</w:t>
      </w:r>
      <w:r>
        <w:rPr>
          <w:rFonts w:ascii="微软雅黑" w:hAnsi="微软雅黑" w:eastAsia="微软雅黑" w:cs="Tahoma"/>
          <w:b/>
          <w:color w:val="auto"/>
          <w:szCs w:val="21"/>
          <w:highlight w:val="none"/>
        </w:rPr>
        <w:t>其他技术要求</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1</w:t>
      </w:r>
      <w:r>
        <w:rPr>
          <w:rFonts w:ascii="微软雅黑" w:hAnsi="微软雅黑" w:eastAsia="微软雅黑" w:cs="Tahoma"/>
          <w:color w:val="auto"/>
          <w:szCs w:val="21"/>
          <w:highlight w:val="none"/>
        </w:rPr>
        <w:t>.螺纹表面不得有任何肉眼可见和手可触摸到的毛刺</w:t>
      </w:r>
      <w:r>
        <w:rPr>
          <w:rFonts w:hint="eastAsia" w:ascii="微软雅黑" w:hAnsi="微软雅黑" w:eastAsia="微软雅黑" w:cs="Tahoma"/>
          <w:color w:val="auto"/>
          <w:szCs w:val="21"/>
          <w:highlight w:val="none"/>
        </w:rPr>
        <w:t>，所有螺纹牙面的表面粗糙度Ra≤3.2，并做防粘扣处理</w:t>
      </w:r>
      <w:r>
        <w:rPr>
          <w:rFonts w:ascii="微软雅黑" w:hAnsi="微软雅黑" w:eastAsia="微软雅黑" w:cs="Tahoma"/>
          <w:color w:val="auto"/>
          <w:szCs w:val="21"/>
          <w:highlight w:val="none"/>
        </w:rPr>
        <w:t>；</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2</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接头</w:t>
      </w:r>
      <w:r>
        <w:rPr>
          <w:rFonts w:ascii="微软雅黑" w:hAnsi="微软雅黑" w:eastAsia="微软雅黑" w:cs="Tahoma"/>
          <w:color w:val="auto"/>
          <w:szCs w:val="21"/>
          <w:highlight w:val="none"/>
        </w:rPr>
        <w:t>内、外表面不允许存在裂纹、折叠、夹杂、机械损伤等缺陷，打磨部位应光滑过渡</w:t>
      </w:r>
      <w:r>
        <w:rPr>
          <w:rFonts w:hint="eastAsia" w:ascii="微软雅黑" w:hAnsi="微软雅黑" w:eastAsia="微软雅黑" w:cs="Tahoma"/>
          <w:color w:val="auto"/>
          <w:szCs w:val="21"/>
          <w:highlight w:val="none"/>
        </w:rPr>
        <w:t>；</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rPr>
        <w:t>3</w:t>
      </w:r>
      <w:r>
        <w:rPr>
          <w:rFonts w:ascii="微软雅黑" w:hAnsi="微软雅黑" w:eastAsia="微软雅黑" w:cs="Tahoma"/>
          <w:color w:val="auto"/>
          <w:szCs w:val="21"/>
          <w:highlight w:val="none"/>
        </w:rPr>
        <w:t>.</w:t>
      </w:r>
      <w:r>
        <w:rPr>
          <w:rFonts w:hint="eastAsia" w:ascii="微软雅黑" w:hAnsi="微软雅黑" w:eastAsia="微软雅黑" w:cs="Tahoma"/>
          <w:color w:val="auto"/>
          <w:szCs w:val="21"/>
          <w:highlight w:val="none"/>
        </w:rPr>
        <w:t>产品热处理后，应进行全截面超声波和磁粉探伤，超声波</w:t>
      </w:r>
      <w:r>
        <w:rPr>
          <w:rFonts w:ascii="微软雅黑" w:hAnsi="微软雅黑" w:eastAsia="微软雅黑" w:cs="Tahoma"/>
          <w:color w:val="auto"/>
          <w:szCs w:val="21"/>
          <w:highlight w:val="none"/>
        </w:rPr>
        <w:t>检测</w:t>
      </w:r>
      <w:r>
        <w:rPr>
          <w:rFonts w:hint="eastAsia" w:ascii="微软雅黑" w:hAnsi="微软雅黑" w:eastAsia="微软雅黑" w:cs="Tahoma"/>
          <w:color w:val="auto"/>
          <w:szCs w:val="21"/>
          <w:highlight w:val="none"/>
        </w:rPr>
        <w:t>缺陷等级应不超过</w:t>
      </w:r>
      <w:r>
        <w:rPr>
          <w:rFonts w:ascii="微软雅黑" w:hAnsi="微软雅黑" w:eastAsia="微软雅黑" w:cs="Tahoma"/>
          <w:color w:val="auto"/>
          <w:szCs w:val="21"/>
          <w:highlight w:val="none"/>
        </w:rPr>
        <w:t>NB/T47013</w:t>
      </w:r>
      <w:r>
        <w:rPr>
          <w:rFonts w:hint="eastAsia" w:ascii="微软雅黑" w:hAnsi="微软雅黑" w:eastAsia="微软雅黑" w:cs="Tahoma"/>
          <w:color w:val="auto"/>
          <w:szCs w:val="21"/>
          <w:highlight w:val="none"/>
        </w:rPr>
        <w:t>中所规定的锻件超声波</w:t>
      </w:r>
      <w:r>
        <w:rPr>
          <w:rFonts w:ascii="微软雅黑" w:hAnsi="微软雅黑" w:eastAsia="微软雅黑" w:cs="Tahoma"/>
          <w:color w:val="auto"/>
          <w:szCs w:val="21"/>
          <w:highlight w:val="none"/>
        </w:rPr>
        <w:t>检查</w:t>
      </w:r>
      <w:r>
        <w:rPr>
          <w:rFonts w:hint="eastAsia" w:ascii="微软雅黑" w:hAnsi="微软雅黑" w:eastAsia="微软雅黑" w:cs="Tahoma"/>
          <w:color w:val="auto"/>
          <w:szCs w:val="21"/>
          <w:highlight w:val="none"/>
        </w:rPr>
        <w:t>II级、磁粉检测</w:t>
      </w:r>
      <w:r>
        <w:rPr>
          <w:rFonts w:ascii="微软雅黑" w:hAnsi="微软雅黑" w:eastAsia="微软雅黑" w:cs="Tahoma"/>
          <w:color w:val="auto"/>
          <w:szCs w:val="21"/>
          <w:highlight w:val="none"/>
        </w:rPr>
        <w:t>缺陷等级不应超过</w:t>
      </w:r>
      <w:r>
        <w:rPr>
          <w:rFonts w:hint="eastAsia" w:ascii="微软雅黑" w:hAnsi="微软雅黑" w:eastAsia="微软雅黑" w:cs="Tahoma"/>
          <w:color w:val="auto"/>
          <w:szCs w:val="21"/>
          <w:highlight w:val="none"/>
        </w:rPr>
        <w:t>NB/T47013中锻件</w:t>
      </w:r>
      <w:r>
        <w:rPr>
          <w:rFonts w:ascii="微软雅黑" w:hAnsi="微软雅黑" w:eastAsia="微软雅黑" w:cs="Tahoma"/>
          <w:color w:val="auto"/>
          <w:szCs w:val="21"/>
          <w:highlight w:val="none"/>
        </w:rPr>
        <w:t>磁粉</w:t>
      </w:r>
      <w:r>
        <w:rPr>
          <w:rFonts w:hint="eastAsia" w:ascii="微软雅黑" w:hAnsi="微软雅黑" w:eastAsia="微软雅黑" w:cs="Tahoma"/>
          <w:color w:val="auto"/>
          <w:szCs w:val="21"/>
          <w:highlight w:val="none"/>
        </w:rPr>
        <w:t>检测所</w:t>
      </w:r>
      <w:r>
        <w:rPr>
          <w:rFonts w:ascii="微软雅黑" w:hAnsi="微软雅黑" w:eastAsia="微软雅黑" w:cs="Tahoma"/>
          <w:color w:val="auto"/>
          <w:szCs w:val="21"/>
          <w:highlight w:val="none"/>
        </w:rPr>
        <w:t>规定的</w:t>
      </w:r>
      <w:r>
        <w:rPr>
          <w:rFonts w:hint="eastAsia" w:ascii="微软雅黑" w:hAnsi="微软雅黑" w:eastAsia="微软雅黑" w:cs="Tahoma"/>
          <w:color w:val="auto"/>
          <w:szCs w:val="21"/>
          <w:highlight w:val="none"/>
        </w:rPr>
        <w:t>II级。</w:t>
      </w:r>
    </w:p>
    <w:p>
      <w:p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val="en-US" w:eastAsia="zh-CN"/>
        </w:rPr>
        <w:t>4</w:t>
      </w:r>
      <w:r>
        <w:rPr>
          <w:rFonts w:ascii="微软雅黑" w:hAnsi="微软雅黑" w:eastAsia="微软雅黑" w:cs="Tahoma"/>
          <w:color w:val="auto"/>
          <w:szCs w:val="21"/>
          <w:highlight w:val="none"/>
        </w:rPr>
        <w:t>.裸露的螺纹部分</w:t>
      </w:r>
      <w:r>
        <w:rPr>
          <w:rFonts w:hint="eastAsia" w:ascii="微软雅黑" w:hAnsi="微软雅黑" w:eastAsia="微软雅黑" w:cs="Tahoma"/>
          <w:color w:val="auto"/>
          <w:szCs w:val="21"/>
          <w:highlight w:val="none"/>
        </w:rPr>
        <w:t>和台肩端面</w:t>
      </w:r>
      <w:r>
        <w:rPr>
          <w:rFonts w:ascii="微软雅黑" w:hAnsi="微软雅黑" w:eastAsia="微软雅黑" w:cs="Tahoma"/>
          <w:color w:val="auto"/>
          <w:szCs w:val="21"/>
          <w:highlight w:val="none"/>
        </w:rPr>
        <w:t>应</w:t>
      </w:r>
      <w:r>
        <w:rPr>
          <w:rFonts w:hint="eastAsia" w:ascii="微软雅黑" w:hAnsi="微软雅黑" w:eastAsia="微软雅黑" w:cs="Tahoma"/>
          <w:color w:val="auto"/>
          <w:szCs w:val="21"/>
          <w:highlight w:val="none"/>
        </w:rPr>
        <w:t>按标准要求</w:t>
      </w:r>
      <w:r>
        <w:rPr>
          <w:rFonts w:ascii="微软雅黑" w:hAnsi="微软雅黑" w:eastAsia="微软雅黑" w:cs="Tahoma"/>
          <w:color w:val="auto"/>
          <w:szCs w:val="21"/>
          <w:highlight w:val="none"/>
        </w:rPr>
        <w:t>涂抹</w:t>
      </w:r>
      <w:r>
        <w:rPr>
          <w:rFonts w:hint="eastAsia" w:ascii="微软雅黑" w:hAnsi="微软雅黑" w:eastAsia="微软雅黑" w:cs="Tahoma"/>
          <w:color w:val="auto"/>
          <w:szCs w:val="21"/>
          <w:highlight w:val="none"/>
        </w:rPr>
        <w:t>中性</w:t>
      </w:r>
      <w:r>
        <w:rPr>
          <w:rFonts w:ascii="微软雅黑" w:hAnsi="微软雅黑" w:eastAsia="微软雅黑" w:cs="Tahoma"/>
          <w:color w:val="auto"/>
          <w:szCs w:val="21"/>
          <w:highlight w:val="none"/>
        </w:rPr>
        <w:t>防锈油，配备钢塑护丝</w:t>
      </w:r>
      <w:r>
        <w:rPr>
          <w:rFonts w:hint="eastAsia" w:ascii="微软雅黑" w:hAnsi="微软雅黑" w:eastAsia="微软雅黑" w:cs="Tahoma"/>
          <w:color w:val="auto"/>
          <w:szCs w:val="21"/>
          <w:highlight w:val="none"/>
        </w:rPr>
        <w:t>；</w:t>
      </w:r>
    </w:p>
    <w:p>
      <w:pPr>
        <w:snapToGrid w:val="0"/>
        <w:spacing w:line="36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5</w:t>
      </w:r>
      <w:r>
        <w:rPr>
          <w:rFonts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rPr>
        <w:t>根据</w:t>
      </w:r>
      <w:r>
        <w:rPr>
          <w:rFonts w:hint="eastAsia" w:ascii="微软雅黑" w:hAnsi="微软雅黑" w:eastAsia="微软雅黑" w:cs="微软雅黑"/>
          <w:color w:val="auto"/>
          <w:szCs w:val="21"/>
          <w:highlight w:val="none"/>
          <w:lang w:eastAsia="zh-CN"/>
        </w:rPr>
        <w:t>买方</w:t>
      </w:r>
      <w:r>
        <w:rPr>
          <w:rFonts w:hint="eastAsia" w:ascii="微软雅黑" w:hAnsi="微软雅黑" w:eastAsia="微软雅黑" w:cs="微软雅黑"/>
          <w:color w:val="auto"/>
          <w:szCs w:val="21"/>
          <w:highlight w:val="none"/>
        </w:rPr>
        <w:t>要求在水力割刀及套管捞矛的引鞋位置钻直径1</w:t>
      </w:r>
      <w:r>
        <w:rPr>
          <w:rFonts w:ascii="微软雅黑" w:hAnsi="微软雅黑" w:eastAsia="微软雅黑" w:cs="微软雅黑"/>
          <w:color w:val="auto"/>
          <w:szCs w:val="21"/>
          <w:highlight w:val="none"/>
        </w:rPr>
        <w:t>0</w:t>
      </w:r>
      <w:r>
        <w:rPr>
          <w:rFonts w:hint="eastAsia" w:ascii="微软雅黑" w:hAnsi="微软雅黑" w:eastAsia="微软雅黑" w:cs="微软雅黑"/>
          <w:color w:val="auto"/>
          <w:szCs w:val="21"/>
          <w:highlight w:val="none"/>
        </w:rPr>
        <w:t>mm，深度5mm的孔；</w:t>
      </w:r>
    </w:p>
    <w:p>
      <w:pPr>
        <w:snapToGrid w:val="0"/>
        <w:spacing w:line="360" w:lineRule="auto"/>
        <w:ind w:firstLine="420" w:firstLineChars="200"/>
        <w:jc w:val="left"/>
        <w:rPr>
          <w:rFonts w:hint="eastAsia" w:ascii="微软雅黑" w:hAnsi="微软雅黑" w:eastAsia="微软雅黑" w:cs="Tahoma"/>
          <w:b/>
          <w:color w:val="auto"/>
          <w:szCs w:val="21"/>
          <w:highlight w:val="none"/>
          <w:lang w:val="en-US" w:eastAsia="zh-CN"/>
        </w:rPr>
      </w:pPr>
      <w:r>
        <w:rPr>
          <w:rFonts w:hint="eastAsia" w:ascii="微软雅黑" w:hAnsi="微软雅黑" w:eastAsia="微软雅黑" w:cs="Tahoma"/>
          <w:b/>
          <w:color w:val="auto"/>
          <w:szCs w:val="21"/>
          <w:highlight w:val="none"/>
          <w:lang w:val="en-US" w:eastAsia="zh-CN"/>
        </w:rPr>
        <w:t>5.5自有设备要求（需提供设备照片、设备购买发票或购买合同）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254"/>
        <w:gridCol w:w="338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noWrap w:val="0"/>
            <w:vAlign w:val="top"/>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设备类别</w:t>
            </w:r>
          </w:p>
        </w:tc>
        <w:tc>
          <w:tcPr>
            <w:tcW w:w="2254" w:type="dxa"/>
            <w:noWrap w:val="0"/>
            <w:vAlign w:val="top"/>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自有设备最低要求</w:t>
            </w:r>
          </w:p>
        </w:tc>
        <w:tc>
          <w:tcPr>
            <w:tcW w:w="3380" w:type="dxa"/>
            <w:noWrap w:val="0"/>
            <w:vAlign w:val="top"/>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val="en-US" w:eastAsia="zh-CN"/>
              </w:rPr>
              <w:t>设备参数描述</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45" w:type="dxa"/>
            <w:vMerge w:val="restart"/>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生产设备</w:t>
            </w:r>
          </w:p>
          <w:p>
            <w:pPr>
              <w:jc w:val="center"/>
              <w:rPr>
                <w:rFonts w:hint="eastAsia" w:ascii="微软雅黑" w:hAnsi="微软雅黑" w:eastAsia="微软雅黑" w:cs="微软雅黑"/>
                <w:color w:val="auto"/>
                <w:sz w:val="18"/>
                <w:szCs w:val="18"/>
                <w:vertAlign w:val="baseline"/>
                <w:lang w:eastAsia="zh-CN"/>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olor w:val="auto"/>
                <w:kern w:val="0"/>
                <w:sz w:val="21"/>
                <w:szCs w:val="21"/>
                <w:highlight w:val="none"/>
                <w:lang w:val="en-US" w:eastAsia="zh-CN"/>
              </w:rPr>
              <w:t>★</w:t>
            </w:r>
            <w:r>
              <w:rPr>
                <w:rFonts w:hint="eastAsia" w:ascii="微软雅黑" w:hAnsi="微软雅黑" w:eastAsia="微软雅黑" w:cs="微软雅黑"/>
                <w:color w:val="auto"/>
                <w:sz w:val="18"/>
                <w:szCs w:val="18"/>
                <w:vertAlign w:val="baseline"/>
                <w:lang w:eastAsia="zh-CN"/>
              </w:rPr>
              <w:t>加工中心</w:t>
            </w:r>
          </w:p>
        </w:tc>
        <w:tc>
          <w:tcPr>
            <w:tcW w:w="3380" w:type="dxa"/>
            <w:noWrap w:val="0"/>
            <w:vAlign w:val="center"/>
          </w:tcPr>
          <w:p>
            <w:pPr>
              <w:numPr>
                <w:ilvl w:val="0"/>
                <w:numId w:val="0"/>
              </w:numPr>
              <w:jc w:val="left"/>
              <w:rPr>
                <w:rFonts w:hint="eastAsia"/>
                <w:color w:val="auto"/>
                <w:lang w:val="en-US" w:eastAsia="zh-CN"/>
              </w:rPr>
            </w:pPr>
            <w:r>
              <w:rPr>
                <w:rFonts w:hint="eastAsia"/>
                <w:color w:val="auto"/>
                <w:lang w:val="en-US" w:eastAsia="zh-CN"/>
              </w:rPr>
              <w:t>四轴及以上</w:t>
            </w:r>
          </w:p>
          <w:p>
            <w:pPr>
              <w:pStyle w:val="2"/>
              <w:rPr>
                <w:rFonts w:hint="eastAsia"/>
                <w:color w:val="auto"/>
                <w:lang w:val="en-US" w:eastAsia="zh-CN"/>
              </w:rPr>
            </w:pPr>
            <w:r>
              <w:rPr>
                <w:rFonts w:hint="eastAsia"/>
                <w:color w:val="auto"/>
                <w:lang w:val="en-US" w:eastAsia="zh-CN"/>
              </w:rPr>
              <w:t>用于水力割刀本体刀槽、销钉口、捞矛芯轴加工</w:t>
            </w:r>
          </w:p>
          <w:p>
            <w:pPr>
              <w:pStyle w:val="2"/>
              <w:rPr>
                <w:rFonts w:hint="default"/>
                <w:color w:val="auto"/>
                <w:lang w:val="en-US" w:eastAsia="zh-CN"/>
              </w:rPr>
            </w:pPr>
            <w:r>
              <w:rPr>
                <w:rFonts w:hint="eastAsia" w:ascii="微软雅黑" w:hAnsi="微软雅黑" w:eastAsia="微软雅黑" w:cs="Times New Roman"/>
                <w:b w:val="0"/>
                <w:bCs w:val="0"/>
                <w:color w:val="auto"/>
                <w:spacing w:val="0"/>
                <w:kern w:val="0"/>
                <w:sz w:val="18"/>
                <w:szCs w:val="18"/>
                <w:highlight w:val="none"/>
                <w:lang w:val="en-US" w:eastAsia="zh-CN" w:bidi="ar-SA"/>
              </w:rPr>
              <w:t>卖方须在报价文件技术标书中提供能证明上述参数的有效证明文件，有效证明文件至少包含设备照片、包含上述测试压力等级的设备铭牌、设备购买发票或购买合同。</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lang w:eastAsia="zh-CN"/>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数控车床</w:t>
            </w:r>
          </w:p>
        </w:tc>
        <w:tc>
          <w:tcPr>
            <w:tcW w:w="3380" w:type="dxa"/>
            <w:noWrap w:val="0"/>
            <w:vAlign w:val="top"/>
          </w:tcPr>
          <w:p>
            <w:pPr>
              <w:numPr>
                <w:ilvl w:val="0"/>
                <w:numId w:val="2"/>
              </w:numPr>
              <w:jc w:val="left"/>
              <w:rPr>
                <w:rFonts w:hint="eastAsia"/>
                <w:color w:val="auto"/>
                <w:lang w:val="en-US" w:eastAsia="zh-CN"/>
              </w:rPr>
            </w:pPr>
            <w:r>
              <w:rPr>
                <w:rFonts w:hint="eastAsia"/>
                <w:color w:val="auto"/>
                <w:lang w:val="en-US" w:eastAsia="zh-CN"/>
              </w:rPr>
              <w:t>加工长度3米及以上</w:t>
            </w:r>
          </w:p>
          <w:p>
            <w:pPr>
              <w:numPr>
                <w:ilvl w:val="0"/>
                <w:numId w:val="2"/>
              </w:numPr>
              <w:jc w:val="left"/>
              <w:rPr>
                <w:rFonts w:hint="eastAsia"/>
                <w:color w:val="auto"/>
                <w:lang w:val="en-US" w:eastAsia="zh-CN"/>
              </w:rPr>
            </w:pPr>
            <w:r>
              <w:rPr>
                <w:rFonts w:hint="eastAsia"/>
                <w:color w:val="auto"/>
                <w:lang w:val="en-US" w:eastAsia="zh-CN"/>
              </w:rPr>
              <w:t>加持直径250mm及以上</w:t>
            </w:r>
          </w:p>
          <w:p>
            <w:pPr>
              <w:pStyle w:val="2"/>
              <w:rPr>
                <w:rFonts w:hint="default"/>
                <w:color w:val="auto"/>
                <w:lang w:val="en-US" w:eastAsia="zh-CN"/>
              </w:rPr>
            </w:pPr>
            <w:r>
              <w:rPr>
                <w:rFonts w:hint="eastAsia"/>
                <w:color w:val="auto"/>
                <w:lang w:val="en-US" w:eastAsia="zh-CN"/>
              </w:rPr>
              <w:t>所有工件的粗加工及精加工</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eastAsia="zh-CN"/>
              </w:rPr>
              <w:t>数控铣床</w:t>
            </w:r>
            <w:r>
              <w:rPr>
                <w:rFonts w:hint="eastAsia" w:ascii="微软雅黑" w:hAnsi="微软雅黑" w:eastAsia="微软雅黑" w:cs="微软雅黑"/>
                <w:color w:val="auto"/>
                <w:sz w:val="18"/>
                <w:szCs w:val="18"/>
                <w:vertAlign w:val="baseline"/>
                <w:lang w:val="en-US" w:eastAsia="zh-CN"/>
              </w:rPr>
              <w:t>或</w:t>
            </w:r>
            <w:r>
              <w:rPr>
                <w:rFonts w:hint="eastAsia" w:ascii="微软雅黑" w:hAnsi="微软雅黑" w:eastAsia="微软雅黑" w:cs="微软雅黑"/>
                <w:color w:val="auto"/>
                <w:sz w:val="18"/>
                <w:szCs w:val="18"/>
                <w:vertAlign w:val="baseline"/>
                <w:lang w:eastAsia="zh-CN"/>
              </w:rPr>
              <w:t>数控管螺纹车床</w:t>
            </w:r>
          </w:p>
        </w:tc>
        <w:tc>
          <w:tcPr>
            <w:tcW w:w="3380" w:type="dxa"/>
            <w:noWrap w:val="0"/>
            <w:vAlign w:val="top"/>
          </w:tcPr>
          <w:p>
            <w:pPr>
              <w:jc w:val="left"/>
              <w:rPr>
                <w:rFonts w:hint="eastAsia"/>
                <w:color w:val="auto"/>
                <w:lang w:val="en-US" w:eastAsia="zh-CN"/>
              </w:rPr>
            </w:pPr>
            <w:r>
              <w:rPr>
                <w:rFonts w:hint="eastAsia"/>
                <w:color w:val="auto"/>
                <w:lang w:val="en-US" w:eastAsia="zh-CN"/>
              </w:rPr>
              <w:t>1.加工范围3米及以上</w:t>
            </w:r>
          </w:p>
          <w:p>
            <w:pPr>
              <w:jc w:val="left"/>
              <w:rPr>
                <w:rFonts w:hint="eastAsia"/>
                <w:color w:val="auto"/>
                <w:lang w:val="en-US" w:eastAsia="zh-CN"/>
              </w:rPr>
            </w:pPr>
            <w:r>
              <w:rPr>
                <w:rFonts w:hint="eastAsia"/>
                <w:color w:val="auto"/>
                <w:lang w:val="en-US" w:eastAsia="zh-CN"/>
              </w:rPr>
              <w:t>2.数控PLC编程控制</w:t>
            </w:r>
          </w:p>
          <w:p>
            <w:pPr>
              <w:jc w:val="left"/>
              <w:rPr>
                <w:rFonts w:hint="default"/>
                <w:color w:val="auto"/>
                <w:sz w:val="24"/>
                <w:szCs w:val="24"/>
                <w:lang w:val="en-US" w:eastAsia="zh-CN"/>
              </w:rPr>
            </w:pPr>
            <w:r>
              <w:rPr>
                <w:rFonts w:hint="eastAsia"/>
                <w:color w:val="auto"/>
                <w:lang w:val="en-US" w:eastAsia="zh-CN"/>
              </w:rPr>
              <w:t>水力割刀本体及捞矛螺纹加工</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深孔钻床</w:t>
            </w:r>
          </w:p>
        </w:tc>
        <w:tc>
          <w:tcPr>
            <w:tcW w:w="3380" w:type="dxa"/>
            <w:noWrap w:val="0"/>
            <w:vAlign w:val="top"/>
          </w:tcPr>
          <w:p>
            <w:pPr>
              <w:numPr>
                <w:ilvl w:val="0"/>
                <w:numId w:val="3"/>
              </w:numPr>
              <w:jc w:val="left"/>
              <w:rPr>
                <w:rFonts w:hint="eastAsia"/>
                <w:color w:val="auto"/>
                <w:lang w:val="en-US" w:eastAsia="zh-CN"/>
              </w:rPr>
            </w:pPr>
            <w:r>
              <w:rPr>
                <w:rFonts w:hint="eastAsia"/>
                <w:color w:val="auto"/>
                <w:lang w:val="en-US" w:eastAsia="zh-CN"/>
              </w:rPr>
              <w:t>加工范围3米及以上</w:t>
            </w:r>
          </w:p>
          <w:p>
            <w:pPr>
              <w:numPr>
                <w:ilvl w:val="0"/>
                <w:numId w:val="3"/>
              </w:numPr>
              <w:jc w:val="left"/>
              <w:rPr>
                <w:rFonts w:hint="eastAsia"/>
                <w:color w:val="auto"/>
                <w:lang w:val="en-US" w:eastAsia="zh-CN"/>
              </w:rPr>
            </w:pPr>
            <w:r>
              <w:rPr>
                <w:rFonts w:hint="eastAsia"/>
                <w:color w:val="auto"/>
                <w:lang w:val="en-US" w:eastAsia="zh-CN"/>
              </w:rPr>
              <w:t>扩孔直径130mm及以上</w:t>
            </w:r>
          </w:p>
          <w:p>
            <w:pPr>
              <w:numPr>
                <w:ilvl w:val="0"/>
                <w:numId w:val="0"/>
              </w:numPr>
              <w:jc w:val="left"/>
              <w:rPr>
                <w:rFonts w:hint="default"/>
                <w:color w:val="auto"/>
                <w:lang w:val="en-US" w:eastAsia="zh-CN"/>
              </w:rPr>
            </w:pPr>
            <w:r>
              <w:rPr>
                <w:rFonts w:hint="eastAsia"/>
                <w:color w:val="auto"/>
                <w:lang w:val="en-US" w:eastAsia="zh-CN"/>
              </w:rPr>
              <w:t>水力割刀及捞矛内孔径加工</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highlight w:val="none"/>
                <w:lang w:eastAsia="zh-CN"/>
              </w:rPr>
              <w:t>包括但不限于</w:t>
            </w:r>
            <w:r>
              <w:rPr>
                <w:rFonts w:hint="eastAsia" w:ascii="微软雅黑" w:hAnsi="微软雅黑" w:eastAsia="微软雅黑" w:cs="微软雅黑"/>
                <w:color w:val="auto"/>
                <w:sz w:val="18"/>
                <w:szCs w:val="18"/>
                <w:highlight w:val="none"/>
                <w:lang w:val="en-US" w:eastAsia="zh-CN"/>
              </w:rPr>
              <w:t>上述设备</w:t>
            </w:r>
          </w:p>
        </w:tc>
        <w:tc>
          <w:tcPr>
            <w:tcW w:w="3380" w:type="dxa"/>
            <w:noWrap w:val="0"/>
            <w:vAlign w:val="top"/>
          </w:tcPr>
          <w:p>
            <w:pPr>
              <w:numPr>
                <w:ilvl w:val="0"/>
                <w:numId w:val="0"/>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highlight w:val="none"/>
                <w:lang w:eastAsia="zh-CN"/>
              </w:rPr>
              <w:t>……</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检测设备</w:t>
            </w: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超声波探伤机</w:t>
            </w:r>
          </w:p>
        </w:tc>
        <w:tc>
          <w:tcPr>
            <w:tcW w:w="3380" w:type="dxa"/>
            <w:noWrap w:val="0"/>
            <w:vAlign w:val="top"/>
          </w:tcPr>
          <w:p>
            <w:pPr>
              <w:numPr>
                <w:ilvl w:val="0"/>
                <w:numId w:val="4"/>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灵敏度0.6db</w:t>
            </w:r>
          </w:p>
          <w:p>
            <w:pPr>
              <w:numPr>
                <w:ilvl w:val="0"/>
                <w:numId w:val="4"/>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探伤长度3米及以上</w:t>
            </w:r>
          </w:p>
        </w:tc>
        <w:tc>
          <w:tcPr>
            <w:tcW w:w="1643" w:type="dxa"/>
            <w:noWrap w:val="0"/>
            <w:vAlign w:val="top"/>
          </w:tcPr>
          <w:p>
            <w:pPr>
              <w:jc w:val="center"/>
              <w:rPr>
                <w:rFonts w:hint="eastAsia" w:ascii="微软雅黑" w:hAnsi="微软雅黑" w:eastAsia="微软雅黑" w:cs="微软雅黑"/>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金相显微镜</w:t>
            </w:r>
          </w:p>
        </w:tc>
        <w:tc>
          <w:tcPr>
            <w:tcW w:w="3380" w:type="dxa"/>
            <w:noWrap w:val="0"/>
            <w:vAlign w:val="top"/>
          </w:tcPr>
          <w:p>
            <w:pPr>
              <w:numPr>
                <w:ilvl w:val="0"/>
                <w:numId w:val="0"/>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放大倍数500及以上</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光谱仪</w:t>
            </w:r>
          </w:p>
        </w:tc>
        <w:tc>
          <w:tcPr>
            <w:tcW w:w="3380" w:type="dxa"/>
            <w:noWrap w:val="0"/>
            <w:vAlign w:val="top"/>
          </w:tcPr>
          <w:p>
            <w:pPr>
              <w:numPr>
                <w:ilvl w:val="0"/>
                <w:numId w:val="5"/>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程序自动控制</w:t>
            </w:r>
          </w:p>
          <w:p>
            <w:pPr>
              <w:numPr>
                <w:ilvl w:val="0"/>
                <w:numId w:val="5"/>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分析精度</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硬度计</w:t>
            </w:r>
          </w:p>
        </w:tc>
        <w:tc>
          <w:tcPr>
            <w:tcW w:w="3380" w:type="dxa"/>
            <w:noWrap w:val="0"/>
            <w:vAlign w:val="top"/>
          </w:tcPr>
          <w:p>
            <w:pPr>
              <w:numPr>
                <w:ilvl w:val="0"/>
                <w:numId w:val="6"/>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自动显示</w:t>
            </w:r>
          </w:p>
          <w:p>
            <w:pPr>
              <w:numPr>
                <w:ilvl w:val="0"/>
                <w:numId w:val="6"/>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相对误差0.8%</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highlight w:val="none"/>
                <w:lang w:eastAsia="zh-CN"/>
              </w:rPr>
              <w:t>包括但不限于</w:t>
            </w:r>
            <w:r>
              <w:rPr>
                <w:rFonts w:hint="eastAsia" w:ascii="微软雅黑" w:hAnsi="微软雅黑" w:eastAsia="微软雅黑" w:cs="微软雅黑"/>
                <w:color w:val="auto"/>
                <w:sz w:val="18"/>
                <w:szCs w:val="18"/>
                <w:highlight w:val="none"/>
                <w:lang w:val="en-US" w:eastAsia="zh-CN"/>
              </w:rPr>
              <w:t>上述设备</w:t>
            </w:r>
          </w:p>
        </w:tc>
        <w:tc>
          <w:tcPr>
            <w:tcW w:w="3380" w:type="dxa"/>
            <w:noWrap w:val="0"/>
            <w:vAlign w:val="top"/>
          </w:tcPr>
          <w:p>
            <w:pPr>
              <w:numPr>
                <w:ilvl w:val="0"/>
                <w:numId w:val="0"/>
              </w:numPr>
              <w:ind w:left="0" w:leftChars="0" w:firstLine="0" w:firstLineChars="0"/>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highlight w:val="none"/>
                <w:lang w:eastAsia="zh-CN"/>
              </w:rPr>
              <w:t>……</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试验设备</w:t>
            </w: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万能试验机</w:t>
            </w:r>
          </w:p>
        </w:tc>
        <w:tc>
          <w:tcPr>
            <w:tcW w:w="3380" w:type="dxa"/>
            <w:noWrap w:val="0"/>
            <w:vAlign w:val="top"/>
          </w:tcPr>
          <w:p>
            <w:pPr>
              <w:numPr>
                <w:ilvl w:val="0"/>
                <w:numId w:val="7"/>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30T及以上</w:t>
            </w:r>
          </w:p>
          <w:p>
            <w:pPr>
              <w:numPr>
                <w:ilvl w:val="0"/>
                <w:numId w:val="7"/>
              </w:numPr>
              <w:ind w:left="0" w:leftChars="0" w:firstLine="0" w:firstLineChars="0"/>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精度等级0.2%及以上</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vertAlign w:val="baseline"/>
              </w:rPr>
            </w:pPr>
          </w:p>
        </w:tc>
        <w:tc>
          <w:tcPr>
            <w:tcW w:w="2254" w:type="dxa"/>
            <w:noWrap w:val="0"/>
            <w:vAlign w:val="center"/>
          </w:tcPr>
          <w:p>
            <w:pPr>
              <w:jc w:val="center"/>
              <w:rPr>
                <w:rFonts w:hint="eastAsia" w:ascii="微软雅黑" w:hAnsi="微软雅黑" w:eastAsia="微软雅黑" w:cs="微软雅黑"/>
                <w:color w:val="auto"/>
                <w:sz w:val="18"/>
                <w:szCs w:val="18"/>
                <w:vertAlign w:val="baseline"/>
                <w:lang w:eastAsia="zh-CN"/>
              </w:rPr>
            </w:pPr>
            <w:r>
              <w:rPr>
                <w:rFonts w:hint="eastAsia" w:ascii="微软雅黑" w:hAnsi="微软雅黑" w:eastAsia="微软雅黑" w:cs="微软雅黑"/>
                <w:color w:val="auto"/>
                <w:sz w:val="18"/>
                <w:szCs w:val="18"/>
                <w:vertAlign w:val="baseline"/>
                <w:lang w:eastAsia="zh-CN"/>
              </w:rPr>
              <w:t>冲击试验机</w:t>
            </w:r>
          </w:p>
        </w:tc>
        <w:tc>
          <w:tcPr>
            <w:tcW w:w="3380" w:type="dxa"/>
            <w:noWrap w:val="0"/>
            <w:vAlign w:val="top"/>
          </w:tcPr>
          <w:p>
            <w:pPr>
              <w:numPr>
                <w:ilvl w:val="0"/>
                <w:numId w:val="8"/>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冲击范围0-150J</w:t>
            </w:r>
          </w:p>
          <w:p>
            <w:pPr>
              <w:numPr>
                <w:ilvl w:val="0"/>
                <w:numId w:val="8"/>
              </w:numPr>
              <w:jc w:val="left"/>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vertAlign w:val="baseline"/>
                <w:lang w:val="en-US" w:eastAsia="zh-CN"/>
              </w:rPr>
              <w:t>冲击速度5m/S</w:t>
            </w:r>
          </w:p>
        </w:tc>
        <w:tc>
          <w:tcPr>
            <w:tcW w:w="1643" w:type="dxa"/>
            <w:noWrap w:val="0"/>
            <w:vAlign w:val="top"/>
          </w:tcPr>
          <w:p>
            <w:pPr>
              <w:jc w:val="center"/>
              <w:rPr>
                <w:rFonts w:hint="eastAsia" w:ascii="微软雅黑" w:hAnsi="微软雅黑" w:eastAsia="微软雅黑" w:cs="微软雅黑"/>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restart"/>
            <w:noWrap w:val="0"/>
            <w:vAlign w:val="center"/>
          </w:tcPr>
          <w:p>
            <w:pPr>
              <w:jc w:val="center"/>
              <w:rPr>
                <w:rFonts w:hint="eastAsia" w:ascii="微软雅黑" w:hAnsi="微软雅黑" w:eastAsia="微软雅黑" w:cs="微软雅黑"/>
                <w:color w:val="auto"/>
                <w:sz w:val="18"/>
                <w:szCs w:val="18"/>
                <w:highlight w:val="none"/>
                <w:vertAlign w:val="baseline"/>
                <w:lang w:val="en-US" w:eastAsia="zh-CN"/>
              </w:rPr>
            </w:pPr>
            <w:r>
              <w:rPr>
                <w:rFonts w:hint="eastAsia" w:ascii="微软雅黑" w:hAnsi="微软雅黑" w:eastAsia="微软雅黑" w:cs="微软雅黑"/>
                <w:color w:val="auto"/>
                <w:sz w:val="18"/>
                <w:szCs w:val="18"/>
                <w:highlight w:val="none"/>
                <w:vertAlign w:val="baseline"/>
                <w:lang w:val="en-US" w:eastAsia="zh-CN"/>
              </w:rPr>
              <w:t>热处理设备</w:t>
            </w:r>
          </w:p>
        </w:tc>
        <w:tc>
          <w:tcPr>
            <w:tcW w:w="2254" w:type="dxa"/>
            <w:noWrap w:val="0"/>
            <w:vAlign w:val="center"/>
          </w:tcPr>
          <w:p>
            <w:pPr>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lang w:val="en-US" w:eastAsia="zh-CN"/>
              </w:rPr>
              <w:t>淬、回火</w:t>
            </w:r>
            <w:r>
              <w:rPr>
                <w:rFonts w:hint="eastAsia" w:ascii="微软雅黑" w:hAnsi="微软雅黑" w:eastAsia="微软雅黑" w:cs="微软雅黑"/>
                <w:color w:val="auto"/>
                <w:sz w:val="18"/>
                <w:szCs w:val="18"/>
                <w:highlight w:val="none"/>
              </w:rPr>
              <w:t>炉</w:t>
            </w:r>
          </w:p>
        </w:tc>
        <w:tc>
          <w:tcPr>
            <w:tcW w:w="3380" w:type="dxa"/>
            <w:noWrap w:val="0"/>
            <w:vAlign w:val="center"/>
          </w:tcPr>
          <w:p>
            <w:pPr>
              <w:numPr>
                <w:ilvl w:val="0"/>
                <w:numId w:val="0"/>
              </w:numPr>
              <w:ind w:left="0" w:leftChars="0" w:firstLine="0" w:firstLineChars="0"/>
              <w:jc w:val="left"/>
              <w:rPr>
                <w:rFonts w:hint="default" w:ascii="微软雅黑" w:hAnsi="微软雅黑" w:eastAsia="微软雅黑" w:cs="微软雅黑"/>
                <w:color w:val="auto"/>
                <w:sz w:val="18"/>
                <w:szCs w:val="18"/>
                <w:highlight w:val="yellow"/>
                <w:lang w:val="en-US" w:eastAsia="zh-CN"/>
              </w:rPr>
            </w:pPr>
            <w:r>
              <w:rPr>
                <w:rFonts w:hint="eastAsia" w:ascii="微软雅黑" w:hAnsi="微软雅黑" w:eastAsia="微软雅黑" w:cs="微软雅黑"/>
                <w:color w:val="auto"/>
                <w:sz w:val="18"/>
                <w:szCs w:val="18"/>
                <w:highlight w:val="none"/>
                <w:lang w:val="en-US" w:eastAsia="zh-CN"/>
              </w:rPr>
              <w:t>满足工具的淬回火要求</w:t>
            </w:r>
          </w:p>
        </w:tc>
        <w:tc>
          <w:tcPr>
            <w:tcW w:w="1643" w:type="dxa"/>
            <w:noWrap w:val="0"/>
            <w:vAlign w:val="top"/>
          </w:tcPr>
          <w:p>
            <w:pPr>
              <w:jc w:val="center"/>
              <w:rPr>
                <w:rFonts w:hint="eastAsia" w:ascii="微软雅黑" w:hAnsi="微软雅黑" w:eastAsia="微软雅黑" w:cs="微软雅黑"/>
                <w:color w:val="auto"/>
                <w:sz w:val="18"/>
                <w:szCs w:val="18"/>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noWrap w:val="0"/>
            <w:vAlign w:val="center"/>
          </w:tcPr>
          <w:p>
            <w:pPr>
              <w:jc w:val="center"/>
              <w:rPr>
                <w:rFonts w:hint="eastAsia" w:ascii="微软雅黑" w:hAnsi="微软雅黑" w:eastAsia="微软雅黑" w:cs="微软雅黑"/>
                <w:color w:val="auto"/>
                <w:sz w:val="18"/>
                <w:szCs w:val="18"/>
                <w:highlight w:val="none"/>
                <w:vertAlign w:val="baseline"/>
              </w:rPr>
            </w:pPr>
          </w:p>
        </w:tc>
        <w:tc>
          <w:tcPr>
            <w:tcW w:w="2254" w:type="dxa"/>
            <w:noWrap w:val="0"/>
            <w:vAlign w:val="center"/>
          </w:tcPr>
          <w:p>
            <w:pPr>
              <w:jc w:val="center"/>
              <w:rPr>
                <w:rFonts w:hint="eastAsia" w:ascii="微软雅黑" w:hAnsi="微软雅黑" w:eastAsia="微软雅黑" w:cs="微软雅黑"/>
                <w:color w:val="auto"/>
                <w:sz w:val="18"/>
                <w:szCs w:val="18"/>
                <w:highlight w:val="none"/>
                <w:vertAlign w:val="baseline"/>
                <w:lang w:eastAsia="zh-CN"/>
              </w:rPr>
            </w:pPr>
            <w:r>
              <w:rPr>
                <w:rFonts w:hint="eastAsia" w:ascii="微软雅黑" w:hAnsi="微软雅黑" w:eastAsia="微软雅黑" w:cs="微软雅黑"/>
                <w:color w:val="auto"/>
                <w:sz w:val="18"/>
                <w:szCs w:val="18"/>
                <w:highlight w:val="none"/>
                <w:lang w:eastAsia="zh-CN"/>
              </w:rPr>
              <w:t>包括但不限于</w:t>
            </w:r>
            <w:r>
              <w:rPr>
                <w:rFonts w:hint="eastAsia" w:ascii="微软雅黑" w:hAnsi="微软雅黑" w:eastAsia="微软雅黑" w:cs="微软雅黑"/>
                <w:color w:val="auto"/>
                <w:sz w:val="18"/>
                <w:szCs w:val="18"/>
                <w:highlight w:val="none"/>
                <w:lang w:val="en-US" w:eastAsia="zh-CN"/>
              </w:rPr>
              <w:t>上述设备</w:t>
            </w:r>
          </w:p>
        </w:tc>
        <w:tc>
          <w:tcPr>
            <w:tcW w:w="3380" w:type="dxa"/>
            <w:noWrap w:val="0"/>
            <w:vAlign w:val="top"/>
          </w:tcPr>
          <w:p>
            <w:pPr>
              <w:numPr>
                <w:ilvl w:val="0"/>
                <w:numId w:val="0"/>
              </w:numPr>
              <w:ind w:left="0" w:leftChars="0" w:firstLine="0" w:firstLineChars="0"/>
              <w:jc w:val="left"/>
              <w:rPr>
                <w:rFonts w:hint="eastAsia" w:ascii="微软雅黑" w:hAnsi="微软雅黑" w:eastAsia="微软雅黑" w:cs="微软雅黑"/>
                <w:color w:val="auto"/>
                <w:sz w:val="18"/>
                <w:szCs w:val="18"/>
                <w:highlight w:val="none"/>
                <w:vertAlign w:val="baseline"/>
                <w:lang w:val="en-US" w:eastAsia="zh-CN"/>
              </w:rPr>
            </w:pPr>
            <w:r>
              <w:rPr>
                <w:rFonts w:hint="eastAsia" w:ascii="微软雅黑" w:hAnsi="微软雅黑" w:eastAsia="微软雅黑" w:cs="微软雅黑"/>
                <w:color w:val="auto"/>
                <w:sz w:val="18"/>
                <w:szCs w:val="18"/>
                <w:highlight w:val="none"/>
                <w:lang w:eastAsia="zh-CN"/>
              </w:rPr>
              <w:t>……</w:t>
            </w:r>
          </w:p>
        </w:tc>
        <w:tc>
          <w:tcPr>
            <w:tcW w:w="1643" w:type="dxa"/>
            <w:noWrap w:val="0"/>
            <w:vAlign w:val="top"/>
          </w:tcPr>
          <w:p>
            <w:pPr>
              <w:jc w:val="center"/>
              <w:rPr>
                <w:rFonts w:hint="eastAsia" w:ascii="微软雅黑" w:hAnsi="微软雅黑" w:eastAsia="微软雅黑" w:cs="微软雅黑"/>
                <w:color w:val="auto"/>
                <w:sz w:val="18"/>
                <w:szCs w:val="18"/>
                <w:highlight w:val="yellow"/>
                <w:vertAlign w:val="baseline"/>
              </w:rPr>
            </w:pPr>
          </w:p>
        </w:tc>
      </w:tr>
    </w:tbl>
    <w:p>
      <w:pPr>
        <w:pStyle w:val="2"/>
        <w:rPr>
          <w:color w:val="auto"/>
        </w:rPr>
      </w:pPr>
    </w:p>
    <w:p>
      <w:pPr>
        <w:pStyle w:val="23"/>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六、检测和试验</w:t>
      </w:r>
    </w:p>
    <w:p>
      <w:pPr>
        <w:widowControl/>
        <w:numPr>
          <w:ilvl w:val="0"/>
          <w:numId w:val="9"/>
        </w:numPr>
        <w:ind w:left="425" w:leftChars="0" w:hanging="425" w:firstLineChars="0"/>
        <w:rPr>
          <w:rFonts w:hint="eastAsia" w:ascii="微软雅黑" w:hAnsi="微软雅黑" w:eastAsia="微软雅黑" w:cs="Times New Roman"/>
          <w:color w:val="auto"/>
          <w:highlight w:val="none"/>
          <w:lang w:val="en-US" w:eastAsia="zh-CN"/>
        </w:rPr>
      </w:pPr>
      <w:r>
        <w:rPr>
          <w:rFonts w:hint="eastAsia" w:ascii="微软雅黑" w:hAnsi="微软雅黑" w:eastAsia="微软雅黑" w:cs="Times New Roman"/>
          <w:color w:val="auto"/>
          <w:highlight w:val="none"/>
          <w:lang w:val="en-US" w:eastAsia="zh-CN"/>
        </w:rPr>
        <w:t>卖方应按工厂内控质量管理流程严格执行过程质量控制，包括原材料质量验证、特殊过程质量控制（热处理、无损检测、表面处理等）、加工尺寸质量控制等，买方有权索要相关记录文件。</w:t>
      </w:r>
    </w:p>
    <w:p>
      <w:pPr>
        <w:widowControl/>
        <w:numPr>
          <w:ilvl w:val="0"/>
          <w:numId w:val="9"/>
        </w:numPr>
        <w:ind w:left="425" w:leftChars="0" w:hanging="425" w:firstLineChars="0"/>
        <w:rPr>
          <w:rFonts w:hint="eastAsia" w:ascii="微软雅黑" w:hAnsi="微软雅黑" w:eastAsia="微软雅黑" w:cs="Times New Roman"/>
          <w:color w:val="auto"/>
          <w:highlight w:val="none"/>
          <w:lang w:val="en-US" w:eastAsia="zh-CN"/>
        </w:rPr>
      </w:pPr>
      <w:r>
        <w:rPr>
          <w:rFonts w:hint="eastAsia" w:ascii="微软雅黑" w:hAnsi="微软雅黑" w:eastAsia="微软雅黑" w:cs="Times New Roman"/>
          <w:color w:val="auto"/>
          <w:highlight w:val="none"/>
          <w:lang w:val="en-US" w:eastAsia="zh-CN"/>
        </w:rPr>
        <w:t>买方有权对卖方加工过程进行驻厂质量监督检查，卖方应积极配合提供相关质量记录或进行现场验证，并对不符合项进行整改。对整改不合格的部件，买方有权拒收。</w:t>
      </w:r>
    </w:p>
    <w:p>
      <w:pPr>
        <w:widowControl/>
        <w:numPr>
          <w:ilvl w:val="0"/>
          <w:numId w:val="9"/>
        </w:numPr>
        <w:ind w:left="425" w:leftChars="0" w:hanging="425" w:firstLineChars="0"/>
        <w:rPr>
          <w:rFonts w:hint="eastAsia" w:ascii="微软雅黑" w:hAnsi="微软雅黑" w:eastAsia="微软雅黑" w:cs="Times New Roman"/>
          <w:color w:val="auto"/>
          <w:highlight w:val="none"/>
          <w:lang w:val="en-US" w:eastAsia="zh-CN"/>
        </w:rPr>
      </w:pPr>
      <w:r>
        <w:rPr>
          <w:rFonts w:hint="eastAsia" w:ascii="微软雅黑" w:hAnsi="微软雅黑" w:eastAsia="微软雅黑" w:cs="Times New Roman"/>
          <w:color w:val="auto"/>
          <w:highlight w:val="none"/>
          <w:lang w:val="en-US" w:eastAsia="zh-CN"/>
        </w:rPr>
        <w:t>追溯要求：卖方对同一批次的工具须将热处理后的原材料进行留样处理，留样规格尺寸满足质检要求，买方有权索要。要求产品有可追溯性，应能追溯到原材料、热处理、无损检测、工厂检验等重要环节。</w:t>
      </w:r>
    </w:p>
    <w:p>
      <w:pPr>
        <w:widowControl/>
        <w:numPr>
          <w:ilvl w:val="0"/>
          <w:numId w:val="9"/>
        </w:numPr>
        <w:ind w:left="425" w:leftChars="0" w:hanging="425" w:firstLineChars="0"/>
        <w:rPr>
          <w:rFonts w:hint="default" w:ascii="微软雅黑" w:hAnsi="微软雅黑" w:eastAsia="微软雅黑" w:cs="Times New Roman"/>
          <w:color w:val="auto"/>
          <w:highlight w:val="none"/>
          <w:lang w:val="en-US" w:eastAsia="zh-CN"/>
        </w:rPr>
      </w:pPr>
      <w:r>
        <w:rPr>
          <w:rFonts w:hint="eastAsia" w:ascii="微软雅黑" w:hAnsi="微软雅黑" w:eastAsia="微软雅黑" w:cs="Times New Roman"/>
          <w:color w:val="auto"/>
          <w:highlight w:val="none"/>
          <w:lang w:val="en-US" w:eastAsia="zh-CN"/>
        </w:rPr>
        <w:t>螺纹检验要求 引用《中国海油采购标准化体系建设 螺纹加工服务》编号：CGBZ090-2021 第五部分 技术要求 5.1：</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在有效连接范围以内的螺纹部分，无明显的撕裂、刀痕、磨痕、台肩或破坏连续性的任何缺欠。</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螺纹表面应不存在能使内螺纹保护涂层剥落或损伤啮合面的明显凸点。</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外螺纹倒角应在360°圆周上完整形成，且没有损伤螺纹的毛刺和卷边。</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起始螺纹应在倒角面上形成。倒角面上的尖角毛刺应去除。</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螺纹牙型面加工粗糙度Ra1.6~Ra3.2。</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螺纹的表面处理不允许有表层氧化、镀层脱落、过析晶粒附着、锈蚀斑痕、杂质残留等缺欠。</w:t>
      </w:r>
    </w:p>
    <w:p>
      <w:pPr>
        <w:widowControl/>
        <w:numPr>
          <w:ilvl w:val="0"/>
          <w:numId w:val="9"/>
        </w:numPr>
        <w:ind w:left="425" w:leftChars="0" w:hanging="425" w:firstLineChars="0"/>
        <w:rPr>
          <w:rFonts w:hint="eastAsia" w:ascii="微软雅黑" w:hAnsi="微软雅黑" w:eastAsia="微软雅黑" w:cs="Times New Roman"/>
          <w:color w:val="auto"/>
          <w:highlight w:val="none"/>
          <w:lang w:val="en-US" w:eastAsia="zh-CN"/>
        </w:rPr>
      </w:pPr>
      <w:r>
        <w:rPr>
          <w:rFonts w:hint="eastAsia" w:ascii="微软雅黑" w:hAnsi="微软雅黑" w:eastAsia="微软雅黑" w:cs="Times New Roman"/>
          <w:color w:val="auto"/>
          <w:highlight w:val="none"/>
          <w:lang w:val="en-US" w:eastAsia="zh-CN"/>
        </w:rPr>
        <w:t>磷化层检验要求 引用《中国海油采购标准化体系建设 磷化加工服务》编号：CGBZ092-2021 验收要求 7.1：</w:t>
      </w:r>
    </w:p>
    <w:p>
      <w:pPr>
        <w:pStyle w:val="4"/>
        <w:spacing w:line="360" w:lineRule="auto"/>
        <w:ind w:firstLine="428" w:firstLineChars="200"/>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lang w:eastAsia="zh-CN"/>
        </w:rPr>
        <w:t>磷化的工件表面颜色应为灰色—深灰色，分布均匀，并覆盖整个表面，表面无外观损伤，无生锈问题。</w:t>
      </w:r>
    </w:p>
    <w:p>
      <w:pPr>
        <w:pStyle w:val="4"/>
        <w:spacing w:line="360" w:lineRule="auto"/>
        <w:ind w:firstLine="428" w:firstLineChars="200"/>
        <w:rPr>
          <w:rFonts w:ascii="微软雅黑" w:hAnsi="微软雅黑" w:eastAsia="微软雅黑" w:cs="Tahoma"/>
          <w:color w:val="auto"/>
          <w:szCs w:val="21"/>
          <w:highlight w:val="none"/>
        </w:rPr>
      </w:pPr>
      <w:r>
        <w:rPr>
          <w:rFonts w:hint="eastAsia" w:ascii="微软雅黑" w:hAnsi="微软雅黑" w:eastAsia="微软雅黑"/>
          <w:color w:val="auto"/>
          <w:sz w:val="21"/>
          <w:szCs w:val="21"/>
          <w:lang w:eastAsia="zh-CN"/>
        </w:rPr>
        <w:t>磷化膜应颜色一致，晶粒度适中，有较强的附着力。</w:t>
      </w:r>
    </w:p>
    <w:p>
      <w:pPr>
        <w:pStyle w:val="23"/>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七、标识、包装、运输和存储</w:t>
      </w:r>
    </w:p>
    <w:p>
      <w:pPr>
        <w:pStyle w:val="6"/>
        <w:spacing w:line="257" w:lineRule="auto"/>
        <w:ind w:left="220" w:right="122" w:firstLine="420"/>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工具本体须</w:t>
      </w:r>
      <w:r>
        <w:rPr>
          <w:rFonts w:hint="eastAsia" w:ascii="微软雅黑" w:hAnsi="微软雅黑" w:eastAsia="微软雅黑"/>
          <w:color w:val="auto"/>
          <w:sz w:val="21"/>
          <w:szCs w:val="21"/>
          <w:highlight w:val="none"/>
          <w:lang w:eastAsia="zh-CN"/>
        </w:rPr>
        <w:t>明确产品标志/标签：产品名称、规格型号、生产批号、生产日期、有效期、生产商名称、生产地址。</w:t>
      </w:r>
    </w:p>
    <w:p>
      <w:pPr>
        <w:pStyle w:val="6"/>
        <w:spacing w:line="257" w:lineRule="auto"/>
        <w:ind w:left="220" w:right="122" w:firstLine="420"/>
        <w:rPr>
          <w:rFonts w:hint="eastAsia"/>
          <w:color w:val="auto"/>
          <w:sz w:val="21"/>
          <w:szCs w:val="21"/>
          <w:highlight w:val="none"/>
          <w:lang w:eastAsia="zh-CN"/>
        </w:rPr>
      </w:pPr>
      <w:r>
        <w:rPr>
          <w:rFonts w:hint="eastAsia" w:ascii="微软雅黑" w:hAnsi="微软雅黑" w:eastAsia="微软雅黑" w:cs="Times New Roman"/>
          <w:color w:val="auto"/>
          <w:sz w:val="21"/>
          <w:szCs w:val="21"/>
          <w:highlight w:val="none"/>
          <w:lang w:eastAsia="zh-CN"/>
        </w:rPr>
        <w:t>卖方应根据货物特点和装卸、运输的不同要求，在包装箱显著位置标注“轻放”、“勿倒置”、“防雨”、“防震”、“防潮”等字样以及相应的标记图案。凡重达0.5吨或以上、或体积达到1立方米或以上的包装或裸装货物，应另行标明“重心”和“吊装点”。</w:t>
      </w:r>
    </w:p>
    <w:p>
      <w:pPr>
        <w:pStyle w:val="6"/>
        <w:spacing w:line="257" w:lineRule="auto"/>
        <w:ind w:left="220" w:right="122" w:firstLine="420"/>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产品的配件、备件应分类封装，然后放入包装箱内，并固定好。包装箱应牢固，并符合公路、铁路或海上运输的有关规定。</w:t>
      </w:r>
    </w:p>
    <w:p>
      <w:pPr>
        <w:pStyle w:val="6"/>
        <w:spacing w:line="257" w:lineRule="auto"/>
        <w:ind w:left="220" w:right="122" w:firstLine="420"/>
        <w:rPr>
          <w:rFonts w:hint="eastAsia" w:ascii="微软雅黑" w:hAnsi="微软雅黑" w:eastAsia="微软雅黑" w:cs="Times New Roman"/>
          <w:color w:val="auto"/>
          <w:sz w:val="21"/>
          <w:szCs w:val="21"/>
          <w:highlight w:val="none"/>
          <w:lang w:eastAsia="zh-CN"/>
        </w:rPr>
      </w:pPr>
      <w:r>
        <w:rPr>
          <w:rFonts w:hint="eastAsia" w:ascii="微软雅黑" w:hAnsi="微软雅黑" w:eastAsia="微软雅黑" w:cs="Times New Roman"/>
          <w:color w:val="auto"/>
          <w:sz w:val="21"/>
          <w:szCs w:val="21"/>
          <w:highlight w:val="none"/>
          <w:lang w:eastAsia="zh-CN"/>
        </w:rPr>
        <w:t>如果在一个包装箱内同时装有两件以上不同货物，卖方应用显著标识注明主要货物的名称及货号。</w:t>
      </w:r>
    </w:p>
    <w:p>
      <w:pPr>
        <w:pStyle w:val="6"/>
        <w:spacing w:line="257" w:lineRule="auto"/>
        <w:ind w:left="220" w:right="122" w:firstLine="420"/>
        <w:rPr>
          <w:rFonts w:hint="eastAsia" w:ascii="微软雅黑" w:hAnsi="微软雅黑" w:eastAsia="微软雅黑" w:cs="Times New Roman"/>
          <w:color w:val="auto"/>
          <w:sz w:val="21"/>
          <w:szCs w:val="21"/>
          <w:highlight w:val="none"/>
          <w:lang w:eastAsia="zh-CN"/>
        </w:rPr>
      </w:pPr>
      <w:r>
        <w:rPr>
          <w:rFonts w:hint="eastAsia" w:ascii="微软雅黑" w:hAnsi="微软雅黑" w:eastAsia="微软雅黑"/>
          <w:color w:val="auto"/>
          <w:sz w:val="21"/>
          <w:szCs w:val="21"/>
          <w:highlight w:val="none"/>
          <w:lang w:eastAsia="zh-CN"/>
        </w:rPr>
        <w:t>产品应做好运输期间的保护措施，严禁在运输过程中发生摔碰，不应发生弯曲变形。</w:t>
      </w:r>
    </w:p>
    <w:p>
      <w:pPr>
        <w:pStyle w:val="23"/>
        <w:numPr>
          <w:ilvl w:val="0"/>
          <w:numId w:val="10"/>
        </w:numPr>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技术文件</w:t>
      </w:r>
    </w:p>
    <w:p>
      <w:pPr>
        <w:pStyle w:val="6"/>
        <w:spacing w:line="257" w:lineRule="auto"/>
        <w:ind w:right="122" w:firstLine="420"/>
        <w:rPr>
          <w:rFonts w:hint="eastAsia" w:ascii="微软雅黑" w:hAnsi="微软雅黑" w:eastAsia="微软雅黑"/>
          <w:color w:val="auto"/>
          <w:highlight w:val="none"/>
          <w:lang w:eastAsia="zh-CN"/>
        </w:rPr>
      </w:pPr>
      <w:r>
        <w:rPr>
          <w:rFonts w:hint="eastAsia" w:ascii="微软雅黑" w:hAnsi="微软雅黑" w:eastAsia="微软雅黑"/>
          <w:color w:val="auto"/>
          <w:highlight w:val="none"/>
          <w:lang w:val="en-US" w:eastAsia="zh-CN"/>
        </w:rPr>
        <w:t>新到货产品</w:t>
      </w:r>
      <w:r>
        <w:rPr>
          <w:rFonts w:hint="eastAsia" w:ascii="微软雅黑" w:hAnsi="微软雅黑" w:eastAsia="微软雅黑"/>
          <w:color w:val="auto"/>
          <w:highlight w:val="none"/>
          <w:lang w:eastAsia="zh-CN"/>
        </w:rPr>
        <w:t>要求交付产品时提供的技术文件包括但不限于以下：</w:t>
      </w:r>
    </w:p>
    <w:p>
      <w:pPr>
        <w:numPr>
          <w:ilvl w:val="0"/>
          <w:numId w:val="11"/>
        </w:numPr>
        <w:snapToGrid w:val="0"/>
        <w:spacing w:line="360" w:lineRule="auto"/>
        <w:ind w:firstLine="420" w:firstLineChars="200"/>
        <w:jc w:val="left"/>
        <w:rPr>
          <w:rFonts w:ascii="微软雅黑" w:hAnsi="微软雅黑" w:eastAsia="微软雅黑" w:cs="Tahoma"/>
          <w:color w:val="auto"/>
          <w:szCs w:val="21"/>
          <w:highlight w:val="none"/>
        </w:rPr>
      </w:pPr>
      <w:r>
        <w:rPr>
          <w:rFonts w:hint="eastAsia" w:ascii="微软雅黑" w:hAnsi="微软雅黑" w:eastAsia="微软雅黑" w:cs="Tahoma"/>
          <w:color w:val="auto"/>
          <w:szCs w:val="21"/>
          <w:highlight w:val="none"/>
          <w:lang w:val="en-US" w:eastAsia="zh-CN"/>
        </w:rPr>
        <w:t>产品说明书；</w:t>
      </w:r>
    </w:p>
    <w:p>
      <w:pPr>
        <w:numPr>
          <w:ilvl w:val="0"/>
          <w:numId w:val="11"/>
        </w:numPr>
        <w:snapToGrid w:val="0"/>
        <w:spacing w:line="360" w:lineRule="auto"/>
        <w:ind w:firstLine="420" w:firstLineChars="200"/>
        <w:jc w:val="left"/>
        <w:rPr>
          <w:color w:val="auto"/>
        </w:rPr>
      </w:pPr>
      <w:r>
        <w:rPr>
          <w:rFonts w:hint="eastAsia" w:ascii="微软雅黑" w:hAnsi="微软雅黑" w:eastAsia="微软雅黑" w:cs="Tahoma"/>
          <w:color w:val="auto"/>
          <w:szCs w:val="21"/>
          <w:highlight w:val="none"/>
          <w:lang w:val="zh-CN" w:eastAsia="zh-CN"/>
        </w:rPr>
        <w:t>发运清单发运清单</w:t>
      </w:r>
      <w:r>
        <w:rPr>
          <w:rFonts w:ascii="微软雅黑" w:hAnsi="微软雅黑" w:eastAsia="微软雅黑" w:cs="Tahoma"/>
          <w:color w:val="auto"/>
          <w:szCs w:val="21"/>
          <w:highlight w:val="none"/>
        </w:rPr>
        <w:t>；</w:t>
      </w:r>
    </w:p>
    <w:p>
      <w:pPr>
        <w:numPr>
          <w:ilvl w:val="0"/>
          <w:numId w:val="11"/>
        </w:numPr>
        <w:snapToGrid w:val="0"/>
        <w:spacing w:line="360" w:lineRule="auto"/>
        <w:ind w:firstLine="420" w:firstLineChars="200"/>
        <w:jc w:val="left"/>
        <w:rPr>
          <w:rFonts w:hint="eastAsia" w:ascii="微软雅黑" w:hAnsi="微软雅黑" w:eastAsia="微软雅黑" w:cs="Tahoma"/>
          <w:color w:val="auto"/>
          <w:szCs w:val="21"/>
          <w:highlight w:val="none"/>
          <w:lang w:val="en-US" w:eastAsia="zh-CN"/>
        </w:rPr>
      </w:pPr>
      <w:r>
        <w:rPr>
          <w:rFonts w:hint="eastAsia" w:ascii="微软雅黑" w:hAnsi="微软雅黑" w:eastAsia="微软雅黑" w:cs="Tahoma"/>
          <w:color w:val="auto"/>
          <w:szCs w:val="21"/>
          <w:highlight w:val="none"/>
          <w:lang w:val="en-US" w:eastAsia="zh-CN"/>
        </w:rPr>
        <w:t>产品合格证；</w:t>
      </w:r>
    </w:p>
    <w:p>
      <w:pPr>
        <w:numPr>
          <w:ilvl w:val="0"/>
          <w:numId w:val="11"/>
        </w:numPr>
        <w:snapToGrid w:val="0"/>
        <w:spacing w:line="360" w:lineRule="auto"/>
        <w:ind w:firstLine="420" w:firstLineChars="200"/>
        <w:jc w:val="left"/>
        <w:rPr>
          <w:rFonts w:hint="eastAsia" w:ascii="微软雅黑" w:hAnsi="微软雅黑" w:eastAsia="微软雅黑" w:cs="Tahoma"/>
          <w:color w:val="auto"/>
          <w:szCs w:val="21"/>
          <w:highlight w:val="none"/>
          <w:lang w:val="en-US" w:eastAsia="zh-CN"/>
        </w:rPr>
      </w:pPr>
      <w:r>
        <w:rPr>
          <w:rFonts w:hint="eastAsia" w:ascii="微软雅黑" w:hAnsi="微软雅黑" w:eastAsia="微软雅黑" w:cs="Tahoma"/>
          <w:color w:val="auto"/>
          <w:szCs w:val="21"/>
          <w:highlight w:val="none"/>
          <w:lang w:val="en-US" w:eastAsia="zh-CN"/>
        </w:rPr>
        <w:t>原材料材质证明、力学性能报告、化学分析报告；</w:t>
      </w:r>
    </w:p>
    <w:p>
      <w:pPr>
        <w:numPr>
          <w:ilvl w:val="0"/>
          <w:numId w:val="11"/>
        </w:numPr>
        <w:snapToGrid w:val="0"/>
        <w:spacing w:line="360" w:lineRule="auto"/>
        <w:ind w:firstLine="420" w:firstLineChars="200"/>
        <w:jc w:val="left"/>
        <w:rPr>
          <w:rFonts w:hint="eastAsia" w:ascii="微软雅黑" w:hAnsi="微软雅黑" w:eastAsia="微软雅黑" w:cs="Tahoma"/>
          <w:color w:val="auto"/>
          <w:szCs w:val="21"/>
          <w:highlight w:val="none"/>
          <w:lang w:val="en-US" w:eastAsia="zh-CN"/>
        </w:rPr>
      </w:pPr>
      <w:r>
        <w:rPr>
          <w:rFonts w:hint="eastAsia" w:ascii="微软雅黑" w:hAnsi="微软雅黑" w:eastAsia="微软雅黑" w:cs="Tahoma"/>
          <w:color w:val="auto"/>
          <w:szCs w:val="21"/>
          <w:highlight w:val="none"/>
          <w:lang w:val="en-US" w:eastAsia="zh-CN"/>
        </w:rPr>
        <w:t>试验检验报告，包括原材料进货检验报告、热处理质量报告、探伤检验报告、螺纹检验报告、出厂终检报告，密封件性能报告等。</w:t>
      </w:r>
    </w:p>
    <w:p>
      <w:pPr>
        <w:pStyle w:val="23"/>
        <w:numPr>
          <w:ilvl w:val="0"/>
          <w:numId w:val="10"/>
        </w:numPr>
        <w:spacing w:before="120" w:after="120"/>
        <w:outlineLvl w:val="0"/>
        <w:rPr>
          <w:rFonts w:hint="eastAsia"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工作进度、监造和现场验收</w:t>
      </w:r>
    </w:p>
    <w:p>
      <w:pPr>
        <w:pStyle w:val="6"/>
        <w:numPr>
          <w:ilvl w:val="0"/>
          <w:numId w:val="12"/>
        </w:numPr>
        <w:spacing w:line="257" w:lineRule="auto"/>
        <w:ind w:left="425" w:leftChars="0" w:right="122" w:hanging="425" w:firstLineChars="0"/>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买方</w:t>
      </w:r>
      <w:r>
        <w:rPr>
          <w:rFonts w:hint="eastAsia" w:ascii="微软雅黑" w:hAnsi="微软雅黑" w:eastAsia="微软雅黑"/>
          <w:color w:val="auto"/>
          <w:sz w:val="21"/>
          <w:szCs w:val="21"/>
          <w:highlight w:val="none"/>
          <w:lang w:eastAsia="zh-CN"/>
        </w:rPr>
        <w:t>保留进行过程监造和工厂验收的权利。</w:t>
      </w:r>
    </w:p>
    <w:p>
      <w:pPr>
        <w:pStyle w:val="6"/>
        <w:numPr>
          <w:ilvl w:val="0"/>
          <w:numId w:val="12"/>
        </w:numPr>
        <w:spacing w:line="257" w:lineRule="auto"/>
        <w:ind w:left="425" w:leftChars="0" w:right="122" w:hanging="425" w:firstLineChars="0"/>
        <w:rPr>
          <w:rFonts w:hint="default" w:ascii="微软雅黑" w:hAnsi="微软雅黑" w:eastAsia="微软雅黑"/>
          <w:color w:val="auto"/>
          <w:sz w:val="21"/>
          <w:szCs w:val="21"/>
          <w:highlight w:val="none"/>
          <w:lang w:val="en-US" w:eastAsia="zh-CN"/>
        </w:rPr>
      </w:pPr>
      <w:r>
        <w:rPr>
          <w:rFonts w:hint="eastAsia" w:ascii="微软雅黑" w:hAnsi="微软雅黑" w:eastAsia="微软雅黑"/>
          <w:color w:val="auto"/>
          <w:sz w:val="21"/>
          <w:szCs w:val="21"/>
          <w:highlight w:val="none"/>
          <w:lang w:val="en-US" w:eastAsia="zh-CN"/>
        </w:rPr>
        <w:t>卖方</w:t>
      </w:r>
      <w:r>
        <w:rPr>
          <w:rFonts w:hint="eastAsia" w:ascii="微软雅黑" w:hAnsi="微软雅黑" w:eastAsia="微软雅黑"/>
          <w:color w:val="auto"/>
          <w:sz w:val="21"/>
          <w:szCs w:val="21"/>
          <w:highlight w:val="none"/>
          <w:lang w:eastAsia="zh-CN"/>
        </w:rPr>
        <w:t>收到买方订单，根据约定的交货时间，倒排作业工序，制定交货计划，包括关键时间节点、工作进度，每周反馈加工进度至交货。</w:t>
      </w:r>
    </w:p>
    <w:p>
      <w:pPr>
        <w:pStyle w:val="6"/>
        <w:numPr>
          <w:ilvl w:val="0"/>
          <w:numId w:val="12"/>
        </w:numPr>
        <w:spacing w:line="257" w:lineRule="auto"/>
        <w:ind w:left="425" w:leftChars="0" w:right="122" w:hanging="425" w:firstLineChars="0"/>
        <w:rPr>
          <w:rFonts w:hint="eastAsia" w:ascii="微软雅黑" w:hAnsi="微软雅黑" w:eastAsia="微软雅黑"/>
          <w:color w:val="auto"/>
          <w:sz w:val="21"/>
          <w:szCs w:val="21"/>
          <w:highlight w:val="none"/>
          <w:lang w:val="en-US" w:eastAsia="zh-CN"/>
        </w:rPr>
      </w:pPr>
      <w:r>
        <w:rPr>
          <w:rFonts w:hint="eastAsia" w:ascii="微软雅黑" w:hAnsi="微软雅黑" w:eastAsia="微软雅黑"/>
          <w:color w:val="auto"/>
          <w:sz w:val="21"/>
          <w:szCs w:val="21"/>
          <w:highlight w:val="none"/>
          <w:lang w:val="en-US" w:eastAsia="zh-CN"/>
        </w:rPr>
        <w:t>买方有权按如下项目进行货品质量验收，卖方应免费对验收不符合项进行整改：</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交货产品尺寸规格、数量与委托相同，技术参数满足技术要求，按照最新技术标准验收。</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所提供工具</w:t>
      </w:r>
      <w:r>
        <w:rPr>
          <w:rFonts w:hint="eastAsia" w:ascii="微软雅黑" w:hAnsi="微软雅黑" w:eastAsia="微软雅黑"/>
          <w:color w:val="auto"/>
          <w:sz w:val="21"/>
          <w:szCs w:val="21"/>
          <w:highlight w:val="none"/>
          <w:lang w:eastAsia="zh-CN"/>
        </w:rPr>
        <w:t>需提供出厂合格证。</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所提供工具需提供</w:t>
      </w:r>
      <w:r>
        <w:rPr>
          <w:rFonts w:hint="eastAsia" w:ascii="微软雅黑" w:hAnsi="微软雅黑" w:eastAsia="微软雅黑"/>
          <w:color w:val="auto"/>
          <w:sz w:val="21"/>
          <w:szCs w:val="21"/>
          <w:highlight w:val="none"/>
          <w:lang w:eastAsia="zh-CN"/>
        </w:rPr>
        <w:t>原材料质量文件，包括但不限于检验报告、机械性能（拉伸、硬度、冲击等）、化学成分、无损检测等。</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所提供工具</w:t>
      </w:r>
      <w:r>
        <w:rPr>
          <w:rFonts w:hint="eastAsia" w:ascii="微软雅黑" w:hAnsi="微软雅黑" w:eastAsia="微软雅黑"/>
          <w:color w:val="auto"/>
          <w:sz w:val="21"/>
          <w:szCs w:val="21"/>
          <w:highlight w:val="none"/>
          <w:lang w:eastAsia="zh-CN"/>
        </w:rPr>
        <w:t>需提供热处理质量文件，包括但不限于热处理合格证、随炉样件机械性能测试报告等。</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买方</w:t>
      </w:r>
      <w:r>
        <w:rPr>
          <w:rFonts w:hint="eastAsia" w:ascii="微软雅黑" w:hAnsi="微软雅黑" w:eastAsia="微软雅黑"/>
          <w:color w:val="auto"/>
          <w:sz w:val="21"/>
          <w:szCs w:val="21"/>
          <w:highlight w:val="none"/>
          <w:lang w:eastAsia="zh-CN"/>
        </w:rPr>
        <w:t>有权验证或索取货品检测报告，包括但不限于外观状态、尺寸数据、无损探伤报告、螺纹参数报告等。</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买方</w:t>
      </w:r>
      <w:r>
        <w:rPr>
          <w:rFonts w:hint="eastAsia" w:ascii="微软雅黑" w:hAnsi="微软雅黑" w:eastAsia="微软雅黑"/>
          <w:color w:val="auto"/>
          <w:sz w:val="21"/>
          <w:szCs w:val="21"/>
          <w:highlight w:val="none"/>
          <w:lang w:eastAsia="zh-CN"/>
        </w:rPr>
        <w:t>有权验证或索取其他特殊部件的合格证及相关测试报告。</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工具到货后由</w:t>
      </w:r>
      <w:r>
        <w:rPr>
          <w:rFonts w:hint="eastAsia" w:ascii="微软雅黑" w:hAnsi="微软雅黑" w:eastAsia="微软雅黑"/>
          <w:color w:val="auto"/>
          <w:sz w:val="21"/>
          <w:szCs w:val="21"/>
          <w:highlight w:val="none"/>
          <w:lang w:val="en-US" w:eastAsia="zh-CN"/>
        </w:rPr>
        <w:t>买卖双方</w:t>
      </w:r>
      <w:r>
        <w:rPr>
          <w:rFonts w:hint="eastAsia" w:ascii="微软雅黑" w:hAnsi="微软雅黑" w:eastAsia="微软雅黑"/>
          <w:color w:val="auto"/>
          <w:sz w:val="21"/>
          <w:szCs w:val="21"/>
          <w:highlight w:val="none"/>
          <w:lang w:eastAsia="zh-CN"/>
        </w:rPr>
        <w:t>组织人员对货品进行终检验收。</w:t>
      </w:r>
    </w:p>
    <w:p>
      <w:pPr>
        <w:pStyle w:val="6"/>
        <w:keepNext w:val="0"/>
        <w:keepLines w:val="0"/>
        <w:pageBreakBefore w:val="0"/>
        <w:widowControl w:val="0"/>
        <w:numPr>
          <w:ilvl w:val="0"/>
          <w:numId w:val="13"/>
        </w:numPr>
        <w:kinsoku/>
        <w:wordWrap/>
        <w:overflowPunct/>
        <w:topLinePunct w:val="0"/>
        <w:autoSpaceDE/>
        <w:autoSpaceDN/>
        <w:bidi w:val="0"/>
        <w:adjustRightInd/>
        <w:snapToGrid/>
        <w:spacing w:line="257" w:lineRule="auto"/>
        <w:ind w:left="0" w:leftChars="0" w:right="119" w:firstLine="425" w:firstLineChars="0"/>
        <w:textAlignment w:val="auto"/>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发货时至少应随货物携带以下文件：</w:t>
      </w:r>
    </w:p>
    <w:p>
      <w:pPr>
        <w:numPr>
          <w:ilvl w:val="0"/>
          <w:numId w:val="0"/>
        </w:numPr>
        <w:ind w:firstLine="420" w:firstLineChars="200"/>
        <w:jc w:val="both"/>
        <w:outlineLvl w:val="2"/>
        <w:rPr>
          <w:rFonts w:hint="eastAsia" w:ascii="微软雅黑" w:hAnsi="微软雅黑" w:eastAsia="微软雅黑"/>
          <w:color w:val="auto"/>
          <w:sz w:val="21"/>
          <w:szCs w:val="21"/>
          <w:highlight w:val="none"/>
          <w:lang w:eastAsia="zh-CN"/>
        </w:rPr>
      </w:pPr>
      <w:r>
        <w:rPr>
          <w:rFonts w:hint="eastAsia" w:ascii="微软雅黑" w:hAnsi="微软雅黑" w:eastAsia="微软雅黑" w:cstheme="minorBidi"/>
          <w:color w:val="auto"/>
          <w:kern w:val="0"/>
          <w:sz w:val="21"/>
          <w:szCs w:val="21"/>
          <w:highlight w:val="none"/>
          <w:lang w:val="en-US" w:eastAsia="zh-CN" w:bidi="ar-SA"/>
        </w:rPr>
        <w:t>电子版一份（U盘保存），纸质版文件一份，随货提供。</w:t>
      </w:r>
    </w:p>
    <w:p>
      <w:pPr>
        <w:pStyle w:val="26"/>
        <w:numPr>
          <w:ilvl w:val="0"/>
          <w:numId w:val="14"/>
        </w:numPr>
        <w:spacing w:line="360" w:lineRule="auto"/>
        <w:ind w:firstLineChars="0"/>
        <w:jc w:val="both"/>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发货单。</w:t>
      </w:r>
    </w:p>
    <w:p>
      <w:pPr>
        <w:pStyle w:val="26"/>
        <w:numPr>
          <w:ilvl w:val="0"/>
          <w:numId w:val="14"/>
        </w:numPr>
        <w:spacing w:line="360" w:lineRule="auto"/>
        <w:ind w:firstLineChars="0"/>
        <w:jc w:val="both"/>
        <w:rPr>
          <w:rFonts w:ascii="微软雅黑" w:hAnsi="微软雅黑" w:eastAsia="微软雅黑"/>
          <w:color w:val="auto"/>
          <w:sz w:val="21"/>
          <w:szCs w:val="21"/>
          <w:highlight w:val="none"/>
          <w:lang w:eastAsia="zh-CN"/>
        </w:rPr>
      </w:pPr>
      <w:r>
        <w:rPr>
          <w:rFonts w:ascii="微软雅黑" w:hAnsi="微软雅黑" w:eastAsia="微软雅黑"/>
          <w:color w:val="auto"/>
          <w:sz w:val="21"/>
          <w:szCs w:val="21"/>
          <w:highlight w:val="none"/>
          <w:lang w:eastAsia="zh-CN"/>
        </w:rPr>
        <w:t>出厂合格证。</w:t>
      </w:r>
    </w:p>
    <w:p>
      <w:pPr>
        <w:pStyle w:val="26"/>
        <w:numPr>
          <w:ilvl w:val="0"/>
          <w:numId w:val="14"/>
        </w:numPr>
        <w:spacing w:line="360" w:lineRule="auto"/>
        <w:ind w:firstLineChars="0"/>
        <w:jc w:val="both"/>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原材料质量证明。</w:t>
      </w:r>
    </w:p>
    <w:p>
      <w:pPr>
        <w:pStyle w:val="26"/>
        <w:numPr>
          <w:ilvl w:val="0"/>
          <w:numId w:val="14"/>
        </w:numPr>
        <w:spacing w:line="360" w:lineRule="auto"/>
        <w:ind w:firstLineChars="0"/>
        <w:jc w:val="both"/>
        <w:rPr>
          <w:rFonts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货品</w:t>
      </w:r>
      <w:r>
        <w:rPr>
          <w:rFonts w:ascii="微软雅黑" w:hAnsi="微软雅黑" w:eastAsia="微软雅黑"/>
          <w:color w:val="auto"/>
          <w:sz w:val="21"/>
          <w:szCs w:val="21"/>
          <w:highlight w:val="none"/>
          <w:lang w:eastAsia="zh-CN"/>
        </w:rPr>
        <w:t>探伤报告。</w:t>
      </w:r>
    </w:p>
    <w:p>
      <w:pPr>
        <w:pStyle w:val="26"/>
        <w:numPr>
          <w:ilvl w:val="0"/>
          <w:numId w:val="14"/>
        </w:numPr>
        <w:spacing w:line="360" w:lineRule="auto"/>
        <w:ind w:firstLineChars="0"/>
        <w:jc w:val="both"/>
        <w:rPr>
          <w:rFonts w:hint="eastAsia" w:ascii="微软雅黑" w:hAnsi="微软雅黑" w:eastAsia="微软雅黑" w:cs="Tahoma"/>
          <w:color w:val="auto"/>
          <w:szCs w:val="21"/>
          <w:highlight w:val="none"/>
        </w:rPr>
      </w:pPr>
      <w:r>
        <w:rPr>
          <w:rFonts w:ascii="微软雅黑" w:hAnsi="微软雅黑" w:eastAsia="微软雅黑"/>
          <w:color w:val="auto"/>
          <w:sz w:val="21"/>
          <w:szCs w:val="21"/>
          <w:highlight w:val="none"/>
          <w:lang w:eastAsia="zh-CN"/>
        </w:rPr>
        <w:t>其他相关质量文件。</w:t>
      </w:r>
    </w:p>
    <w:p>
      <w:pPr>
        <w:pStyle w:val="23"/>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十、技术服务与售后服务</w:t>
      </w:r>
    </w:p>
    <w:p>
      <w:pPr>
        <w:pStyle w:val="6"/>
        <w:numPr>
          <w:ilvl w:val="0"/>
          <w:numId w:val="15"/>
        </w:numPr>
        <w:spacing w:line="257" w:lineRule="auto"/>
        <w:ind w:left="425" w:leftChars="0" w:right="122"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买方有权对卖方进行实地考察，若卖方产品的实际技术参数与报价文件描述不符或无法达到买方对货物的采购要求，如产品性能无法达到要求或无法在规定时间内供货或供货不足导致买方无法实现正常的生产，买方有权解除本合同，并有权要求卖方赔偿买方因此遭受的全部损失。</w:t>
      </w:r>
    </w:p>
    <w:p>
      <w:pPr>
        <w:pStyle w:val="6"/>
        <w:numPr>
          <w:ilvl w:val="0"/>
          <w:numId w:val="15"/>
        </w:numPr>
        <w:spacing w:line="257" w:lineRule="auto"/>
        <w:ind w:left="425" w:leftChars="0" w:right="122"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买方根据需求制定工具加工订单，卖方启动产品加工程序。工具加工期间，买方有权利去厂家进行产品加工质量跟踪或驻场监造，卖方应予以配合。</w:t>
      </w:r>
    </w:p>
    <w:p>
      <w:pPr>
        <w:pStyle w:val="6"/>
        <w:numPr>
          <w:ilvl w:val="0"/>
          <w:numId w:val="15"/>
        </w:numPr>
        <w:spacing w:line="257" w:lineRule="auto"/>
        <w:ind w:left="425" w:leftChars="0" w:right="122"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卖方提供的工具应满足买方要求的作业环境，如工具在现场服务时，产品出现质量问题实行包修、包换，即产品在质保期限内，在正常作业环境下，因材料缺陷、设计、制造等原因造成的损坏，卖方负责免费维修或更换整条产品，由此而引起的工具动复员费用由卖方承担。</w:t>
      </w:r>
    </w:p>
    <w:p>
      <w:pPr>
        <w:pStyle w:val="6"/>
        <w:numPr>
          <w:ilvl w:val="0"/>
          <w:numId w:val="15"/>
        </w:numPr>
        <w:spacing w:line="257" w:lineRule="auto"/>
        <w:ind w:left="425" w:leftChars="0" w:right="122"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在产品质保期内若出现质量问题，卖方在接到买方通知后，24小时内作出答复，如需要，48小时内赶到现场。</w:t>
      </w:r>
    </w:p>
    <w:p>
      <w:pPr>
        <w:pStyle w:val="6"/>
        <w:numPr>
          <w:ilvl w:val="0"/>
          <w:numId w:val="15"/>
        </w:numPr>
        <w:spacing w:line="257" w:lineRule="auto"/>
        <w:ind w:left="425" w:leftChars="0" w:right="122" w:hanging="425" w:firstLineChars="0"/>
        <w:rPr>
          <w:rFonts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卖方运输工具至指定地点时需确保工具无损伤。</w:t>
      </w:r>
    </w:p>
    <w:p>
      <w:pPr>
        <w:pStyle w:val="6"/>
        <w:numPr>
          <w:ilvl w:val="0"/>
          <w:numId w:val="15"/>
        </w:numPr>
        <w:spacing w:line="257" w:lineRule="auto"/>
        <w:ind w:left="425" w:leftChars="0" w:right="122" w:hanging="425" w:firstLineChars="0"/>
        <w:rPr>
          <w:rFonts w:ascii="微软雅黑" w:hAnsi="微软雅黑" w:eastAsia="微软雅黑" w:cs="Tahoma"/>
          <w:color w:val="auto"/>
          <w:szCs w:val="21"/>
          <w:highlight w:val="none"/>
        </w:rPr>
      </w:pPr>
      <w:r>
        <w:rPr>
          <w:rFonts w:hint="eastAsia" w:ascii="微软雅黑" w:hAnsi="微软雅黑" w:eastAsia="微软雅黑" w:cs="Times New Roman"/>
          <w:color w:val="auto"/>
          <w:sz w:val="21"/>
          <w:szCs w:val="21"/>
          <w:highlight w:val="none"/>
          <w:lang w:val="en-US" w:eastAsia="zh-CN"/>
        </w:rPr>
        <w:t>买方</w:t>
      </w:r>
      <w:r>
        <w:rPr>
          <w:rFonts w:hint="eastAsia" w:ascii="微软雅黑" w:hAnsi="微软雅黑" w:eastAsia="微软雅黑" w:cs="Times New Roman"/>
          <w:color w:val="auto"/>
          <w:sz w:val="21"/>
          <w:szCs w:val="21"/>
          <w:highlight w:val="none"/>
          <w:lang w:eastAsia="zh-CN"/>
        </w:rPr>
        <w:t>有权要求卖方提供现场检测服务，检测符合要求后交货。</w:t>
      </w:r>
    </w:p>
    <w:p>
      <w:pPr>
        <w:pStyle w:val="23"/>
        <w:spacing w:before="120" w:after="120"/>
        <w:outlineLvl w:val="0"/>
        <w:rPr>
          <w:rFonts w:hint="eastAsia"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lang w:val="en-US" w:eastAsia="zh-CN"/>
        </w:rPr>
        <w:t>十一、</w:t>
      </w:r>
      <w:r>
        <w:rPr>
          <w:rFonts w:hint="eastAsia" w:ascii="微软雅黑" w:hAnsi="微软雅黑" w:eastAsia="微软雅黑" w:cs="Times New Roman"/>
          <w:bCs/>
          <w:color w:val="auto"/>
          <w:sz w:val="32"/>
          <w:szCs w:val="32"/>
          <w:highlight w:val="none"/>
        </w:rPr>
        <w:t>质量保证</w:t>
      </w:r>
    </w:p>
    <w:p>
      <w:pPr>
        <w:pStyle w:val="6"/>
        <w:numPr>
          <w:ilvl w:val="0"/>
          <w:numId w:val="16"/>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质保期与质保金要求：到货验收合格之日起12个月，无质保金要求。</w:t>
      </w:r>
    </w:p>
    <w:p>
      <w:pPr>
        <w:pStyle w:val="6"/>
        <w:numPr>
          <w:ilvl w:val="0"/>
          <w:numId w:val="16"/>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考核、罚则、赔偿等特殊要求：质保期内出现质量问题，卖方需赔偿买方相同规格等数量产品或赔偿买方等额的人民币，由买方选择赔偿方式。</w:t>
      </w:r>
    </w:p>
    <w:p>
      <w:pPr>
        <w:rPr>
          <w:color w:val="auto"/>
        </w:rPr>
      </w:pPr>
    </w:p>
    <w:p>
      <w:pPr>
        <w:pStyle w:val="23"/>
        <w:spacing w:before="120" w:after="120"/>
        <w:outlineLvl w:val="0"/>
        <w:rPr>
          <w:rFonts w:ascii="微软雅黑" w:hAnsi="微软雅黑" w:eastAsia="微软雅黑" w:cs="Times New Roman"/>
          <w:bCs/>
          <w:color w:val="auto"/>
          <w:sz w:val="32"/>
          <w:szCs w:val="32"/>
          <w:highlight w:val="none"/>
        </w:rPr>
      </w:pPr>
      <w:bookmarkStart w:id="1" w:name="_Toc13249328"/>
      <w:bookmarkStart w:id="2" w:name="_Toc13248931"/>
      <w:r>
        <w:rPr>
          <w:rFonts w:hint="eastAsia" w:ascii="微软雅黑" w:hAnsi="微软雅黑" w:eastAsia="微软雅黑" w:cs="Times New Roman"/>
          <w:bCs/>
          <w:color w:val="auto"/>
          <w:sz w:val="32"/>
          <w:szCs w:val="32"/>
          <w:highlight w:val="none"/>
        </w:rPr>
        <w:t>十二</w:t>
      </w:r>
      <w:r>
        <w:rPr>
          <w:rFonts w:ascii="微软雅黑" w:hAnsi="微软雅黑" w:eastAsia="微软雅黑" w:cs="Times New Roman"/>
          <w:bCs/>
          <w:color w:val="auto"/>
          <w:sz w:val="32"/>
          <w:szCs w:val="32"/>
          <w:highlight w:val="none"/>
        </w:rPr>
        <w:t>、</w:t>
      </w:r>
      <w:r>
        <w:rPr>
          <w:rFonts w:hint="eastAsia" w:ascii="微软雅黑" w:hAnsi="微软雅黑" w:eastAsia="微软雅黑" w:cs="Times New Roman"/>
          <w:bCs/>
          <w:color w:val="auto"/>
          <w:sz w:val="32"/>
          <w:szCs w:val="32"/>
          <w:highlight w:val="none"/>
        </w:rPr>
        <w:t>其他</w:t>
      </w:r>
      <w:r>
        <w:rPr>
          <w:rFonts w:ascii="微软雅黑" w:hAnsi="微软雅黑" w:eastAsia="微软雅黑" w:cs="Times New Roman"/>
          <w:bCs/>
          <w:color w:val="auto"/>
          <w:sz w:val="32"/>
          <w:szCs w:val="32"/>
          <w:highlight w:val="none"/>
        </w:rPr>
        <w:t>要求</w:t>
      </w:r>
      <w:bookmarkEnd w:id="1"/>
      <w:bookmarkEnd w:id="2"/>
    </w:p>
    <w:p>
      <w:pPr>
        <w:pStyle w:val="6"/>
        <w:numPr>
          <w:ilvl w:val="0"/>
          <w:numId w:val="17"/>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付款方式要求：银行电汇；</w:t>
      </w:r>
    </w:p>
    <w:p>
      <w:pPr>
        <w:pStyle w:val="6"/>
        <w:numPr>
          <w:ilvl w:val="0"/>
          <w:numId w:val="17"/>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付款周期要求：接到发票45天内付款；</w:t>
      </w:r>
    </w:p>
    <w:p>
      <w:pPr>
        <w:pStyle w:val="6"/>
        <w:numPr>
          <w:ilvl w:val="0"/>
          <w:numId w:val="17"/>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结算方式：订单结算；</w:t>
      </w:r>
    </w:p>
    <w:p>
      <w:pPr>
        <w:pStyle w:val="6"/>
        <w:numPr>
          <w:ilvl w:val="0"/>
          <w:numId w:val="17"/>
        </w:numPr>
        <w:spacing w:line="257" w:lineRule="auto"/>
        <w:ind w:left="425" w:leftChars="0" w:right="122" w:rightChars="0" w:hanging="425" w:firstLineChars="0"/>
        <w:rPr>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 w:val="21"/>
          <w:szCs w:val="21"/>
          <w:highlight w:val="none"/>
          <w:lang w:val="en-US" w:eastAsia="zh-CN"/>
        </w:rPr>
        <w:t>交货地点：天津市滨海新区渤海石油路688号工程技术井下技术公司车间</w:t>
      </w:r>
    </w:p>
    <w:p>
      <w:pPr>
        <w:snapToGrid w:val="0"/>
        <w:spacing w:line="360" w:lineRule="auto"/>
        <w:ind w:firstLine="420" w:firstLineChars="200"/>
        <w:jc w:val="left"/>
        <w:rPr>
          <w:rFonts w:hint="eastAsia" w:eastAsia="微软雅黑"/>
          <w:color w:val="auto"/>
          <w:highlight w:val="none"/>
          <w:lang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E703"/>
    <w:multiLevelType w:val="singleLevel"/>
    <w:tmpl w:val="A2E2E703"/>
    <w:lvl w:ilvl="0" w:tentative="0">
      <w:start w:val="1"/>
      <w:numFmt w:val="decimal"/>
      <w:suff w:val="space"/>
      <w:lvlText w:val="%1."/>
      <w:lvlJc w:val="left"/>
    </w:lvl>
  </w:abstractNum>
  <w:abstractNum w:abstractNumId="1">
    <w:nsid w:val="C0F298CD"/>
    <w:multiLevelType w:val="singleLevel"/>
    <w:tmpl w:val="C0F298CD"/>
    <w:lvl w:ilvl="0" w:tentative="0">
      <w:start w:val="1"/>
      <w:numFmt w:val="decimal"/>
      <w:lvlText w:val="%1."/>
      <w:lvlJc w:val="left"/>
      <w:pPr>
        <w:tabs>
          <w:tab w:val="left" w:pos="312"/>
        </w:tabs>
      </w:pPr>
    </w:lvl>
  </w:abstractNum>
  <w:abstractNum w:abstractNumId="2">
    <w:nsid w:val="D46E6941"/>
    <w:multiLevelType w:val="singleLevel"/>
    <w:tmpl w:val="D46E6941"/>
    <w:lvl w:ilvl="0" w:tentative="0">
      <w:start w:val="1"/>
      <w:numFmt w:val="decimal"/>
      <w:lvlText w:val="%1."/>
      <w:lvlJc w:val="left"/>
      <w:pPr>
        <w:ind w:left="425" w:hanging="425"/>
      </w:pPr>
      <w:rPr>
        <w:rFonts w:hint="default"/>
      </w:rPr>
    </w:lvl>
  </w:abstractNum>
  <w:abstractNum w:abstractNumId="3">
    <w:nsid w:val="F14CA61F"/>
    <w:multiLevelType w:val="singleLevel"/>
    <w:tmpl w:val="F14CA61F"/>
    <w:lvl w:ilvl="0" w:tentative="0">
      <w:start w:val="1"/>
      <w:numFmt w:val="decimal"/>
      <w:lvlText w:val="%1."/>
      <w:lvlJc w:val="left"/>
      <w:pPr>
        <w:ind w:left="425" w:hanging="425"/>
      </w:pPr>
      <w:rPr>
        <w:rFonts w:hint="default"/>
      </w:rPr>
    </w:lvl>
  </w:abstractNum>
  <w:abstractNum w:abstractNumId="4">
    <w:nsid w:val="F65EB648"/>
    <w:multiLevelType w:val="singleLevel"/>
    <w:tmpl w:val="F65EB648"/>
    <w:lvl w:ilvl="0" w:tentative="0">
      <w:start w:val="1"/>
      <w:numFmt w:val="decimal"/>
      <w:lvlText w:val="(%1)"/>
      <w:lvlJc w:val="left"/>
      <w:pPr>
        <w:ind w:left="425" w:hanging="425"/>
      </w:pPr>
      <w:rPr>
        <w:rFonts w:hint="default"/>
      </w:rPr>
    </w:lvl>
  </w:abstractNum>
  <w:abstractNum w:abstractNumId="5">
    <w:nsid w:val="F8060E29"/>
    <w:multiLevelType w:val="singleLevel"/>
    <w:tmpl w:val="F8060E29"/>
    <w:lvl w:ilvl="0" w:tentative="0">
      <w:start w:val="1"/>
      <w:numFmt w:val="decimal"/>
      <w:lvlText w:val="%1."/>
      <w:lvlJc w:val="left"/>
      <w:pPr>
        <w:tabs>
          <w:tab w:val="left" w:pos="312"/>
        </w:tabs>
      </w:pPr>
    </w:lvl>
  </w:abstractNum>
  <w:abstractNum w:abstractNumId="6">
    <w:nsid w:val="02EFF743"/>
    <w:multiLevelType w:val="singleLevel"/>
    <w:tmpl w:val="02EFF743"/>
    <w:lvl w:ilvl="0" w:tentative="0">
      <w:start w:val="1"/>
      <w:numFmt w:val="decimal"/>
      <w:lvlText w:val="%1."/>
      <w:lvlJc w:val="left"/>
      <w:pPr>
        <w:tabs>
          <w:tab w:val="left" w:pos="312"/>
        </w:tabs>
      </w:pPr>
    </w:lvl>
  </w:abstractNum>
  <w:abstractNum w:abstractNumId="7">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A220C1"/>
    <w:multiLevelType w:val="multilevel"/>
    <w:tmpl w:val="11A220C1"/>
    <w:lvl w:ilvl="0" w:tentative="0">
      <w:start w:val="1"/>
      <w:numFmt w:val="bullet"/>
      <w:lvlText w:val=""/>
      <w:lvlJc w:val="left"/>
      <w:pPr>
        <w:ind w:left="1200" w:hanging="720"/>
      </w:pPr>
      <w:rPr>
        <w:rFonts w:hint="default" w:ascii="Wingdings" w:hAnsi="Wingdings"/>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561F93C"/>
    <w:multiLevelType w:val="singleLevel"/>
    <w:tmpl w:val="3561F93C"/>
    <w:lvl w:ilvl="0" w:tentative="0">
      <w:start w:val="1"/>
      <w:numFmt w:val="decimal"/>
      <w:lvlText w:val="%1."/>
      <w:lvlJc w:val="left"/>
      <w:pPr>
        <w:tabs>
          <w:tab w:val="left" w:pos="312"/>
        </w:tabs>
      </w:pPr>
    </w:lvl>
  </w:abstractNum>
  <w:abstractNum w:abstractNumId="10">
    <w:nsid w:val="3BE7FA73"/>
    <w:multiLevelType w:val="singleLevel"/>
    <w:tmpl w:val="3BE7FA73"/>
    <w:lvl w:ilvl="0" w:tentative="0">
      <w:start w:val="1"/>
      <w:numFmt w:val="decimal"/>
      <w:lvlText w:val="%1."/>
      <w:lvlJc w:val="left"/>
      <w:pPr>
        <w:ind w:left="425" w:hanging="425"/>
      </w:pPr>
      <w:rPr>
        <w:rFonts w:hint="default"/>
      </w:rPr>
    </w:lvl>
  </w:abstractNum>
  <w:abstractNum w:abstractNumId="11">
    <w:nsid w:val="4D2549F2"/>
    <w:multiLevelType w:val="singleLevel"/>
    <w:tmpl w:val="4D2549F2"/>
    <w:lvl w:ilvl="0" w:tentative="0">
      <w:start w:val="3"/>
      <w:numFmt w:val="chineseCounting"/>
      <w:suff w:val="nothing"/>
      <w:lvlText w:val="%1、"/>
      <w:lvlJc w:val="left"/>
      <w:rPr>
        <w:rFonts w:hint="eastAsia"/>
      </w:rPr>
    </w:lvl>
  </w:abstractNum>
  <w:abstractNum w:abstractNumId="12">
    <w:nsid w:val="5DD022B0"/>
    <w:multiLevelType w:val="singleLevel"/>
    <w:tmpl w:val="5DD022B0"/>
    <w:lvl w:ilvl="0" w:tentative="0">
      <w:start w:val="1"/>
      <w:numFmt w:val="decimal"/>
      <w:lvlText w:val="%1."/>
      <w:lvlJc w:val="left"/>
      <w:pPr>
        <w:ind w:left="425" w:hanging="425"/>
      </w:pPr>
      <w:rPr>
        <w:rFonts w:hint="default"/>
      </w:rPr>
    </w:lvl>
  </w:abstractNum>
  <w:abstractNum w:abstractNumId="13">
    <w:nsid w:val="66BAF874"/>
    <w:multiLevelType w:val="singleLevel"/>
    <w:tmpl w:val="66BAF874"/>
    <w:lvl w:ilvl="0" w:tentative="0">
      <w:start w:val="1"/>
      <w:numFmt w:val="decimal"/>
      <w:suff w:val="space"/>
      <w:lvlText w:val="%1."/>
      <w:lvlJc w:val="left"/>
    </w:lvl>
  </w:abstractNum>
  <w:abstractNum w:abstractNumId="14">
    <w:nsid w:val="7662061D"/>
    <w:multiLevelType w:val="singleLevel"/>
    <w:tmpl w:val="7662061D"/>
    <w:lvl w:ilvl="0" w:tentative="0">
      <w:start w:val="1"/>
      <w:numFmt w:val="decimal"/>
      <w:lvlText w:val="%1."/>
      <w:lvlJc w:val="left"/>
      <w:pPr>
        <w:ind w:left="425" w:hanging="425"/>
      </w:pPr>
      <w:rPr>
        <w:rFonts w:hint="default"/>
      </w:rPr>
    </w:lvl>
  </w:abstractNum>
  <w:abstractNum w:abstractNumId="15">
    <w:nsid w:val="7D64C060"/>
    <w:multiLevelType w:val="singleLevel"/>
    <w:tmpl w:val="7D64C060"/>
    <w:lvl w:ilvl="0" w:tentative="0">
      <w:start w:val="1"/>
      <w:numFmt w:val="decimal"/>
      <w:lvlText w:val="%1."/>
      <w:lvlJc w:val="left"/>
      <w:pPr>
        <w:tabs>
          <w:tab w:val="left" w:pos="312"/>
        </w:tabs>
      </w:pPr>
    </w:lvl>
  </w:abstractNum>
  <w:abstractNum w:abstractNumId="16">
    <w:nsid w:val="7E8A12F1"/>
    <w:multiLevelType w:val="singleLevel"/>
    <w:tmpl w:val="7E8A12F1"/>
    <w:lvl w:ilvl="0" w:tentative="0">
      <w:start w:val="1"/>
      <w:numFmt w:val="decimal"/>
      <w:lvlText w:val="%1."/>
      <w:lvlJc w:val="left"/>
      <w:pPr>
        <w:tabs>
          <w:tab w:val="left" w:pos="312"/>
        </w:tabs>
      </w:pPr>
    </w:lvl>
  </w:abstractNum>
  <w:num w:numId="1">
    <w:abstractNumId w:val="11"/>
  </w:num>
  <w:num w:numId="2">
    <w:abstractNumId w:val="15"/>
  </w:num>
  <w:num w:numId="3">
    <w:abstractNumId w:val="16"/>
  </w:num>
  <w:num w:numId="4">
    <w:abstractNumId w:val="6"/>
  </w:num>
  <w:num w:numId="5">
    <w:abstractNumId w:val="1"/>
  </w:num>
  <w:num w:numId="6">
    <w:abstractNumId w:val="5"/>
  </w:num>
  <w:num w:numId="7">
    <w:abstractNumId w:val="0"/>
  </w:num>
  <w:num w:numId="8">
    <w:abstractNumId w:val="13"/>
  </w:num>
  <w:num w:numId="9">
    <w:abstractNumId w:val="14"/>
  </w:num>
  <w:num w:numId="10">
    <w:abstractNumId w:val="7"/>
  </w:num>
  <w:num w:numId="11">
    <w:abstractNumId w:val="9"/>
  </w:num>
  <w:num w:numId="12">
    <w:abstractNumId w:val="3"/>
  </w:num>
  <w:num w:numId="13">
    <w:abstractNumId w:val="4"/>
  </w:num>
  <w:num w:numId="14">
    <w:abstractNumId w:val="8"/>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F"/>
    <w:rsid w:val="0003463F"/>
    <w:rsid w:val="00164658"/>
    <w:rsid w:val="00231EF3"/>
    <w:rsid w:val="002C0EF3"/>
    <w:rsid w:val="00354AFF"/>
    <w:rsid w:val="003700DC"/>
    <w:rsid w:val="003D5107"/>
    <w:rsid w:val="00417E43"/>
    <w:rsid w:val="004E7C38"/>
    <w:rsid w:val="006D4A69"/>
    <w:rsid w:val="00711EB2"/>
    <w:rsid w:val="00885A05"/>
    <w:rsid w:val="008A56D8"/>
    <w:rsid w:val="009D5B0F"/>
    <w:rsid w:val="00A1056F"/>
    <w:rsid w:val="00B22550"/>
    <w:rsid w:val="00B61BDF"/>
    <w:rsid w:val="00CB1A71"/>
    <w:rsid w:val="00CB2DBB"/>
    <w:rsid w:val="00DF120B"/>
    <w:rsid w:val="00DF4346"/>
    <w:rsid w:val="00E436F1"/>
    <w:rsid w:val="00E438DF"/>
    <w:rsid w:val="01043DAB"/>
    <w:rsid w:val="034E2011"/>
    <w:rsid w:val="06433CE6"/>
    <w:rsid w:val="08B30019"/>
    <w:rsid w:val="0D4971E2"/>
    <w:rsid w:val="122542F6"/>
    <w:rsid w:val="17E9121E"/>
    <w:rsid w:val="1D5C5E61"/>
    <w:rsid w:val="1F2E0E09"/>
    <w:rsid w:val="1FE40B53"/>
    <w:rsid w:val="265D0DBD"/>
    <w:rsid w:val="27D02251"/>
    <w:rsid w:val="2DEB6DEC"/>
    <w:rsid w:val="32697D44"/>
    <w:rsid w:val="32C54861"/>
    <w:rsid w:val="3A4F05F4"/>
    <w:rsid w:val="439969F7"/>
    <w:rsid w:val="44E146AA"/>
    <w:rsid w:val="464E7D5B"/>
    <w:rsid w:val="4A7135D8"/>
    <w:rsid w:val="4B3F64CA"/>
    <w:rsid w:val="522D3EFC"/>
    <w:rsid w:val="57AB44DB"/>
    <w:rsid w:val="59987164"/>
    <w:rsid w:val="59D756D0"/>
    <w:rsid w:val="5C571C52"/>
    <w:rsid w:val="5CB410AC"/>
    <w:rsid w:val="5CE62FBB"/>
    <w:rsid w:val="5FD72181"/>
    <w:rsid w:val="645E0E09"/>
    <w:rsid w:val="69E8432A"/>
    <w:rsid w:val="6A946975"/>
    <w:rsid w:val="6B3B477B"/>
    <w:rsid w:val="6C03237D"/>
    <w:rsid w:val="6DA52825"/>
    <w:rsid w:val="6EB163B4"/>
    <w:rsid w:val="6F45125F"/>
    <w:rsid w:val="71811FC2"/>
    <w:rsid w:val="7B4D4168"/>
    <w:rsid w:val="7C95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link w:val="21"/>
    <w:qFormat/>
    <w:uiPriority w:val="1"/>
    <w:pPr>
      <w:spacing w:line="479" w:lineRule="exact"/>
      <w:jc w:val="left"/>
      <w:outlineLvl w:val="1"/>
    </w:pPr>
    <w:rPr>
      <w:rFonts w:ascii="Microsoft YaHei UI" w:hAnsi="Microsoft YaHei UI" w:eastAsia="Microsoft YaHei UI"/>
      <w:spacing w:val="2"/>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0"/>
    <w:pPr>
      <w:tabs>
        <w:tab w:val="center" w:pos="4153"/>
        <w:tab w:val="right" w:pos="8306"/>
      </w:tabs>
      <w:snapToGrid w:val="0"/>
      <w:jc w:val="left"/>
    </w:pPr>
    <w:rPr>
      <w:sz w:val="18"/>
      <w:szCs w:val="18"/>
    </w:rPr>
  </w:style>
  <w:style w:type="paragraph" w:styleId="5">
    <w:name w:val="annotation text"/>
    <w:basedOn w:val="1"/>
    <w:semiHidden/>
    <w:unhideWhenUsed/>
    <w:qFormat/>
    <w:uiPriority w:val="99"/>
    <w:pPr>
      <w:jc w:val="left"/>
    </w:pPr>
  </w:style>
  <w:style w:type="paragraph" w:styleId="6">
    <w:name w:val="Body Text"/>
    <w:basedOn w:val="1"/>
    <w:next w:val="1"/>
    <w:link w:val="22"/>
    <w:qFormat/>
    <w:uiPriority w:val="1"/>
    <w:pPr>
      <w:ind w:firstLine="200" w:firstLineChars="200"/>
    </w:pPr>
    <w:rPr>
      <w:rFonts w:ascii="Microsoft YaHei UI" w:hAnsi="Microsoft YaHei UI" w:eastAsia="Microsoft YaHei UI"/>
      <w:kern w:val="0"/>
      <w:szCs w:val="21"/>
      <w:lang w:eastAsia="en-US"/>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0088CC"/>
      <w:u w:val="none"/>
    </w:rPr>
  </w:style>
  <w:style w:type="character" w:styleId="14">
    <w:name w:val="Emphasis"/>
    <w:basedOn w:val="11"/>
    <w:qFormat/>
    <w:uiPriority w:val="20"/>
    <w:rPr>
      <w:i/>
      <w:iCs/>
    </w:rPr>
  </w:style>
  <w:style w:type="character" w:styleId="15">
    <w:name w:val="HTML Definition"/>
    <w:basedOn w:val="11"/>
    <w:semiHidden/>
    <w:unhideWhenUsed/>
    <w:qFormat/>
    <w:uiPriority w:val="99"/>
    <w:rPr>
      <w:i/>
      <w:iCs/>
    </w:rPr>
  </w:style>
  <w:style w:type="character" w:styleId="16">
    <w:name w:val="Hyperlink"/>
    <w:basedOn w:val="11"/>
    <w:semiHidden/>
    <w:unhideWhenUsed/>
    <w:qFormat/>
    <w:uiPriority w:val="99"/>
    <w:rPr>
      <w:color w:val="0088CC"/>
      <w:u w:val="none"/>
    </w:rPr>
  </w:style>
  <w:style w:type="character" w:styleId="17">
    <w:name w:val="HTML Code"/>
    <w:basedOn w:val="11"/>
    <w:semiHidden/>
    <w:unhideWhenUsed/>
    <w:qFormat/>
    <w:uiPriority w:val="99"/>
    <w:rPr>
      <w:rFonts w:ascii="Consolas" w:hAnsi="Consolas" w:eastAsia="Consolas" w:cs="Consolas"/>
      <w:b/>
      <w:bCs/>
      <w:color w:val="C7254E"/>
      <w:sz w:val="21"/>
      <w:szCs w:val="21"/>
      <w:shd w:val="clear" w:fill="F9F2F4"/>
    </w:rPr>
  </w:style>
  <w:style w:type="character" w:styleId="18">
    <w:name w:val="HTML Cite"/>
    <w:basedOn w:val="11"/>
    <w:semiHidden/>
    <w:unhideWhenUsed/>
    <w:qFormat/>
    <w:uiPriority w:val="99"/>
  </w:style>
  <w:style w:type="character" w:styleId="19">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20">
    <w:name w:val="HTML Sample"/>
    <w:basedOn w:val="11"/>
    <w:semiHidden/>
    <w:unhideWhenUsed/>
    <w:qFormat/>
    <w:uiPriority w:val="99"/>
    <w:rPr>
      <w:rFonts w:hint="default" w:ascii="Consolas" w:hAnsi="Consolas" w:eastAsia="Consolas" w:cs="Consolas"/>
      <w:sz w:val="21"/>
      <w:szCs w:val="21"/>
    </w:rPr>
  </w:style>
  <w:style w:type="character" w:customStyle="1" w:styleId="21">
    <w:name w:val="标题 2 Char"/>
    <w:basedOn w:val="11"/>
    <w:link w:val="4"/>
    <w:qFormat/>
    <w:uiPriority w:val="1"/>
    <w:rPr>
      <w:rFonts w:ascii="Microsoft YaHei UI" w:hAnsi="Microsoft YaHei UI" w:eastAsia="Microsoft YaHei UI"/>
      <w:spacing w:val="2"/>
      <w:kern w:val="0"/>
      <w:sz w:val="32"/>
      <w:szCs w:val="32"/>
    </w:rPr>
  </w:style>
  <w:style w:type="character" w:customStyle="1" w:styleId="22">
    <w:name w:val="正文文本 Char"/>
    <w:basedOn w:val="11"/>
    <w:link w:val="6"/>
    <w:qFormat/>
    <w:uiPriority w:val="1"/>
    <w:rPr>
      <w:rFonts w:ascii="Microsoft YaHei UI" w:hAnsi="Microsoft YaHei UI" w:eastAsia="Microsoft YaHei UI"/>
      <w:kern w:val="0"/>
      <w:szCs w:val="21"/>
      <w:lang w:eastAsia="en-US"/>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4">
    <w:name w:val="页眉 Char"/>
    <w:basedOn w:val="11"/>
    <w:link w:val="8"/>
    <w:qFormat/>
    <w:uiPriority w:val="99"/>
    <w:rPr>
      <w:sz w:val="18"/>
      <w:szCs w:val="18"/>
    </w:rPr>
  </w:style>
  <w:style w:type="character" w:customStyle="1" w:styleId="25">
    <w:name w:val="页脚 Char1"/>
    <w:basedOn w:val="11"/>
    <w:link w:val="2"/>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页脚 Char"/>
    <w:qFormat/>
    <w:uiPriority w:val="0"/>
    <w:rPr>
      <w:kern w:val="2"/>
      <w:sz w:val="18"/>
      <w:szCs w:val="18"/>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dijitarrowbuttoninner"/>
    <w:basedOn w:val="11"/>
    <w:qFormat/>
    <w:uiPriority w:val="0"/>
    <w:rPr>
      <w:vanish/>
    </w:rPr>
  </w:style>
  <w:style w:type="character" w:customStyle="1" w:styleId="30">
    <w:name w:val="xspcurrentitem10"/>
    <w:basedOn w:val="11"/>
    <w:qFormat/>
    <w:uiPriority w:val="0"/>
    <w:rPr>
      <w:color w:val="848484"/>
    </w:rPr>
  </w:style>
  <w:style w:type="character" w:customStyle="1" w:styleId="31">
    <w:name w:val="tmpztreemove_arrow"/>
    <w:basedOn w:val="11"/>
    <w:qFormat/>
    <w:uiPriority w:val="0"/>
  </w:style>
  <w:style w:type="character" w:customStyle="1" w:styleId="32">
    <w:name w:val="button"/>
    <w:basedOn w:val="11"/>
    <w:qFormat/>
    <w:uiPriority w:val="0"/>
  </w:style>
  <w:style w:type="character" w:customStyle="1" w:styleId="33">
    <w:name w:val="xspcurrentitem"/>
    <w:basedOn w:val="11"/>
    <w:qFormat/>
    <w:uiPriority w:val="0"/>
    <w:rPr>
      <w:color w:val="8484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887</Words>
  <Characters>5058</Characters>
  <Lines>42</Lines>
  <Paragraphs>11</Paragraphs>
  <TotalTime>9</TotalTime>
  <ScaleCrop>false</ScaleCrop>
  <LinksUpToDate>false</LinksUpToDate>
  <CharactersWithSpaces>5934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2021-05-19T05:56:00Z</dcterms:created>
  <dc:creator>王勇</dc:creator>
  <cp:lastModifiedBy>刘昕</cp:lastModifiedBy>
  <cp:lastPrinted>2025-02-19T06:54:00Z</cp:lastPrinted>
  <dcterms:modified xsi:type="dcterms:W3CDTF">2025-08-04T07:10:50Z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494F5DFF538741359004BD72D11B6477</vt:lpwstr>
  </property>
</Properties>
</file>