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粗仿宋" w:hAnsi="宋体" w:eastAsia="彩虹粗仿宋" w:cs="Times New Roman"/>
          <w:b/>
          <w:bCs/>
          <w:snapToGrid w:val="0"/>
          <w:kern w:val="0"/>
          <w:sz w:val="36"/>
          <w:szCs w:val="36"/>
          <w:shd w:val="clear" w:color="auto" w:fill="FFFFFF"/>
        </w:rPr>
      </w:pPr>
      <w:r>
        <w:rPr>
          <w:rFonts w:hint="eastAsia" w:ascii="彩虹粗仿宋" w:hAnsi="宋体" w:eastAsia="彩虹粗仿宋" w:cs="Times New Roman"/>
          <w:b/>
          <w:bCs/>
          <w:snapToGrid w:val="0"/>
          <w:kern w:val="0"/>
          <w:sz w:val="36"/>
          <w:szCs w:val="36"/>
          <w:shd w:val="clear" w:color="auto" w:fill="FFFFFF"/>
        </w:rPr>
        <w:t>服务需求</w:t>
      </w:r>
    </w:p>
    <w:p>
      <w:pPr>
        <w:spacing w:line="360" w:lineRule="auto"/>
        <w:rPr>
          <w:rFonts w:ascii="彩虹粗仿宋" w:hAnsi="宋体" w:eastAsia="彩虹粗仿宋" w:cs="Times New Roman"/>
          <w:bCs/>
          <w:snapToGrid w:val="0"/>
          <w:kern w:val="0"/>
          <w:sz w:val="28"/>
          <w:szCs w:val="28"/>
          <w:shd w:val="clear" w:color="auto" w:fill="FFFFFF"/>
        </w:rPr>
      </w:pPr>
      <w:r>
        <w:rPr>
          <w:rFonts w:hint="eastAsia" w:ascii="彩虹粗仿宋" w:hAnsi="宋体" w:eastAsia="彩虹粗仿宋" w:cs="Times New Roman"/>
          <w:bCs/>
          <w:snapToGrid w:val="0"/>
          <w:kern w:val="0"/>
          <w:sz w:val="28"/>
          <w:szCs w:val="28"/>
          <w:shd w:val="clear" w:color="auto" w:fill="FFFFFF"/>
        </w:rPr>
        <w:t>（汕头市分行联网防盗报警系统改造、零星维修及维护服务项目）</w:t>
      </w:r>
    </w:p>
    <w:p>
      <w:pPr>
        <w:spacing w:line="360" w:lineRule="auto"/>
        <w:ind w:left="643"/>
        <w:rPr>
          <w:rFonts w:ascii="彩虹粗仿宋" w:hAnsi="宋体" w:eastAsia="彩虹粗仿宋" w:cs="Times New Roman"/>
          <w:b/>
          <w:bCs/>
          <w:snapToGrid w:val="0"/>
          <w:kern w:val="0"/>
          <w:sz w:val="32"/>
          <w:szCs w:val="32"/>
          <w:shd w:val="clear" w:color="auto" w:fill="FFFFFF"/>
        </w:rPr>
      </w:pPr>
    </w:p>
    <w:p>
      <w:pPr>
        <w:numPr>
          <w:ilvl w:val="0"/>
          <w:numId w:val="1"/>
        </w:numPr>
        <w:spacing w:line="360" w:lineRule="auto"/>
        <w:ind w:firstLine="643" w:firstLineChars="200"/>
        <w:rPr>
          <w:rFonts w:ascii="彩虹粗仿宋" w:hAnsi="宋体" w:eastAsia="彩虹粗仿宋" w:cs="Times New Roman"/>
          <w:b/>
          <w:bCs/>
          <w:snapToGrid w:val="0"/>
          <w:kern w:val="0"/>
          <w:sz w:val="32"/>
          <w:szCs w:val="32"/>
          <w:shd w:val="clear" w:color="auto" w:fill="FFFFFF"/>
        </w:rPr>
      </w:pPr>
      <w:r>
        <w:rPr>
          <w:rFonts w:hint="eastAsia" w:ascii="彩虹粗仿宋" w:hAnsi="宋体" w:eastAsia="彩虹粗仿宋" w:cs="Times New Roman"/>
          <w:b/>
          <w:bCs/>
          <w:snapToGrid w:val="0"/>
          <w:kern w:val="0"/>
          <w:sz w:val="32"/>
          <w:szCs w:val="32"/>
          <w:shd w:val="clear" w:color="auto" w:fill="FFFFFF"/>
        </w:rPr>
        <w:t>项目概述</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本项目整合报警设施设备改造及零星维修服务与联网防</w:t>
      </w:r>
      <w:bookmarkStart w:id="0" w:name="_GoBack"/>
      <w:bookmarkEnd w:id="0"/>
      <w:r>
        <w:rPr>
          <w:rFonts w:hint="eastAsia" w:ascii="彩虹粗仿宋" w:hAnsi="宋体" w:eastAsia="彩虹粗仿宋" w:cs="Times New Roman"/>
          <w:snapToGrid w:val="0"/>
          <w:kern w:val="0"/>
          <w:sz w:val="32"/>
          <w:szCs w:val="32"/>
          <w:shd w:val="clear" w:color="auto" w:fill="FFFFFF"/>
        </w:rPr>
        <w:t>盗报警系统维护保养服务两项服务，旨在确保分行及辖属网点报警系统及设施设备故障能得到及时响应和保障，确保我分行报警系统安全可靠运行。</w:t>
      </w:r>
    </w:p>
    <w:p>
      <w:pPr>
        <w:spacing w:line="360" w:lineRule="auto"/>
        <w:ind w:firstLine="643" w:firstLineChars="200"/>
        <w:rPr>
          <w:rFonts w:ascii="彩虹粗仿宋" w:hAnsi="宋体" w:eastAsia="彩虹粗仿宋" w:cs="Times New Roman"/>
          <w:b/>
          <w:bCs/>
          <w:snapToGrid w:val="0"/>
          <w:kern w:val="0"/>
          <w:sz w:val="32"/>
          <w:szCs w:val="32"/>
          <w:shd w:val="clear" w:color="auto" w:fill="FFFFFF"/>
        </w:rPr>
      </w:pPr>
      <w:r>
        <w:rPr>
          <w:rFonts w:hint="eastAsia" w:ascii="彩虹粗仿宋" w:hAnsi="宋体" w:eastAsia="彩虹粗仿宋" w:cs="Times New Roman"/>
          <w:b/>
          <w:bCs/>
          <w:snapToGrid w:val="0"/>
          <w:kern w:val="0"/>
          <w:sz w:val="32"/>
          <w:szCs w:val="32"/>
          <w:shd w:val="clear" w:color="auto" w:fill="FFFFFF"/>
        </w:rPr>
        <w:t>二、服务品类</w:t>
      </w:r>
    </w:p>
    <w:p>
      <w:pPr>
        <w:pStyle w:val="8"/>
        <w:widowControl/>
        <w:spacing w:beforeAutospacing="0" w:afterAutospacing="0"/>
        <w:ind w:firstLine="640" w:firstLineChars="200"/>
        <w:rPr>
          <w:rFonts w:ascii="彩虹粗仿宋" w:hAnsi="宋体" w:eastAsia="彩虹粗仿宋"/>
          <w:snapToGrid w:val="0"/>
          <w:sz w:val="32"/>
          <w:szCs w:val="32"/>
          <w:shd w:val="clear" w:color="auto" w:fill="FFFFFF"/>
        </w:rPr>
      </w:pPr>
      <w:r>
        <w:rPr>
          <w:rFonts w:hint="eastAsia" w:ascii="彩虹粗仿宋" w:hAnsi="宋体" w:eastAsia="彩虹粗仿宋"/>
          <w:snapToGrid w:val="0"/>
          <w:sz w:val="32"/>
          <w:szCs w:val="32"/>
          <w:shd w:val="clear" w:color="auto" w:fill="FFFFFF"/>
        </w:rPr>
        <w:t>安防系统设备安装、维修维护改造。</w:t>
      </w:r>
    </w:p>
    <w:p>
      <w:pPr>
        <w:spacing w:line="360" w:lineRule="auto"/>
        <w:ind w:firstLine="643" w:firstLineChars="200"/>
        <w:rPr>
          <w:rFonts w:ascii="彩虹粗仿宋" w:hAnsi="宋体" w:eastAsia="彩虹粗仿宋" w:cs="Times New Roman"/>
          <w:b/>
          <w:bCs/>
          <w:snapToGrid w:val="0"/>
          <w:kern w:val="0"/>
          <w:sz w:val="32"/>
          <w:szCs w:val="32"/>
          <w:shd w:val="clear" w:color="auto" w:fill="FFFFFF"/>
        </w:rPr>
      </w:pPr>
      <w:r>
        <w:rPr>
          <w:rFonts w:hint="eastAsia" w:ascii="彩虹粗仿宋" w:hAnsi="宋体" w:eastAsia="彩虹粗仿宋" w:cs="Times New Roman"/>
          <w:b/>
          <w:bCs/>
          <w:snapToGrid w:val="0"/>
          <w:kern w:val="0"/>
          <w:sz w:val="32"/>
          <w:szCs w:val="32"/>
          <w:shd w:val="clear" w:color="auto" w:fill="FFFFFF"/>
        </w:rPr>
        <w:t>三、服务内容</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（一）报警设施设备改造及零星维修服务内容</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汕头市分行办公楼及营业场所、金库、档案库、离行自助银行对应的</w:t>
      </w:r>
      <w:r>
        <w:rPr>
          <w:rFonts w:hint="eastAsia" w:ascii="彩虹粗仿宋" w:hAnsi="彩虹粗仿宋" w:eastAsia="彩虹粗仿宋" w:cs="彩虹粗仿宋"/>
          <w:sz w:val="32"/>
          <w:szCs w:val="32"/>
          <w:shd w:val="clear" w:color="auto" w:fill="FFFFFF"/>
        </w:rPr>
        <w:t>防盗报警系统设计方案、防盗主机、无线报警模块、红外线室内探头、震动感应器、报警按钮、示警灯、门磁、控制键盘、信号线、电源线等相关配套材料的安装改造、零星维修。</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（二）联网防盗报警系统维护保养服务内容</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1.每月负责建行汕头分行办公楼及营业场所、金库、档案库、离行自助银行等的防盗报警系统及相关设备的日常维护保养事项，确保报警设备正常运行。</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 xml:space="preserve">2.汕头分行办公楼及营业场所、金库、档案库、离行自助银行等若出现警情，要求乙方及时响应。若在非营业时间发生警情，必须同时通知甲方指定联防负责人或联络人。 </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3.负责每天跟踪监督甲方辖属办公楼、营业网点、金库、档案库、离行自助点等的布、撤防情况，凡未在营业日19：30之前布防的，应进行电话查询，如发现情况异常，应通过电话与营业网点、自助的负责人或甲方保卫部门负责人进行联系，查明原因。</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4.双方确认的其他安全事项。</w:t>
      </w:r>
    </w:p>
    <w:p>
      <w:pPr>
        <w:spacing w:line="360" w:lineRule="auto"/>
        <w:ind w:firstLine="643" w:firstLineChars="200"/>
        <w:rPr>
          <w:rFonts w:ascii="彩虹粗仿宋" w:hAnsi="宋体" w:eastAsia="彩虹粗仿宋" w:cs="Times New Roman"/>
          <w:b/>
          <w:bCs/>
          <w:snapToGrid w:val="0"/>
          <w:kern w:val="0"/>
          <w:sz w:val="32"/>
          <w:szCs w:val="32"/>
          <w:shd w:val="clear" w:color="auto" w:fill="FFFFFF"/>
        </w:rPr>
      </w:pPr>
      <w:r>
        <w:rPr>
          <w:rFonts w:hint="eastAsia" w:ascii="彩虹粗仿宋" w:hAnsi="宋体" w:eastAsia="彩虹粗仿宋" w:cs="Times New Roman"/>
          <w:b/>
          <w:bCs/>
          <w:snapToGrid w:val="0"/>
          <w:kern w:val="0"/>
          <w:sz w:val="32"/>
          <w:szCs w:val="32"/>
          <w:shd w:val="clear" w:color="auto" w:fill="FFFFFF"/>
        </w:rPr>
        <w:t>四、服务期限</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二年。</w:t>
      </w:r>
    </w:p>
    <w:p>
      <w:pPr>
        <w:spacing w:line="360" w:lineRule="auto"/>
        <w:ind w:left="643"/>
        <w:rPr>
          <w:rFonts w:ascii="彩虹粗仿宋" w:hAnsi="宋体" w:eastAsia="彩虹粗仿宋"/>
          <w:b/>
          <w:bCs/>
          <w:sz w:val="32"/>
          <w:szCs w:val="32"/>
          <w:shd w:val="clear" w:color="auto" w:fill="FFFFFF"/>
        </w:rPr>
      </w:pPr>
      <w:r>
        <w:rPr>
          <w:rFonts w:hint="eastAsia" w:ascii="彩虹粗仿宋" w:hAnsi="宋体" w:eastAsia="彩虹粗仿宋" w:cs="Times New Roman"/>
          <w:b/>
          <w:bCs/>
          <w:snapToGrid w:val="0"/>
          <w:kern w:val="0"/>
          <w:sz w:val="32"/>
          <w:szCs w:val="32"/>
          <w:shd w:val="clear" w:color="auto" w:fill="FFFFFF"/>
        </w:rPr>
        <w:t>五、</w:t>
      </w:r>
      <w:r>
        <w:rPr>
          <w:rFonts w:hint="eastAsia" w:ascii="彩虹粗仿宋" w:hAnsi="宋体" w:eastAsia="彩虹粗仿宋"/>
          <w:b/>
          <w:bCs/>
          <w:sz w:val="32"/>
          <w:szCs w:val="32"/>
          <w:shd w:val="clear" w:color="auto" w:fill="FFFFFF"/>
        </w:rPr>
        <w:t>服务质量要求</w:t>
      </w:r>
    </w:p>
    <w:p>
      <w:pPr>
        <w:spacing w:line="360" w:lineRule="auto"/>
        <w:ind w:firstLine="640" w:firstLineChars="200"/>
        <w:rPr>
          <w:rFonts w:ascii="彩虹粗仿宋" w:hAnsi="宋体" w:eastAsia="彩虹粗仿宋" w:cs="Times New Roman"/>
          <w:bCs/>
          <w:snapToGrid w:val="0"/>
          <w:kern w:val="0"/>
          <w:sz w:val="32"/>
          <w:szCs w:val="32"/>
        </w:rPr>
      </w:pPr>
      <w:r>
        <w:rPr>
          <w:rFonts w:hint="eastAsia" w:ascii="彩虹粗仿宋" w:hAnsi="宋体" w:eastAsia="彩虹粗仿宋" w:cs="Times New Roman"/>
          <w:bCs/>
          <w:snapToGrid w:val="0"/>
          <w:kern w:val="0"/>
          <w:sz w:val="32"/>
          <w:szCs w:val="32"/>
        </w:rPr>
        <w:t>（一）注册地在汕头市或在本地有常驻服务地点，以确保报警时能迅速响应到位。</w:t>
      </w:r>
    </w:p>
    <w:p>
      <w:pPr>
        <w:spacing w:line="360" w:lineRule="auto"/>
        <w:ind w:firstLine="640" w:firstLineChars="200"/>
        <w:rPr>
          <w:rFonts w:hint="eastAsia" w:ascii="彩虹粗仿宋" w:hAnsi="宋体" w:eastAsia="彩虹粗仿宋" w:cs="Times New Roman"/>
          <w:b/>
          <w:bCs/>
          <w:snapToGrid w:val="0"/>
          <w:kern w:val="0"/>
          <w:sz w:val="32"/>
          <w:szCs w:val="32"/>
          <w:shd w:val="clear" w:color="auto" w:fill="FFFFFF"/>
        </w:rPr>
      </w:pPr>
      <w:r>
        <w:rPr>
          <w:rFonts w:hint="eastAsia" w:ascii="彩虹粗仿宋" w:hAnsi="宋体" w:eastAsia="彩虹粗仿宋" w:cs="Times New Roman"/>
          <w:bCs/>
          <w:snapToGrid w:val="0"/>
          <w:kern w:val="0"/>
          <w:sz w:val="32"/>
          <w:szCs w:val="32"/>
        </w:rPr>
        <w:t>（二）确保110报警信号能接入本地公安110报警中心（提供公安相关的文件资料），并能为甲方的监控指挥中心提供</w:t>
      </w:r>
      <w:r>
        <w:rPr>
          <w:rFonts w:hint="eastAsia" w:ascii="彩虹粗仿宋" w:hAnsi="彩虹粗仿宋" w:eastAsia="彩虹粗仿宋"/>
          <w:sz w:val="30"/>
          <w:szCs w:val="30"/>
        </w:rPr>
        <w:t>全辖网点报警信号实时监测电子地图（提供场景图片或资料）。</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（三）报警设施设备改造及零星维修</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质量必须符合:公安部《银行业金融机构安全评估标准》、《银行安全防范要求》（GA 38-2021）、《报警运营服务规范》（GA1383-2017）、《入侵和紧急报警系统技术统计》（GBT32581-2016）、《防盗报警控制通用技术条件》（GB12663-2019）等相关规范的要求。</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（四）联网防盗报警系统维护保养</w:t>
      </w:r>
    </w:p>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sz w:val="32"/>
          <w:szCs w:val="32"/>
          <w:shd w:val="clear" w:color="auto" w:fill="FFFFFF"/>
        </w:rPr>
        <w:t>1.承诺网点报警警情响应速度：属龙湖、金平区域的应于接到通知后1小时内到位，濠江、澄海、潮阳区域应于接到通知后2小时内到位，潮南、南澳区域应于接到通知后3小时内到位，且故障必须在2小时内修复完毕。</w:t>
      </w:r>
    </w:p>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sz w:val="32"/>
          <w:szCs w:val="32"/>
          <w:shd w:val="clear" w:color="auto" w:fill="FFFFFF"/>
        </w:rPr>
        <w:t>2.供应商没有按照协议约定履行义务的，甲方有权要求乙方在2个工作日内整改，并根据考核标准（见附件1）扣罚防盗联网监控维护保养费用，且不承担任何责任。如乙方没有在甲方限定的时间内整改完毕的，甲方有权终止本协议书。</w:t>
      </w:r>
    </w:p>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sz w:val="32"/>
          <w:szCs w:val="32"/>
          <w:shd w:val="clear" w:color="auto" w:fill="FFFFFF"/>
        </w:rPr>
        <w:t>3.维护工作方式：乙方设立应急电话（电话号码：0754-XXXXXXXXX，手机号码：1XXXXXXXXXX）,对甲方需求提供 7*24 小时响应服务。</w:t>
      </w:r>
    </w:p>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sz w:val="32"/>
          <w:szCs w:val="32"/>
          <w:shd w:val="clear" w:color="auto" w:fill="FFFFFF"/>
        </w:rPr>
        <w:t>4.乙方必须指派2名（含）以上具有三年以上从事安防从业资格经验的人员响应甲方服务需求。</w:t>
      </w:r>
    </w:p>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sz w:val="32"/>
          <w:szCs w:val="32"/>
          <w:shd w:val="clear" w:color="auto" w:fill="FFFFFF"/>
        </w:rPr>
        <w:t>5.维护人员进入网点必须提供甲方保卫部门开具《维护保养通知书》和本人身份证等证明，维保中需要更换设备、器材的，要报告甲方保卫部门。</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sz w:val="32"/>
          <w:szCs w:val="32"/>
          <w:shd w:val="clear" w:color="auto" w:fill="FFFFFF"/>
        </w:rPr>
        <w:t>6.维护保养任务完成后必须提交《用户维护登记表》由（保卫部门或网点）验收后签名确认。</w:t>
      </w:r>
    </w:p>
    <w:p>
      <w:pPr>
        <w:spacing w:line="360" w:lineRule="auto"/>
        <w:ind w:firstLine="643" w:firstLineChars="200"/>
        <w:rPr>
          <w:rFonts w:ascii="彩虹粗仿宋" w:hAnsi="彩虹粗仿宋" w:eastAsia="彩虹粗仿宋"/>
          <w:b/>
          <w:sz w:val="32"/>
          <w:szCs w:val="32"/>
          <w:shd w:val="clear" w:color="auto" w:fill="FFFFFF"/>
        </w:rPr>
      </w:pPr>
      <w:r>
        <w:rPr>
          <w:rFonts w:hint="eastAsia" w:ascii="彩虹粗仿宋" w:hAnsi="彩虹粗仿宋" w:eastAsia="彩虹粗仿宋"/>
          <w:b/>
          <w:sz w:val="32"/>
          <w:szCs w:val="32"/>
          <w:shd w:val="clear" w:color="auto" w:fill="FFFFFF"/>
        </w:rPr>
        <w:t>六、其他服务需求。</w:t>
      </w:r>
    </w:p>
    <w:p>
      <w:pPr>
        <w:spacing w:line="360" w:lineRule="auto"/>
        <w:ind w:firstLine="640" w:firstLineChars="200"/>
        <w:rPr>
          <w:rFonts w:ascii="彩虹粗仿宋" w:hAnsi="宋体" w:eastAsia="彩虹粗仿宋" w:cs="Times New Roman"/>
          <w:bCs/>
          <w:snapToGrid w:val="0"/>
          <w:kern w:val="0"/>
          <w:sz w:val="32"/>
          <w:szCs w:val="32"/>
          <w:shd w:val="clear" w:color="auto" w:fill="FFFFFF"/>
        </w:rPr>
      </w:pPr>
      <w:r>
        <w:rPr>
          <w:rFonts w:hint="eastAsia" w:ascii="彩虹粗仿宋" w:hAnsi="彩虹粗仿宋" w:eastAsia="彩虹粗仿宋"/>
          <w:sz w:val="32"/>
          <w:szCs w:val="32"/>
          <w:shd w:val="clear" w:color="auto" w:fill="FFFFFF"/>
        </w:rPr>
        <w:t>详见附件2《服务需求表》，供应商需逐条应答。</w:t>
      </w:r>
    </w:p>
    <w:p>
      <w:pPr>
        <w:spacing w:line="360" w:lineRule="auto"/>
        <w:ind w:firstLine="643" w:firstLineChars="200"/>
        <w:rPr>
          <w:rFonts w:ascii="彩虹粗仿宋" w:hAnsi="宋体" w:eastAsia="彩虹粗仿宋" w:cs="Times New Roman"/>
          <w:b/>
          <w:bCs/>
          <w:snapToGrid w:val="0"/>
          <w:kern w:val="0"/>
          <w:sz w:val="32"/>
          <w:szCs w:val="32"/>
          <w:shd w:val="clear" w:color="auto" w:fill="FFFFFF"/>
        </w:rPr>
      </w:pPr>
      <w:r>
        <w:rPr>
          <w:rFonts w:hint="eastAsia" w:ascii="彩虹粗仿宋" w:hAnsi="宋体" w:eastAsia="彩虹粗仿宋" w:cs="Times New Roman"/>
          <w:b/>
          <w:bCs/>
          <w:snapToGrid w:val="0"/>
          <w:kern w:val="0"/>
          <w:sz w:val="32"/>
          <w:szCs w:val="32"/>
          <w:shd w:val="clear" w:color="auto" w:fill="FFFFFF"/>
        </w:rPr>
        <w:t>七、款项支付要求，包括分期付款要求、付款方式</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（一）报警设施设备改造及零星维修服务费用结算按《汕头市分行报警设施设备改造及零星维修服务项目报价表》的最终报价据实结算，该表中未列出的项目单价，以工程造价咨询审核为准。</w:t>
      </w:r>
    </w:p>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（二）</w:t>
      </w:r>
      <w:r>
        <w:rPr>
          <w:rFonts w:hint="eastAsia" w:ascii="彩虹粗仿宋" w:hAnsi="宋体" w:eastAsia="彩虹粗仿宋"/>
          <w:sz w:val="32"/>
          <w:szCs w:val="32"/>
          <w:shd w:val="clear" w:color="auto" w:fill="FFFFFF"/>
        </w:rPr>
        <w:t>联网报警系统维护保养服务费用按《联网防盗报警系统维护保养点位统计表》（附件3）中据实结算，每半年结算一次，最后未满半年的按月结算。我分行每半年对供应商服务进行考核，确定服务费用，由双方确认签名执行，供应商提供增值税专用发票给我分行。我分行在收到发票后 10 个工作日内，以转帐方式向供应商支付。</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（三）本服务项目费用以转账形式支付，只可用增值税专用发票结算，如服务供应商未能提供有效发票的，我分行有权拒绝与服务供应商结算，且无需承担任何违约责任。</w:t>
      </w:r>
    </w:p>
    <w:p>
      <w:pPr>
        <w:spacing w:line="360" w:lineRule="auto"/>
        <w:ind w:firstLine="643" w:firstLineChars="200"/>
        <w:rPr>
          <w:rFonts w:ascii="彩虹粗仿宋" w:hAnsi="宋体" w:eastAsia="彩虹粗仿宋" w:cs="Times New Roman"/>
          <w:b/>
          <w:bCs/>
          <w:snapToGrid w:val="0"/>
          <w:kern w:val="0"/>
          <w:sz w:val="32"/>
          <w:szCs w:val="32"/>
          <w:shd w:val="clear" w:color="auto" w:fill="FFFFFF"/>
        </w:rPr>
      </w:pPr>
      <w:r>
        <w:rPr>
          <w:rFonts w:hint="eastAsia" w:ascii="彩虹粗仿宋" w:hAnsi="宋体" w:eastAsia="彩虹粗仿宋" w:cs="Times New Roman"/>
          <w:b/>
          <w:bCs/>
          <w:snapToGrid w:val="0"/>
          <w:kern w:val="0"/>
          <w:sz w:val="32"/>
          <w:szCs w:val="32"/>
          <w:shd w:val="clear" w:color="auto" w:fill="FFFFFF"/>
        </w:rPr>
        <w:t>八、工作成果要求，包括保密要求、最终提交文档要求、验收标准及验收流程。</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（一）报警设施设备改造及零星维修</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1.新装或更换的新设备提供一年的维护服务。维护期内，因安装或机件本身质量故障（不含人为因素和不可抗力因素损坏）的，提供免费更换服务。超过维护期的，损坏更换收取材料费，不收取人工费。</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2.供应商对我方防盗报警系统提供定期巡检维护服务。</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3.提供24小时安装项目警情监控服务，及时协调属地公安机关对我方防盗报警系统的真实警情进行处置。</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4.保密条款：对采购事项涉及的一切事项（包括但不限于相关部位安装的设备各类、运行规律、参数设置、网络连接及拓朴图、因外部侵害产生的紧急事件等）双方均负有保密义务。</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5.验收标准按照防盗报警系统相关行业标准实行。由我方相关专业人员对系统进行联网测试、布撤防测试无误后予以验收并移交使用。移交时必须教会我方使用单位人员正确使用方法，才能移交。</w:t>
      </w:r>
    </w:p>
    <w:p>
      <w:pPr>
        <w:spacing w:line="360" w:lineRule="auto"/>
        <w:ind w:firstLine="640" w:firstLineChars="2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（二）联网防盗报警系统维护保养</w:t>
      </w:r>
    </w:p>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sz w:val="32"/>
          <w:szCs w:val="32"/>
          <w:shd w:val="clear" w:color="auto" w:fill="FFFFFF"/>
        </w:rPr>
        <w:t>1.遵守建行的各项规章制度，接受我分行的检查和监督，不断提升服务质量。</w:t>
      </w:r>
    </w:p>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sz w:val="32"/>
          <w:szCs w:val="32"/>
          <w:shd w:val="clear" w:color="auto" w:fill="FFFFFF"/>
        </w:rPr>
        <w:t>2.对我分行提出的要求或建议，应在 1 个工作日内作出书面答复。</w:t>
      </w:r>
    </w:p>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sz w:val="32"/>
          <w:szCs w:val="32"/>
          <w:shd w:val="clear" w:color="auto" w:fill="FFFFFF"/>
        </w:rPr>
        <w:t>3.供应商提供服务应对所知悉的建设银行商业秘密、及其他设备相关参数、资料予以保密，如因提供服务时出现泄漏前述有关资料造成损失或严重后果的，供应商应立刻更换提供服务人员并对建行的损失承担赔偿责任。</w:t>
      </w:r>
    </w:p>
    <w:p>
      <w:pPr>
        <w:spacing w:line="360" w:lineRule="auto"/>
        <w:ind w:firstLine="643" w:firstLineChars="200"/>
        <w:rPr>
          <w:rFonts w:ascii="彩虹粗仿宋" w:hAnsi="宋体" w:eastAsia="彩虹粗仿宋"/>
          <w:b/>
          <w:bCs/>
          <w:sz w:val="32"/>
          <w:szCs w:val="32"/>
          <w:shd w:val="clear" w:color="auto" w:fill="FFFFFF"/>
        </w:rPr>
      </w:pPr>
      <w:r>
        <w:rPr>
          <w:rFonts w:hint="eastAsia" w:ascii="彩虹粗仿宋" w:hAnsi="宋体" w:eastAsia="彩虹粗仿宋"/>
          <w:b/>
          <w:bCs/>
          <w:sz w:val="32"/>
          <w:szCs w:val="32"/>
          <w:shd w:val="clear" w:color="auto" w:fill="FFFFFF"/>
        </w:rPr>
        <w:t>九、报价表</w:t>
      </w:r>
    </w:p>
    <w:p>
      <w:pPr>
        <w:spacing w:line="360" w:lineRule="auto"/>
        <w:ind w:firstLine="643" w:firstLineChars="200"/>
        <w:rPr>
          <w:rFonts w:ascii="彩虹粗仿宋" w:hAnsi="宋体" w:eastAsia="彩虹粗仿宋"/>
          <w:b/>
          <w:bCs/>
          <w:sz w:val="32"/>
          <w:szCs w:val="32"/>
          <w:shd w:val="clear" w:color="auto" w:fill="FFFFFF"/>
        </w:rPr>
      </w:pPr>
      <w:r>
        <w:rPr>
          <w:rFonts w:hint="eastAsia" w:ascii="彩虹粗仿宋" w:hAnsi="宋体" w:eastAsia="彩虹粗仿宋"/>
          <w:b/>
          <w:bCs/>
          <w:sz w:val="32"/>
          <w:szCs w:val="32"/>
          <w:shd w:val="clear" w:color="auto" w:fill="FFFFFF"/>
        </w:rPr>
        <w:t>（一）维护保养部分报价</w:t>
      </w:r>
    </w:p>
    <w:tbl>
      <w:tblPr>
        <w:tblStyle w:val="9"/>
        <w:tblW w:w="8364" w:type="dxa"/>
        <w:tblInd w:w="108" w:type="dxa"/>
        <w:tblLayout w:type="autofit"/>
        <w:tblCellMar>
          <w:top w:w="0" w:type="dxa"/>
          <w:left w:w="108" w:type="dxa"/>
          <w:bottom w:w="0" w:type="dxa"/>
          <w:right w:w="108" w:type="dxa"/>
        </w:tblCellMar>
      </w:tblPr>
      <w:tblGrid>
        <w:gridCol w:w="2835"/>
        <w:gridCol w:w="1701"/>
        <w:gridCol w:w="1418"/>
        <w:gridCol w:w="709"/>
        <w:gridCol w:w="708"/>
        <w:gridCol w:w="993"/>
      </w:tblGrid>
      <w:tr>
        <w:tblPrEx>
          <w:tblCellMar>
            <w:top w:w="0" w:type="dxa"/>
            <w:left w:w="108" w:type="dxa"/>
            <w:bottom w:w="0" w:type="dxa"/>
            <w:right w:w="108" w:type="dxa"/>
          </w:tblCellMar>
        </w:tblPrEx>
        <w:trPr>
          <w:trHeight w:val="816" w:hRule="atLeast"/>
        </w:trPr>
        <w:tc>
          <w:tcPr>
            <w:tcW w:w="283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20"/>
                <w:szCs w:val="20"/>
                <w:shd w:val="clear" w:color="auto" w:fill="FFFFFF"/>
              </w:rPr>
            </w:pPr>
            <w:r>
              <w:rPr>
                <w:rFonts w:hint="eastAsia" w:ascii="宋体" w:hAnsi="宋体" w:eastAsia="宋体" w:cs="宋体"/>
                <w:b/>
                <w:bCs/>
                <w:color w:val="000000"/>
                <w:kern w:val="0"/>
                <w:sz w:val="20"/>
                <w:szCs w:val="20"/>
                <w:shd w:val="clear" w:color="auto" w:fill="FFFFFF"/>
              </w:rPr>
              <w:t>采购商品名称</w:t>
            </w:r>
          </w:p>
        </w:tc>
        <w:tc>
          <w:tcPr>
            <w:tcW w:w="1701" w:type="dxa"/>
            <w:tcBorders>
              <w:top w:val="single" w:color="auto" w:sz="8" w:space="0"/>
              <w:left w:val="nil"/>
              <w:bottom w:val="single" w:color="auto" w:sz="8" w:space="0"/>
              <w:right w:val="nil"/>
            </w:tcBorders>
            <w:shd w:val="clear" w:color="auto" w:fill="auto"/>
            <w:vAlign w:val="center"/>
          </w:tcPr>
          <w:p>
            <w:pPr>
              <w:widowControl/>
              <w:jc w:val="center"/>
              <w:rPr>
                <w:rFonts w:ascii="宋体" w:hAnsi="宋体" w:eastAsia="宋体" w:cs="宋体"/>
                <w:b/>
                <w:bCs/>
                <w:color w:val="000000"/>
                <w:kern w:val="0"/>
                <w:sz w:val="20"/>
                <w:szCs w:val="20"/>
                <w:shd w:val="clear" w:color="auto" w:fill="FFFFFF"/>
              </w:rPr>
            </w:pPr>
            <w:r>
              <w:rPr>
                <w:rFonts w:hint="eastAsia" w:ascii="宋体" w:hAnsi="宋体" w:eastAsia="宋体" w:cs="宋体"/>
                <w:b/>
                <w:bCs/>
                <w:color w:val="000000"/>
                <w:kern w:val="0"/>
                <w:sz w:val="20"/>
                <w:szCs w:val="20"/>
                <w:shd w:val="clear" w:color="auto" w:fill="FFFFFF"/>
              </w:rPr>
              <w:t>含税报价（元/项*月）</w:t>
            </w:r>
          </w:p>
        </w:tc>
        <w:tc>
          <w:tcPr>
            <w:tcW w:w="1418" w:type="dxa"/>
            <w:tcBorders>
              <w:top w:val="single" w:color="auto" w:sz="8" w:space="0"/>
              <w:left w:val="single" w:color="000000" w:sz="8" w:space="0"/>
              <w:bottom w:val="single" w:color="auto" w:sz="8" w:space="0"/>
              <w:right w:val="nil"/>
            </w:tcBorders>
            <w:shd w:val="clear" w:color="auto" w:fill="auto"/>
            <w:vAlign w:val="center"/>
          </w:tcPr>
          <w:p>
            <w:pPr>
              <w:widowControl/>
              <w:jc w:val="center"/>
              <w:rPr>
                <w:rFonts w:ascii="宋体" w:hAnsi="宋体" w:eastAsia="宋体" w:cs="宋体"/>
                <w:b/>
                <w:bCs/>
                <w:color w:val="000000"/>
                <w:kern w:val="0"/>
                <w:sz w:val="20"/>
                <w:szCs w:val="20"/>
                <w:shd w:val="clear" w:color="auto" w:fill="FFFFFF"/>
              </w:rPr>
            </w:pPr>
            <w:r>
              <w:rPr>
                <w:rFonts w:hint="eastAsia" w:ascii="宋体" w:hAnsi="宋体" w:eastAsia="宋体" w:cs="宋体"/>
                <w:b/>
                <w:bCs/>
                <w:color w:val="000000"/>
                <w:kern w:val="0"/>
                <w:sz w:val="20"/>
                <w:szCs w:val="20"/>
                <w:shd w:val="clear" w:color="auto" w:fill="FFFFFF"/>
              </w:rPr>
              <w:t>不含税报价（元/项*月）</w:t>
            </w:r>
          </w:p>
        </w:tc>
        <w:tc>
          <w:tcPr>
            <w:tcW w:w="70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20"/>
                <w:szCs w:val="20"/>
                <w:shd w:val="clear" w:color="auto" w:fill="FFFFFF"/>
              </w:rPr>
            </w:pPr>
            <w:r>
              <w:rPr>
                <w:rFonts w:hint="eastAsia" w:ascii="宋体" w:hAnsi="宋体" w:eastAsia="宋体" w:cs="宋体"/>
                <w:b/>
                <w:bCs/>
                <w:color w:val="000000"/>
                <w:kern w:val="0"/>
                <w:sz w:val="20"/>
                <w:szCs w:val="20"/>
                <w:shd w:val="clear" w:color="auto" w:fill="FFFFFF"/>
              </w:rPr>
              <w:t>适用税率</w:t>
            </w:r>
          </w:p>
        </w:tc>
        <w:tc>
          <w:tcPr>
            <w:tcW w:w="70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20"/>
                <w:szCs w:val="20"/>
                <w:shd w:val="clear" w:color="auto" w:fill="FFFFFF"/>
              </w:rPr>
            </w:pPr>
            <w:r>
              <w:rPr>
                <w:rFonts w:hint="eastAsia" w:ascii="宋体" w:hAnsi="宋体" w:eastAsia="宋体" w:cs="宋体"/>
                <w:b/>
                <w:bCs/>
                <w:color w:val="000000"/>
                <w:kern w:val="0"/>
                <w:sz w:val="20"/>
                <w:szCs w:val="20"/>
                <w:shd w:val="clear" w:color="auto" w:fill="FFFFFF"/>
              </w:rPr>
              <w:t>提供发票类型</w:t>
            </w:r>
          </w:p>
        </w:tc>
        <w:tc>
          <w:tcPr>
            <w:tcW w:w="993"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20"/>
                <w:szCs w:val="20"/>
                <w:shd w:val="clear" w:color="auto" w:fill="FFFFFF"/>
              </w:rPr>
            </w:pPr>
            <w:r>
              <w:rPr>
                <w:rFonts w:hint="eastAsia" w:ascii="宋体" w:hAnsi="宋体" w:eastAsia="宋体" w:cs="宋体"/>
                <w:b/>
                <w:bCs/>
                <w:color w:val="000000"/>
                <w:kern w:val="0"/>
                <w:sz w:val="20"/>
                <w:szCs w:val="20"/>
                <w:shd w:val="clear" w:color="auto" w:fill="FFFFFF"/>
              </w:rPr>
              <w:t>备注</w:t>
            </w:r>
          </w:p>
        </w:tc>
      </w:tr>
      <w:tr>
        <w:tblPrEx>
          <w:tblCellMar>
            <w:top w:w="0" w:type="dxa"/>
            <w:left w:w="108" w:type="dxa"/>
            <w:bottom w:w="0" w:type="dxa"/>
            <w:right w:w="108" w:type="dxa"/>
          </w:tblCellMar>
        </w:tblPrEx>
        <w:trPr>
          <w:trHeight w:val="480" w:hRule="atLeast"/>
        </w:trPr>
        <w:tc>
          <w:tcPr>
            <w:tcW w:w="283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20"/>
                <w:szCs w:val="20"/>
                <w:shd w:val="clear" w:color="auto" w:fill="FFFFFF"/>
              </w:rPr>
            </w:pP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0"/>
                <w:szCs w:val="20"/>
                <w:shd w:val="clear" w:color="auto" w:fill="FFFFFF"/>
              </w:rPr>
            </w:pPr>
            <w:r>
              <w:rPr>
                <w:rFonts w:hint="eastAsia" w:ascii="宋体" w:hAnsi="宋体" w:eastAsia="宋体" w:cs="宋体"/>
                <w:b/>
                <w:bCs/>
                <w:color w:val="000000"/>
                <w:kern w:val="0"/>
                <w:sz w:val="20"/>
                <w:szCs w:val="20"/>
                <w:shd w:val="clear" w:color="auto" w:fill="FFFFFF"/>
              </w:rPr>
              <w:t>单价</w:t>
            </w: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0"/>
                <w:szCs w:val="20"/>
                <w:shd w:val="clear" w:color="auto" w:fill="FFFFFF"/>
              </w:rPr>
            </w:pPr>
            <w:r>
              <w:rPr>
                <w:rFonts w:hint="eastAsia" w:ascii="宋体" w:hAnsi="宋体" w:eastAsia="宋体" w:cs="宋体"/>
                <w:b/>
                <w:bCs/>
                <w:color w:val="000000"/>
                <w:kern w:val="0"/>
                <w:sz w:val="20"/>
                <w:szCs w:val="20"/>
                <w:shd w:val="clear" w:color="auto" w:fill="FFFFFF"/>
              </w:rPr>
              <w:t>单价</w:t>
            </w:r>
          </w:p>
        </w:tc>
        <w:tc>
          <w:tcPr>
            <w:tcW w:w="70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20"/>
                <w:szCs w:val="20"/>
                <w:shd w:val="clear" w:color="auto" w:fill="FFFFFF"/>
              </w:rPr>
            </w:pPr>
          </w:p>
        </w:tc>
        <w:tc>
          <w:tcPr>
            <w:tcW w:w="70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20"/>
                <w:szCs w:val="20"/>
                <w:shd w:val="clear" w:color="auto" w:fill="FFFFFF"/>
              </w:rPr>
            </w:pPr>
          </w:p>
        </w:tc>
        <w:tc>
          <w:tcPr>
            <w:tcW w:w="99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20"/>
                <w:szCs w:val="20"/>
                <w:shd w:val="clear" w:color="auto" w:fill="FFFFFF"/>
              </w:rPr>
            </w:pPr>
          </w:p>
        </w:tc>
      </w:tr>
      <w:tr>
        <w:tblPrEx>
          <w:tblCellMar>
            <w:top w:w="0" w:type="dxa"/>
            <w:left w:w="108" w:type="dxa"/>
            <w:bottom w:w="0" w:type="dxa"/>
            <w:right w:w="108" w:type="dxa"/>
          </w:tblCellMar>
        </w:tblPrEx>
        <w:trPr>
          <w:trHeight w:val="1476" w:hRule="atLeast"/>
        </w:trPr>
        <w:tc>
          <w:tcPr>
            <w:tcW w:w="2835"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宋体" w:hAnsi="宋体" w:eastAsia="宋体" w:cs="宋体"/>
                <w:b/>
                <w:bCs/>
                <w:color w:val="000000"/>
                <w:kern w:val="0"/>
                <w:sz w:val="22"/>
                <w:shd w:val="clear" w:color="auto" w:fill="FFFFFF"/>
              </w:rPr>
            </w:pPr>
            <w:r>
              <w:rPr>
                <w:rFonts w:hint="eastAsia" w:ascii="宋体" w:hAnsi="宋体" w:eastAsia="宋体" w:cs="宋体"/>
                <w:b/>
                <w:bCs/>
                <w:color w:val="000000"/>
                <w:kern w:val="0"/>
                <w:sz w:val="22"/>
                <w:shd w:val="clear" w:color="auto" w:fill="FFFFFF"/>
              </w:rPr>
              <w:t>汕头市分行联网防盗报警系统维护保养</w:t>
            </w:r>
          </w:p>
        </w:tc>
        <w:tc>
          <w:tcPr>
            <w:tcW w:w="1701"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000000"/>
                <w:kern w:val="0"/>
                <w:sz w:val="20"/>
                <w:szCs w:val="20"/>
                <w:shd w:val="clear" w:color="auto" w:fill="FFFFFF"/>
              </w:rPr>
            </w:pPr>
            <w:r>
              <w:rPr>
                <w:rFonts w:hint="eastAsia" w:ascii="宋体" w:hAnsi="宋体" w:eastAsia="宋体" w:cs="宋体"/>
                <w:color w:val="000000"/>
                <w:kern w:val="0"/>
                <w:sz w:val="20"/>
                <w:szCs w:val="20"/>
                <w:shd w:val="clear" w:color="auto" w:fill="FFFFFF"/>
              </w:rPr>
              <w:t>　</w:t>
            </w:r>
          </w:p>
        </w:tc>
        <w:tc>
          <w:tcPr>
            <w:tcW w:w="1418"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color w:val="000000"/>
                <w:kern w:val="0"/>
                <w:sz w:val="22"/>
                <w:shd w:val="clear" w:color="auto" w:fill="FFFFFF"/>
              </w:rPr>
            </w:pPr>
            <w:r>
              <w:rPr>
                <w:rFonts w:hint="eastAsia" w:ascii="宋体" w:hAnsi="宋体" w:eastAsia="宋体" w:cs="宋体"/>
                <w:color w:val="000000"/>
                <w:kern w:val="0"/>
                <w:sz w:val="22"/>
                <w:shd w:val="clear" w:color="auto" w:fill="FFFFFF"/>
              </w:rPr>
              <w:t>　</w:t>
            </w:r>
          </w:p>
        </w:tc>
        <w:tc>
          <w:tcPr>
            <w:tcW w:w="709"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shd w:val="clear" w:color="auto" w:fill="FFFFFF"/>
              </w:rPr>
            </w:pPr>
            <w:r>
              <w:rPr>
                <w:rFonts w:hint="eastAsia" w:ascii="宋体" w:hAnsi="宋体" w:eastAsia="宋体" w:cs="宋体"/>
                <w:color w:val="000000"/>
                <w:kern w:val="0"/>
                <w:sz w:val="20"/>
                <w:szCs w:val="20"/>
                <w:shd w:val="clear" w:color="auto" w:fill="FFFFFF"/>
              </w:rPr>
              <w:t>%</w:t>
            </w:r>
          </w:p>
        </w:tc>
        <w:tc>
          <w:tcPr>
            <w:tcW w:w="708"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shd w:val="clear" w:color="auto" w:fill="FFFFFF"/>
              </w:rPr>
            </w:pPr>
            <w:r>
              <w:rPr>
                <w:rFonts w:hint="eastAsia" w:ascii="宋体" w:hAnsi="宋体" w:eastAsia="宋体" w:cs="宋体"/>
                <w:color w:val="000000"/>
                <w:kern w:val="0"/>
                <w:sz w:val="20"/>
                <w:szCs w:val="20"/>
                <w:shd w:val="clear" w:color="auto" w:fill="FFFFFF"/>
              </w:rPr>
              <w:t>增值税专用发票</w:t>
            </w:r>
          </w:p>
        </w:tc>
        <w:tc>
          <w:tcPr>
            <w:tcW w:w="99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0"/>
                <w:szCs w:val="20"/>
                <w:shd w:val="clear" w:color="auto" w:fill="FFFFFF"/>
              </w:rPr>
            </w:pPr>
            <w:r>
              <w:rPr>
                <w:rFonts w:hint="eastAsia" w:ascii="宋体" w:hAnsi="宋体" w:eastAsia="宋体" w:cs="宋体"/>
                <w:color w:val="000000"/>
                <w:kern w:val="0"/>
                <w:sz w:val="20"/>
                <w:szCs w:val="20"/>
                <w:shd w:val="clear" w:color="auto" w:fill="FFFFFF"/>
              </w:rPr>
              <w:t>　</w:t>
            </w:r>
          </w:p>
        </w:tc>
      </w:tr>
    </w:tbl>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sz w:val="32"/>
          <w:szCs w:val="32"/>
          <w:shd w:val="clear" w:color="auto" w:fill="FFFFFF"/>
        </w:rPr>
        <w:t>注：报价以人民币单位“元”为基准单位。</w:t>
      </w:r>
    </w:p>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sz w:val="32"/>
          <w:szCs w:val="32"/>
          <w:shd w:val="clear" w:color="auto" w:fill="FFFFFF"/>
        </w:rPr>
        <w:t>说明：以上报价包含该项目的税金等达到项目要求所有费用。按每月实际防盗监控服务保养办公楼、营业网点、金库、档案库、离行自助点等数量据实结算。</w:t>
      </w:r>
    </w:p>
    <w:p>
      <w:pPr>
        <w:spacing w:line="360" w:lineRule="auto"/>
        <w:ind w:firstLine="643" w:firstLineChars="200"/>
        <w:rPr>
          <w:rFonts w:ascii="彩虹粗仿宋" w:hAnsi="宋体" w:eastAsia="彩虹粗仿宋" w:cs="Times New Roman"/>
          <w:b/>
          <w:bCs/>
          <w:snapToGrid w:val="0"/>
          <w:kern w:val="0"/>
          <w:sz w:val="32"/>
          <w:szCs w:val="32"/>
          <w:shd w:val="clear" w:color="auto" w:fill="FFFFFF"/>
        </w:rPr>
      </w:pPr>
      <w:r>
        <w:rPr>
          <w:rFonts w:hint="eastAsia" w:ascii="彩虹粗仿宋" w:hAnsi="宋体" w:eastAsia="彩虹粗仿宋" w:cs="Times New Roman"/>
          <w:b/>
          <w:bCs/>
          <w:snapToGrid w:val="0"/>
          <w:kern w:val="0"/>
          <w:sz w:val="32"/>
          <w:szCs w:val="32"/>
          <w:shd w:val="clear" w:color="auto" w:fill="FFFFFF"/>
        </w:rPr>
        <w:t>（二）改造和维修部分报价表</w:t>
      </w:r>
    </w:p>
    <w:p>
      <w:pPr>
        <w:spacing w:line="360" w:lineRule="exact"/>
        <w:ind w:firstLine="480" w:firstLineChars="200"/>
        <w:jc w:val="left"/>
        <w:rPr>
          <w:rFonts w:ascii="彩虹粗仿宋" w:hAnsi="宋体" w:eastAsia="彩虹粗仿宋" w:cs="Times New Roman"/>
          <w:color w:val="000000"/>
          <w:sz w:val="24"/>
          <w:szCs w:val="24"/>
          <w:shd w:val="clear" w:color="auto" w:fill="FFFFFF"/>
        </w:rPr>
      </w:pPr>
      <w:r>
        <w:rPr>
          <w:rFonts w:hint="eastAsia" w:ascii="彩虹粗仿宋" w:hAnsi="宋体" w:eastAsia="彩虹粗仿宋" w:cs="Times New Roman"/>
          <w:color w:val="000000"/>
          <w:sz w:val="24"/>
          <w:szCs w:val="24"/>
          <w:shd w:val="clear" w:color="auto" w:fill="FFFFFF"/>
        </w:rPr>
        <w:t>《汕头市分行报警设施设备改造及零星维修服务项目报价表》</w:t>
      </w:r>
    </w:p>
    <w:tbl>
      <w:tblPr>
        <w:tblStyle w:val="9"/>
        <w:tblW w:w="8355" w:type="dxa"/>
        <w:tblInd w:w="103" w:type="dxa"/>
        <w:tblLayout w:type="fixed"/>
        <w:tblCellMar>
          <w:top w:w="0" w:type="dxa"/>
          <w:left w:w="108" w:type="dxa"/>
          <w:bottom w:w="0" w:type="dxa"/>
          <w:right w:w="108" w:type="dxa"/>
        </w:tblCellMar>
      </w:tblPr>
      <w:tblGrid>
        <w:gridCol w:w="420"/>
        <w:gridCol w:w="780"/>
        <w:gridCol w:w="945"/>
        <w:gridCol w:w="705"/>
        <w:gridCol w:w="630"/>
        <w:gridCol w:w="525"/>
        <w:gridCol w:w="1350"/>
        <w:gridCol w:w="1320"/>
        <w:gridCol w:w="1110"/>
        <w:gridCol w:w="570"/>
      </w:tblGrid>
      <w:tr>
        <w:tblPrEx>
          <w:tblCellMar>
            <w:top w:w="0" w:type="dxa"/>
            <w:left w:w="108" w:type="dxa"/>
            <w:bottom w:w="0" w:type="dxa"/>
            <w:right w:w="108" w:type="dxa"/>
          </w:tblCellMar>
        </w:tblPrEx>
        <w:trPr>
          <w:trHeight w:val="1721" w:hRule="atLeast"/>
        </w:trPr>
        <w:tc>
          <w:tcPr>
            <w:tcW w:w="42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kern w:val="0"/>
                <w:sz w:val="28"/>
                <w:szCs w:val="28"/>
                <w:shd w:val="clear" w:color="auto" w:fill="FFFFFF"/>
                <w:lang w:bidi="ar"/>
              </w:rPr>
              <w:t>序号</w:t>
            </w:r>
          </w:p>
        </w:tc>
        <w:tc>
          <w:tcPr>
            <w:tcW w:w="7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kern w:val="0"/>
                <w:sz w:val="28"/>
                <w:szCs w:val="28"/>
                <w:shd w:val="clear" w:color="auto" w:fill="FFFFFF"/>
                <w:lang w:bidi="ar"/>
              </w:rPr>
              <w:t>项目名称</w:t>
            </w:r>
          </w:p>
        </w:tc>
        <w:tc>
          <w:tcPr>
            <w:tcW w:w="94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kern w:val="0"/>
                <w:sz w:val="28"/>
                <w:szCs w:val="28"/>
                <w:shd w:val="clear" w:color="auto" w:fill="FFFFFF"/>
                <w:lang w:bidi="ar"/>
              </w:rPr>
              <w:t>项目内容</w:t>
            </w:r>
          </w:p>
        </w:tc>
        <w:tc>
          <w:tcPr>
            <w:tcW w:w="70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kern w:val="0"/>
                <w:sz w:val="28"/>
                <w:szCs w:val="28"/>
                <w:shd w:val="clear" w:color="auto" w:fill="FFFFFF"/>
                <w:lang w:bidi="ar"/>
              </w:rPr>
              <w:t>型号</w:t>
            </w:r>
          </w:p>
        </w:tc>
        <w:tc>
          <w:tcPr>
            <w:tcW w:w="63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kern w:val="0"/>
                <w:sz w:val="28"/>
                <w:szCs w:val="28"/>
                <w:shd w:val="clear" w:color="auto" w:fill="FFFFFF"/>
                <w:lang w:bidi="ar"/>
              </w:rPr>
              <w:t>单位</w:t>
            </w:r>
          </w:p>
        </w:tc>
        <w:tc>
          <w:tcPr>
            <w:tcW w:w="52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kern w:val="0"/>
                <w:sz w:val="28"/>
                <w:szCs w:val="28"/>
                <w:shd w:val="clear" w:color="auto" w:fill="FFFFFF"/>
                <w:lang w:bidi="ar"/>
              </w:rPr>
              <w:t>数量</w:t>
            </w:r>
          </w:p>
        </w:tc>
        <w:tc>
          <w:tcPr>
            <w:tcW w:w="135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kern w:val="0"/>
                <w:sz w:val="28"/>
                <w:szCs w:val="28"/>
                <w:shd w:val="clear" w:color="auto" w:fill="FFFFFF"/>
                <w:lang w:bidi="ar"/>
              </w:rPr>
              <w:t>预算单价（元，含税价））</w:t>
            </w:r>
          </w:p>
        </w:tc>
        <w:tc>
          <w:tcPr>
            <w:tcW w:w="132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kern w:val="0"/>
                <w:sz w:val="28"/>
                <w:szCs w:val="28"/>
                <w:shd w:val="clear" w:color="auto" w:fill="FFFFFF"/>
                <w:lang w:bidi="ar"/>
              </w:rPr>
              <w:t>单项预算</w:t>
            </w:r>
            <w:r>
              <w:rPr>
                <w:rStyle w:val="18"/>
                <w:rFonts w:hint="default"/>
                <w:shd w:val="clear" w:color="auto" w:fill="FFFFFF"/>
                <w:lang w:bidi="ar"/>
              </w:rPr>
              <w:t>总价</w:t>
            </w:r>
          </w:p>
        </w:tc>
        <w:tc>
          <w:tcPr>
            <w:tcW w:w="111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kern w:val="0"/>
                <w:sz w:val="28"/>
                <w:szCs w:val="28"/>
                <w:shd w:val="clear" w:color="auto" w:fill="FFFFFF"/>
                <w:lang w:bidi="ar"/>
              </w:rPr>
              <w:t>报价折扣率（90至100%）</w:t>
            </w:r>
          </w:p>
        </w:tc>
        <w:tc>
          <w:tcPr>
            <w:tcW w:w="57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kern w:val="0"/>
                <w:sz w:val="28"/>
                <w:szCs w:val="28"/>
                <w:shd w:val="clear" w:color="auto" w:fill="FFFFFF"/>
                <w:lang w:bidi="ar"/>
              </w:rPr>
              <w:t>税率%</w:t>
            </w:r>
          </w:p>
        </w:tc>
      </w:tr>
      <w:tr>
        <w:tblPrEx>
          <w:tblCellMar>
            <w:top w:w="0" w:type="dxa"/>
            <w:left w:w="108" w:type="dxa"/>
            <w:bottom w:w="0" w:type="dxa"/>
            <w:right w:w="108" w:type="dxa"/>
          </w:tblCellMar>
        </w:tblPrEx>
        <w:trPr>
          <w:trHeight w:val="300" w:hRule="atLeast"/>
        </w:trPr>
        <w:tc>
          <w:tcPr>
            <w:tcW w:w="42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000000"/>
                <w:sz w:val="22"/>
                <w:shd w:val="clear" w:color="auto" w:fill="FFFFFF"/>
              </w:rPr>
            </w:pPr>
            <w:r>
              <w:rPr>
                <w:rFonts w:hint="eastAsia" w:ascii="宋体" w:hAnsi="宋体" w:eastAsia="宋体" w:cs="宋体"/>
                <w:b/>
                <w:bCs/>
                <w:color w:val="000000"/>
                <w:kern w:val="0"/>
                <w:sz w:val="22"/>
                <w:shd w:val="clear" w:color="auto" w:fill="FFFFFF"/>
                <w:lang w:bidi="ar"/>
              </w:rPr>
              <w:t>1</w:t>
            </w:r>
          </w:p>
        </w:tc>
        <w:tc>
          <w:tcPr>
            <w:tcW w:w="780" w:type="dxa"/>
            <w:vMerge w:val="restart"/>
            <w:tcBorders>
              <w:top w:val="nil"/>
              <w:left w:val="nil"/>
              <w:bottom w:val="single" w:color="000000" w:sz="8" w:space="0"/>
              <w:right w:val="single" w:color="000000" w:sz="8" w:space="0"/>
            </w:tcBorders>
            <w:shd w:val="clear" w:color="auto" w:fill="auto"/>
            <w:noWrap/>
            <w:vAlign w:val="center"/>
          </w:tcPr>
          <w:p>
            <w:pPr>
              <w:widowControl/>
              <w:textAlignment w:val="center"/>
              <w:rPr>
                <w:rFonts w:ascii="宋体" w:hAnsi="宋体" w:eastAsia="宋体" w:cs="宋体"/>
                <w:b/>
                <w:bCs/>
                <w:color w:val="000000"/>
                <w:sz w:val="22"/>
                <w:shd w:val="clear" w:color="auto" w:fill="FFFFFF"/>
              </w:rPr>
            </w:pPr>
            <w:r>
              <w:rPr>
                <w:rFonts w:hint="eastAsia" w:ascii="宋体" w:hAnsi="宋体" w:eastAsia="宋体" w:cs="宋体"/>
                <w:b/>
                <w:bCs/>
                <w:color w:val="000000"/>
                <w:kern w:val="0"/>
                <w:sz w:val="22"/>
                <w:shd w:val="clear" w:color="auto" w:fill="FFFFFF"/>
                <w:lang w:bidi="ar"/>
              </w:rPr>
              <w:t>网点装修改造安装报警系统费用（按10个网点预算）</w:t>
            </w: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网络报警控制主机安装费</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台</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179.85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3597</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防盗系统解码键盘安装费</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 xml:space="preserve">  </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49.05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981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八防区输入扩展模块安装费</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块</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54.5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2180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防盗主机网络扩展模块</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DX2010－CHI</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块</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861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17220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震动探测器安装费</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64.31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3215.5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烟热感应器</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CA2001L</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180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595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107100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双鉴防宠探头安装费</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SXR-360</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64.31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12862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探头支架</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10.36</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门磁</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58.86</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11772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闪灯</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41.42</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828.4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应急按钮</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HO-01</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粒</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42.51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1700.4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应急按钮(带面盒）</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HO-02</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粒</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81.75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2452.5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室内报警喇叭</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SS880</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98.1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1962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声光报警箱</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SS881</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套</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294.3</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5886</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后备电池</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12V7AH</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114.45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2289</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防盗专用线</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8X-0.25</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25000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76250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防盗多芯线</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16X-0.25</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6000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6.32</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37920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电源线</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22000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2.62</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57640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不锈钢软管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15.26</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30520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过塑金属蛇皮管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1500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3.49</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5235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镀锌过塑金属蛇皮管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900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13.95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12555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4分镀锌线管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16000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97600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6分镀锌线管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5000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7.19</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35950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镀锌铁槽</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80*100*1.0</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900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33.79</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30411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线管铁槽吊杆</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40*40</w:t>
            </w:r>
          </w:p>
        </w:tc>
        <w:tc>
          <w:tcPr>
            <w:tcW w:w="630"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14.71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11768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镀锌铁管直通</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4.25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3400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镀锌铁管杯流</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5.23</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4184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铁盒</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4.14</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828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插头</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10.9</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654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插座</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21.8</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1308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辅助材料</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项</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15</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218</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3270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科沃顿UPS</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6KVA/5400W</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3161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31610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GSM无线网络升级版模块</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TC35_TR</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块</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1722.2</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34444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GSM手机卡包年</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项</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654</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13080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GSM无线网络模块电源箱</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12V1A</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台</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158.05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3161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电源箱备用电池</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12V7AH</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114.45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2289</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语音分离器</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21.8</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436</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升级无线模块费用</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项</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212.55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4251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300" w:hRule="atLeast"/>
        </w:trPr>
        <w:tc>
          <w:tcPr>
            <w:tcW w:w="4005" w:type="dxa"/>
            <w:gridSpan w:val="6"/>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2"/>
                <w:shd w:val="clear" w:color="auto" w:fill="FFFFFF"/>
              </w:rPr>
            </w:pPr>
          </w:p>
        </w:tc>
        <w:tc>
          <w:tcPr>
            <w:tcW w:w="135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000000"/>
                <w:sz w:val="22"/>
                <w:shd w:val="clear" w:color="auto" w:fill="FFFFFF"/>
              </w:rPr>
            </w:pPr>
            <w:r>
              <w:rPr>
                <w:rFonts w:hint="eastAsia" w:ascii="宋体" w:hAnsi="宋体" w:eastAsia="宋体" w:cs="宋体"/>
                <w:b/>
                <w:bCs/>
                <w:color w:val="000000"/>
                <w:kern w:val="0"/>
                <w:sz w:val="22"/>
                <w:shd w:val="clear" w:color="auto" w:fill="FFFFFF"/>
                <w:lang w:bidi="ar"/>
              </w:rPr>
              <w:t>小计</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674881.8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300" w:hRule="atLeast"/>
        </w:trPr>
        <w:tc>
          <w:tcPr>
            <w:tcW w:w="42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000000"/>
                <w:sz w:val="22"/>
                <w:shd w:val="clear" w:color="auto" w:fill="FFFFFF"/>
              </w:rPr>
            </w:pPr>
            <w:r>
              <w:rPr>
                <w:rFonts w:hint="eastAsia" w:ascii="宋体" w:hAnsi="宋体" w:eastAsia="宋体" w:cs="宋体"/>
                <w:b/>
                <w:bCs/>
                <w:color w:val="000000"/>
                <w:kern w:val="0"/>
                <w:sz w:val="22"/>
                <w:shd w:val="clear" w:color="auto" w:fill="FFFFFF"/>
                <w:lang w:bidi="ar"/>
              </w:rPr>
              <w:t>2</w:t>
            </w:r>
          </w:p>
        </w:tc>
        <w:tc>
          <w:tcPr>
            <w:tcW w:w="780" w:type="dxa"/>
            <w:vMerge w:val="restart"/>
            <w:tcBorders>
              <w:top w:val="nil"/>
              <w:left w:val="nil"/>
              <w:bottom w:val="single" w:color="000000" w:sz="8" w:space="0"/>
              <w:right w:val="single" w:color="000000" w:sz="8" w:space="0"/>
            </w:tcBorders>
            <w:shd w:val="clear" w:color="auto" w:fill="auto"/>
            <w:noWrap/>
            <w:vAlign w:val="center"/>
          </w:tcPr>
          <w:p>
            <w:pPr>
              <w:widowControl/>
              <w:textAlignment w:val="center"/>
              <w:rPr>
                <w:rFonts w:ascii="宋体" w:hAnsi="宋体" w:eastAsia="宋体" w:cs="宋体"/>
                <w:b/>
                <w:bCs/>
                <w:color w:val="000000"/>
                <w:sz w:val="22"/>
                <w:shd w:val="clear" w:color="auto" w:fill="FFFFFF"/>
              </w:rPr>
            </w:pPr>
            <w:r>
              <w:rPr>
                <w:rFonts w:hint="eastAsia" w:ascii="宋体" w:hAnsi="宋体" w:eastAsia="宋体" w:cs="宋体"/>
                <w:b/>
                <w:bCs/>
                <w:color w:val="000000"/>
                <w:kern w:val="0"/>
                <w:sz w:val="22"/>
                <w:shd w:val="clear" w:color="auto" w:fill="FFFFFF"/>
                <w:lang w:bidi="ar"/>
              </w:rPr>
              <w:t>安防专项改造费用（按25个支行和11个自助点局部改造）</w:t>
            </w: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网络报警控制主机安装费</w:t>
            </w:r>
          </w:p>
        </w:tc>
        <w:tc>
          <w:tcPr>
            <w:tcW w:w="705" w:type="dxa"/>
            <w:tcBorders>
              <w:top w:val="single" w:color="000000" w:sz="8" w:space="0"/>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台</w:t>
            </w:r>
          </w:p>
        </w:tc>
        <w:tc>
          <w:tcPr>
            <w:tcW w:w="525" w:type="dxa"/>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10</w:t>
            </w:r>
          </w:p>
        </w:tc>
        <w:tc>
          <w:tcPr>
            <w:tcW w:w="1350" w:type="dxa"/>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179.85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1798.5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防盗系统解码键盘安装费</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 xml:space="preserve">  </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49.05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490.5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八防区输入扩展模块安装费</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块</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54.5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2180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防盗主机网络扩展模块</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DX2010－CHI</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块</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28</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861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24108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GSM无线网络升级版模块</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TC35_TR</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块</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27</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1722.2</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46499.4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GSM手机卡包年</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项</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654</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6540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应急按钮</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HO-01</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粒</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42.51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1700.4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GSM无线网络模块电源箱</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12V1A</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台</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158.05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4741.5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电源箱备用电池</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12V7AH</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35</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114.45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4005.75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应急按钮（带面盒）</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HO-02</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粒</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81.75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4905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磁性门吸</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SM014</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付</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58.86</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1765.8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声光报警箱</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SS881</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294.3</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8829</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防盗专用线</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8x0.25</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4200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12810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电源线</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2700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2.62</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7074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不锈钢软管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1400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15.26</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21364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语音分离器</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21.8</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654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镀锌铁槽</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80*100*1.0</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700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33.79</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23653</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镀锌铁管直通</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700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4.25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2975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4分镀锌线管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1450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8845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6分镀锌线管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7.19</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4314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镀锌过塑金属蛇皮管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13.95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3069</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插座</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21.8</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插头</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10.9</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436</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辅助材料</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项</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218</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6540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300" w:hRule="atLeast"/>
        </w:trPr>
        <w:tc>
          <w:tcPr>
            <w:tcW w:w="4005" w:type="dxa"/>
            <w:gridSpan w:val="6"/>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2"/>
                <w:shd w:val="clear" w:color="auto" w:fill="FFFFFF"/>
              </w:rPr>
            </w:pPr>
          </w:p>
        </w:tc>
        <w:tc>
          <w:tcPr>
            <w:tcW w:w="135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000000"/>
                <w:sz w:val="22"/>
                <w:shd w:val="clear" w:color="auto" w:fill="FFFFFF"/>
              </w:rPr>
            </w:pPr>
            <w:r>
              <w:rPr>
                <w:rFonts w:hint="eastAsia" w:ascii="宋体" w:hAnsi="宋体" w:eastAsia="宋体" w:cs="宋体"/>
                <w:b/>
                <w:bCs/>
                <w:color w:val="000000"/>
                <w:kern w:val="0"/>
                <w:sz w:val="22"/>
                <w:shd w:val="clear" w:color="auto" w:fill="FFFFFF"/>
                <w:lang w:bidi="ar"/>
              </w:rPr>
              <w:t>小计</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200169.85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300" w:hRule="atLeast"/>
        </w:trPr>
        <w:tc>
          <w:tcPr>
            <w:tcW w:w="42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000000"/>
                <w:sz w:val="22"/>
                <w:shd w:val="clear" w:color="auto" w:fill="FFFFFF"/>
              </w:rPr>
            </w:pPr>
            <w:r>
              <w:rPr>
                <w:rFonts w:hint="eastAsia" w:ascii="宋体" w:hAnsi="宋体" w:eastAsia="宋体" w:cs="宋体"/>
                <w:b/>
                <w:bCs/>
                <w:color w:val="000000"/>
                <w:kern w:val="0"/>
                <w:sz w:val="22"/>
                <w:shd w:val="clear" w:color="auto" w:fill="FFFFFF"/>
                <w:lang w:bidi="ar"/>
              </w:rPr>
              <w:t>3</w:t>
            </w:r>
          </w:p>
        </w:tc>
        <w:tc>
          <w:tcPr>
            <w:tcW w:w="780" w:type="dxa"/>
            <w:vMerge w:val="restart"/>
            <w:tcBorders>
              <w:top w:val="nil"/>
              <w:left w:val="nil"/>
              <w:bottom w:val="single" w:color="000000" w:sz="8" w:space="0"/>
              <w:right w:val="single" w:color="000000" w:sz="8" w:space="0"/>
            </w:tcBorders>
            <w:shd w:val="clear" w:color="auto" w:fill="auto"/>
            <w:noWrap/>
            <w:vAlign w:val="center"/>
          </w:tcPr>
          <w:p>
            <w:pPr>
              <w:widowControl/>
              <w:textAlignment w:val="center"/>
              <w:rPr>
                <w:rFonts w:ascii="宋体" w:hAnsi="宋体" w:eastAsia="宋体" w:cs="宋体"/>
                <w:b/>
                <w:bCs/>
                <w:color w:val="000000"/>
                <w:sz w:val="22"/>
                <w:shd w:val="clear" w:color="auto" w:fill="FFFFFF"/>
              </w:rPr>
            </w:pPr>
            <w:r>
              <w:rPr>
                <w:rFonts w:hint="eastAsia" w:ascii="宋体" w:hAnsi="宋体" w:eastAsia="宋体" w:cs="宋体"/>
                <w:b/>
                <w:bCs/>
                <w:color w:val="000000"/>
                <w:kern w:val="0"/>
                <w:sz w:val="22"/>
                <w:shd w:val="clear" w:color="auto" w:fill="FFFFFF"/>
                <w:lang w:bidi="ar"/>
              </w:rPr>
              <w:t>业务协作改造费用（自助点安防迁移）</w:t>
            </w: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防盗系统主机（利旧）安装费</w:t>
            </w:r>
          </w:p>
        </w:tc>
        <w:tc>
          <w:tcPr>
            <w:tcW w:w="705" w:type="dxa"/>
            <w:tcBorders>
              <w:top w:val="single" w:color="000000" w:sz="8" w:space="0"/>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台</w:t>
            </w:r>
          </w:p>
        </w:tc>
        <w:tc>
          <w:tcPr>
            <w:tcW w:w="525" w:type="dxa"/>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179.85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7194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数码输入控制器（利旧）安装费</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49.05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1962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红外线探头（利旧）安装费</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SWAN-1000</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120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64.31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7717.2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震动探测器安装费</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64.31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5144.8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磁性门吸</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付</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58.86</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2354.4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紧急按钮</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HO-01</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粒</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42.51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2550.6</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报警喇叭</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SS880</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98.1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3924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后备电池</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BPT-12</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114.45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4578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防盗专用线</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8X0.25</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7000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21350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电源线</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3X32/0.2</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6000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2.62</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15720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6分镀锌线管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7.19</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14380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4分镀锌线管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24400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线管配件</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项</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218</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8720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300" w:hRule="atLeast"/>
        </w:trPr>
        <w:tc>
          <w:tcPr>
            <w:tcW w:w="4005" w:type="dxa"/>
            <w:gridSpan w:val="6"/>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2"/>
                <w:shd w:val="clear" w:color="auto" w:fill="FFFFFF"/>
              </w:rPr>
            </w:pPr>
          </w:p>
        </w:tc>
        <w:tc>
          <w:tcPr>
            <w:tcW w:w="135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000000"/>
                <w:sz w:val="22"/>
                <w:shd w:val="clear" w:color="auto" w:fill="FFFFFF"/>
              </w:rPr>
            </w:pPr>
            <w:r>
              <w:rPr>
                <w:rFonts w:hint="eastAsia" w:ascii="宋体" w:hAnsi="宋体" w:eastAsia="宋体" w:cs="宋体"/>
                <w:b/>
                <w:bCs/>
                <w:color w:val="000000"/>
                <w:kern w:val="0"/>
                <w:sz w:val="22"/>
                <w:shd w:val="clear" w:color="auto" w:fill="FFFFFF"/>
                <w:lang w:bidi="ar"/>
              </w:rPr>
              <w:t>小计</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119995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300" w:hRule="atLeast"/>
        </w:trPr>
        <w:tc>
          <w:tcPr>
            <w:tcW w:w="42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000000"/>
                <w:sz w:val="22"/>
                <w:shd w:val="clear" w:color="auto" w:fill="FFFFFF"/>
              </w:rPr>
            </w:pPr>
            <w:r>
              <w:rPr>
                <w:rFonts w:hint="eastAsia" w:ascii="宋体" w:hAnsi="宋体" w:eastAsia="宋体" w:cs="宋体"/>
                <w:b/>
                <w:bCs/>
                <w:color w:val="000000"/>
                <w:kern w:val="0"/>
                <w:sz w:val="22"/>
                <w:shd w:val="clear" w:color="auto" w:fill="FFFFFF"/>
                <w:lang w:bidi="ar"/>
              </w:rPr>
              <w:t>4</w:t>
            </w:r>
          </w:p>
        </w:tc>
        <w:tc>
          <w:tcPr>
            <w:tcW w:w="780" w:type="dxa"/>
            <w:vMerge w:val="restart"/>
            <w:tcBorders>
              <w:top w:val="nil"/>
              <w:left w:val="nil"/>
              <w:bottom w:val="single" w:color="000000" w:sz="8" w:space="0"/>
              <w:right w:val="single" w:color="000000" w:sz="8" w:space="0"/>
            </w:tcBorders>
            <w:shd w:val="clear" w:color="auto" w:fill="auto"/>
            <w:noWrap/>
            <w:vAlign w:val="center"/>
          </w:tcPr>
          <w:p>
            <w:pPr>
              <w:widowControl/>
              <w:textAlignment w:val="center"/>
              <w:rPr>
                <w:rFonts w:ascii="宋体" w:hAnsi="宋体" w:eastAsia="宋体" w:cs="宋体"/>
                <w:b/>
                <w:bCs/>
                <w:color w:val="000000"/>
                <w:sz w:val="22"/>
                <w:shd w:val="clear" w:color="auto" w:fill="FFFFFF"/>
              </w:rPr>
            </w:pPr>
            <w:r>
              <w:rPr>
                <w:rFonts w:hint="eastAsia" w:ascii="宋体" w:hAnsi="宋体" w:eastAsia="宋体" w:cs="宋体"/>
                <w:b/>
                <w:bCs/>
                <w:color w:val="000000"/>
                <w:kern w:val="0"/>
                <w:sz w:val="22"/>
                <w:shd w:val="clear" w:color="auto" w:fill="FFFFFF"/>
                <w:lang w:bidi="ar"/>
              </w:rPr>
              <w:t>日常报警系统设备零星修缮</w:t>
            </w: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网络报警控制主机安装费</w:t>
            </w:r>
          </w:p>
        </w:tc>
        <w:tc>
          <w:tcPr>
            <w:tcW w:w="705" w:type="dxa"/>
            <w:tcBorders>
              <w:top w:val="single" w:color="000000" w:sz="8" w:space="0"/>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台</w:t>
            </w:r>
          </w:p>
        </w:tc>
        <w:tc>
          <w:tcPr>
            <w:tcW w:w="525" w:type="dxa"/>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179.85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7194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防盗系统解码键盘安装费</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 xml:space="preserve">  </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49.05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1962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八防区输入扩展模块安装费</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块</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54.5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2180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防盗主机网络扩展模块</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DX2010－CHI</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块</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861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34440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震动探测器安装费</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64.31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5144.8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烟热感应器</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CA2001L</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595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47600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双鉴防宠探头安装费</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SXR-360</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64.31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5144.8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探头支架</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10.36</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828.8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门磁</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58.86</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2354.4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闪灯</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41.42</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1656.8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应急按钮</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HO-01</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粒</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42.51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3400.8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应急按钮(带面盒）</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HO-02</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粒</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81.75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3270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室内报警喇叭</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SS880</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98.1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3924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声光报警箱</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SS881</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套</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294.3</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11772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后备电池</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12V7AH</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114.45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9156</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防盗专用线</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8X-0.25</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5000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15250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防盗多芯线</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16X-0.25</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2500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6.32</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15800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电源线</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2.62</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10480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不锈钢软管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15.26</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30520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过塑金属蛇皮管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3.49</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1396</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镀锌过塑金属蛇皮管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13.95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2790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4分镀锌线管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2440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6分镀锌线管</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1600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7.19</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11504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镀锌铁槽</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80*100*1.0</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米</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33.79</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6758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线管铁槽吊杆</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40*40</w:t>
            </w:r>
          </w:p>
        </w:tc>
        <w:tc>
          <w:tcPr>
            <w:tcW w:w="630"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14.71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2942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镀锌铁管直通</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4.25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850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镀锌铁管杯流</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200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5.23</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1046</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铁盒</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160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4.14</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662.4</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插头</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10.9</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436</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插座</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21.8</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维修辅材</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项</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218</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17440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科沃顿UPS</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6KVA/5400W</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3161</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31610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GSM无线网络升级版模块</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TC35_TR</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块</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1722.2</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68888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GSM手机卡包年</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项</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654</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26160</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GSM无线网络模块电源箱</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12V1A</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台</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158.05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6322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电源箱备用电池</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12V7AH</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114.45</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4578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285" w:hRule="atLeast"/>
        </w:trPr>
        <w:tc>
          <w:tcPr>
            <w:tcW w:w="42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 w:val="22"/>
                <w:shd w:val="clear" w:color="auto" w:fill="FFFFFF"/>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pPr>
              <w:rPr>
                <w:rFonts w:ascii="宋体" w:hAnsi="宋体" w:eastAsia="宋体" w:cs="宋体"/>
                <w:b/>
                <w:bCs/>
                <w:color w:val="000000"/>
                <w:sz w:val="22"/>
                <w:shd w:val="clear" w:color="auto" w:fill="FFFFFF"/>
              </w:rPr>
            </w:pPr>
          </w:p>
        </w:tc>
        <w:tc>
          <w:tcPr>
            <w:tcW w:w="94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语音分离器</w:t>
            </w:r>
          </w:p>
        </w:tc>
        <w:tc>
          <w:tcPr>
            <w:tcW w:w="70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22"/>
                <w:shd w:val="clear" w:color="auto" w:fill="FFFFFF"/>
              </w:rPr>
            </w:pPr>
          </w:p>
        </w:tc>
        <w:tc>
          <w:tcPr>
            <w:tcW w:w="63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个</w:t>
            </w:r>
          </w:p>
        </w:tc>
        <w:tc>
          <w:tcPr>
            <w:tcW w:w="525"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40</w:t>
            </w:r>
          </w:p>
        </w:tc>
        <w:tc>
          <w:tcPr>
            <w:tcW w:w="135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21.8</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872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300" w:hRule="atLeast"/>
        </w:trPr>
        <w:tc>
          <w:tcPr>
            <w:tcW w:w="4005" w:type="dxa"/>
            <w:gridSpan w:val="6"/>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2"/>
                <w:shd w:val="clear" w:color="auto" w:fill="FFFFFF"/>
              </w:rPr>
            </w:pPr>
          </w:p>
        </w:tc>
        <w:tc>
          <w:tcPr>
            <w:tcW w:w="135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000000"/>
                <w:sz w:val="22"/>
                <w:shd w:val="clear" w:color="auto" w:fill="FFFFFF"/>
              </w:rPr>
            </w:pPr>
            <w:r>
              <w:rPr>
                <w:rFonts w:hint="eastAsia" w:ascii="宋体" w:hAnsi="宋体" w:eastAsia="宋体" w:cs="宋体"/>
                <w:b/>
                <w:bCs/>
                <w:color w:val="000000"/>
                <w:kern w:val="0"/>
                <w:sz w:val="22"/>
                <w:shd w:val="clear" w:color="auto" w:fill="FFFFFF"/>
                <w:lang w:bidi="ar"/>
              </w:rPr>
              <w:t>小计</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399644.8</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r>
        <w:tblPrEx>
          <w:tblCellMar>
            <w:top w:w="0" w:type="dxa"/>
            <w:left w:w="108" w:type="dxa"/>
            <w:bottom w:w="0" w:type="dxa"/>
            <w:right w:w="108" w:type="dxa"/>
          </w:tblCellMar>
        </w:tblPrEx>
        <w:trPr>
          <w:trHeight w:val="300" w:hRule="atLeast"/>
        </w:trPr>
        <w:tc>
          <w:tcPr>
            <w:tcW w:w="4005" w:type="dxa"/>
            <w:gridSpan w:val="6"/>
            <w:tcBorders>
              <w:top w:val="nil"/>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2"/>
                <w:shd w:val="clear" w:color="auto" w:fill="FFFFFF"/>
              </w:rPr>
            </w:pPr>
          </w:p>
        </w:tc>
        <w:tc>
          <w:tcPr>
            <w:tcW w:w="135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000000"/>
                <w:sz w:val="22"/>
                <w:shd w:val="clear" w:color="auto" w:fill="FFFFFF"/>
              </w:rPr>
            </w:pPr>
            <w:r>
              <w:rPr>
                <w:rFonts w:hint="eastAsia" w:ascii="宋体" w:hAnsi="宋体" w:eastAsia="宋体" w:cs="宋体"/>
                <w:b/>
                <w:bCs/>
                <w:color w:val="000000"/>
                <w:kern w:val="0"/>
                <w:sz w:val="22"/>
                <w:shd w:val="clear" w:color="auto" w:fill="FFFFFF"/>
                <w:lang w:bidi="ar"/>
              </w:rPr>
              <w:t>汇总</w:t>
            </w:r>
          </w:p>
        </w:tc>
        <w:tc>
          <w:tcPr>
            <w:tcW w:w="132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1394691.45</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c>
          <w:tcPr>
            <w:tcW w:w="570"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w:t>
            </w:r>
          </w:p>
        </w:tc>
      </w:tr>
    </w:tbl>
    <w:p>
      <w:pPr>
        <w:spacing w:line="360" w:lineRule="exact"/>
        <w:ind w:firstLine="640" w:firstLineChars="200"/>
        <w:jc w:val="left"/>
        <w:rPr>
          <w:rFonts w:ascii="彩虹粗仿宋" w:hAnsi="宋体" w:eastAsia="彩虹粗仿宋" w:cs="Times New Roman"/>
          <w:snapToGrid w:val="0"/>
          <w:kern w:val="0"/>
          <w:sz w:val="32"/>
          <w:szCs w:val="32"/>
          <w:shd w:val="clear" w:color="auto" w:fill="FFFFFF"/>
        </w:rPr>
      </w:pPr>
    </w:p>
    <w:p>
      <w:pPr>
        <w:spacing w:line="360" w:lineRule="auto"/>
        <w:ind w:firstLine="960" w:firstLineChars="300"/>
        <w:rPr>
          <w:rFonts w:ascii="彩虹粗仿宋" w:hAnsi="宋体" w:eastAsia="彩虹粗仿宋" w:cs="Times New Roman"/>
          <w:snapToGrid w:val="0"/>
          <w:kern w:val="0"/>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该报价包含相应项目的监理、设计、运输、安装、调试、税金、培训、设计等达到项目要求全包费用。供应商必须在报价表上填报报价折扣率（90-100%）、税率并加盖公司印章，将报价表上传龙集采系统。</w:t>
      </w:r>
    </w:p>
    <w:p>
      <w:pPr>
        <w:spacing w:line="360" w:lineRule="auto"/>
        <w:ind w:firstLine="643" w:firstLineChars="200"/>
        <w:rPr>
          <w:rFonts w:ascii="彩虹粗仿宋" w:hAnsi="宋体" w:eastAsia="彩虹粗仿宋"/>
          <w:b/>
          <w:bCs/>
          <w:sz w:val="32"/>
          <w:szCs w:val="32"/>
          <w:shd w:val="clear" w:color="auto" w:fill="FFFFFF"/>
        </w:rPr>
      </w:pPr>
      <w:r>
        <w:rPr>
          <w:rFonts w:hint="eastAsia" w:ascii="彩虹粗仿宋" w:hAnsi="宋体" w:eastAsia="彩虹粗仿宋"/>
          <w:b/>
          <w:bCs/>
          <w:sz w:val="32"/>
          <w:szCs w:val="32"/>
          <w:shd w:val="clear" w:color="auto" w:fill="FFFFFF"/>
        </w:rPr>
        <w:t>十、其他要求</w:t>
      </w:r>
    </w:p>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sz w:val="32"/>
          <w:szCs w:val="32"/>
          <w:shd w:val="clear" w:color="auto" w:fill="FFFFFF"/>
        </w:rPr>
        <w:t>（一）在履行服务协议时发生纠纷，双方应友好协商。经协商无法解决的，任何一方可向我分行所在地人民法院起诉。因我分行上级行上收权限、实行其他模式或我分行业务发展需要，需提前变更模式或提前终止服务协议的，不属于违约。</w:t>
      </w:r>
    </w:p>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cs="Times New Roman"/>
          <w:snapToGrid w:val="0"/>
          <w:kern w:val="0"/>
          <w:sz w:val="32"/>
          <w:szCs w:val="32"/>
          <w:shd w:val="clear" w:color="auto" w:fill="FFFFFF"/>
        </w:rPr>
        <w:t>（二）我分行因工作需要可要求受邀公司提供系统运行日志和运行报告。受邀公司应定期提供系统巡检维护服务给我分行。</w:t>
      </w:r>
    </w:p>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sz w:val="32"/>
          <w:szCs w:val="32"/>
          <w:shd w:val="clear" w:color="auto" w:fill="FFFFFF"/>
        </w:rPr>
        <w:t>（三）在履行服务协议后，没有及时处置或影响正常使用的，将按未检查到位进行违约扣罚（详见汕头市分行防盗报警系统维护保养考评表）。</w:t>
      </w:r>
    </w:p>
    <w:p>
      <w:pPr>
        <w:spacing w:line="360" w:lineRule="auto"/>
        <w:ind w:firstLine="640" w:firstLineChars="200"/>
        <w:rPr>
          <w:rFonts w:ascii="彩虹粗仿宋" w:hAnsi="宋体" w:eastAsia="彩虹粗仿宋"/>
          <w:sz w:val="32"/>
          <w:szCs w:val="32"/>
          <w:shd w:val="clear" w:color="auto" w:fill="FFFFFF"/>
        </w:rPr>
      </w:pPr>
    </w:p>
    <w:tbl>
      <w:tblPr>
        <w:tblStyle w:val="9"/>
        <w:tblW w:w="8340" w:type="dxa"/>
        <w:tblInd w:w="98" w:type="dxa"/>
        <w:tblLayout w:type="autofit"/>
        <w:tblCellMar>
          <w:top w:w="0" w:type="dxa"/>
          <w:left w:w="108" w:type="dxa"/>
          <w:bottom w:w="0" w:type="dxa"/>
          <w:right w:w="108" w:type="dxa"/>
        </w:tblCellMar>
      </w:tblPr>
      <w:tblGrid>
        <w:gridCol w:w="550"/>
        <w:gridCol w:w="5870"/>
        <w:gridCol w:w="960"/>
        <w:gridCol w:w="960"/>
      </w:tblGrid>
      <w:tr>
        <w:tblPrEx>
          <w:tblCellMar>
            <w:top w:w="0" w:type="dxa"/>
            <w:left w:w="108" w:type="dxa"/>
            <w:bottom w:w="0" w:type="dxa"/>
            <w:right w:w="108" w:type="dxa"/>
          </w:tblCellMar>
        </w:tblPrEx>
        <w:trPr>
          <w:trHeight w:val="310" w:hRule="atLeast"/>
        </w:trPr>
        <w:tc>
          <w:tcPr>
            <w:tcW w:w="8340" w:type="dxa"/>
            <w:gridSpan w:val="4"/>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30"/>
                <w:szCs w:val="30"/>
                <w:shd w:val="clear" w:color="auto" w:fill="FFFFFF"/>
              </w:rPr>
            </w:pPr>
            <w:r>
              <w:rPr>
                <w:rFonts w:hint="eastAsia" w:ascii="宋体" w:hAnsi="宋体" w:eastAsia="宋体" w:cs="宋体"/>
                <w:color w:val="000000"/>
                <w:kern w:val="0"/>
                <w:sz w:val="30"/>
                <w:szCs w:val="30"/>
                <w:shd w:val="clear" w:color="auto" w:fill="FFFFFF"/>
                <w:lang w:bidi="ar"/>
              </w:rPr>
              <w:t>附件1：汕头市分行防盗报警系统维护保养考评表</w:t>
            </w:r>
          </w:p>
        </w:tc>
      </w:tr>
      <w:tr>
        <w:tblPrEx>
          <w:tblCellMar>
            <w:top w:w="0" w:type="dxa"/>
            <w:left w:w="108" w:type="dxa"/>
            <w:bottom w:w="0" w:type="dxa"/>
            <w:right w:w="108" w:type="dxa"/>
          </w:tblCellMar>
        </w:tblPrEx>
        <w:trPr>
          <w:trHeight w:val="220" w:hRule="atLeast"/>
        </w:trPr>
        <w:tc>
          <w:tcPr>
            <w:tcW w:w="550"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序</w:t>
            </w:r>
          </w:p>
        </w:tc>
        <w:tc>
          <w:tcPr>
            <w:tcW w:w="5870"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项         目</w:t>
            </w:r>
          </w:p>
        </w:tc>
        <w:tc>
          <w:tcPr>
            <w:tcW w:w="960" w:type="dxa"/>
            <w:tcBorders>
              <w:top w:val="single" w:color="000000" w:sz="8" w:space="0"/>
              <w:left w:val="nil"/>
              <w:bottom w:val="nil"/>
              <w:right w:val="single" w:color="000000" w:sz="8" w:space="0"/>
            </w:tcBorders>
            <w:shd w:val="clear" w:color="auto" w:fill="auto"/>
            <w:vAlign w:val="center"/>
          </w:tcPr>
          <w:p>
            <w:pPr>
              <w:widowControl/>
              <w:jc w:val="center"/>
              <w:textAlignment w:val="center"/>
              <w:rPr>
                <w:rFonts w:ascii="宋体" w:hAnsi="宋体" w:eastAsia="宋体" w:cs="宋体"/>
                <w:color w:val="000000"/>
                <w:sz w:val="16"/>
                <w:szCs w:val="16"/>
                <w:shd w:val="clear" w:color="auto" w:fill="FFFFFF"/>
              </w:rPr>
            </w:pPr>
            <w:r>
              <w:rPr>
                <w:rFonts w:hint="eastAsia" w:ascii="宋体" w:hAnsi="宋体" w:eastAsia="宋体" w:cs="宋体"/>
                <w:color w:val="000000"/>
                <w:kern w:val="0"/>
                <w:sz w:val="16"/>
                <w:szCs w:val="16"/>
                <w:shd w:val="clear" w:color="auto" w:fill="FFFFFF"/>
                <w:lang w:bidi="ar"/>
              </w:rPr>
              <w:t>扣 罚 金 额</w:t>
            </w:r>
          </w:p>
        </w:tc>
        <w:tc>
          <w:tcPr>
            <w:tcW w:w="960"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备注</w:t>
            </w:r>
          </w:p>
        </w:tc>
      </w:tr>
      <w:tr>
        <w:tblPrEx>
          <w:tblCellMar>
            <w:top w:w="0" w:type="dxa"/>
            <w:left w:w="108" w:type="dxa"/>
            <w:bottom w:w="0" w:type="dxa"/>
            <w:right w:w="108" w:type="dxa"/>
          </w:tblCellMar>
        </w:tblPrEx>
        <w:trPr>
          <w:trHeight w:val="22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号</w:t>
            </w:r>
          </w:p>
        </w:tc>
        <w:tc>
          <w:tcPr>
            <w:tcW w:w="587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shd w:val="clear" w:color="auto" w:fill="FFFFFF"/>
              </w:rPr>
            </w:pP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（元）</w:t>
            </w:r>
          </w:p>
        </w:tc>
        <w:tc>
          <w:tcPr>
            <w:tcW w:w="96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未定期检查防盗系统主机控制箱电源组（含开关电源12V电压）；</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50</w:t>
            </w:r>
          </w:p>
        </w:tc>
        <w:tc>
          <w:tcPr>
            <w:tcW w:w="96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 xml:space="preserve"> </w:t>
            </w: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2</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未定期检查控制箱电池充放电功能；</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50</w:t>
            </w:r>
          </w:p>
        </w:tc>
        <w:tc>
          <w:tcPr>
            <w:tcW w:w="96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 xml:space="preserve"> </w:t>
            </w: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3</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未定期检查控制箱接线柱各接入线是否牢固的；</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50</w:t>
            </w:r>
          </w:p>
        </w:tc>
        <w:tc>
          <w:tcPr>
            <w:tcW w:w="96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 xml:space="preserve"> </w:t>
            </w: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4</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未检查防盗系统解码键盘（按键是否灵敏）；</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50</w:t>
            </w:r>
          </w:p>
        </w:tc>
        <w:tc>
          <w:tcPr>
            <w:tcW w:w="96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 xml:space="preserve"> </w:t>
            </w: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5</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未检查各功能灯及指示灯；</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30</w:t>
            </w:r>
          </w:p>
        </w:tc>
        <w:tc>
          <w:tcPr>
            <w:tcW w:w="96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 xml:space="preserve"> </w:t>
            </w: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6</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未检查对应防区地址；</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30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7</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未检查红外线探头（正常触发报警）；</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100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8</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未检查红外线探头（感应灯正常点亮）；</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50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9</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未检测震动探测器（正常触发报警）；</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100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10</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未检测烟热感应器（正常触发报警）；</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50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11</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未检测磁性门吸（正常触发报警）；</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100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12</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未检查应急按钮（正常触发报警、报警后复位）；</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50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13</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未检查室内报警喇叭（正常发出报警声）；</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50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14</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未检查声光报警箱（闪灯正常闪烁）；</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50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15</w:t>
            </w:r>
          </w:p>
        </w:tc>
        <w:tc>
          <w:tcPr>
            <w:tcW w:w="5870"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服务响应时间内未到位</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100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16</w:t>
            </w:r>
          </w:p>
        </w:tc>
        <w:tc>
          <w:tcPr>
            <w:tcW w:w="587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故障修复存在不符合要求的，经核对属乙方问题的</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100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17</w:t>
            </w:r>
          </w:p>
        </w:tc>
        <w:tc>
          <w:tcPr>
            <w:tcW w:w="587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经上级检查发现防盗报警系统问题</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100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18</w:t>
            </w:r>
          </w:p>
        </w:tc>
        <w:tc>
          <w:tcPr>
            <w:tcW w:w="587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防盗报警系统线路维护不到位的</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100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19</w:t>
            </w:r>
          </w:p>
        </w:tc>
        <w:tc>
          <w:tcPr>
            <w:tcW w:w="587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未按规定对设备进行安装的</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200</w:t>
            </w:r>
          </w:p>
        </w:tc>
        <w:tc>
          <w:tcPr>
            <w:tcW w:w="96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0"/>
                <w:szCs w:val="20"/>
                <w:shd w:val="clear" w:color="auto" w:fill="FFFFFF"/>
              </w:rPr>
            </w:pPr>
          </w:p>
        </w:tc>
      </w:tr>
      <w:tr>
        <w:tblPrEx>
          <w:tblCellMar>
            <w:top w:w="0" w:type="dxa"/>
            <w:left w:w="108" w:type="dxa"/>
            <w:bottom w:w="0" w:type="dxa"/>
            <w:right w:w="108" w:type="dxa"/>
          </w:tblCellMar>
        </w:tblPrEx>
        <w:trPr>
          <w:trHeight w:val="240" w:hRule="atLeast"/>
        </w:trPr>
        <w:tc>
          <w:tcPr>
            <w:tcW w:w="6420" w:type="dxa"/>
            <w:gridSpan w:val="2"/>
            <w:tcBorders>
              <w:top w:val="nil"/>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其他说明</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 xml:space="preserve"> </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shd w:val="clear" w:color="auto" w:fill="FFFFFF"/>
              </w:rPr>
            </w:pPr>
            <w:r>
              <w:rPr>
                <w:rFonts w:hint="eastAsia" w:ascii="宋体" w:hAnsi="宋体" w:eastAsia="宋体" w:cs="宋体"/>
                <w:color w:val="000000"/>
                <w:kern w:val="0"/>
                <w:sz w:val="20"/>
                <w:szCs w:val="20"/>
                <w:shd w:val="clear" w:color="auto" w:fill="FFFFFF"/>
                <w:lang w:bidi="ar"/>
              </w:rPr>
              <w:t xml:space="preserve"> </w:t>
            </w:r>
          </w:p>
        </w:tc>
      </w:tr>
      <w:tr>
        <w:tblPrEx>
          <w:tblCellMar>
            <w:top w:w="0" w:type="dxa"/>
            <w:left w:w="108" w:type="dxa"/>
            <w:bottom w:w="0" w:type="dxa"/>
            <w:right w:w="108" w:type="dxa"/>
          </w:tblCellMar>
        </w:tblPrEx>
        <w:trPr>
          <w:trHeight w:val="240" w:hRule="atLeast"/>
        </w:trPr>
        <w:tc>
          <w:tcPr>
            <w:tcW w:w="0" w:type="auto"/>
            <w:gridSpan w:val="4"/>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2"/>
                <w:shd w:val="clear" w:color="auto" w:fill="FFFFFF"/>
              </w:rPr>
            </w:pPr>
            <w:r>
              <w:rPr>
                <w:rFonts w:hint="eastAsia" w:ascii="宋体" w:hAnsi="宋体" w:eastAsia="宋体" w:cs="宋体"/>
                <w:color w:val="000000"/>
                <w:kern w:val="0"/>
                <w:sz w:val="22"/>
                <w:shd w:val="clear" w:color="auto" w:fill="FFFFFF"/>
                <w:lang w:bidi="ar"/>
              </w:rPr>
              <w:t>甲方确认：</w:t>
            </w:r>
          </w:p>
        </w:tc>
      </w:tr>
      <w:tr>
        <w:tblPrEx>
          <w:tblCellMar>
            <w:top w:w="0" w:type="dxa"/>
            <w:left w:w="108" w:type="dxa"/>
            <w:bottom w:w="0" w:type="dxa"/>
            <w:right w:w="108" w:type="dxa"/>
          </w:tblCellMar>
        </w:tblPrEx>
        <w:trPr>
          <w:trHeight w:val="240" w:hRule="atLeast"/>
        </w:trPr>
        <w:tc>
          <w:tcPr>
            <w:tcW w:w="0" w:type="auto"/>
            <w:gridSpan w:val="4"/>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kern w:val="0"/>
                <w:sz w:val="22"/>
                <w:shd w:val="clear" w:color="auto" w:fill="FFFFFF"/>
                <w:lang w:bidi="ar"/>
              </w:rPr>
            </w:pPr>
            <w:r>
              <w:rPr>
                <w:rFonts w:hint="eastAsia" w:ascii="宋体" w:hAnsi="宋体" w:eastAsia="宋体" w:cs="宋体"/>
                <w:color w:val="000000"/>
                <w:kern w:val="0"/>
                <w:sz w:val="22"/>
                <w:shd w:val="clear" w:color="auto" w:fill="FFFFFF"/>
                <w:lang w:bidi="ar"/>
              </w:rPr>
              <w:t>乙方确认：</w:t>
            </w:r>
          </w:p>
        </w:tc>
      </w:tr>
      <w:tr>
        <w:tblPrEx>
          <w:tblCellMar>
            <w:top w:w="0" w:type="dxa"/>
            <w:left w:w="108" w:type="dxa"/>
            <w:bottom w:w="0" w:type="dxa"/>
            <w:right w:w="108" w:type="dxa"/>
          </w:tblCellMar>
        </w:tblPrEx>
        <w:trPr>
          <w:trHeight w:val="280" w:hRule="atLeast"/>
        </w:trPr>
        <w:tc>
          <w:tcPr>
            <w:tcW w:w="0" w:type="auto"/>
            <w:gridSpan w:val="4"/>
            <w:tcBorders>
              <w:top w:val="nil"/>
              <w:left w:val="nil"/>
              <w:bottom w:val="nil"/>
              <w:right w:val="nil"/>
            </w:tcBorders>
            <w:shd w:val="clear" w:color="auto" w:fill="auto"/>
            <w:noWrap/>
            <w:vAlign w:val="center"/>
          </w:tcPr>
          <w:p>
            <w:pPr>
              <w:widowControl/>
              <w:ind w:firstLine="440" w:firstLineChars="200"/>
              <w:textAlignment w:val="center"/>
              <w:rPr>
                <w:rFonts w:ascii="宋体" w:hAnsi="宋体" w:eastAsia="宋体" w:cs="宋体"/>
                <w:color w:val="000000"/>
                <w:sz w:val="22"/>
                <w:shd w:val="clear" w:color="auto" w:fill="FFFFFF"/>
              </w:rPr>
            </w:pPr>
          </w:p>
        </w:tc>
      </w:tr>
    </w:tbl>
    <w:p>
      <w:pPr>
        <w:spacing w:line="360" w:lineRule="auto"/>
        <w:ind w:firstLine="640" w:firstLineChars="200"/>
        <w:rPr>
          <w:rFonts w:ascii="彩虹粗仿宋" w:hAnsi="宋体" w:eastAsia="彩虹粗仿宋"/>
          <w:sz w:val="32"/>
          <w:szCs w:val="32"/>
          <w:shd w:val="clear" w:color="auto" w:fill="FFFFFF"/>
        </w:rPr>
      </w:pPr>
      <w:r>
        <w:rPr>
          <w:rFonts w:hint="eastAsia" w:ascii="彩虹粗仿宋" w:hAnsi="宋体" w:eastAsia="彩虹粗仿宋"/>
          <w:sz w:val="32"/>
          <w:szCs w:val="32"/>
          <w:shd w:val="clear" w:color="auto" w:fill="FFFFFF"/>
        </w:rPr>
        <w:t>附表</w:t>
      </w:r>
      <w:r>
        <w:rPr>
          <w:rFonts w:ascii="彩虹粗仿宋" w:hAnsi="宋体" w:eastAsia="彩虹粗仿宋"/>
          <w:sz w:val="32"/>
          <w:szCs w:val="32"/>
          <w:shd w:val="clear" w:color="auto" w:fill="FFFFFF"/>
        </w:rPr>
        <w:t>2：服务需求表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15"/>
        <w:gridCol w:w="4510"/>
        <w:gridCol w:w="139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77" w:type="dxa"/>
            <w:gridSpan w:val="2"/>
            <w:vMerge w:val="restart"/>
          </w:tcPr>
          <w:p>
            <w:pPr>
              <w:jc w:val="cente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需求明细项</w:t>
            </w:r>
          </w:p>
        </w:tc>
        <w:tc>
          <w:tcPr>
            <w:tcW w:w="4510" w:type="dxa"/>
            <w:vMerge w:val="restart"/>
          </w:tcPr>
          <w:p>
            <w:pPr>
              <w:jc w:val="cente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采购需求</w:t>
            </w:r>
          </w:p>
        </w:tc>
        <w:tc>
          <w:tcPr>
            <w:tcW w:w="2409" w:type="dxa"/>
            <w:gridSpan w:val="2"/>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供应商应答要求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77" w:type="dxa"/>
            <w:gridSpan w:val="2"/>
            <w:vMerge w:val="continue"/>
          </w:tcPr>
          <w:p>
            <w:pPr>
              <w:rPr>
                <w:rFonts w:asciiTheme="minorEastAsia" w:hAnsiTheme="minorEastAsia"/>
                <w:kern w:val="0"/>
                <w:sz w:val="28"/>
                <w:szCs w:val="28"/>
                <w:shd w:val="clear" w:color="auto" w:fill="FFFFFF"/>
              </w:rPr>
            </w:pPr>
          </w:p>
        </w:tc>
        <w:tc>
          <w:tcPr>
            <w:tcW w:w="4510" w:type="dxa"/>
            <w:vMerge w:val="continue"/>
          </w:tcPr>
          <w:p>
            <w:pPr>
              <w:rPr>
                <w:rFonts w:asciiTheme="minorEastAsia" w:hAnsiTheme="minorEastAsia"/>
                <w:kern w:val="0"/>
                <w:sz w:val="28"/>
                <w:szCs w:val="28"/>
                <w:shd w:val="clear" w:color="auto" w:fill="FFFFFF"/>
              </w:rPr>
            </w:pPr>
          </w:p>
        </w:tc>
        <w:tc>
          <w:tcPr>
            <w:tcW w:w="1392" w:type="dxa"/>
            <w:vMerge w:val="restart"/>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是否实质性响应</w:t>
            </w:r>
          </w:p>
        </w:tc>
        <w:tc>
          <w:tcPr>
            <w:tcW w:w="1017" w:type="dxa"/>
            <w:vMerge w:val="restart"/>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具体应答要求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77" w:type="dxa"/>
            <w:gridSpan w:val="2"/>
            <w:vMerge w:val="continue"/>
          </w:tcPr>
          <w:p>
            <w:pPr>
              <w:rPr>
                <w:rFonts w:asciiTheme="minorEastAsia" w:hAnsiTheme="minorEastAsia"/>
                <w:kern w:val="0"/>
                <w:sz w:val="28"/>
                <w:szCs w:val="28"/>
                <w:shd w:val="clear" w:color="auto" w:fill="FFFFFF"/>
              </w:rPr>
            </w:pPr>
          </w:p>
        </w:tc>
        <w:tc>
          <w:tcPr>
            <w:tcW w:w="4510" w:type="dxa"/>
            <w:vMerge w:val="continue"/>
          </w:tcPr>
          <w:p>
            <w:pPr>
              <w:rPr>
                <w:rFonts w:asciiTheme="minorEastAsia" w:hAnsiTheme="minorEastAsia"/>
                <w:kern w:val="0"/>
                <w:sz w:val="28"/>
                <w:szCs w:val="28"/>
                <w:shd w:val="clear" w:color="auto" w:fill="FFFFFF"/>
              </w:rPr>
            </w:pPr>
          </w:p>
        </w:tc>
        <w:tc>
          <w:tcPr>
            <w:tcW w:w="1392" w:type="dxa"/>
            <w:vMerge w:val="continue"/>
          </w:tcPr>
          <w:p>
            <w:pPr>
              <w:rPr>
                <w:rFonts w:asciiTheme="minorEastAsia" w:hAnsiTheme="minorEastAsia"/>
                <w:kern w:val="0"/>
                <w:sz w:val="28"/>
                <w:szCs w:val="28"/>
                <w:shd w:val="clear" w:color="auto" w:fill="FFFFFF"/>
              </w:rPr>
            </w:pPr>
          </w:p>
        </w:tc>
        <w:tc>
          <w:tcPr>
            <w:tcW w:w="1017" w:type="dxa"/>
            <w:vMerge w:val="continue"/>
          </w:tcPr>
          <w:p>
            <w:pPr>
              <w:rPr>
                <w:rFonts w:asciiTheme="minorEastAsia" w:hAnsiTheme="minorEastAsia"/>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62" w:type="dxa"/>
            <w:vMerge w:val="restart"/>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1</w:t>
            </w:r>
            <w:r>
              <w:rPr>
                <w:rFonts w:asciiTheme="minorEastAsia" w:hAnsiTheme="minorEastAsia"/>
                <w:kern w:val="0"/>
                <w:sz w:val="28"/>
                <w:szCs w:val="28"/>
                <w:shd w:val="clear" w:color="auto" w:fill="FFFFFF"/>
              </w:rPr>
              <w:t>.</w:t>
            </w:r>
            <w:r>
              <w:rPr>
                <w:rFonts w:hint="eastAsia" w:asciiTheme="minorEastAsia" w:hAnsiTheme="minorEastAsia"/>
                <w:kern w:val="0"/>
                <w:sz w:val="28"/>
                <w:szCs w:val="28"/>
                <w:shd w:val="clear" w:color="auto" w:fill="FFFFFF"/>
              </w:rPr>
              <w:t>服务要求</w:t>
            </w:r>
          </w:p>
        </w:tc>
        <w:tc>
          <w:tcPr>
            <w:tcW w:w="815" w:type="dxa"/>
            <w:vMerge w:val="restart"/>
            <w:textDirection w:val="tbRlV"/>
          </w:tcPr>
          <w:p>
            <w:pPr>
              <w:jc w:val="cente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（一）材料要求</w:t>
            </w: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1.必须使用甲方提供的报警设备进行安装。</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2.乙方必须提供广东省公安厅安全技术防范管理办公室核发的广东省安全技术防范系统设计、施工、维修资格证，资质等级叁级以上。</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3.</w:t>
            </w:r>
            <w:r>
              <w:rPr>
                <w:rFonts w:hint="eastAsia" w:asciiTheme="minorEastAsia" w:hAnsiTheme="minorEastAsia"/>
                <w:kern w:val="0"/>
                <w:sz w:val="28"/>
                <w:szCs w:val="28"/>
                <w:shd w:val="clear" w:color="auto" w:fill="FFFFFF"/>
              </w:rPr>
              <w:t xml:space="preserve"> 乙方所使用的设备安装费及副材料单价必须与报价表一致。</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4.</w:t>
            </w:r>
            <w:r>
              <w:rPr>
                <w:rFonts w:hint="eastAsia" w:asciiTheme="minorEastAsia" w:hAnsiTheme="minorEastAsia"/>
                <w:kern w:val="0"/>
                <w:sz w:val="28"/>
                <w:szCs w:val="28"/>
                <w:shd w:val="clear" w:color="auto" w:fill="FFFFFF"/>
              </w:rPr>
              <w:t xml:space="preserve"> 乙方提供的零配件必须与原</w:t>
            </w:r>
            <w:r>
              <w:rPr>
                <w:rFonts w:asciiTheme="minorEastAsia" w:hAnsiTheme="minorEastAsia"/>
                <w:kern w:val="0"/>
                <w:sz w:val="28"/>
                <w:szCs w:val="28"/>
                <w:shd w:val="clear" w:color="auto" w:fill="FFFFFF"/>
              </w:rPr>
              <w:t>110</w:t>
            </w:r>
            <w:r>
              <w:rPr>
                <w:rFonts w:hint="eastAsia" w:asciiTheme="minorEastAsia" w:hAnsiTheme="minorEastAsia"/>
                <w:kern w:val="0"/>
                <w:sz w:val="28"/>
                <w:szCs w:val="28"/>
                <w:shd w:val="clear" w:color="auto" w:fill="FFFFFF"/>
              </w:rPr>
              <w:t>联网报警系统相匹配，确保安装调试后系统正常运行，安装质量必须按照国家及省、市监管部门的有关规定、规范执行。</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restart"/>
            <w:textDirection w:val="tbRlV"/>
          </w:tcPr>
          <w:p>
            <w:pPr>
              <w:jc w:val="cente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（二）施工工程及零星维修要求</w:t>
            </w: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1.安装、维修改造质量符合以下要求：《银行业金融机构安全评估标准》、《银行安全防范要求》（GA 38-2021）、《报警运营服务规范》（GA1383-2017）、《入侵和紧急报警系统技术统计》（GBT32581-2016）、《防盗报警控制通用技术条件》（GB12663-2019）。</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2.验收标准符合以下要求：《银行业金融机构安全评估标准》、《银行安全防范要求》（GA 38-2021）、《报警运营服务规范》（GA1383-2017）、《入侵和紧急报警系统技术统计》（GBT32581-2016）、《防盗报警控制通用技术条件》（GB12663-2019）。</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3. 乙方必须安排一位工地施工项目管理负责人，随时与甲方沟通协调施工情况及进度，项目负责人必须提供7×24小时联系电话、支持上门服务，在收到施工、紧急抢修通知后能及时作出响应。项目管理负责人变更的，需提前2个工作日内向采购方报备。</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项目负责人姓名：</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4.</w:t>
            </w:r>
            <w:r>
              <w:rPr>
                <w:rFonts w:hint="eastAsia" w:asciiTheme="minorEastAsia" w:hAnsiTheme="minorEastAsia"/>
                <w:kern w:val="0"/>
                <w:sz w:val="28"/>
                <w:szCs w:val="28"/>
                <w:shd w:val="clear" w:color="auto" w:fill="FFFFFF"/>
              </w:rPr>
              <w:t xml:space="preserve"> 乙方承诺为甲方安装防盗报警系统项目的办公营业场所出具向属地公安监管部门报建施工图。</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 xml:space="preserve">5. </w:t>
            </w:r>
            <w:r>
              <w:rPr>
                <w:rFonts w:hint="eastAsia" w:asciiTheme="minorEastAsia" w:hAnsiTheme="minorEastAsia"/>
                <w:kern w:val="0"/>
                <w:sz w:val="28"/>
                <w:szCs w:val="28"/>
                <w:shd w:val="clear" w:color="auto" w:fill="FFFFFF"/>
              </w:rPr>
              <w:t>每个营业网点项目合同工期</w:t>
            </w:r>
            <w:r>
              <w:rPr>
                <w:rFonts w:asciiTheme="minorEastAsia" w:hAnsiTheme="minorEastAsia"/>
                <w:kern w:val="0"/>
                <w:sz w:val="28"/>
                <w:szCs w:val="28"/>
                <w:shd w:val="clear" w:color="auto" w:fill="FFFFFF"/>
              </w:rPr>
              <w:t>: 30</w:t>
            </w:r>
            <w:r>
              <w:rPr>
                <w:rFonts w:hint="eastAsia" w:asciiTheme="minorEastAsia" w:hAnsiTheme="minorEastAsia"/>
                <w:kern w:val="0"/>
                <w:sz w:val="28"/>
                <w:szCs w:val="28"/>
                <w:shd w:val="clear" w:color="auto" w:fill="FFFFFF"/>
              </w:rPr>
              <w:t>天，具体开工日期以乙方收到甲方开工通知书为准，乙方收到甲方办公营业场所施工通知后，必须在</w:t>
            </w:r>
            <w:r>
              <w:rPr>
                <w:rFonts w:asciiTheme="minorEastAsia" w:hAnsiTheme="minorEastAsia"/>
                <w:kern w:val="0"/>
                <w:sz w:val="28"/>
                <w:szCs w:val="28"/>
                <w:shd w:val="clear" w:color="auto" w:fill="FFFFFF"/>
              </w:rPr>
              <w:t>2</w:t>
            </w:r>
            <w:r>
              <w:rPr>
                <w:rFonts w:hint="eastAsia" w:asciiTheme="minorEastAsia" w:hAnsiTheme="minorEastAsia"/>
                <w:kern w:val="0"/>
                <w:sz w:val="28"/>
                <w:szCs w:val="28"/>
                <w:shd w:val="clear" w:color="auto" w:fill="FFFFFF"/>
              </w:rPr>
              <w:t>日内对项目进行施工。</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6.</w:t>
            </w:r>
            <w:r>
              <w:rPr>
                <w:rFonts w:hint="eastAsia" w:asciiTheme="minorEastAsia" w:hAnsiTheme="minorEastAsia"/>
                <w:kern w:val="0"/>
                <w:sz w:val="28"/>
                <w:szCs w:val="28"/>
                <w:shd w:val="clear" w:color="auto" w:fill="FFFFFF"/>
              </w:rPr>
              <w:t xml:space="preserve"> 乙方必须向甲方提交防盗报警系统项目安装的清单一式二份（双方签名、盖单位公章）。</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7.</w:t>
            </w:r>
            <w:r>
              <w:rPr>
                <w:rFonts w:hint="eastAsia" w:asciiTheme="minorEastAsia" w:hAnsiTheme="minorEastAsia"/>
                <w:kern w:val="0"/>
                <w:sz w:val="28"/>
                <w:szCs w:val="28"/>
                <w:shd w:val="clear" w:color="auto" w:fill="FFFFFF"/>
              </w:rPr>
              <w:t xml:space="preserve"> 乙方施工人员必须持有工作证，严禁在甲方施工现场吸烟、争吵、大声喧哗等影响甲方安全行为的一切活动。</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8.</w:t>
            </w:r>
            <w:r>
              <w:rPr>
                <w:rFonts w:hint="eastAsia" w:asciiTheme="minorEastAsia" w:hAnsiTheme="minorEastAsia"/>
                <w:kern w:val="0"/>
                <w:sz w:val="28"/>
                <w:szCs w:val="28"/>
                <w:shd w:val="clear" w:color="auto" w:fill="FFFFFF"/>
              </w:rPr>
              <w:t xml:space="preserve"> 乙方承诺甲方办公营业场所安装施工期间的防盗报警系统发生故障时，必须在一小时内解决故障。</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9. 乙方实际施工工期的计算从甲方发出开工通知书之日起开始计算，至安装工程项目竣工移交之日为止，因甲方客观原因所造成的拖延时间，则施工工期顺延，以上时间以双方签名确认为准。</w:t>
            </w:r>
          </w:p>
        </w:tc>
        <w:tc>
          <w:tcPr>
            <w:tcW w:w="1392" w:type="dxa"/>
          </w:tcPr>
          <w:p>
            <w:pPr>
              <w:rPr>
                <w:rFonts w:asciiTheme="minorEastAsia" w:hAnsiTheme="minorEastAsia"/>
                <w:kern w:val="0"/>
                <w:sz w:val="28"/>
                <w:szCs w:val="28"/>
                <w:shd w:val="clear" w:color="auto" w:fill="FFFFFF"/>
              </w:rPr>
            </w:pP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xml:space="preserve">□能     </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10.</w:t>
            </w:r>
            <w:r>
              <w:rPr>
                <w:rFonts w:hint="eastAsia" w:asciiTheme="minorEastAsia" w:hAnsiTheme="minorEastAsia"/>
                <w:kern w:val="0"/>
                <w:sz w:val="28"/>
                <w:szCs w:val="28"/>
                <w:shd w:val="clear" w:color="auto" w:fill="FFFFFF"/>
              </w:rPr>
              <w:t xml:space="preserve"> 乙方在施工安装过程中需要更换材料及设备的，需由甲方确认，如设备质量不合格而影响工程质量的，乙方应负责返工及修复，并承担由此产生的费用。</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 xml:space="preserve">11. </w:t>
            </w:r>
            <w:r>
              <w:rPr>
                <w:rFonts w:hint="eastAsia" w:asciiTheme="minorEastAsia" w:hAnsiTheme="minorEastAsia"/>
                <w:kern w:val="0"/>
                <w:sz w:val="28"/>
                <w:szCs w:val="28"/>
                <w:shd w:val="clear" w:color="auto" w:fill="FFFFFF"/>
              </w:rPr>
              <w:t>乙方承诺负责施工过程中的消防安全，供应商施工人员在甲方施工现场发生任何安全事故的，一切责任由乙方负责，与甲方无任何关系。</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12. 乙方现场施工的电工、电焊工必须经国家相关培训机构培训合格并随身携带职业操作资格证。</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xml:space="preserve">□能     </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13. 乙方必须做好现场施工安全管理工作，施工现场严禁动用明火，如电焊、切割等确实需要现场作业操作的，必须报备申请并做好安全保护措施。</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xml:space="preserve">□能     </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14. 乙方承诺为甲方办公营业场所施工时，将所使用报警信号线路、电源线路，设备的前端及后端线路入槽、管，不准外露。</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15. 乙方施工人员必须遵守甲方施工现场管理规章制度，积极配合其他工程项目施工、不准无故刁难我方工作人员。</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xml:space="preserve">□能     </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16. 乙方不准随意更改施工方案，确实需要更改的，需提前2天向采购方提出书面报告，并经同意后方可进行更改。</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xml:space="preserve">□能     </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17. 乙方由于施工现场管理不善，施工人员与采购方管理人员、装修施工人员打架斗殴发生人员伤亡的。甲方有权立即终止项目服务合同，并追究乙方的一切法律责任。</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xml:space="preserve">□能     </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restart"/>
            <w:textDirection w:val="tbRlV"/>
          </w:tcPr>
          <w:p>
            <w:pPr>
              <w:jc w:val="cente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（三）售后服务要求</w:t>
            </w:r>
          </w:p>
        </w:tc>
        <w:tc>
          <w:tcPr>
            <w:tcW w:w="4510"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1.</w:t>
            </w:r>
            <w:r>
              <w:rPr>
                <w:rFonts w:hint="eastAsia" w:asciiTheme="minorEastAsia" w:hAnsiTheme="minorEastAsia"/>
                <w:kern w:val="0"/>
                <w:sz w:val="28"/>
                <w:szCs w:val="28"/>
                <w:shd w:val="clear" w:color="auto" w:fill="FFFFFF"/>
              </w:rPr>
              <w:t xml:space="preserve"> 乙方需要有与汕头市金融单位合作经验，具备施工及维护保养能力。</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2.</w:t>
            </w:r>
            <w:r>
              <w:rPr>
                <w:rFonts w:hint="eastAsia" w:asciiTheme="minorEastAsia" w:hAnsiTheme="minorEastAsia"/>
                <w:kern w:val="0"/>
                <w:sz w:val="28"/>
                <w:szCs w:val="28"/>
                <w:shd w:val="clear" w:color="auto" w:fill="FFFFFF"/>
              </w:rPr>
              <w:t xml:space="preserve"> 乙方不得将甲方防盗报警系统项目转包给第三方施工。</w:t>
            </w:r>
            <w:r>
              <w:rPr>
                <w:rFonts w:asciiTheme="minorEastAsia" w:hAnsiTheme="minorEastAsia"/>
                <w:kern w:val="0"/>
                <w:sz w:val="28"/>
                <w:szCs w:val="28"/>
                <w:shd w:val="clear" w:color="auto" w:fill="FFFFFF"/>
              </w:rPr>
              <w:t xml:space="preserve"> </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3. 乙方承诺甲方新安装的防盗报警系统经属地公安监管部门验收合格后，从采购方签字确认之日起提供一年保修期，在保修期内若出现问题，供应商必须免费维修。</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Cs w:val="21"/>
                <w:shd w:val="clear" w:color="auto" w:fill="FFFFFF"/>
              </w:rPr>
              <w:t>在1年维保期的基础上延长＿个月维保期。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4.</w:t>
            </w:r>
            <w:r>
              <w:rPr>
                <w:rFonts w:hint="eastAsia" w:asciiTheme="minorEastAsia" w:hAnsiTheme="minorEastAsia"/>
                <w:kern w:val="0"/>
                <w:sz w:val="28"/>
                <w:szCs w:val="28"/>
                <w:shd w:val="clear" w:color="auto" w:fill="FFFFFF"/>
              </w:rPr>
              <w:t xml:space="preserve"> 乙方承诺保修期内对甲方办公营业场所的防盗报警系统每季进行一次免费维护保养，全年进行一次全面检测，确保报警设施正常运行。</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562" w:type="dxa"/>
            <w:vMerge w:val="continue"/>
          </w:tcPr>
          <w:p>
            <w:pPr>
              <w:rPr>
                <w:rFonts w:asciiTheme="minorEastAsia" w:hAnsiTheme="minorEastAsia"/>
                <w:kern w:val="0"/>
                <w:sz w:val="28"/>
                <w:szCs w:val="28"/>
                <w:shd w:val="clear" w:color="auto" w:fill="FFFFFF"/>
              </w:rPr>
            </w:pPr>
          </w:p>
        </w:tc>
        <w:tc>
          <w:tcPr>
            <w:tcW w:w="815" w:type="dxa"/>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5. 乙方在安装施工期间，未经甲方事先书面许可，不以任何方式，不论口头、书面还是磁盘、通信网络等介质向任何其他一方，包括个人、公司及其他经济组织等泄漏我方的防盗报警系统信息。</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1377" w:type="dxa"/>
            <w:gridSpan w:val="2"/>
            <w:vMerge w:val="restart"/>
          </w:tcPr>
          <w:p>
            <w:pPr>
              <w:jc w:val="cente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2</w:t>
            </w:r>
            <w:r>
              <w:rPr>
                <w:rFonts w:asciiTheme="minorEastAsia" w:hAnsiTheme="minorEastAsia"/>
                <w:kern w:val="0"/>
                <w:sz w:val="28"/>
                <w:szCs w:val="28"/>
                <w:shd w:val="clear" w:color="auto" w:fill="FFFFFF"/>
              </w:rPr>
              <w:t>.</w:t>
            </w:r>
            <w:r>
              <w:rPr>
                <w:rFonts w:hint="eastAsia" w:asciiTheme="minorEastAsia" w:hAnsiTheme="minorEastAsia"/>
                <w:kern w:val="0"/>
                <w:sz w:val="28"/>
                <w:szCs w:val="28"/>
                <w:shd w:val="clear" w:color="auto" w:fill="FFFFFF"/>
              </w:rPr>
              <w:t>款项支付计划</w:t>
            </w: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1. 乙方签订合同后， 须将本项目的产品上线中国建设银行龙集采平台（龙集采线上网址：https://ibuy.ccb.com/，人工客服电话： 400-080-6310），甲方将通过线上平台进行服务采购及订单式下单</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xml:space="preserve">□接受 </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□不接受</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377" w:type="dxa"/>
            <w:gridSpan w:val="2"/>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2.采购方新安装的防盗报警项目项目验收合格后，一次性办理工程结算，结算方式按实际数量据实结算，材料单价必须按工程项目报价表执行，但乙方需向甲方提交增值税专用发票。</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xml:space="preserve">□接受 </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□不接受</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377" w:type="dxa"/>
            <w:gridSpan w:val="2"/>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3. 乙方必须提供合法有效的增值税发票，如发现有问题发票，甲方将不予付款。</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xml:space="preserve">□接受 </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□不接受</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1377" w:type="dxa"/>
            <w:gridSpan w:val="2"/>
            <w:vMerge w:val="restart"/>
          </w:tcPr>
          <w:p>
            <w:pPr>
              <w:jc w:val="cente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3</w:t>
            </w:r>
            <w:r>
              <w:rPr>
                <w:rFonts w:asciiTheme="minorEastAsia" w:hAnsiTheme="minorEastAsia"/>
                <w:kern w:val="0"/>
                <w:sz w:val="28"/>
                <w:szCs w:val="28"/>
                <w:shd w:val="clear" w:color="auto" w:fill="FFFFFF"/>
              </w:rPr>
              <w:t>.</w:t>
            </w:r>
            <w:r>
              <w:rPr>
                <w:rFonts w:hint="eastAsia" w:asciiTheme="minorEastAsia" w:hAnsiTheme="minorEastAsia"/>
                <w:kern w:val="0"/>
                <w:sz w:val="28"/>
                <w:szCs w:val="28"/>
                <w:shd w:val="clear" w:color="auto" w:fill="FFFFFF"/>
              </w:rPr>
              <w:t>其他要求</w:t>
            </w: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1.合同期间因安装报警设备引起质量问题的，乙方应承担由此造成的经济赔偿责任；出现严重事故的，甲方有权终止合同。</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377" w:type="dxa"/>
            <w:gridSpan w:val="2"/>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2. 乙方在谈判文件中承诺的服务内容和服务要求将写入合同。</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xml:space="preserve">□能     </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377" w:type="dxa"/>
            <w:gridSpan w:val="2"/>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3.承诺对甲方安装场地的使用性质，布局、功能情况保密，因乙方泄密而造成安全事故的，一切责任由乙方负责。</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xml:space="preserve">□能     </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1377" w:type="dxa"/>
            <w:gridSpan w:val="2"/>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4.承诺保守谈判过程中知悉甲方的商业秘密，无论谈判是否成功，均不得对外散布有损甲方形象和声誉的言论。</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□能</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□否</w:t>
            </w:r>
          </w:p>
        </w:tc>
        <w:tc>
          <w:tcPr>
            <w:tcW w:w="1017" w:type="dxa"/>
          </w:tcPr>
          <w:p>
            <w:pPr>
              <w:rPr>
                <w:rFonts w:asciiTheme="minorEastAsia" w:hAnsiTheme="minorEastAsia"/>
                <w:kern w:val="0"/>
                <w:sz w:val="28"/>
                <w:szCs w:val="28"/>
                <w:shd w:val="clear" w:color="auto" w:fill="FFFFFF"/>
              </w:rPr>
            </w:pPr>
            <w:r>
              <w:rPr>
                <w:rFonts w:asciiTheme="minorEastAsia" w:hAnsiTheme="minorEastAsia"/>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77" w:type="dxa"/>
            <w:gridSpan w:val="2"/>
            <w:vMerge w:val="continue"/>
          </w:tcPr>
          <w:p>
            <w:pPr>
              <w:rPr>
                <w:rFonts w:asciiTheme="minorEastAsia" w:hAnsiTheme="minorEastAsia"/>
                <w:kern w:val="0"/>
                <w:sz w:val="28"/>
                <w:szCs w:val="28"/>
                <w:shd w:val="clear" w:color="auto" w:fill="FFFFFF"/>
              </w:rPr>
            </w:pPr>
          </w:p>
        </w:tc>
        <w:tc>
          <w:tcPr>
            <w:tcW w:w="4510"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5. 乙方承诺对甲方报价明细表不做任何修改，如擅自增项或减项，作废标处理。</w:t>
            </w:r>
          </w:p>
        </w:tc>
        <w:tc>
          <w:tcPr>
            <w:tcW w:w="1392"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xml:space="preserve">□接受 </w:t>
            </w:r>
          </w:p>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□不接受</w:t>
            </w:r>
          </w:p>
        </w:tc>
        <w:tc>
          <w:tcPr>
            <w:tcW w:w="1017" w:type="dxa"/>
          </w:tcPr>
          <w:p>
            <w:pPr>
              <w:rPr>
                <w:rFonts w:asciiTheme="minorEastAsia" w:hAnsiTheme="minorEastAsia"/>
                <w:kern w:val="0"/>
                <w:sz w:val="28"/>
                <w:szCs w:val="28"/>
                <w:shd w:val="clear" w:color="auto" w:fill="FFFFFF"/>
              </w:rPr>
            </w:pPr>
            <w:r>
              <w:rPr>
                <w:rFonts w:hint="eastAsia" w:asciiTheme="minorEastAsia" w:hAnsiTheme="minorEastAsia"/>
                <w:kern w:val="0"/>
                <w:sz w:val="28"/>
                <w:szCs w:val="28"/>
                <w:shd w:val="clear" w:color="auto" w:fill="FFFFFF"/>
              </w:rPr>
              <w:t>　</w:t>
            </w:r>
          </w:p>
        </w:tc>
      </w:tr>
    </w:tbl>
    <w:p>
      <w:pPr>
        <w:spacing w:line="360" w:lineRule="auto"/>
        <w:rPr>
          <w:rFonts w:ascii="彩虹粗仿宋" w:hAnsi="宋体" w:eastAsia="彩虹粗仿宋"/>
          <w:sz w:val="32"/>
          <w:szCs w:val="32"/>
          <w:shd w:val="clear" w:color="auto" w:fill="FFFFFF"/>
        </w:rPr>
      </w:pPr>
    </w:p>
    <w:p>
      <w:pPr>
        <w:widowControl/>
        <w:jc w:val="left"/>
        <w:textAlignment w:val="center"/>
        <w:rPr>
          <w:rFonts w:ascii="宋体" w:hAnsi="宋体" w:eastAsia="宋体" w:cs="宋体"/>
          <w:color w:val="000000"/>
          <w:kern w:val="0"/>
          <w:sz w:val="30"/>
          <w:szCs w:val="30"/>
          <w:shd w:val="clear" w:color="auto" w:fill="FFFFFF"/>
          <w:lang w:bidi="ar"/>
        </w:rPr>
      </w:pPr>
      <w:r>
        <w:rPr>
          <w:rFonts w:hint="eastAsia" w:ascii="宋体" w:hAnsi="宋体" w:eastAsia="宋体" w:cs="宋体"/>
          <w:color w:val="000000"/>
          <w:kern w:val="0"/>
          <w:sz w:val="30"/>
          <w:szCs w:val="30"/>
          <w:shd w:val="clear" w:color="auto" w:fill="FFFFFF"/>
          <w:lang w:bidi="ar"/>
        </w:rPr>
        <w:t>附件3：汕头市分行防盗报警系统维护保养点位统计表</w:t>
      </w:r>
    </w:p>
    <w:tbl>
      <w:tblPr>
        <w:tblStyle w:val="9"/>
        <w:tblW w:w="8420" w:type="dxa"/>
        <w:tblInd w:w="-10" w:type="dxa"/>
        <w:tblLayout w:type="autofit"/>
        <w:tblCellMar>
          <w:top w:w="0" w:type="dxa"/>
          <w:left w:w="108" w:type="dxa"/>
          <w:bottom w:w="0" w:type="dxa"/>
          <w:right w:w="108" w:type="dxa"/>
        </w:tblCellMar>
      </w:tblPr>
      <w:tblGrid>
        <w:gridCol w:w="1080"/>
        <w:gridCol w:w="2780"/>
        <w:gridCol w:w="1080"/>
        <w:gridCol w:w="3480"/>
      </w:tblGrid>
      <w:tr>
        <w:tblPrEx>
          <w:tblCellMar>
            <w:top w:w="0" w:type="dxa"/>
            <w:left w:w="108" w:type="dxa"/>
            <w:bottom w:w="0" w:type="dxa"/>
            <w:right w:w="108" w:type="dxa"/>
          </w:tblCellMar>
        </w:tblPrEx>
        <w:trPr>
          <w:trHeight w:val="39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 xml:space="preserve">序号 </w:t>
            </w:r>
          </w:p>
        </w:tc>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网点名称</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 xml:space="preserve">序号 </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网点名称</w:t>
            </w:r>
          </w:p>
        </w:tc>
      </w:tr>
      <w:tr>
        <w:tblPrEx>
          <w:tblCellMar>
            <w:top w:w="0" w:type="dxa"/>
            <w:left w:w="108" w:type="dxa"/>
            <w:bottom w:w="0" w:type="dxa"/>
            <w:right w:w="108" w:type="dxa"/>
          </w:tblCellMar>
        </w:tblPrEx>
        <w:trPr>
          <w:trHeight w:val="390" w:hRule="atLeast"/>
        </w:trPr>
        <w:tc>
          <w:tcPr>
            <w:tcW w:w="1080" w:type="dxa"/>
            <w:tcBorders>
              <w:top w:val="single" w:color="auto" w:sz="4" w:space="0"/>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1</w:t>
            </w:r>
          </w:p>
        </w:tc>
        <w:tc>
          <w:tcPr>
            <w:tcW w:w="2780" w:type="dxa"/>
            <w:tcBorders>
              <w:top w:val="single" w:color="auto" w:sz="4" w:space="0"/>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分行营业部</w:t>
            </w:r>
          </w:p>
        </w:tc>
        <w:tc>
          <w:tcPr>
            <w:tcW w:w="1080" w:type="dxa"/>
            <w:tcBorders>
              <w:top w:val="single" w:color="auto" w:sz="4" w:space="0"/>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41</w:t>
            </w:r>
          </w:p>
        </w:tc>
        <w:tc>
          <w:tcPr>
            <w:tcW w:w="3480" w:type="dxa"/>
            <w:tcBorders>
              <w:top w:val="single" w:color="auto" w:sz="4" w:space="0"/>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 xml:space="preserve">红领巾路支行 </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2</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建营支行</w:t>
            </w:r>
            <w:r>
              <w:rPr>
                <w:rFonts w:hint="eastAsia" w:ascii="宋体" w:hAnsi="宋体" w:eastAsia="宋体" w:cs="宋体"/>
                <w:color w:val="000000"/>
                <w:kern w:val="0"/>
                <w:sz w:val="22"/>
                <w:shd w:val="clear" w:color="auto" w:fill="FFFFFF"/>
              </w:rPr>
              <w:t xml:space="preserve"> </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42</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 xml:space="preserve">珠池支行 </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3</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安平支行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43</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陈店支行</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4</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潮南支行</w:t>
            </w:r>
            <w:r>
              <w:rPr>
                <w:rFonts w:hint="eastAsia" w:ascii="宋体" w:hAnsi="宋体" w:eastAsia="宋体" w:cs="宋体"/>
                <w:color w:val="000000"/>
                <w:kern w:val="0"/>
                <w:sz w:val="22"/>
                <w:shd w:val="clear" w:color="auto" w:fill="FFFFFF"/>
              </w:rPr>
              <w:t xml:space="preserve"> </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44</w:t>
            </w:r>
          </w:p>
        </w:tc>
        <w:tc>
          <w:tcPr>
            <w:tcW w:w="3480" w:type="dxa"/>
            <w:tcBorders>
              <w:top w:val="nil"/>
              <w:left w:val="nil"/>
              <w:bottom w:val="single" w:color="auto" w:sz="8" w:space="0"/>
              <w:right w:val="single" w:color="auto" w:sz="8" w:space="0"/>
            </w:tcBorders>
            <w:shd w:val="clear" w:color="000000" w:fill="FFFFFF"/>
            <w:noWrap/>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莲阳支行</w:t>
            </w:r>
            <w:r>
              <w:rPr>
                <w:rFonts w:hint="eastAsia" w:ascii="宋体" w:hAnsi="宋体" w:eastAsia="宋体" w:cs="宋体"/>
                <w:color w:val="000000"/>
                <w:kern w:val="0"/>
                <w:sz w:val="22"/>
                <w:shd w:val="clear" w:color="auto" w:fill="FFFFFF"/>
              </w:rPr>
              <w:t xml:space="preserve"> </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5</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嵩山南支行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45</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外砂支行</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6</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金湖支行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46</w:t>
            </w:r>
          </w:p>
        </w:tc>
        <w:tc>
          <w:tcPr>
            <w:tcW w:w="34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东海岸支行</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7</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练江支行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47</w:t>
            </w:r>
          </w:p>
        </w:tc>
        <w:tc>
          <w:tcPr>
            <w:tcW w:w="34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西胪支行</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8</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广以学院支行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48</w:t>
            </w:r>
          </w:p>
        </w:tc>
        <w:tc>
          <w:tcPr>
            <w:tcW w:w="34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谷饶支行</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9</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龙眼支行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49</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 xml:space="preserve">中山路支行 </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10</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韩江支行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50</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东山支行</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11</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潮庭华府支行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51</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嵩山北支行</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12</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 xml:space="preserve">金叶岛支行 </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52</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海滨支行</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13</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春泽花园支行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53</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 xml:space="preserve">杏花西路支行 </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14</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嘉顿支行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54</w:t>
            </w:r>
          </w:p>
        </w:tc>
        <w:tc>
          <w:tcPr>
            <w:tcW w:w="3480" w:type="dxa"/>
            <w:tcBorders>
              <w:top w:val="nil"/>
              <w:left w:val="nil"/>
              <w:bottom w:val="single" w:color="auto" w:sz="8" w:space="0"/>
              <w:right w:val="single" w:color="auto" w:sz="8" w:space="0"/>
            </w:tcBorders>
            <w:shd w:val="clear" w:color="000000" w:fill="FFFFFF"/>
            <w:noWrap/>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杏花支行</w:t>
            </w:r>
            <w:r>
              <w:rPr>
                <w:rFonts w:hint="eastAsia" w:ascii="宋体" w:hAnsi="宋体" w:eastAsia="宋体" w:cs="宋体"/>
                <w:color w:val="000000"/>
                <w:kern w:val="0"/>
                <w:sz w:val="22"/>
                <w:shd w:val="clear" w:color="auto" w:fill="FFFFFF"/>
              </w:rPr>
              <w:t xml:space="preserve"> </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15</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天华美地支行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55</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金砂支行</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16</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财政大楼支行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56</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分行本部大楼</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17</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南澳支行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57</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分行金库中心</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18</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潮阳东门支行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58</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金砂西培训楼</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19</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澄海支行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59</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广澳档案楼</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20</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东里支行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60</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汕头市政府离行自助点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21</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西栅支行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61</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汕头金平区政府离行自助点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22</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协华支行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62</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汕头市市委离行自助点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23</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和平支行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63</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汕头市行政服务中心离行自助点</w:t>
            </w:r>
          </w:p>
        </w:tc>
      </w:tr>
      <w:tr>
        <w:tblPrEx>
          <w:tblCellMar>
            <w:top w:w="0" w:type="dxa"/>
            <w:left w:w="108" w:type="dxa"/>
            <w:bottom w:w="0" w:type="dxa"/>
            <w:right w:w="108" w:type="dxa"/>
          </w:tblCellMar>
        </w:tblPrEx>
        <w:trPr>
          <w:trHeight w:val="645"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24</w:t>
            </w:r>
          </w:p>
        </w:tc>
        <w:tc>
          <w:tcPr>
            <w:tcW w:w="2780" w:type="dxa"/>
            <w:tcBorders>
              <w:top w:val="nil"/>
              <w:left w:val="nil"/>
              <w:bottom w:val="single" w:color="auto" w:sz="8" w:space="0"/>
              <w:right w:val="single" w:color="auto" w:sz="8" w:space="0"/>
            </w:tcBorders>
            <w:shd w:val="clear" w:color="000000" w:fill="FFFFFF"/>
            <w:noWrap/>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龙湖支行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64</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汕头市汕大第一附属医院离行自助点</w:t>
            </w:r>
          </w:p>
        </w:tc>
      </w:tr>
      <w:tr>
        <w:tblPrEx>
          <w:tblCellMar>
            <w:top w:w="0" w:type="dxa"/>
            <w:left w:w="108" w:type="dxa"/>
            <w:bottom w:w="0" w:type="dxa"/>
            <w:right w:w="108" w:type="dxa"/>
          </w:tblCellMar>
        </w:tblPrEx>
        <w:trPr>
          <w:trHeight w:val="645"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25</w:t>
            </w:r>
          </w:p>
        </w:tc>
        <w:tc>
          <w:tcPr>
            <w:tcW w:w="2780" w:type="dxa"/>
            <w:tcBorders>
              <w:top w:val="nil"/>
              <w:left w:val="nil"/>
              <w:bottom w:val="nil"/>
              <w:right w:val="single" w:color="auto" w:sz="8" w:space="0"/>
            </w:tcBorders>
            <w:shd w:val="clear" w:color="000000" w:fill="FFFFFF"/>
            <w:noWrap/>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大华支行</w:t>
            </w:r>
            <w:r>
              <w:rPr>
                <w:rFonts w:hint="eastAsia" w:ascii="宋体" w:hAnsi="宋体" w:eastAsia="宋体" w:cs="宋体"/>
                <w:color w:val="000000"/>
                <w:kern w:val="0"/>
                <w:sz w:val="22"/>
                <w:shd w:val="clear" w:color="auto" w:fill="FFFFFF"/>
              </w:rPr>
              <w:t xml:space="preserve"> </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65</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汕头市</w:t>
            </w:r>
            <w:r>
              <w:rPr>
                <w:rFonts w:hint="eastAsia" w:ascii="宋体" w:hAnsi="宋体" w:eastAsia="宋体" w:cs="宋体"/>
                <w:color w:val="000000"/>
                <w:kern w:val="0"/>
                <w:sz w:val="22"/>
                <w:shd w:val="clear" w:color="auto" w:fill="FFFFFF"/>
              </w:rPr>
              <w:t>75222</w:t>
            </w:r>
            <w:r>
              <w:rPr>
                <w:rFonts w:hint="eastAsia" w:hAnsi="宋体" w:cs="宋体"/>
                <w:color w:val="000000"/>
                <w:kern w:val="0"/>
                <w:sz w:val="22"/>
                <w:shd w:val="clear" w:color="auto" w:fill="FFFFFF"/>
              </w:rPr>
              <w:t>部队食堂离行自助点</w:t>
            </w:r>
            <w:r>
              <w:rPr>
                <w:rFonts w:hint="eastAsia" w:ascii="宋体" w:hAnsi="宋体" w:eastAsia="宋体" w:cs="宋体"/>
                <w:color w:val="000000"/>
                <w:kern w:val="0"/>
                <w:sz w:val="22"/>
                <w:shd w:val="clear" w:color="auto" w:fill="FFFFFF"/>
              </w:rPr>
              <w:t xml:space="preserve"> </w:t>
            </w:r>
          </w:p>
        </w:tc>
      </w:tr>
      <w:tr>
        <w:tblPrEx>
          <w:tblCellMar>
            <w:top w:w="0" w:type="dxa"/>
            <w:left w:w="108" w:type="dxa"/>
            <w:bottom w:w="0" w:type="dxa"/>
            <w:right w:w="108" w:type="dxa"/>
          </w:tblCellMar>
        </w:tblPrEx>
        <w:trPr>
          <w:trHeight w:val="645"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26</w:t>
            </w:r>
          </w:p>
        </w:tc>
        <w:tc>
          <w:tcPr>
            <w:tcW w:w="2780" w:type="dxa"/>
            <w:tcBorders>
              <w:top w:val="single" w:color="auto" w:sz="8" w:space="0"/>
              <w:left w:val="nil"/>
              <w:bottom w:val="nil"/>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棉城支行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66</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汕头市人大政协办公大楼离行自助点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27</w:t>
            </w:r>
          </w:p>
        </w:tc>
        <w:tc>
          <w:tcPr>
            <w:tcW w:w="2780"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帝豪花园支行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67</w:t>
            </w:r>
          </w:p>
        </w:tc>
        <w:tc>
          <w:tcPr>
            <w:tcW w:w="34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汕头空军部队离行离行自助点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28</w:t>
            </w:r>
          </w:p>
        </w:tc>
        <w:tc>
          <w:tcPr>
            <w:tcW w:w="27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东厦支行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68</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汕头市中心医院离行自助点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29</w:t>
            </w:r>
          </w:p>
        </w:tc>
        <w:tc>
          <w:tcPr>
            <w:tcW w:w="27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濠江支行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69</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潮南区政府离行自助点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30</w:t>
            </w:r>
          </w:p>
        </w:tc>
        <w:tc>
          <w:tcPr>
            <w:tcW w:w="27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陇田支行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70</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潮南印染园离行自助点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31</w:t>
            </w:r>
          </w:p>
        </w:tc>
        <w:tc>
          <w:tcPr>
            <w:tcW w:w="27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深源美庭支行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71</w:t>
            </w:r>
          </w:p>
        </w:tc>
        <w:tc>
          <w:tcPr>
            <w:tcW w:w="3480" w:type="dxa"/>
            <w:tcBorders>
              <w:top w:val="nil"/>
              <w:left w:val="nil"/>
              <w:bottom w:val="single" w:color="auto" w:sz="8" w:space="0"/>
              <w:right w:val="single" w:color="auto" w:sz="8" w:space="0"/>
            </w:tcBorders>
            <w:shd w:val="clear" w:color="000000" w:fill="FFFFFF"/>
            <w:noWrap/>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潮阳实验学校离行自助点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32</w:t>
            </w:r>
          </w:p>
        </w:tc>
        <w:tc>
          <w:tcPr>
            <w:tcW w:w="27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 xml:space="preserve">城西支行 </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72</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潮阳关埠镇离行自助点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33</w:t>
            </w:r>
          </w:p>
        </w:tc>
        <w:tc>
          <w:tcPr>
            <w:tcW w:w="27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世贸花园支行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73</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濠江葛洲敬老院离行自助点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34</w:t>
            </w:r>
          </w:p>
        </w:tc>
        <w:tc>
          <w:tcPr>
            <w:tcW w:w="27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中山东支行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74</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 xml:space="preserve">濠江职业技术学院离行自助点 </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35</w:t>
            </w:r>
          </w:p>
        </w:tc>
        <w:tc>
          <w:tcPr>
            <w:tcW w:w="27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金城花园支行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75</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澄海东山</w:t>
            </w:r>
            <w:r>
              <w:rPr>
                <w:rFonts w:hint="eastAsia" w:ascii="宋体" w:hAnsi="宋体" w:eastAsia="宋体" w:cs="宋体"/>
                <w:color w:val="000000"/>
                <w:kern w:val="0"/>
                <w:sz w:val="22"/>
                <w:shd w:val="clear" w:color="auto" w:fill="FFFFFF"/>
              </w:rPr>
              <w:t>(</w:t>
            </w:r>
            <w:r>
              <w:rPr>
                <w:rFonts w:hint="eastAsia" w:hAnsi="宋体" w:cs="宋体"/>
                <w:color w:val="000000"/>
                <w:kern w:val="0"/>
                <w:sz w:val="22"/>
                <w:shd w:val="clear" w:color="auto" w:fill="FFFFFF"/>
              </w:rPr>
              <w:t>文祠）离行自助点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36</w:t>
            </w:r>
          </w:p>
        </w:tc>
        <w:tc>
          <w:tcPr>
            <w:tcW w:w="27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两英支行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76</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hAnsi="宋体" w:cs="宋体"/>
                <w:color w:val="000000"/>
                <w:kern w:val="0"/>
                <w:sz w:val="22"/>
                <w:shd w:val="clear" w:color="auto" w:fill="FFFFFF"/>
              </w:rPr>
            </w:pPr>
            <w:r>
              <w:rPr>
                <w:rFonts w:hint="eastAsia" w:hAnsi="宋体" w:cs="宋体"/>
                <w:color w:val="000000"/>
                <w:kern w:val="0"/>
                <w:sz w:val="22"/>
                <w:shd w:val="clear" w:color="auto" w:fill="FFFFFF"/>
              </w:rPr>
              <w:t>澄海北门离行自助点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37</w:t>
            </w:r>
          </w:p>
        </w:tc>
        <w:tc>
          <w:tcPr>
            <w:tcW w:w="27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 xml:space="preserve">潮阳支行 </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77</w:t>
            </w:r>
          </w:p>
        </w:tc>
        <w:tc>
          <w:tcPr>
            <w:tcW w:w="34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澄海盐鸿离行自助点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38</w:t>
            </w:r>
          </w:p>
        </w:tc>
        <w:tc>
          <w:tcPr>
            <w:tcW w:w="27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南兴支行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78</w:t>
            </w:r>
          </w:p>
        </w:tc>
        <w:tc>
          <w:tcPr>
            <w:tcW w:w="34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汕头市共和路离行自助点</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39</w:t>
            </w:r>
          </w:p>
        </w:tc>
        <w:tc>
          <w:tcPr>
            <w:tcW w:w="27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星湖城支行</w:t>
            </w:r>
          </w:p>
        </w:tc>
        <w:tc>
          <w:tcPr>
            <w:tcW w:w="10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79</w:t>
            </w:r>
          </w:p>
        </w:tc>
        <w:tc>
          <w:tcPr>
            <w:tcW w:w="3480" w:type="dxa"/>
            <w:tcBorders>
              <w:top w:val="nil"/>
              <w:left w:val="nil"/>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汕头市外马支行</w:t>
            </w:r>
          </w:p>
        </w:tc>
      </w:tr>
      <w:tr>
        <w:tblPrEx>
          <w:tblCellMar>
            <w:top w:w="0" w:type="dxa"/>
            <w:left w:w="108" w:type="dxa"/>
            <w:bottom w:w="0" w:type="dxa"/>
            <w:right w:w="108" w:type="dxa"/>
          </w:tblCellMar>
        </w:tblPrEx>
        <w:trPr>
          <w:trHeight w:val="390" w:hRule="atLeast"/>
        </w:trPr>
        <w:tc>
          <w:tcPr>
            <w:tcW w:w="108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40</w:t>
            </w:r>
          </w:p>
        </w:tc>
        <w:tc>
          <w:tcPr>
            <w:tcW w:w="27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2"/>
                <w:shd w:val="clear" w:color="auto" w:fill="FFFFFF"/>
              </w:rPr>
            </w:pPr>
            <w:r>
              <w:rPr>
                <w:rFonts w:hint="eastAsia" w:ascii="等线" w:hAnsi="等线" w:eastAsia="等线" w:cs="宋体"/>
                <w:color w:val="000000"/>
                <w:kern w:val="0"/>
                <w:sz w:val="22"/>
                <w:shd w:val="clear" w:color="auto" w:fill="FFFFFF"/>
              </w:rPr>
              <w:t xml:space="preserve">广场支行 </w:t>
            </w:r>
          </w:p>
        </w:tc>
        <w:tc>
          <w:tcPr>
            <w:tcW w:w="108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22"/>
                <w:shd w:val="clear" w:color="auto" w:fill="FFFFFF"/>
              </w:rPr>
            </w:pPr>
          </w:p>
        </w:tc>
        <w:tc>
          <w:tcPr>
            <w:tcW w:w="3480" w:type="dxa"/>
            <w:tcBorders>
              <w:top w:val="nil"/>
              <w:left w:val="nil"/>
              <w:bottom w:val="nil"/>
              <w:right w:val="nil"/>
            </w:tcBorders>
            <w:shd w:val="clear" w:color="auto" w:fill="auto"/>
            <w:vAlign w:val="center"/>
          </w:tcPr>
          <w:p>
            <w:pPr>
              <w:widowControl/>
              <w:jc w:val="center"/>
              <w:rPr>
                <w:rFonts w:ascii="Times New Roman" w:eastAsia="Times New Roman"/>
                <w:kern w:val="0"/>
                <w:sz w:val="20"/>
                <w:szCs w:val="20"/>
                <w:shd w:val="clear" w:color="auto" w:fill="FFFFFF"/>
              </w:rPr>
            </w:pPr>
          </w:p>
        </w:tc>
      </w:tr>
    </w:tbl>
    <w:p>
      <w:pPr>
        <w:spacing w:line="360" w:lineRule="auto"/>
        <w:rPr>
          <w:rFonts w:ascii="彩虹粗仿宋" w:hAnsi="宋体" w:eastAsia="彩虹粗仿宋" w:cs="Times New Roman"/>
          <w:snapToGrid w:val="0"/>
          <w:kern w:val="0"/>
          <w:sz w:val="32"/>
          <w:szCs w:val="32"/>
          <w:shd w:val="clear" w:color="auto" w:fill="FFFFFF"/>
        </w:rPr>
      </w:pP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EE41C"/>
    <w:multiLevelType w:val="singleLevel"/>
    <w:tmpl w:val="E5BEE4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94BB6"/>
    <w:rsid w:val="001555B6"/>
    <w:rsid w:val="00156ECE"/>
    <w:rsid w:val="00172D1D"/>
    <w:rsid w:val="001D265F"/>
    <w:rsid w:val="002366C5"/>
    <w:rsid w:val="00253C74"/>
    <w:rsid w:val="00292A39"/>
    <w:rsid w:val="00326A6C"/>
    <w:rsid w:val="0033100F"/>
    <w:rsid w:val="003346EC"/>
    <w:rsid w:val="003356CB"/>
    <w:rsid w:val="00384432"/>
    <w:rsid w:val="0043363F"/>
    <w:rsid w:val="00455818"/>
    <w:rsid w:val="004B3655"/>
    <w:rsid w:val="005467DA"/>
    <w:rsid w:val="00547D68"/>
    <w:rsid w:val="00557DD7"/>
    <w:rsid w:val="005D6348"/>
    <w:rsid w:val="00646E13"/>
    <w:rsid w:val="00681B1D"/>
    <w:rsid w:val="006A1885"/>
    <w:rsid w:val="006D69C8"/>
    <w:rsid w:val="006F50C0"/>
    <w:rsid w:val="008319D6"/>
    <w:rsid w:val="008F02A1"/>
    <w:rsid w:val="00906D3E"/>
    <w:rsid w:val="00960E57"/>
    <w:rsid w:val="009913C9"/>
    <w:rsid w:val="009A3B79"/>
    <w:rsid w:val="009C4C2A"/>
    <w:rsid w:val="00B05952"/>
    <w:rsid w:val="00B23C60"/>
    <w:rsid w:val="00B82651"/>
    <w:rsid w:val="00BE4E3B"/>
    <w:rsid w:val="00C0753C"/>
    <w:rsid w:val="00CD5774"/>
    <w:rsid w:val="00CF25EC"/>
    <w:rsid w:val="00D32C21"/>
    <w:rsid w:val="00DC1EB4"/>
    <w:rsid w:val="00DF5BD7"/>
    <w:rsid w:val="00E14115"/>
    <w:rsid w:val="00E703AD"/>
    <w:rsid w:val="00E73CB9"/>
    <w:rsid w:val="00F13BBB"/>
    <w:rsid w:val="00F625CF"/>
    <w:rsid w:val="00F943F5"/>
    <w:rsid w:val="00FC0EB8"/>
    <w:rsid w:val="07FDDACD"/>
    <w:rsid w:val="094B6E9A"/>
    <w:rsid w:val="0D3961EC"/>
    <w:rsid w:val="2BDF1B01"/>
    <w:rsid w:val="2E145967"/>
    <w:rsid w:val="2F5534F3"/>
    <w:rsid w:val="33BD3CBD"/>
    <w:rsid w:val="33FC38DB"/>
    <w:rsid w:val="37D7110A"/>
    <w:rsid w:val="3FFFBF1D"/>
    <w:rsid w:val="57F91145"/>
    <w:rsid w:val="5ABC9F81"/>
    <w:rsid w:val="5B77D393"/>
    <w:rsid w:val="5DABB50C"/>
    <w:rsid w:val="5DADC610"/>
    <w:rsid w:val="5E2F502F"/>
    <w:rsid w:val="691B60C9"/>
    <w:rsid w:val="6BCDCECE"/>
    <w:rsid w:val="6CB71987"/>
    <w:rsid w:val="72BBEBF7"/>
    <w:rsid w:val="77CB920C"/>
    <w:rsid w:val="78343834"/>
    <w:rsid w:val="7A7EB923"/>
    <w:rsid w:val="7BF45FA6"/>
    <w:rsid w:val="7BFCB59E"/>
    <w:rsid w:val="7C9EB255"/>
    <w:rsid w:val="7E3D85E2"/>
    <w:rsid w:val="7E6FAE98"/>
    <w:rsid w:val="7FE49BD7"/>
    <w:rsid w:val="B03EC97B"/>
    <w:rsid w:val="BDF9843D"/>
    <w:rsid w:val="D76F2E3D"/>
    <w:rsid w:val="DC88C980"/>
    <w:rsid w:val="DCEA4F46"/>
    <w:rsid w:val="DFFB3C29"/>
    <w:rsid w:val="F30B288C"/>
    <w:rsid w:val="F3EFC9E3"/>
    <w:rsid w:val="FEDEDF8C"/>
    <w:rsid w:val="FFF6A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1"/>
    <w:qFormat/>
    <w:uiPriority w:val="0"/>
    <w:pPr>
      <w:spacing w:after="120"/>
    </w:pPr>
    <w:rPr>
      <w:rFonts w:ascii="Calibri" w:hAnsi="Calibri" w:eastAsia="宋体" w:cs="Times New Roman"/>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semiHidden/>
    <w:unhideWhenUsed/>
    <w:qFormat/>
    <w:uiPriority w:val="99"/>
    <w:pPr>
      <w:snapToGrid w:val="0"/>
      <w:jc w:val="left"/>
    </w:pPr>
    <w:rPr>
      <w:rFonts w:ascii="彩虹粗仿宋" w:hAnsi="Times New Roman" w:eastAsia="彩虹粗仿宋" w:cs="Times New Roman"/>
      <w:sz w:val="18"/>
      <w:szCs w:val="24"/>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annotation reference"/>
    <w:basedOn w:val="11"/>
    <w:semiHidden/>
    <w:unhideWhenUsed/>
    <w:qFormat/>
    <w:uiPriority w:val="99"/>
    <w:rPr>
      <w:sz w:val="21"/>
      <w:szCs w:val="21"/>
    </w:rPr>
  </w:style>
  <w:style w:type="character" w:styleId="13">
    <w:name w:val="footnote reference"/>
    <w:basedOn w:val="11"/>
    <w:semiHidden/>
    <w:unhideWhenUsed/>
    <w:qFormat/>
    <w:uiPriority w:val="99"/>
    <w:rPr>
      <w:vertAlign w:val="superscript"/>
    </w:rPr>
  </w:style>
  <w:style w:type="character" w:customStyle="1" w:styleId="14">
    <w:name w:val="页眉 字符"/>
    <w:basedOn w:val="11"/>
    <w:link w:val="6"/>
    <w:qFormat/>
    <w:uiPriority w:val="99"/>
    <w:rPr>
      <w:rFonts w:asciiTheme="minorHAnsi" w:hAnsiTheme="minorHAnsi" w:eastAsiaTheme="minorEastAsia" w:cstheme="minorBidi"/>
      <w:kern w:val="2"/>
      <w:sz w:val="18"/>
      <w:szCs w:val="18"/>
    </w:rPr>
  </w:style>
  <w:style w:type="character" w:customStyle="1" w:styleId="15">
    <w:name w:val="页脚 字符"/>
    <w:basedOn w:val="11"/>
    <w:link w:val="5"/>
    <w:qFormat/>
    <w:uiPriority w:val="99"/>
    <w:rPr>
      <w:rFonts w:asciiTheme="minorHAnsi" w:hAnsiTheme="minorHAnsi" w:eastAsiaTheme="minorEastAsia" w:cstheme="minorBidi"/>
      <w:kern w:val="2"/>
      <w:sz w:val="18"/>
      <w:szCs w:val="18"/>
    </w:rPr>
  </w:style>
  <w:style w:type="character" w:customStyle="1" w:styleId="16">
    <w:name w:val="批注框文本 字符"/>
    <w:basedOn w:val="11"/>
    <w:link w:val="4"/>
    <w:semiHidden/>
    <w:qFormat/>
    <w:uiPriority w:val="99"/>
    <w:rPr>
      <w:rFonts w:asciiTheme="minorHAnsi" w:hAnsiTheme="minorHAnsi" w:eastAsiaTheme="minorEastAsia" w:cstheme="minorBidi"/>
      <w:kern w:val="2"/>
      <w:sz w:val="18"/>
      <w:szCs w:val="18"/>
    </w:rPr>
  </w:style>
  <w:style w:type="character" w:customStyle="1" w:styleId="17">
    <w:name w:val="脚注文本 字符"/>
    <w:basedOn w:val="11"/>
    <w:link w:val="7"/>
    <w:semiHidden/>
    <w:qFormat/>
    <w:uiPriority w:val="99"/>
    <w:rPr>
      <w:rFonts w:ascii="彩虹粗仿宋" w:eastAsia="彩虹粗仿宋"/>
      <w:kern w:val="2"/>
      <w:sz w:val="18"/>
      <w:szCs w:val="24"/>
    </w:rPr>
  </w:style>
  <w:style w:type="character" w:customStyle="1" w:styleId="18">
    <w:name w:val="font11"/>
    <w:basedOn w:val="11"/>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3931764-936E-45C4-BE71-7C9CD82FEDBB}">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1677</Words>
  <Characters>9563</Characters>
  <Lines>79</Lines>
  <Paragraphs>22</Paragraphs>
  <TotalTime>416</TotalTime>
  <ScaleCrop>false</ScaleCrop>
  <LinksUpToDate>false</LinksUpToDate>
  <CharactersWithSpaces>11218</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2019-04-04T19:09:00Z</dcterms:created>
  <dc:creator>Apache POI</dc:creator>
  <cp:lastModifiedBy>ccb</cp:lastModifiedBy>
  <cp:lastPrinted>2025-03-18T17:49:00Z</cp:lastPrinted>
  <dcterms:modified xsi:type="dcterms:W3CDTF">2026-03-18T18:05:22Z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0B90961D70E0039EE278BA69FB450328_43</vt:lpwstr>
  </property>
</Properties>
</file>