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26C3E">
      <w:pPr>
        <w:numPr>
          <w:ilvl w:val="0"/>
          <w:numId w:val="0"/>
        </w:numPr>
        <w:spacing w:before="190" w:after="190" w:line="360" w:lineRule="auto"/>
        <w:jc w:val="center"/>
        <w:outlineLvl w:val="0"/>
        <w:rPr>
          <w:rFonts w:hint="eastAsia" w:ascii="宋体" w:hAnsi="宋体" w:eastAsia="宋体" w:cs="宋体"/>
          <w:b/>
          <w:bCs/>
          <w:sz w:val="44"/>
          <w:szCs w:val="40"/>
          <w:highlight w:val="none"/>
        </w:rPr>
      </w:pPr>
      <w:r>
        <w:rPr>
          <w:rFonts w:hint="eastAsia" w:ascii="宋体" w:hAnsi="宋体" w:eastAsia="宋体" w:cs="宋体"/>
          <w:b/>
          <w:bCs/>
          <w:sz w:val="44"/>
          <w:szCs w:val="40"/>
          <w:highlight w:val="none"/>
          <w:lang w:val="en-US" w:eastAsia="zh-CN"/>
        </w:rPr>
        <w:t>招标</w:t>
      </w:r>
      <w:r>
        <w:rPr>
          <w:rFonts w:hint="eastAsia" w:ascii="宋体" w:hAnsi="宋体" w:eastAsia="宋体" w:cs="宋体"/>
          <w:b/>
          <w:bCs/>
          <w:sz w:val="44"/>
          <w:szCs w:val="40"/>
          <w:highlight w:val="none"/>
        </w:rPr>
        <w:t>公告</w:t>
      </w:r>
    </w:p>
    <w:p w14:paraId="503D27A9">
      <w:pPr>
        <w:numPr>
          <w:ilvl w:val="0"/>
          <w:numId w:val="1"/>
        </w:numPr>
        <w:spacing w:line="340" w:lineRule="exact"/>
        <w:ind w:firstLine="562" w:firstLineChars="200"/>
        <w:rPr>
          <w:rFonts w:ascii="宋体" w:hAnsi="宋体" w:eastAsia="宋体" w:cs="宋体"/>
          <w:b/>
          <w:bCs/>
          <w:color w:val="auto"/>
          <w:sz w:val="24"/>
          <w:lang w:val="zh-CN"/>
        </w:rPr>
      </w:pPr>
      <w:bookmarkStart w:id="0" w:name="OLE_LINK10"/>
      <w:r>
        <w:rPr>
          <w:rFonts w:hint="eastAsia" w:ascii="宋体" w:hAnsi="宋体" w:eastAsia="宋体" w:cs="宋体"/>
          <w:b/>
          <w:bCs/>
          <w:color w:val="auto"/>
          <w:sz w:val="24"/>
          <w:lang w:val="zh-CN"/>
        </w:rPr>
        <w:t>招标条件</w:t>
      </w:r>
    </w:p>
    <w:bookmarkEnd w:id="0"/>
    <w:p w14:paraId="6E3666F8">
      <w:pPr>
        <w:widowControl w:val="0"/>
        <w:tabs>
          <w:tab w:val="left" w:pos="992"/>
        </w:tabs>
        <w:adjustRightInd/>
        <w:spacing w:before="120" w:beforeLines="50" w:after="120" w:afterLines="50" w:line="360" w:lineRule="auto"/>
        <w:ind w:left="0" w:firstLine="560" w:firstLineChars="200"/>
        <w:jc w:val="both"/>
        <w:textAlignment w:val="auto"/>
        <w:rPr>
          <w:rFonts w:hint="eastAsia" w:ascii="宋体" w:hAnsi="宋体" w:eastAsia="宋体" w:cs="宋体"/>
          <w:color w:val="000000"/>
          <w:spacing w:val="20"/>
          <w:kern w:val="2"/>
          <w:sz w:val="24"/>
          <w:szCs w:val="24"/>
          <w:highlight w:val="none"/>
          <w:lang w:val="en-US" w:eastAsia="zh-CN" w:bidi="ar-SA"/>
        </w:rPr>
      </w:pPr>
      <w:r>
        <w:rPr>
          <w:rFonts w:hint="eastAsia" w:ascii="宋体" w:hAnsi="宋体" w:cs="宋体"/>
          <w:color w:val="000000"/>
          <w:spacing w:val="20"/>
          <w:kern w:val="2"/>
          <w:sz w:val="24"/>
          <w:szCs w:val="24"/>
          <w:highlight w:val="none"/>
          <w:lang w:val="en-US" w:eastAsia="zh-CN" w:bidi="ar-SA"/>
        </w:rPr>
        <w:t>兵团兴新职业技术学院新校区(南扩区)一期建设项目(EPC)数字化工程（蓄电池和UPS电池）</w:t>
      </w:r>
      <w:r>
        <w:rPr>
          <w:rFonts w:hint="eastAsia" w:ascii="宋体" w:hAnsi="宋体" w:eastAsia="宋体" w:cs="宋体"/>
          <w:color w:val="000000"/>
          <w:spacing w:val="20"/>
          <w:kern w:val="2"/>
          <w:sz w:val="24"/>
          <w:szCs w:val="24"/>
          <w:highlight w:val="none"/>
          <w:lang w:val="en-US" w:eastAsia="zh-CN" w:bidi="ar-SA"/>
        </w:rPr>
        <w:t>，招标人为新疆生产建设兵团金来建设工程技术研发有限责任公司，建设资金来源为企业自筹，项目出资比例为100%。项目已具备招标条件，现对该项目的设备进行招标。</w:t>
      </w:r>
    </w:p>
    <w:p w14:paraId="28108F47">
      <w:pPr>
        <w:spacing w:line="340" w:lineRule="exact"/>
        <w:ind w:firstLine="562" w:firstLineChars="200"/>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二、项目概况与招标范围</w:t>
      </w:r>
    </w:p>
    <w:p w14:paraId="5D5D422A">
      <w:pPr>
        <w:spacing w:line="340" w:lineRule="exact"/>
        <w:ind w:left="918" w:leftChars="228" w:hanging="280" w:hangingChars="1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zh-CN"/>
        </w:rPr>
        <w:t>1.项目名称：</w:t>
      </w:r>
      <w:r>
        <w:rPr>
          <w:rFonts w:hint="eastAsia" w:ascii="宋体" w:hAnsi="宋体" w:cs="宋体"/>
          <w:color w:val="auto"/>
          <w:sz w:val="24"/>
          <w:highlight w:val="none"/>
          <w:lang w:val="en-US" w:eastAsia="zh-CN"/>
        </w:rPr>
        <w:t>兵团兴新职业技术学院新校区(南扩区)一期建设项目(EPC)数字化工程（蓄电池和UPS电池）</w:t>
      </w:r>
    </w:p>
    <w:p w14:paraId="3D91BB38">
      <w:pPr>
        <w:spacing w:line="340" w:lineRule="exact"/>
        <w:ind w:left="918" w:leftChars="228" w:hanging="280" w:hangingChars="1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zh-CN"/>
        </w:rPr>
        <w:t>项目地址：</w:t>
      </w:r>
      <w:r>
        <w:rPr>
          <w:rFonts w:hint="eastAsia"/>
          <w:b w:val="0"/>
          <w:bCs w:val="0"/>
          <w:kern w:val="2"/>
          <w:sz w:val="24"/>
          <w:szCs w:val="24"/>
          <w:highlight w:val="none"/>
          <w:lang w:val="en-US" w:eastAsia="zh-CN"/>
        </w:rPr>
        <w:t>新疆维吾尔自治区铁门关市</w:t>
      </w:r>
    </w:p>
    <w:p w14:paraId="05F46582">
      <w:pPr>
        <w:spacing w:line="340" w:lineRule="exact"/>
        <w:ind w:left="918" w:leftChars="228" w:hanging="280" w:hangingChars="1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zh-CN"/>
        </w:rPr>
        <w:t>3.招标范围：具体详见招标清单内容及要求</w:t>
      </w:r>
    </w:p>
    <w:p w14:paraId="26E1E32F">
      <w:pPr>
        <w:spacing w:line="340" w:lineRule="exact"/>
        <w:ind w:left="918" w:leftChars="228" w:hanging="280" w:hangingChars="1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4.项目投资：</w:t>
      </w:r>
      <w:r>
        <w:rPr>
          <w:rFonts w:hint="eastAsia" w:ascii="宋体" w:hAnsi="宋体" w:eastAsia="宋体" w:cs="宋体"/>
          <w:color w:val="auto"/>
          <w:sz w:val="24"/>
          <w:highlight w:val="none"/>
          <w:u w:val="single"/>
          <w:lang w:val="zh-CN"/>
        </w:rPr>
        <w:t>500630.6</w:t>
      </w:r>
      <w:r>
        <w:rPr>
          <w:rFonts w:hint="eastAsia" w:ascii="宋体" w:hAnsi="宋体" w:eastAsia="宋体" w:cs="宋体"/>
          <w:color w:val="auto"/>
          <w:sz w:val="24"/>
          <w:highlight w:val="none"/>
          <w:lang w:val="zh-CN"/>
        </w:rPr>
        <w:t>元</w:t>
      </w:r>
    </w:p>
    <w:p w14:paraId="5BFEAC44">
      <w:pPr>
        <w:spacing w:line="340" w:lineRule="exact"/>
        <w:ind w:left="918" w:leftChars="228" w:hanging="280" w:hangingChars="1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zh-CN"/>
        </w:rPr>
        <w:t>5</w:t>
      </w:r>
      <w:r>
        <w:rPr>
          <w:rFonts w:hint="eastAsia" w:ascii="宋体" w:hAnsi="宋体" w:eastAsia="宋体" w:cs="宋体"/>
          <w:color w:val="auto"/>
          <w:sz w:val="24"/>
          <w:highlight w:val="none"/>
          <w:lang w:val="en-US" w:eastAsia="zh-CN"/>
        </w:rPr>
        <w:t>.供货期</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合同签订后7天内</w:t>
      </w:r>
    </w:p>
    <w:p w14:paraId="5E7C52D8">
      <w:pPr>
        <w:spacing w:before="50" w:beforeLines="50" w:after="50" w:afterLines="50" w:line="360" w:lineRule="auto"/>
        <w:ind w:firstLine="562" w:firstLineChars="200"/>
        <w:jc w:val="left"/>
        <w:rPr>
          <w:rFonts w:hint="eastAsia" w:ascii="宋体" w:hAnsi="宋体" w:eastAsia="宋体" w:cs="宋体"/>
          <w:b/>
          <w:bCs/>
          <w:color w:val="auto"/>
          <w:spacing w:val="20"/>
          <w:sz w:val="24"/>
          <w:szCs w:val="22"/>
          <w:highlight w:val="none"/>
          <w:lang w:val="zh-CN"/>
        </w:rPr>
      </w:pPr>
      <w:r>
        <w:rPr>
          <w:rFonts w:hint="eastAsia" w:ascii="宋体" w:hAnsi="宋体" w:eastAsia="宋体" w:cs="宋体"/>
          <w:b/>
          <w:bCs/>
          <w:color w:val="auto"/>
          <w:spacing w:val="20"/>
          <w:sz w:val="24"/>
          <w:szCs w:val="22"/>
          <w:highlight w:val="none"/>
          <w:lang w:val="zh-CN"/>
        </w:rPr>
        <w:t>三、投标人资格要求</w:t>
      </w:r>
    </w:p>
    <w:p w14:paraId="2D6B8C6E">
      <w:pPr>
        <w:widowControl w:val="0"/>
        <w:tabs>
          <w:tab w:val="left" w:pos="992"/>
        </w:tabs>
        <w:adjustRightInd/>
        <w:spacing w:before="120" w:beforeLines="50" w:after="120" w:afterLines="50" w:line="360" w:lineRule="auto"/>
        <w:ind w:left="0" w:firstLine="560" w:firstLineChars="200"/>
        <w:jc w:val="both"/>
        <w:textAlignment w:val="auto"/>
        <w:rPr>
          <w:rFonts w:hint="eastAsia" w:ascii="宋体" w:hAnsi="宋体" w:eastAsia="宋体" w:cs="宋体"/>
          <w:color w:val="000000"/>
          <w:spacing w:val="20"/>
          <w:kern w:val="2"/>
          <w:sz w:val="24"/>
          <w:szCs w:val="24"/>
          <w:highlight w:val="none"/>
          <w:lang w:val="en-US" w:eastAsia="zh-CN" w:bidi="ar-SA"/>
        </w:rPr>
      </w:pPr>
      <w:r>
        <w:rPr>
          <w:rFonts w:hint="eastAsia" w:ascii="宋体" w:hAnsi="宋体" w:eastAsia="宋体" w:cs="宋体"/>
          <w:color w:val="000000"/>
          <w:spacing w:val="20"/>
          <w:kern w:val="2"/>
          <w:sz w:val="24"/>
          <w:szCs w:val="24"/>
          <w:highlight w:val="none"/>
          <w:lang w:val="en-US" w:eastAsia="zh-CN" w:bidi="ar-SA"/>
        </w:rPr>
        <w:t>3.1本次采购资格审查采用资格后审的方式。</w:t>
      </w:r>
    </w:p>
    <w:p w14:paraId="37CDB34E">
      <w:pPr>
        <w:widowControl w:val="0"/>
        <w:tabs>
          <w:tab w:val="left" w:pos="992"/>
        </w:tabs>
        <w:adjustRightInd/>
        <w:spacing w:before="120" w:beforeLines="50" w:after="120" w:afterLines="50" w:line="360" w:lineRule="auto"/>
        <w:ind w:left="0" w:firstLine="560" w:firstLineChars="200"/>
        <w:jc w:val="both"/>
        <w:textAlignment w:val="auto"/>
        <w:rPr>
          <w:rFonts w:hint="eastAsia" w:ascii="宋体" w:hAnsi="宋体" w:eastAsia="宋体" w:cs="宋体"/>
          <w:color w:val="000000"/>
          <w:spacing w:val="20"/>
          <w:kern w:val="2"/>
          <w:sz w:val="24"/>
          <w:szCs w:val="24"/>
          <w:highlight w:val="none"/>
          <w:lang w:val="en-US" w:eastAsia="zh-CN" w:bidi="ar-SA"/>
        </w:rPr>
      </w:pPr>
      <w:r>
        <w:rPr>
          <w:rFonts w:hint="eastAsia" w:ascii="宋体" w:hAnsi="宋体" w:eastAsia="宋体" w:cs="宋体"/>
          <w:color w:val="000000"/>
          <w:spacing w:val="20"/>
          <w:kern w:val="2"/>
          <w:sz w:val="24"/>
          <w:szCs w:val="24"/>
          <w:highlight w:val="none"/>
          <w:lang w:val="en-US" w:eastAsia="zh-CN" w:bidi="ar-SA"/>
        </w:rPr>
        <w:t>3.2本次采购要求投标人须具备以下条件：</w:t>
      </w:r>
    </w:p>
    <w:p w14:paraId="323D6A72">
      <w:pPr>
        <w:widowControl w:val="0"/>
        <w:tabs>
          <w:tab w:val="left" w:pos="992"/>
        </w:tabs>
        <w:adjustRightInd/>
        <w:spacing w:before="120" w:beforeLines="50" w:after="120" w:afterLines="50" w:line="360" w:lineRule="auto"/>
        <w:ind w:left="0" w:firstLine="560" w:firstLineChars="200"/>
        <w:jc w:val="both"/>
        <w:textAlignment w:val="auto"/>
        <w:rPr>
          <w:rFonts w:hint="eastAsia" w:ascii="宋体" w:hAnsi="宋体" w:eastAsia="宋体" w:cs="宋体"/>
          <w:color w:val="000000"/>
          <w:spacing w:val="20"/>
          <w:kern w:val="2"/>
          <w:sz w:val="24"/>
          <w:szCs w:val="24"/>
          <w:highlight w:val="none"/>
          <w:lang w:val="zh-CN" w:eastAsia="zh-CN" w:bidi="ar-SA"/>
        </w:rPr>
      </w:pPr>
      <w:r>
        <w:rPr>
          <w:rFonts w:hint="eastAsia" w:ascii="宋体" w:hAnsi="宋体" w:eastAsia="宋体" w:cs="宋体"/>
          <w:color w:val="000000"/>
          <w:spacing w:val="20"/>
          <w:kern w:val="2"/>
          <w:sz w:val="24"/>
          <w:szCs w:val="24"/>
          <w:highlight w:val="none"/>
          <w:lang w:val="en-US" w:eastAsia="zh-CN" w:bidi="ar-SA"/>
        </w:rPr>
        <w:t>3.2.1营业范围要求：在中华人民共和国境内依法注册，具有独立法人资格，具有合法有效的营业执照并处于正常开业状态，在</w:t>
      </w:r>
      <w:r>
        <w:rPr>
          <w:rFonts w:hint="eastAsia" w:ascii="宋体" w:hAnsi="宋体" w:eastAsia="宋体" w:cs="宋体"/>
          <w:color w:val="000000"/>
          <w:spacing w:val="20"/>
          <w:kern w:val="2"/>
          <w:sz w:val="24"/>
          <w:szCs w:val="24"/>
          <w:highlight w:val="none"/>
          <w:lang w:val="en-US" w:eastAsia="zh-CN" w:bidi="ar-SA"/>
        </w:rPr>
        <w:fldChar w:fldCharType="begin"/>
      </w:r>
      <w:r>
        <w:rPr>
          <w:rFonts w:hint="eastAsia" w:ascii="宋体" w:hAnsi="宋体" w:eastAsia="宋体" w:cs="宋体"/>
          <w:color w:val="000000"/>
          <w:spacing w:val="20"/>
          <w:kern w:val="2"/>
          <w:sz w:val="24"/>
          <w:szCs w:val="24"/>
          <w:highlight w:val="none"/>
          <w:lang w:val="en-US" w:eastAsia="zh-CN" w:bidi="ar-SA"/>
        </w:rPr>
        <w:instrText xml:space="preserve"> HYPERLINK "https://www.baidu.com/link?url=pA5CUT3YXCyiHztNO8V2PKbh-Z2h88uFGujqbAVbHnAao3E8fFnW_KWNKp6c3F3E&amp;wd=&amp;eqid=b68a340e000118950000000562c504e6" \t "https://www.baidu.com/_blank" </w:instrText>
      </w:r>
      <w:r>
        <w:rPr>
          <w:rFonts w:hint="eastAsia" w:ascii="宋体" w:hAnsi="宋体" w:eastAsia="宋体" w:cs="宋体"/>
          <w:color w:val="000000"/>
          <w:spacing w:val="20"/>
          <w:kern w:val="2"/>
          <w:sz w:val="24"/>
          <w:szCs w:val="24"/>
          <w:highlight w:val="none"/>
          <w:lang w:val="en-US" w:eastAsia="zh-CN" w:bidi="ar-SA"/>
        </w:rPr>
        <w:fldChar w:fldCharType="separate"/>
      </w:r>
      <w:r>
        <w:rPr>
          <w:rFonts w:hint="eastAsia" w:ascii="宋体" w:hAnsi="宋体" w:eastAsia="宋体" w:cs="宋体"/>
          <w:color w:val="000000"/>
          <w:spacing w:val="20"/>
          <w:kern w:val="2"/>
          <w:sz w:val="24"/>
          <w:szCs w:val="24"/>
          <w:highlight w:val="none"/>
          <w:lang w:val="en-US" w:eastAsia="zh-CN" w:bidi="ar-SA"/>
        </w:rPr>
        <w:t>国家企业信用信息公示系统</w:t>
      </w:r>
      <w:r>
        <w:rPr>
          <w:rFonts w:hint="eastAsia" w:ascii="宋体" w:hAnsi="宋体" w:eastAsia="宋体" w:cs="宋体"/>
          <w:color w:val="000000"/>
          <w:spacing w:val="20"/>
          <w:kern w:val="2"/>
          <w:sz w:val="24"/>
          <w:szCs w:val="24"/>
          <w:highlight w:val="none"/>
          <w:lang w:val="en-US" w:eastAsia="zh-CN" w:bidi="ar-SA"/>
        </w:rPr>
        <w:fldChar w:fldCharType="end"/>
      </w:r>
      <w:r>
        <w:rPr>
          <w:rFonts w:hint="eastAsia" w:ascii="宋体" w:hAnsi="宋体" w:eastAsia="宋体" w:cs="宋体"/>
          <w:color w:val="000000"/>
          <w:spacing w:val="20"/>
          <w:kern w:val="2"/>
          <w:sz w:val="24"/>
          <w:szCs w:val="24"/>
          <w:highlight w:val="none"/>
          <w:lang w:val="en-US" w:eastAsia="zh-CN" w:bidi="ar-SA"/>
        </w:rPr>
        <w:t>无不良行为记录，与兵团建工集团及所属企业没有不良合作记录。</w:t>
      </w:r>
    </w:p>
    <w:p w14:paraId="35B66DCF">
      <w:pPr>
        <w:widowControl w:val="0"/>
        <w:tabs>
          <w:tab w:val="left" w:pos="992"/>
        </w:tabs>
        <w:adjustRightInd/>
        <w:spacing w:before="120" w:beforeLines="50" w:after="120" w:afterLines="50" w:line="360" w:lineRule="auto"/>
        <w:ind w:left="0" w:firstLine="560" w:firstLineChars="200"/>
        <w:jc w:val="both"/>
        <w:textAlignment w:val="auto"/>
        <w:rPr>
          <w:rFonts w:hint="eastAsia" w:ascii="宋体" w:hAnsi="宋体" w:eastAsia="宋体" w:cs="宋体"/>
          <w:color w:val="000000"/>
          <w:spacing w:val="20"/>
          <w:kern w:val="2"/>
          <w:sz w:val="24"/>
          <w:szCs w:val="24"/>
          <w:highlight w:val="none"/>
          <w:lang w:val="en-US" w:eastAsia="zh-CN" w:bidi="ar-SA"/>
        </w:rPr>
      </w:pPr>
      <w:r>
        <w:rPr>
          <w:rFonts w:hint="eastAsia" w:ascii="宋体" w:hAnsi="宋体" w:eastAsia="宋体" w:cs="宋体"/>
          <w:color w:val="000000"/>
          <w:spacing w:val="20"/>
          <w:kern w:val="2"/>
          <w:sz w:val="24"/>
          <w:szCs w:val="24"/>
          <w:highlight w:val="none"/>
          <w:lang w:val="en-US" w:eastAsia="zh-CN" w:bidi="ar-SA"/>
        </w:rPr>
        <w:t>3.2.2供应商资质条件：具备合法有效营业执照的法人主体，有相应的经营范围，在人员、设备、资金等方面具有与本采购项目相应的履约能力，并是第十一师国有企业招标采购平台的合格供应商。</w:t>
      </w:r>
    </w:p>
    <w:p w14:paraId="0D2B667C">
      <w:pPr>
        <w:widowControl w:val="0"/>
        <w:tabs>
          <w:tab w:val="left" w:pos="992"/>
        </w:tabs>
        <w:adjustRightInd/>
        <w:spacing w:before="120" w:beforeLines="50" w:after="120" w:afterLines="50" w:line="360" w:lineRule="auto"/>
        <w:ind w:left="0" w:firstLine="560" w:firstLineChars="200"/>
        <w:jc w:val="both"/>
        <w:textAlignment w:val="auto"/>
        <w:rPr>
          <w:rFonts w:hint="eastAsia" w:ascii="宋体" w:hAnsi="宋体" w:eastAsia="宋体" w:cs="宋体"/>
          <w:color w:val="000000"/>
          <w:spacing w:val="20"/>
          <w:kern w:val="2"/>
          <w:sz w:val="24"/>
          <w:szCs w:val="24"/>
          <w:highlight w:val="none"/>
          <w:lang w:val="en-US" w:eastAsia="zh-CN" w:bidi="ar-SA"/>
        </w:rPr>
      </w:pPr>
      <w:r>
        <w:rPr>
          <w:rFonts w:hint="eastAsia" w:ascii="宋体" w:hAnsi="宋体" w:eastAsia="宋体" w:cs="宋体"/>
          <w:color w:val="000000"/>
          <w:spacing w:val="20"/>
          <w:kern w:val="2"/>
          <w:sz w:val="24"/>
          <w:szCs w:val="24"/>
          <w:highlight w:val="none"/>
          <w:lang w:val="en-US" w:eastAsia="zh-CN" w:bidi="ar-SA"/>
        </w:rPr>
        <w:t>3.2.3未被列入信用中国网站(www.creditchina.gov.cn)、中国政府采购网(www.ccgp.gov.cn)渠道信用记录失信被执行人、重大税收违法案件当事人名单、政府采购严重违法失信行为记录名单的投标人。</w:t>
      </w:r>
    </w:p>
    <w:p w14:paraId="7ECEF879">
      <w:pPr>
        <w:widowControl w:val="0"/>
        <w:tabs>
          <w:tab w:val="left" w:pos="992"/>
        </w:tabs>
        <w:adjustRightInd/>
        <w:spacing w:before="120" w:beforeLines="50" w:after="120" w:afterLines="50" w:line="360" w:lineRule="auto"/>
        <w:ind w:left="0" w:firstLine="560" w:firstLineChars="200"/>
        <w:jc w:val="both"/>
        <w:textAlignment w:val="auto"/>
        <w:rPr>
          <w:rFonts w:hint="eastAsia" w:ascii="宋体" w:hAnsi="宋体" w:eastAsia="宋体" w:cs="宋体"/>
          <w:color w:val="000000"/>
          <w:spacing w:val="20"/>
          <w:kern w:val="2"/>
          <w:sz w:val="24"/>
          <w:szCs w:val="24"/>
          <w:highlight w:val="none"/>
          <w:lang w:val="en-US" w:eastAsia="zh-CN" w:bidi="ar-SA"/>
        </w:rPr>
      </w:pPr>
      <w:r>
        <w:rPr>
          <w:rFonts w:hint="eastAsia" w:ascii="宋体" w:hAnsi="宋体" w:eastAsia="宋体" w:cs="宋体"/>
          <w:color w:val="000000"/>
          <w:spacing w:val="20"/>
          <w:kern w:val="2"/>
          <w:sz w:val="24"/>
          <w:szCs w:val="24"/>
          <w:highlight w:val="none"/>
          <w:lang w:val="en-US" w:eastAsia="zh-CN" w:bidi="ar-SA"/>
        </w:rPr>
        <w:t>3.2.4财务能力要求：有依法纳税的良好记录；投标人具有良好的财务状况、具备投标包件履约的资金保障能力；投标人须提供近三年会计师事务所审计的财务审计报告及报表或财务报表(至少包含公司出具的资产负债表、利润表</w:t>
      </w:r>
      <w:r>
        <w:rPr>
          <w:rFonts w:hint="eastAsia" w:ascii="宋体" w:hAnsi="宋体" w:cs="宋体"/>
          <w:color w:val="000000"/>
          <w:spacing w:val="20"/>
          <w:kern w:val="2"/>
          <w:sz w:val="24"/>
          <w:szCs w:val="24"/>
          <w:highlight w:val="none"/>
          <w:lang w:val="en-US" w:eastAsia="zh-CN" w:bidi="ar-SA"/>
        </w:rPr>
        <w:t>、现金流量表</w:t>
      </w:r>
      <w:r>
        <w:rPr>
          <w:rFonts w:hint="eastAsia" w:ascii="宋体" w:hAnsi="宋体" w:eastAsia="宋体" w:cs="宋体"/>
          <w:color w:val="000000"/>
          <w:spacing w:val="20"/>
          <w:kern w:val="2"/>
          <w:sz w:val="24"/>
          <w:szCs w:val="24"/>
          <w:highlight w:val="none"/>
          <w:lang w:val="en-US" w:eastAsia="zh-CN" w:bidi="ar-SA"/>
        </w:rPr>
        <w:t>)。</w:t>
      </w:r>
    </w:p>
    <w:p w14:paraId="70CE2EDC">
      <w:pPr>
        <w:widowControl w:val="0"/>
        <w:tabs>
          <w:tab w:val="left" w:pos="992"/>
        </w:tabs>
        <w:adjustRightInd/>
        <w:spacing w:before="120" w:beforeLines="50" w:after="120" w:afterLines="50" w:line="360" w:lineRule="auto"/>
        <w:ind w:left="0" w:firstLine="560" w:firstLineChars="200"/>
        <w:jc w:val="both"/>
        <w:textAlignment w:val="auto"/>
        <w:rPr>
          <w:rFonts w:hint="eastAsia" w:ascii="宋体" w:hAnsi="宋体" w:eastAsia="宋体" w:cs="宋体"/>
          <w:color w:val="000000"/>
          <w:spacing w:val="20"/>
          <w:kern w:val="2"/>
          <w:sz w:val="24"/>
          <w:szCs w:val="24"/>
          <w:highlight w:val="none"/>
          <w:lang w:val="en-US" w:eastAsia="zh-CN" w:bidi="ar-SA"/>
        </w:rPr>
      </w:pPr>
      <w:r>
        <w:rPr>
          <w:rFonts w:hint="eastAsia" w:ascii="宋体" w:hAnsi="宋体" w:eastAsia="宋体" w:cs="宋体"/>
          <w:color w:val="000000"/>
          <w:spacing w:val="20"/>
          <w:kern w:val="2"/>
          <w:sz w:val="24"/>
          <w:szCs w:val="24"/>
          <w:highlight w:val="none"/>
          <w:lang w:val="en-US" w:eastAsia="zh-CN" w:bidi="ar-SA"/>
        </w:rPr>
        <w:t>3.2.5履约信用要求:无因自身履约问题而引起的法律诉讼;没有与骗取合同有关的犯罪或严重违法行为;投标期内没有被处以责令停业、暂停投标、财产被接管、冻结、破产状态等:不在采购项目行业主管部门限制投标的处罚期内;投标人在投标阶段内未被人民法院列为失信被执行人。</w:t>
      </w:r>
    </w:p>
    <w:p w14:paraId="5E642049">
      <w:pPr>
        <w:widowControl w:val="0"/>
        <w:tabs>
          <w:tab w:val="left" w:pos="992"/>
        </w:tabs>
        <w:adjustRightInd/>
        <w:spacing w:before="120" w:beforeLines="50" w:after="120" w:afterLines="50" w:line="360" w:lineRule="auto"/>
        <w:ind w:left="0" w:firstLine="560" w:firstLineChars="200"/>
        <w:jc w:val="both"/>
        <w:textAlignment w:val="auto"/>
        <w:rPr>
          <w:rFonts w:hint="eastAsia" w:ascii="宋体" w:hAnsi="宋体" w:eastAsia="宋体" w:cs="宋体"/>
          <w:color w:val="000000"/>
          <w:spacing w:val="20"/>
          <w:kern w:val="2"/>
          <w:sz w:val="24"/>
          <w:szCs w:val="24"/>
          <w:highlight w:val="none"/>
          <w:lang w:val="en-US" w:eastAsia="zh-CN" w:bidi="ar-SA"/>
        </w:rPr>
      </w:pPr>
      <w:r>
        <w:rPr>
          <w:rFonts w:hint="eastAsia" w:ascii="宋体" w:hAnsi="宋体" w:eastAsia="宋体" w:cs="宋体"/>
          <w:color w:val="000000"/>
          <w:spacing w:val="20"/>
          <w:kern w:val="2"/>
          <w:sz w:val="24"/>
          <w:szCs w:val="24"/>
          <w:highlight w:val="none"/>
          <w:lang w:val="en-US" w:eastAsia="zh-CN" w:bidi="ar-SA"/>
        </w:rPr>
        <w:t>3.2.6业绩要求：投标人须提供2022年1月1日至投标截止日期投</w:t>
      </w:r>
      <w:r>
        <w:rPr>
          <w:rFonts w:hint="eastAsia" w:ascii="宋体" w:hAnsi="宋体" w:cs="宋体"/>
          <w:color w:val="000000"/>
          <w:spacing w:val="20"/>
          <w:kern w:val="2"/>
          <w:sz w:val="24"/>
          <w:szCs w:val="24"/>
          <w:highlight w:val="none"/>
          <w:lang w:val="en-US" w:eastAsia="zh-CN" w:bidi="ar-SA"/>
        </w:rPr>
        <w:t>类似</w:t>
      </w:r>
      <w:r>
        <w:rPr>
          <w:rFonts w:hint="eastAsia" w:ascii="宋体" w:hAnsi="宋体" w:eastAsia="宋体" w:cs="宋体"/>
          <w:color w:val="000000"/>
          <w:spacing w:val="20"/>
          <w:kern w:val="2"/>
          <w:sz w:val="24"/>
          <w:szCs w:val="24"/>
          <w:highlight w:val="none"/>
          <w:lang w:val="en-US" w:eastAsia="zh-CN" w:bidi="ar-SA"/>
        </w:rPr>
        <w:t>业绩证明(须提供合同原件扫描件，时间以合同签订日期为准)。</w:t>
      </w:r>
    </w:p>
    <w:p w14:paraId="315AF50A">
      <w:pPr>
        <w:widowControl w:val="0"/>
        <w:tabs>
          <w:tab w:val="left" w:pos="992"/>
        </w:tabs>
        <w:adjustRightInd/>
        <w:spacing w:before="120" w:beforeLines="50" w:after="120" w:afterLines="50" w:line="360" w:lineRule="auto"/>
        <w:ind w:left="0" w:firstLine="560" w:firstLineChars="200"/>
        <w:jc w:val="both"/>
        <w:textAlignment w:val="auto"/>
        <w:rPr>
          <w:rFonts w:hint="eastAsia" w:ascii="宋体" w:hAnsi="宋体" w:eastAsia="宋体" w:cs="宋体"/>
          <w:color w:val="000000"/>
          <w:spacing w:val="20"/>
          <w:kern w:val="2"/>
          <w:sz w:val="24"/>
          <w:szCs w:val="24"/>
          <w:highlight w:val="none"/>
          <w:lang w:val="en-US" w:eastAsia="zh-CN" w:bidi="ar-SA"/>
        </w:rPr>
      </w:pPr>
      <w:r>
        <w:rPr>
          <w:rFonts w:hint="eastAsia" w:ascii="宋体" w:hAnsi="宋体" w:eastAsia="宋体" w:cs="宋体"/>
          <w:color w:val="000000"/>
          <w:spacing w:val="20"/>
          <w:kern w:val="2"/>
          <w:sz w:val="24"/>
          <w:szCs w:val="24"/>
          <w:highlight w:val="none"/>
          <w:lang w:val="en-US" w:eastAsia="zh-CN" w:bidi="ar-SA"/>
        </w:rPr>
        <w:t>3.2.7其他要求:投标人自行踏勘现场，勘探现场所发生的费用由投标单位承担。</w:t>
      </w:r>
    </w:p>
    <w:p w14:paraId="68F5F373">
      <w:pPr>
        <w:widowControl w:val="0"/>
        <w:tabs>
          <w:tab w:val="left" w:pos="992"/>
        </w:tabs>
        <w:adjustRightInd/>
        <w:spacing w:before="120" w:beforeLines="50" w:after="120" w:afterLines="50" w:line="360" w:lineRule="auto"/>
        <w:ind w:left="0" w:firstLine="560" w:firstLineChars="200"/>
        <w:jc w:val="both"/>
        <w:textAlignment w:val="auto"/>
        <w:rPr>
          <w:rFonts w:hint="eastAsia" w:ascii="宋体" w:hAnsi="宋体" w:eastAsia="宋体" w:cs="宋体"/>
          <w:color w:val="000000"/>
          <w:spacing w:val="20"/>
          <w:kern w:val="2"/>
          <w:sz w:val="24"/>
          <w:szCs w:val="24"/>
          <w:lang w:val="en-US" w:eastAsia="zh-CN" w:bidi="ar-SA"/>
        </w:rPr>
      </w:pPr>
      <w:r>
        <w:rPr>
          <w:rFonts w:hint="eastAsia" w:ascii="宋体" w:hAnsi="宋体" w:eastAsia="宋体" w:cs="宋体"/>
          <w:color w:val="000000"/>
          <w:spacing w:val="20"/>
          <w:kern w:val="2"/>
          <w:sz w:val="24"/>
          <w:szCs w:val="24"/>
          <w:highlight w:val="none"/>
          <w:lang w:val="en-US" w:eastAsia="zh-CN" w:bidi="ar-SA"/>
        </w:rPr>
        <w:t>3.2.8本次采购 不接受联合体投标。</w:t>
      </w:r>
      <w:r>
        <w:rPr>
          <w:rFonts w:hint="eastAsia" w:ascii="宋体" w:hAnsi="宋体" w:eastAsia="宋体" w:cs="宋体"/>
          <w:color w:val="000000"/>
          <w:spacing w:val="20"/>
          <w:kern w:val="2"/>
          <w:sz w:val="24"/>
          <w:szCs w:val="24"/>
          <w:lang w:val="en-US" w:eastAsia="zh-CN" w:bidi="ar-SA"/>
        </w:rPr>
        <w:t xml:space="preserve"> </w:t>
      </w:r>
    </w:p>
    <w:p w14:paraId="28E4550C">
      <w:pPr>
        <w:spacing w:before="50" w:beforeLines="50" w:after="50" w:afterLines="50" w:line="360" w:lineRule="auto"/>
        <w:ind w:firstLine="562" w:firstLineChars="200"/>
        <w:jc w:val="left"/>
        <w:rPr>
          <w:rFonts w:ascii="宋体" w:hAnsi="宋体" w:eastAsia="宋体" w:cs="宋体"/>
          <w:b/>
          <w:bCs/>
          <w:color w:val="auto"/>
          <w:spacing w:val="20"/>
          <w:sz w:val="24"/>
          <w:szCs w:val="22"/>
          <w:highlight w:val="none"/>
          <w:lang w:val="zh-CN"/>
        </w:rPr>
      </w:pPr>
      <w:r>
        <w:rPr>
          <w:rFonts w:hint="eastAsia" w:ascii="宋体" w:hAnsi="宋体" w:eastAsia="宋体" w:cs="宋体"/>
          <w:b/>
          <w:bCs/>
          <w:color w:val="auto"/>
          <w:spacing w:val="20"/>
          <w:sz w:val="24"/>
          <w:szCs w:val="22"/>
          <w:highlight w:val="none"/>
          <w:lang w:val="en-US" w:eastAsia="zh-CN"/>
        </w:rPr>
        <w:t>四、</w:t>
      </w:r>
      <w:r>
        <w:rPr>
          <w:rFonts w:hint="eastAsia" w:ascii="宋体" w:hAnsi="宋体" w:eastAsia="宋体" w:cs="Times New Roman"/>
          <w:b/>
          <w:color w:val="auto"/>
          <w:spacing w:val="20"/>
          <w:kern w:val="0"/>
          <w:sz w:val="24"/>
          <w:szCs w:val="22"/>
          <w:highlight w:val="none"/>
        </w:rPr>
        <w:t>投标文件的提交及截止时间</w:t>
      </w:r>
    </w:p>
    <w:p w14:paraId="341090ED">
      <w:pPr>
        <w:spacing w:before="50" w:beforeLines="50" w:after="50" w:afterLines="50" w:line="360" w:lineRule="auto"/>
        <w:ind w:left="280" w:leftChars="100" w:right="-378" w:rightChars="-135" w:firstLine="562" w:firstLineChars="200"/>
        <w:jc w:val="left"/>
        <w:outlineLvl w:val="0"/>
        <w:rPr>
          <w:rFonts w:hint="eastAsia" w:ascii="宋体" w:hAnsi="宋体" w:eastAsia="宋体" w:cs="Times New Roman"/>
          <w:bCs/>
          <w:color w:val="auto"/>
          <w:spacing w:val="20"/>
          <w:kern w:val="0"/>
          <w:sz w:val="24"/>
          <w:szCs w:val="22"/>
          <w:highlight w:val="none"/>
        </w:rPr>
      </w:pPr>
      <w:r>
        <w:rPr>
          <w:rFonts w:hint="eastAsia" w:ascii="宋体" w:hAnsi="宋体" w:eastAsia="宋体" w:cs="Times New Roman"/>
          <w:b/>
          <w:color w:val="auto"/>
          <w:spacing w:val="20"/>
          <w:kern w:val="0"/>
          <w:sz w:val="24"/>
          <w:szCs w:val="22"/>
          <w:highlight w:val="none"/>
          <w:lang w:val="en-US" w:eastAsia="zh-CN"/>
        </w:rPr>
        <w:t>4</w:t>
      </w:r>
      <w:r>
        <w:rPr>
          <w:rFonts w:hint="eastAsia" w:ascii="宋体" w:hAnsi="宋体" w:eastAsia="宋体" w:cs="Times New Roman"/>
          <w:b/>
          <w:color w:val="auto"/>
          <w:spacing w:val="20"/>
          <w:kern w:val="0"/>
          <w:sz w:val="24"/>
          <w:szCs w:val="22"/>
          <w:highlight w:val="none"/>
        </w:rPr>
        <w:t>.1投标文件提交的截止时间（投标截止时间，下同）：</w:t>
      </w:r>
      <w:r>
        <w:rPr>
          <w:rFonts w:hint="eastAsia" w:ascii="宋体" w:hAnsi="宋体" w:eastAsia="宋体" w:cs="Times New Roman"/>
          <w:bCs/>
          <w:color w:val="auto"/>
          <w:spacing w:val="20"/>
          <w:kern w:val="0"/>
          <w:sz w:val="24"/>
          <w:szCs w:val="22"/>
          <w:highlight w:val="none"/>
        </w:rPr>
        <w:t>以第十一师国有企业招标采购平台公示时间为准；</w:t>
      </w:r>
    </w:p>
    <w:p w14:paraId="21BEFC06">
      <w:pPr>
        <w:spacing w:before="50" w:beforeLines="50" w:after="50" w:afterLines="50" w:line="360" w:lineRule="auto"/>
        <w:ind w:right="366" w:firstLine="562" w:firstLineChars="200"/>
        <w:jc w:val="both"/>
        <w:rPr>
          <w:rFonts w:hint="eastAsia" w:ascii="宋体" w:hAnsi="宋体" w:eastAsia="宋体" w:cs="宋体"/>
          <w:color w:val="auto"/>
          <w:spacing w:val="20"/>
          <w:sz w:val="24"/>
          <w:szCs w:val="24"/>
          <w:highlight w:val="none"/>
        </w:rPr>
      </w:pPr>
      <w:r>
        <w:rPr>
          <w:rFonts w:hint="eastAsia" w:ascii="宋体" w:hAnsi="宋体" w:eastAsia="宋体" w:cs="Times New Roman"/>
          <w:b/>
          <w:color w:val="auto"/>
          <w:spacing w:val="20"/>
          <w:kern w:val="0"/>
          <w:sz w:val="24"/>
          <w:szCs w:val="22"/>
          <w:highlight w:val="none"/>
          <w:lang w:val="en-US" w:eastAsia="zh-CN"/>
        </w:rPr>
        <w:t>4</w:t>
      </w:r>
      <w:r>
        <w:rPr>
          <w:rFonts w:hint="eastAsia" w:ascii="宋体" w:hAnsi="宋体" w:eastAsia="宋体" w:cs="Times New Roman"/>
          <w:b/>
          <w:color w:val="auto"/>
          <w:spacing w:val="20"/>
          <w:kern w:val="0"/>
          <w:sz w:val="24"/>
          <w:szCs w:val="22"/>
          <w:highlight w:val="none"/>
        </w:rPr>
        <w:t>.2.</w:t>
      </w:r>
      <w:r>
        <w:rPr>
          <w:rFonts w:ascii="宋体" w:hAnsi="宋体" w:eastAsia="宋体" w:cs="宋体"/>
          <w:color w:val="auto"/>
          <w:spacing w:val="20"/>
          <w:sz w:val="24"/>
          <w:szCs w:val="24"/>
          <w:highlight w:val="none"/>
        </w:rPr>
        <w:t>领取招标文件</w:t>
      </w:r>
      <w:r>
        <w:rPr>
          <w:rFonts w:hint="eastAsia" w:ascii="宋体" w:hAnsi="宋体" w:eastAsia="宋体" w:cs="宋体"/>
          <w:color w:val="auto"/>
          <w:spacing w:val="20"/>
          <w:sz w:val="24"/>
          <w:szCs w:val="24"/>
          <w:highlight w:val="none"/>
          <w:lang w:val="en-US" w:eastAsia="zh-CN"/>
        </w:rPr>
        <w:t>费用：</w:t>
      </w:r>
      <w:r>
        <w:rPr>
          <w:rFonts w:hint="eastAsia" w:ascii="宋体" w:hAnsi="宋体" w:eastAsia="宋体" w:cs="宋体"/>
          <w:color w:val="auto"/>
          <w:spacing w:val="20"/>
          <w:sz w:val="24"/>
          <w:szCs w:val="24"/>
          <w:highlight w:val="none"/>
        </w:rPr>
        <w:t>每</w:t>
      </w:r>
      <w:r>
        <w:rPr>
          <w:rFonts w:hint="eastAsia" w:ascii="宋体" w:hAnsi="宋体" w:eastAsia="宋体" w:cs="宋体"/>
          <w:color w:val="auto"/>
          <w:spacing w:val="20"/>
          <w:sz w:val="24"/>
          <w:szCs w:val="24"/>
          <w:highlight w:val="none"/>
          <w:lang w:val="en-US" w:eastAsia="zh-CN"/>
        </w:rPr>
        <w:t>300</w:t>
      </w:r>
      <w:r>
        <w:rPr>
          <w:rFonts w:hint="eastAsia" w:ascii="宋体" w:hAnsi="宋体" w:eastAsia="宋体" w:cs="宋体"/>
          <w:color w:val="auto"/>
          <w:spacing w:val="20"/>
          <w:sz w:val="24"/>
          <w:szCs w:val="24"/>
          <w:highlight w:val="none"/>
        </w:rPr>
        <w:t>元，</w:t>
      </w:r>
      <w:r>
        <w:rPr>
          <w:rFonts w:hint="eastAsia" w:ascii="宋体" w:hAnsi="宋体" w:eastAsia="宋体" w:cs="宋体"/>
          <w:color w:val="auto"/>
          <w:spacing w:val="20"/>
          <w:sz w:val="24"/>
          <w:szCs w:val="24"/>
          <w:highlight w:val="none"/>
          <w:lang w:val="en-US" w:eastAsia="zh-CN"/>
        </w:rPr>
        <w:t>转账</w:t>
      </w:r>
      <w:r>
        <w:rPr>
          <w:rFonts w:hint="eastAsia" w:ascii="宋体" w:hAnsi="宋体" w:eastAsia="宋体" w:cs="宋体"/>
          <w:color w:val="auto"/>
          <w:spacing w:val="20"/>
          <w:sz w:val="24"/>
          <w:szCs w:val="24"/>
          <w:highlight w:val="none"/>
        </w:rPr>
        <w:t>支付，</w:t>
      </w:r>
      <w:r>
        <w:rPr>
          <w:rFonts w:hint="eastAsia" w:ascii="宋体" w:hAnsi="宋体" w:eastAsia="宋体" w:cs="宋体"/>
          <w:color w:val="auto"/>
          <w:spacing w:val="20"/>
          <w:sz w:val="24"/>
          <w:szCs w:val="24"/>
          <w:highlight w:val="none"/>
          <w:lang w:val="en-US" w:eastAsia="zh-CN"/>
        </w:rPr>
        <w:t>无收据，</w:t>
      </w:r>
      <w:r>
        <w:rPr>
          <w:rFonts w:hint="eastAsia" w:ascii="宋体" w:hAnsi="宋体" w:eastAsia="宋体" w:cs="宋体"/>
          <w:color w:val="auto"/>
          <w:spacing w:val="20"/>
          <w:sz w:val="24"/>
          <w:szCs w:val="24"/>
          <w:highlight w:val="none"/>
        </w:rPr>
        <w:t>无发票，不退还。</w:t>
      </w:r>
      <w:r>
        <w:rPr>
          <w:rFonts w:hint="eastAsia" w:ascii="宋体" w:hAnsi="宋体" w:eastAsia="宋体" w:cs="宋体"/>
          <w:color w:val="auto"/>
          <w:spacing w:val="20"/>
          <w:sz w:val="24"/>
          <w:szCs w:val="24"/>
          <w:highlight w:val="none"/>
          <w:lang w:val="en-US" w:eastAsia="zh-CN"/>
        </w:rPr>
        <w:t>付款信息：</w:t>
      </w:r>
    </w:p>
    <w:p w14:paraId="11A4BC30">
      <w:pPr>
        <w:spacing w:before="50" w:beforeLines="50" w:after="50" w:afterLines="50" w:line="360" w:lineRule="auto"/>
        <w:ind w:right="366"/>
        <w:jc w:val="both"/>
        <w:rPr>
          <w:rFonts w:hint="eastAsia" w:ascii="宋体" w:hAnsi="宋体" w:eastAsia="宋体" w:cs="宋体"/>
          <w:color w:val="auto"/>
          <w:spacing w:val="20"/>
          <w:sz w:val="24"/>
          <w:szCs w:val="24"/>
          <w:highlight w:val="none"/>
          <w:lang w:val="en-US" w:eastAsia="zh-CN"/>
        </w:rPr>
      </w:pPr>
      <w:r>
        <w:rPr>
          <w:rFonts w:hint="eastAsia" w:ascii="宋体" w:hAnsi="宋体" w:eastAsia="宋体" w:cs="宋体"/>
          <w:color w:val="auto"/>
          <w:spacing w:val="20"/>
          <w:sz w:val="24"/>
          <w:szCs w:val="24"/>
          <w:highlight w:val="none"/>
          <w:lang w:val="en-US" w:eastAsia="zh-CN"/>
        </w:rPr>
        <w:t>单位名称:新疆生产建设兵团金来建设工程技术研发有限责任公司</w:t>
      </w:r>
    </w:p>
    <w:p w14:paraId="15AD9453">
      <w:pPr>
        <w:spacing w:before="120" w:after="120" w:line="480" w:lineRule="exact"/>
        <w:jc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开户银行:</w:t>
      </w:r>
      <w:r>
        <w:rPr>
          <w:rFonts w:hint="eastAsia" w:ascii="宋体" w:hAnsi="宋体" w:cs="宋体"/>
          <w:sz w:val="24"/>
          <w:szCs w:val="24"/>
          <w:highlight w:val="none"/>
        </w:rPr>
        <w:t>乌鲁木齐银行高新区支行</w:t>
      </w:r>
    </w:p>
    <w:p w14:paraId="0E953353">
      <w:pPr>
        <w:spacing w:before="50" w:beforeLines="50" w:after="50" w:afterLines="50" w:line="360" w:lineRule="auto"/>
        <w:ind w:right="366"/>
        <w:jc w:val="center"/>
        <w:rPr>
          <w:rFonts w:hint="eastAsia" w:ascii="宋体" w:hAnsi="宋体" w:eastAsia="宋体" w:cs="宋体"/>
          <w:color w:val="auto"/>
          <w:spacing w:val="20"/>
          <w:sz w:val="24"/>
          <w:szCs w:val="24"/>
          <w:highlight w:val="none"/>
          <w:lang w:val="en-US" w:eastAsia="zh-CN"/>
        </w:rPr>
      </w:pPr>
      <w:r>
        <w:rPr>
          <w:rFonts w:hint="default" w:ascii="宋体" w:hAnsi="宋体" w:eastAsia="宋体" w:cs="宋体"/>
          <w:color w:val="auto"/>
          <w:sz w:val="24"/>
          <w:szCs w:val="24"/>
          <w:highlight w:val="none"/>
          <w:lang w:val="en-US" w:eastAsia="zh-CN"/>
        </w:rPr>
        <w:t>银行账号:</w:t>
      </w:r>
      <w:r>
        <w:rPr>
          <w:rFonts w:hint="eastAsia" w:ascii="宋体" w:hAnsi="宋体" w:eastAsia="宋体" w:cs="宋体"/>
          <w:sz w:val="24"/>
          <w:szCs w:val="24"/>
          <w:highlight w:val="none"/>
        </w:rPr>
        <w:t>0000020020110005297262</w:t>
      </w:r>
    </w:p>
    <w:p w14:paraId="079EF5FA">
      <w:pPr>
        <w:spacing w:before="50" w:beforeLines="50" w:after="50" w:afterLines="50" w:line="360" w:lineRule="auto"/>
        <w:ind w:right="366"/>
        <w:jc w:val="center"/>
        <w:rPr>
          <w:rFonts w:hint="default" w:ascii="宋体" w:hAnsi="宋体" w:eastAsia="宋体" w:cs="宋体"/>
          <w:color w:val="auto"/>
          <w:spacing w:val="20"/>
          <w:sz w:val="24"/>
          <w:szCs w:val="24"/>
          <w:highlight w:val="none"/>
          <w:lang w:val="en-US" w:eastAsia="zh-CN"/>
        </w:rPr>
      </w:pPr>
      <w:r>
        <w:rPr>
          <w:rFonts w:hint="eastAsia" w:ascii="宋体" w:hAnsi="宋体" w:eastAsia="宋体" w:cs="宋体"/>
          <w:color w:val="auto"/>
          <w:spacing w:val="20"/>
          <w:sz w:val="24"/>
          <w:szCs w:val="24"/>
          <w:highlight w:val="none"/>
          <w:lang w:val="en-US" w:eastAsia="zh-CN"/>
        </w:rPr>
        <w:t>财务联系人、电话：李会计18399696073</w:t>
      </w:r>
    </w:p>
    <w:p w14:paraId="5487F675">
      <w:pPr>
        <w:spacing w:before="50" w:beforeLines="50" w:after="50" w:afterLines="50" w:line="360" w:lineRule="auto"/>
        <w:ind w:left="360" w:right="366" w:firstLine="562" w:firstLineChars="200"/>
        <w:jc w:val="both"/>
        <w:rPr>
          <w:rFonts w:hint="eastAsia" w:ascii="Arial" w:hAnsi="Arial" w:eastAsia="宋体" w:cs="Arial"/>
          <w:i w:val="0"/>
          <w:iCs w:val="0"/>
          <w:caps w:val="0"/>
          <w:color w:val="auto"/>
          <w:spacing w:val="0"/>
          <w:kern w:val="0"/>
          <w:sz w:val="21"/>
          <w:szCs w:val="21"/>
          <w:highlight w:val="none"/>
          <w:lang w:val="en-US" w:eastAsia="zh-CN" w:bidi="ar"/>
        </w:rPr>
      </w:pPr>
      <w:r>
        <w:rPr>
          <w:rFonts w:hint="eastAsia" w:ascii="宋体" w:hAnsi="宋体" w:eastAsia="宋体" w:cs="宋体"/>
          <w:b/>
          <w:bCs/>
          <w:color w:val="auto"/>
          <w:spacing w:val="20"/>
          <w:sz w:val="24"/>
          <w:szCs w:val="24"/>
          <w:highlight w:val="none"/>
          <w:lang w:val="en-US" w:eastAsia="zh-CN"/>
        </w:rPr>
        <w:t>备注：报名后需在平台上传附件（缴纳凭证），各投标人需联系会计确认到账情况，待确认通过后方可领取招标文件。</w:t>
      </w:r>
    </w:p>
    <w:p w14:paraId="40A3497E">
      <w:pPr>
        <w:spacing w:before="50" w:beforeLines="50" w:after="50" w:afterLines="50" w:line="360" w:lineRule="auto"/>
        <w:ind w:left="280" w:leftChars="100" w:right="-378" w:rightChars="-135" w:firstLine="562" w:firstLineChars="200"/>
        <w:jc w:val="left"/>
        <w:outlineLvl w:val="0"/>
        <w:rPr>
          <w:rFonts w:ascii="宋体" w:hAnsi="宋体" w:eastAsia="宋体" w:cs="宋体"/>
          <w:b w:val="0"/>
          <w:bCs w:val="0"/>
          <w:color w:val="auto"/>
          <w:spacing w:val="20"/>
          <w:sz w:val="24"/>
          <w:szCs w:val="22"/>
          <w:highlight w:val="none"/>
          <w:lang w:val="zh-CN"/>
        </w:rPr>
      </w:pPr>
      <w:r>
        <w:rPr>
          <w:rFonts w:hint="eastAsia" w:ascii="宋体" w:hAnsi="宋体" w:eastAsia="宋体" w:cs="Times New Roman"/>
          <w:b/>
          <w:color w:val="auto"/>
          <w:spacing w:val="20"/>
          <w:kern w:val="0"/>
          <w:sz w:val="24"/>
          <w:szCs w:val="22"/>
          <w:highlight w:val="none"/>
          <w:lang w:val="en-US" w:eastAsia="zh-CN"/>
        </w:rPr>
        <w:t>4</w:t>
      </w:r>
      <w:r>
        <w:rPr>
          <w:rFonts w:hint="eastAsia" w:ascii="宋体" w:hAnsi="宋体" w:eastAsia="宋体" w:cs="Times New Roman"/>
          <w:b/>
          <w:color w:val="auto"/>
          <w:spacing w:val="20"/>
          <w:kern w:val="0"/>
          <w:sz w:val="24"/>
          <w:szCs w:val="22"/>
          <w:highlight w:val="none"/>
        </w:rPr>
        <w:t>.3逾期上传的或者未上传指定网址的投标文件，招标人不予受理。</w:t>
      </w:r>
    </w:p>
    <w:p w14:paraId="48130970">
      <w:pPr>
        <w:spacing w:before="50" w:beforeLines="50" w:after="50" w:afterLines="50" w:line="360" w:lineRule="auto"/>
        <w:ind w:firstLine="562" w:firstLineChars="200"/>
        <w:jc w:val="left"/>
        <w:rPr>
          <w:rFonts w:ascii="宋体" w:hAnsi="宋体" w:eastAsia="宋体" w:cs="宋体"/>
          <w:color w:val="auto"/>
          <w:spacing w:val="20"/>
          <w:sz w:val="24"/>
          <w:szCs w:val="22"/>
          <w:highlight w:val="none"/>
        </w:rPr>
      </w:pPr>
      <w:r>
        <w:rPr>
          <w:rFonts w:hint="eastAsia" w:ascii="宋体" w:hAnsi="宋体" w:eastAsia="宋体" w:cs="宋体"/>
          <w:b/>
          <w:bCs/>
          <w:color w:val="auto"/>
          <w:spacing w:val="20"/>
          <w:sz w:val="24"/>
          <w:szCs w:val="22"/>
          <w:highlight w:val="none"/>
          <w:lang w:val="zh-CN"/>
        </w:rPr>
        <w:t>五、</w:t>
      </w:r>
      <w:r>
        <w:rPr>
          <w:rFonts w:hint="eastAsia" w:ascii="宋体" w:hAnsi="宋体" w:eastAsia="宋体" w:cs="宋体"/>
          <w:b/>
          <w:bCs/>
          <w:color w:val="auto"/>
          <w:spacing w:val="20"/>
          <w:sz w:val="24"/>
          <w:szCs w:val="22"/>
          <w:highlight w:val="none"/>
        </w:rPr>
        <w:t>联系方式</w:t>
      </w:r>
    </w:p>
    <w:p w14:paraId="793A404D">
      <w:pPr>
        <w:spacing w:before="50" w:beforeLines="50" w:after="50" w:afterLines="50" w:line="360" w:lineRule="auto"/>
        <w:ind w:firstLine="560" w:firstLineChars="200"/>
        <w:jc w:val="left"/>
        <w:rPr>
          <w:rFonts w:ascii="宋体" w:hAnsi="宋体" w:eastAsia="宋体" w:cs="宋体"/>
          <w:color w:val="auto"/>
          <w:spacing w:val="20"/>
          <w:sz w:val="24"/>
          <w:szCs w:val="22"/>
          <w:highlight w:val="none"/>
        </w:rPr>
      </w:pPr>
      <w:r>
        <w:rPr>
          <w:rFonts w:hint="eastAsia" w:ascii="宋体" w:hAnsi="宋体" w:eastAsia="宋体" w:cs="宋体"/>
          <w:color w:val="auto"/>
          <w:spacing w:val="20"/>
          <w:sz w:val="24"/>
          <w:szCs w:val="22"/>
          <w:highlight w:val="none"/>
        </w:rPr>
        <w:t>联系人：</w:t>
      </w:r>
      <w:r>
        <w:rPr>
          <w:rFonts w:hint="eastAsia" w:ascii="宋体" w:hAnsi="宋体" w:cs="宋体"/>
          <w:szCs w:val="24"/>
        </w:rPr>
        <w:t>张美玲、</w:t>
      </w:r>
      <w:r>
        <w:rPr>
          <w:rFonts w:hint="eastAsia" w:ascii="宋体" w:hAnsi="宋体" w:cs="宋体"/>
          <w:szCs w:val="24"/>
          <w:lang w:val="en-US" w:eastAsia="zh-CN"/>
        </w:rPr>
        <w:t>李永旺</w:t>
      </w:r>
      <w:r>
        <w:rPr>
          <w:rFonts w:hint="eastAsia" w:ascii="宋体" w:hAnsi="宋体" w:cs="宋体"/>
          <w:szCs w:val="24"/>
        </w:rPr>
        <w:t>（现场技术答疑）</w:t>
      </w:r>
      <w:r>
        <w:rPr>
          <w:rFonts w:hint="eastAsia" w:ascii="宋体" w:hAnsi="宋体" w:eastAsia="宋体" w:cs="宋体"/>
          <w:color w:val="auto"/>
          <w:spacing w:val="20"/>
          <w:sz w:val="24"/>
          <w:szCs w:val="22"/>
          <w:highlight w:val="none"/>
        </w:rPr>
        <w:t xml:space="preserve">  </w:t>
      </w:r>
    </w:p>
    <w:p w14:paraId="4966EBCC">
      <w:pPr>
        <w:spacing w:before="50" w:beforeLines="50" w:after="50" w:afterLines="50" w:line="360" w:lineRule="auto"/>
        <w:ind w:firstLine="560" w:firstLineChars="200"/>
        <w:jc w:val="left"/>
        <w:rPr>
          <w:rFonts w:hint="eastAsia" w:ascii="宋体" w:hAnsi="宋体" w:eastAsia="宋体" w:cs="宋体"/>
          <w:color w:val="auto"/>
          <w:spacing w:val="20"/>
          <w:sz w:val="24"/>
          <w:szCs w:val="22"/>
          <w:highlight w:val="none"/>
        </w:rPr>
      </w:pPr>
      <w:r>
        <w:rPr>
          <w:rFonts w:hint="eastAsia" w:ascii="宋体" w:hAnsi="宋体" w:eastAsia="宋体" w:cs="宋体"/>
          <w:color w:val="auto"/>
          <w:spacing w:val="20"/>
          <w:sz w:val="24"/>
          <w:szCs w:val="22"/>
          <w:highlight w:val="none"/>
        </w:rPr>
        <w:t>联系方式：</w:t>
      </w:r>
      <w:r>
        <w:rPr>
          <w:rFonts w:hint="eastAsia" w:ascii="宋体" w:hAnsi="宋体" w:cs="宋体"/>
          <w:szCs w:val="24"/>
        </w:rPr>
        <w:t>15199142287、</w:t>
      </w:r>
      <w:r>
        <w:rPr>
          <w:rFonts w:hint="eastAsia" w:ascii="宋体" w:hAnsi="宋体" w:cs="宋体"/>
          <w:szCs w:val="24"/>
          <w:lang w:val="en-US" w:eastAsia="zh-CN"/>
        </w:rPr>
        <w:t>13781592868</w:t>
      </w:r>
    </w:p>
    <w:p w14:paraId="02305EFF">
      <w:pPr>
        <w:spacing w:before="50" w:beforeLines="50" w:after="50" w:afterLines="50" w:line="360" w:lineRule="auto"/>
        <w:ind w:firstLine="560" w:firstLineChars="200"/>
        <w:jc w:val="left"/>
        <w:rPr>
          <w:rFonts w:hint="eastAsia" w:ascii="宋体" w:hAnsi="宋体" w:eastAsia="宋体" w:cs="宋体"/>
          <w:color w:val="auto"/>
          <w:spacing w:val="20"/>
          <w:sz w:val="24"/>
          <w:szCs w:val="22"/>
          <w:highlight w:val="none"/>
        </w:rPr>
      </w:pPr>
    </w:p>
    <w:p w14:paraId="65DC2E99">
      <w:pPr>
        <w:spacing w:before="50" w:beforeLines="50" w:after="50" w:afterLines="50" w:line="360" w:lineRule="auto"/>
        <w:ind w:firstLine="560" w:firstLineChars="200"/>
        <w:jc w:val="left"/>
        <w:rPr>
          <w:rFonts w:hint="eastAsia" w:ascii="宋体" w:hAnsi="宋体" w:eastAsia="宋体" w:cs="宋体"/>
          <w:color w:val="auto"/>
          <w:spacing w:val="20"/>
          <w:sz w:val="24"/>
          <w:szCs w:val="22"/>
          <w:highlight w:val="none"/>
        </w:rPr>
      </w:pPr>
    </w:p>
    <w:p w14:paraId="2767D491">
      <w:pPr>
        <w:spacing w:line="340" w:lineRule="exact"/>
        <w:ind w:firstLine="560" w:firstLineChars="200"/>
        <w:jc w:val="right"/>
        <w:rPr>
          <w:rFonts w:hint="eastAsia" w:ascii="宋体" w:hAnsi="宋体" w:eastAsia="宋体" w:cs="宋体"/>
          <w:color w:val="auto"/>
          <w:sz w:val="24"/>
          <w:highlight w:val="none"/>
          <w:lang w:eastAsia="zh-CN"/>
        </w:rPr>
      </w:pPr>
      <w:r>
        <w:rPr>
          <w:rFonts w:hint="eastAsia" w:ascii="宋体" w:hAnsi="宋体" w:eastAsia="宋体" w:cs="宋体"/>
          <w:color w:val="auto"/>
          <w:spacing w:val="20"/>
          <w:sz w:val="24"/>
          <w:szCs w:val="22"/>
          <w:highlight w:val="none"/>
          <w:lang w:eastAsia="zh-CN"/>
        </w:rPr>
        <w:t>新疆生产建设兵团金来建设工程技术研发有限责任公司</w:t>
      </w:r>
    </w:p>
    <w:p w14:paraId="61611BFC">
      <w:pPr>
        <w:pStyle w:val="3"/>
        <w:jc w:val="right"/>
        <w:rPr>
          <w:rFonts w:hint="eastAsia" w:ascii="宋体" w:hAnsi="宋体" w:eastAsia="宋体" w:cs="宋体"/>
          <w:color w:val="auto"/>
          <w:sz w:val="24"/>
          <w:lang w:val="en-US" w:eastAsia="zh-CN"/>
        </w:rPr>
      </w:pPr>
      <w:r>
        <w:rPr>
          <w:rFonts w:hint="eastAsia" w:ascii="宋体" w:hAnsi="宋体" w:eastAsia="宋体" w:cs="宋体"/>
          <w:color w:val="auto"/>
          <w:sz w:val="24"/>
          <w:highlight w:val="none"/>
          <w:lang w:val="en-US" w:eastAsia="zh-CN"/>
        </w:rPr>
        <w:t xml:space="preserve">  </w:t>
      </w:r>
      <w:bookmarkStart w:id="1" w:name="_Toc16775"/>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eastAsia="zh-CN"/>
        </w:rPr>
        <w:t>年</w:t>
      </w:r>
      <w:r>
        <w:rPr>
          <w:rFonts w:hint="eastAsia" w:ascii="宋体" w:hAnsi="宋体" w:cs="宋体"/>
          <w:color w:val="auto"/>
          <w:sz w:val="24"/>
          <w:highlight w:val="none"/>
          <w:lang w:val="en-US" w:eastAsia="zh-CN"/>
        </w:rPr>
        <w:t>01</w:t>
      </w:r>
      <w:r>
        <w:rPr>
          <w:rFonts w:hint="eastAsia" w:ascii="宋体" w:hAnsi="宋体" w:eastAsia="宋体" w:cs="宋体"/>
          <w:color w:val="auto"/>
          <w:sz w:val="24"/>
          <w:highlight w:val="none"/>
          <w:lang w:eastAsia="zh-CN"/>
        </w:rPr>
        <w:t>月</w:t>
      </w:r>
      <w:r>
        <w:rPr>
          <w:rFonts w:hint="eastAsia" w:ascii="宋体" w:hAnsi="宋体" w:cs="宋体"/>
          <w:color w:val="auto"/>
          <w:sz w:val="24"/>
          <w:highlight w:val="none"/>
          <w:lang w:val="en-US" w:eastAsia="zh-CN"/>
        </w:rPr>
        <w:t>07</w:t>
      </w:r>
      <w:bookmarkStart w:id="2" w:name="_GoBack"/>
      <w:bookmarkEnd w:id="2"/>
      <w:r>
        <w:rPr>
          <w:rFonts w:hint="eastAsia" w:ascii="宋体" w:hAnsi="宋体" w:eastAsia="宋体" w:cs="宋体"/>
          <w:color w:val="auto"/>
          <w:sz w:val="24"/>
          <w:highlight w:val="none"/>
          <w:lang w:val="en-US" w:eastAsia="zh-CN"/>
        </w:rPr>
        <w:t>日</w:t>
      </w:r>
      <w:bookmarkEnd w:id="1"/>
    </w:p>
    <w:p w14:paraId="359EDA0A">
      <w:pPr>
        <w:pStyle w:val="6"/>
        <w:jc w:val="right"/>
        <w:rPr>
          <w:rFonts w:hint="eastAsia" w:ascii="宋体" w:hAnsi="宋体" w:eastAsia="宋体" w:cs="宋体"/>
          <w:color w:val="auto"/>
          <w:sz w:val="24"/>
          <w:lang w:val="en-US" w:eastAsia="zh-CN"/>
        </w:rPr>
      </w:pPr>
    </w:p>
    <w:p w14:paraId="6CD6C545">
      <w:pPr>
        <w:pStyle w:val="6"/>
        <w:rPr>
          <w:rFonts w:hint="eastAsia" w:ascii="宋体" w:hAnsi="宋体" w:eastAsia="宋体" w:cs="宋体"/>
          <w:color w:val="auto"/>
          <w:sz w:val="24"/>
          <w:lang w:val="en-US" w:eastAsia="zh-CN"/>
        </w:rPr>
      </w:pPr>
    </w:p>
    <w:p w14:paraId="052099F0">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560"/>
      </w:pPr>
      <w:r>
        <w:separator/>
      </w:r>
    </w:p>
  </w:footnote>
  <w:footnote w:type="continuationSeparator" w:id="1">
    <w:p>
      <w:pPr>
        <w:spacing w:before="0" w:after="0"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810428"/>
    <w:multiLevelType w:val="singleLevel"/>
    <w:tmpl w:val="5F81042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kZjA0NTcyZjQwNTM5YTU3OWI3ZjA3NDEyNzRlMDMifQ=="/>
  </w:docVars>
  <w:rsids>
    <w:rsidRoot w:val="5A8E7B0A"/>
    <w:rsid w:val="00A83AD0"/>
    <w:rsid w:val="00FA0DDF"/>
    <w:rsid w:val="021615B9"/>
    <w:rsid w:val="02835EAD"/>
    <w:rsid w:val="047763FE"/>
    <w:rsid w:val="04E40ADE"/>
    <w:rsid w:val="057E5747"/>
    <w:rsid w:val="058C77A2"/>
    <w:rsid w:val="061834A6"/>
    <w:rsid w:val="07A446F8"/>
    <w:rsid w:val="08622976"/>
    <w:rsid w:val="08E4733E"/>
    <w:rsid w:val="0B3C7C36"/>
    <w:rsid w:val="0B754EF6"/>
    <w:rsid w:val="0C604961"/>
    <w:rsid w:val="0C7A40A5"/>
    <w:rsid w:val="0DB023EB"/>
    <w:rsid w:val="0EFF36F6"/>
    <w:rsid w:val="0F3F1AA3"/>
    <w:rsid w:val="1052788F"/>
    <w:rsid w:val="114A361A"/>
    <w:rsid w:val="115F398D"/>
    <w:rsid w:val="122B5157"/>
    <w:rsid w:val="12632739"/>
    <w:rsid w:val="129F7DA3"/>
    <w:rsid w:val="12CF20AB"/>
    <w:rsid w:val="1330065A"/>
    <w:rsid w:val="13AB678F"/>
    <w:rsid w:val="15113EE2"/>
    <w:rsid w:val="15A71992"/>
    <w:rsid w:val="15C43D68"/>
    <w:rsid w:val="18F40EC7"/>
    <w:rsid w:val="19D93B3A"/>
    <w:rsid w:val="1A877C09"/>
    <w:rsid w:val="1B302BE8"/>
    <w:rsid w:val="1C760ACE"/>
    <w:rsid w:val="1C8C23E0"/>
    <w:rsid w:val="1C8E0291"/>
    <w:rsid w:val="1CBA4E5F"/>
    <w:rsid w:val="1CDB350F"/>
    <w:rsid w:val="1ED65DD4"/>
    <w:rsid w:val="1EF04CD1"/>
    <w:rsid w:val="1F040C3B"/>
    <w:rsid w:val="1F065780"/>
    <w:rsid w:val="20F90D15"/>
    <w:rsid w:val="21D71910"/>
    <w:rsid w:val="21E746FF"/>
    <w:rsid w:val="22266DD2"/>
    <w:rsid w:val="22A2261D"/>
    <w:rsid w:val="231335D9"/>
    <w:rsid w:val="23DC1B5F"/>
    <w:rsid w:val="247F789A"/>
    <w:rsid w:val="25317169"/>
    <w:rsid w:val="26D17A7F"/>
    <w:rsid w:val="2825076A"/>
    <w:rsid w:val="29676524"/>
    <w:rsid w:val="299B7C3A"/>
    <w:rsid w:val="29ED05E8"/>
    <w:rsid w:val="2AE90CF7"/>
    <w:rsid w:val="2B836D64"/>
    <w:rsid w:val="2C2E2636"/>
    <w:rsid w:val="2D1A0E47"/>
    <w:rsid w:val="2D38662E"/>
    <w:rsid w:val="2E9E448B"/>
    <w:rsid w:val="2EAB2859"/>
    <w:rsid w:val="309F0E1A"/>
    <w:rsid w:val="326A7BA5"/>
    <w:rsid w:val="32F920EC"/>
    <w:rsid w:val="335A71A2"/>
    <w:rsid w:val="35405558"/>
    <w:rsid w:val="35831B3C"/>
    <w:rsid w:val="36D6243D"/>
    <w:rsid w:val="374654EB"/>
    <w:rsid w:val="378E2D18"/>
    <w:rsid w:val="38E90AD3"/>
    <w:rsid w:val="39887A55"/>
    <w:rsid w:val="3A465B2C"/>
    <w:rsid w:val="3C656005"/>
    <w:rsid w:val="3FE23C01"/>
    <w:rsid w:val="409749EB"/>
    <w:rsid w:val="42C91F9C"/>
    <w:rsid w:val="43C53F65"/>
    <w:rsid w:val="4496544D"/>
    <w:rsid w:val="454C2C14"/>
    <w:rsid w:val="456D0411"/>
    <w:rsid w:val="459670B5"/>
    <w:rsid w:val="46286486"/>
    <w:rsid w:val="468005C9"/>
    <w:rsid w:val="48D819DB"/>
    <w:rsid w:val="493E4E6C"/>
    <w:rsid w:val="49523BA5"/>
    <w:rsid w:val="49C1174E"/>
    <w:rsid w:val="4E246218"/>
    <w:rsid w:val="4E5C54C6"/>
    <w:rsid w:val="4E913433"/>
    <w:rsid w:val="4EF86EA9"/>
    <w:rsid w:val="4F3212B2"/>
    <w:rsid w:val="50AF5D81"/>
    <w:rsid w:val="51D27F79"/>
    <w:rsid w:val="53BC27C1"/>
    <w:rsid w:val="57644D80"/>
    <w:rsid w:val="58387563"/>
    <w:rsid w:val="59403697"/>
    <w:rsid w:val="594A6647"/>
    <w:rsid w:val="59787947"/>
    <w:rsid w:val="599D5FE2"/>
    <w:rsid w:val="5A8E7B0A"/>
    <w:rsid w:val="5AFC7E15"/>
    <w:rsid w:val="5CF7437A"/>
    <w:rsid w:val="5DAB167E"/>
    <w:rsid w:val="5E351A51"/>
    <w:rsid w:val="5F5E2B9B"/>
    <w:rsid w:val="615906CE"/>
    <w:rsid w:val="61CF4561"/>
    <w:rsid w:val="62EC69C1"/>
    <w:rsid w:val="63BC45E5"/>
    <w:rsid w:val="641F5B3C"/>
    <w:rsid w:val="656E56FA"/>
    <w:rsid w:val="67663089"/>
    <w:rsid w:val="68262975"/>
    <w:rsid w:val="69C031AA"/>
    <w:rsid w:val="6AE16872"/>
    <w:rsid w:val="6AED636A"/>
    <w:rsid w:val="6BFC4087"/>
    <w:rsid w:val="6C57134F"/>
    <w:rsid w:val="6D975301"/>
    <w:rsid w:val="6DD4139C"/>
    <w:rsid w:val="6F2B0871"/>
    <w:rsid w:val="70CB137B"/>
    <w:rsid w:val="725F0F5E"/>
    <w:rsid w:val="72640322"/>
    <w:rsid w:val="74031DBD"/>
    <w:rsid w:val="74C2400A"/>
    <w:rsid w:val="75B25DC9"/>
    <w:rsid w:val="76C27D0D"/>
    <w:rsid w:val="7ACA0EF7"/>
    <w:rsid w:val="7B2C04AF"/>
    <w:rsid w:val="7B5A5BE4"/>
    <w:rsid w:val="7BDB685F"/>
    <w:rsid w:val="7C7A386D"/>
    <w:rsid w:val="7E4055DF"/>
    <w:rsid w:val="7FFD2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50" w:beforeLines="50" w:after="50" w:afterLines="50" w:line="440" w:lineRule="exact"/>
      <w:ind w:firstLine="200" w:firstLineChars="200"/>
    </w:pPr>
    <w:rPr>
      <w:rFonts w:ascii="Segoe UI" w:hAnsi="Segoe UI" w:eastAsia="宋体" w:cs="Times New Roman"/>
      <w:spacing w:val="20"/>
      <w:kern w:val="2"/>
      <w:sz w:val="24"/>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after="160" w:line="259" w:lineRule="auto"/>
    </w:pPr>
    <w:rPr>
      <w:rFonts w:ascii="宋体" w:hAnsi="Calibri" w:eastAsia="宋体" w:cs="宋体"/>
      <w:color w:val="000000"/>
      <w:sz w:val="24"/>
      <w:szCs w:val="24"/>
      <w:lang w:val="en-US" w:eastAsia="zh-CN" w:bidi="ar-SA"/>
    </w:rPr>
  </w:style>
  <w:style w:type="paragraph" w:styleId="3">
    <w:name w:val="Body Text"/>
    <w:basedOn w:val="1"/>
    <w:qFormat/>
    <w:uiPriority w:val="0"/>
    <w:pPr>
      <w:adjustRightInd/>
      <w:spacing w:line="240" w:lineRule="auto"/>
      <w:jc w:val="both"/>
      <w:textAlignment w:val="auto"/>
    </w:pPr>
    <w:rPr>
      <w:rFonts w:ascii="Times New Roman" w:hAnsi="Times New Roman" w:eastAsia="宋体" w:cs="Times New Roman"/>
      <w:kern w:val="2"/>
      <w:sz w:val="28"/>
    </w:rPr>
  </w:style>
  <w:style w:type="paragraph" w:styleId="4">
    <w:name w:val="Body Text Indent"/>
    <w:basedOn w:val="1"/>
    <w:next w:val="1"/>
    <w:qFormat/>
    <w:uiPriority w:val="0"/>
    <w:pPr>
      <w:spacing w:after="120"/>
      <w:ind w:left="420" w:leftChars="200"/>
    </w:pPr>
  </w:style>
  <w:style w:type="paragraph" w:styleId="5">
    <w:name w:val="footer"/>
    <w:basedOn w:val="1"/>
    <w:qFormat/>
    <w:uiPriority w:val="0"/>
    <w:pPr>
      <w:tabs>
        <w:tab w:val="center" w:pos="4153"/>
        <w:tab w:val="right" w:pos="8306"/>
      </w:tabs>
      <w:snapToGrid w:val="0"/>
    </w:pPr>
    <w:rPr>
      <w:sz w:val="18"/>
    </w:rPr>
  </w:style>
  <w:style w:type="paragraph" w:styleId="6">
    <w:name w:val="Body Text First Indent"/>
    <w:basedOn w:val="3"/>
    <w:qFormat/>
    <w:uiPriority w:val="0"/>
    <w:pPr>
      <w:ind w:firstLine="100" w:firstLineChars="100"/>
    </w:pPr>
    <w:rPr>
      <w:rFonts w:ascii="Times New Roman" w:hAnsi="Times New Roman" w:eastAsia="宋体" w:cs="Times New Roman"/>
    </w:rPr>
  </w:style>
  <w:style w:type="paragraph" w:styleId="7">
    <w:name w:val="Body Text First Indent 2"/>
    <w:basedOn w:val="4"/>
    <w:qFormat/>
    <w:uiPriority w:val="0"/>
    <w:pPr>
      <w:ind w:firstLine="420"/>
    </w:pPr>
    <w:rPr>
      <w:szCs w:val="21"/>
    </w:rPr>
  </w:style>
  <w:style w:type="character" w:styleId="10">
    <w:name w:val="page number"/>
    <w:basedOn w:val="9"/>
    <w:qFormat/>
    <w:uiPriority w:val="0"/>
  </w:style>
  <w:style w:type="paragraph" w:customStyle="1" w:styleId="11">
    <w:name w:val="．正文"/>
    <w:basedOn w:val="1"/>
    <w:semiHidden/>
    <w:qFormat/>
    <w:uiPriority w:val="0"/>
    <w:pPr>
      <w:widowControl/>
      <w:ind w:firstLine="485" w:firstLineChars="202"/>
    </w:pPr>
    <w:rPr>
      <w:kern w:val="0"/>
      <w:lang w:val="zh-CN"/>
    </w:rPr>
  </w:style>
  <w:style w:type="paragraph" w:customStyle="1" w:styleId="12">
    <w:name w:val="正文_2_0_0"/>
    <w:basedOn w:val="13"/>
    <w:qFormat/>
    <w:uiPriority w:val="0"/>
    <w:pPr>
      <w:widowControl w:val="0"/>
      <w:jc w:val="both"/>
    </w:pPr>
    <w:rPr>
      <w:rFonts w:ascii="Calibri" w:hAnsi="Calibri" w:eastAsia="宋体"/>
      <w:kern w:val="2"/>
      <w:sz w:val="21"/>
      <w:szCs w:val="22"/>
      <w:lang w:val="en-US" w:eastAsia="zh-CN" w:bidi="ar-SA"/>
    </w:rPr>
  </w:style>
  <w:style w:type="paragraph" w:customStyle="1" w:styleId="13">
    <w:name w:val="正文_1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1170</Words>
  <Characters>1341</Characters>
  <Lines>0</Lines>
  <Paragraphs>0</Paragraphs>
  <TotalTime>12</TotalTime>
  <ScaleCrop>false</ScaleCrop>
  <LinksUpToDate>false</LinksUpToDate>
  <CharactersWithSpaces>1347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2024-12-10T12:01:00Z</dcterms:created>
  <dc:creator>自由的风</dc:creator>
  <cp:lastModifiedBy>微信用户</cp:lastModifiedBy>
  <dcterms:modified xsi:type="dcterms:W3CDTF">2026-01-07T03:26:14Z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323AAB91082F489FA5927B8A3EC45A00_13</vt:lpwstr>
  </property>
  <property fmtid="{D5CDD505-2E9C-101B-9397-08002B2CF9AE}" pid="4" name="KSOTemplateDocerSaveRecord">
    <vt:lpwstr>eyJoZGlkIjoiNGY3NjExMWZmZWQzMDg0YjQ4N2E1YWJiNGJmY2ZkMzgiLCJ1c2VySWQiOiIxMjE4MDUzNjYyIn0=</vt:lpwstr>
  </property>
</Properties>
</file>