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CA2D" w14:textId="77777777" w:rsidR="00790319" w:rsidRDefault="00790319">
      <w:pPr>
        <w:autoSpaceDE w:val="0"/>
        <w:autoSpaceDN w:val="0"/>
        <w:adjustRightInd w:val="0"/>
        <w:spacing w:line="360" w:lineRule="auto"/>
        <w:outlineLvl w:val="1"/>
        <w:rPr>
          <w:rFonts w:ascii="宋体" w:hAnsi="宋体" w:cs="宋体" w:hint="eastAsia"/>
          <w:sz w:val="28"/>
          <w:szCs w:val="28"/>
        </w:rPr>
      </w:pPr>
    </w:p>
    <w:p w14:paraId="1EA6F9AA" w14:textId="77777777" w:rsidR="00790319" w:rsidRDefault="00000000">
      <w:pPr>
        <w:autoSpaceDE w:val="0"/>
        <w:autoSpaceDN w:val="0"/>
        <w:adjustRightInd w:val="0"/>
        <w:spacing w:line="360" w:lineRule="auto"/>
        <w:jc w:val="center"/>
        <w:outlineLvl w:val="1"/>
        <w:rPr>
          <w:rFonts w:ascii="宋体" w:hAnsi="宋体" w:cs="宋体" w:hint="eastAsia"/>
          <w:sz w:val="28"/>
          <w:szCs w:val="28"/>
        </w:rPr>
      </w:pPr>
      <w:r>
        <w:rPr>
          <w:rFonts w:ascii="宋体" w:hAnsi="宋体" w:cs="宋体" w:hint="eastAsia"/>
          <w:sz w:val="28"/>
          <w:szCs w:val="28"/>
        </w:rPr>
        <w:t>中交第二公路工程局有限公司</w:t>
      </w:r>
    </w:p>
    <w:p w14:paraId="06C4B605" w14:textId="418CA4FE" w:rsidR="00790319" w:rsidRDefault="00000000">
      <w:pPr>
        <w:autoSpaceDE w:val="0"/>
        <w:autoSpaceDN w:val="0"/>
        <w:adjustRightInd w:val="0"/>
        <w:spacing w:line="360" w:lineRule="auto"/>
        <w:jc w:val="center"/>
        <w:outlineLvl w:val="1"/>
        <w:rPr>
          <w:rFonts w:ascii="宋体" w:hAnsi="宋体" w:cs="宋体" w:hint="eastAsia"/>
          <w:sz w:val="28"/>
          <w:szCs w:val="28"/>
        </w:rPr>
      </w:pPr>
      <w:r>
        <w:rPr>
          <w:rFonts w:ascii="宋体" w:hAnsi="宋体" w:cs="宋体" w:hint="eastAsia"/>
          <w:sz w:val="28"/>
          <w:szCs w:val="28"/>
        </w:rPr>
        <w:t>西成铁路1</w:t>
      </w:r>
      <w:r>
        <w:rPr>
          <w:rFonts w:ascii="宋体" w:hAnsi="宋体" w:cs="宋体"/>
          <w:sz w:val="28"/>
          <w:szCs w:val="28"/>
        </w:rPr>
        <w:t>1</w:t>
      </w:r>
      <w:r>
        <w:rPr>
          <w:rFonts w:ascii="宋体" w:hAnsi="宋体" w:cs="宋体" w:hint="eastAsia"/>
          <w:sz w:val="28"/>
          <w:szCs w:val="28"/>
        </w:rPr>
        <w:t>标</w:t>
      </w:r>
      <w:r w:rsidR="00184808">
        <w:rPr>
          <w:rFonts w:ascii="宋体" w:hAnsi="宋体" w:cs="宋体" w:hint="eastAsia"/>
          <w:sz w:val="28"/>
          <w:szCs w:val="28"/>
        </w:rPr>
        <w:t>零星材料</w:t>
      </w:r>
      <w:r>
        <w:rPr>
          <w:rFonts w:ascii="宋体" w:hAnsi="宋体" w:cs="宋体" w:hint="eastAsia"/>
          <w:sz w:val="28"/>
          <w:szCs w:val="28"/>
        </w:rPr>
        <w:t>询价采购公告</w:t>
      </w:r>
    </w:p>
    <w:p w14:paraId="43878754" w14:textId="77777777" w:rsidR="00790319" w:rsidRDefault="00000000" w:rsidP="005B27B6">
      <w:pPr>
        <w:autoSpaceDE w:val="0"/>
        <w:autoSpaceDN w:val="0"/>
        <w:adjustRightInd w:val="0"/>
        <w:spacing w:line="360" w:lineRule="auto"/>
        <w:ind w:firstLineChars="200" w:firstLine="422"/>
        <w:outlineLvl w:val="1"/>
        <w:rPr>
          <w:rFonts w:ascii="宋体" w:hAnsi="宋体" w:cs="宋体" w:hint="eastAsia"/>
          <w:b/>
          <w:bCs/>
          <w:szCs w:val="21"/>
        </w:rPr>
      </w:pPr>
      <w:bookmarkStart w:id="0" w:name="_Toc152042288"/>
      <w:bookmarkStart w:id="1" w:name="_Toc410391916"/>
      <w:bookmarkStart w:id="2" w:name="_Toc531007465"/>
      <w:bookmarkStart w:id="3" w:name="_Toc144974480"/>
      <w:bookmarkStart w:id="4" w:name="_Toc238552177"/>
      <w:bookmarkStart w:id="5" w:name="_Toc152045512"/>
      <w:bookmarkStart w:id="6" w:name="_Toc238797532"/>
      <w:r>
        <w:rPr>
          <w:rFonts w:ascii="宋体" w:hAnsi="宋体" w:cs="宋体" w:hint="eastAsia"/>
          <w:b/>
          <w:bCs/>
          <w:szCs w:val="21"/>
        </w:rPr>
        <w:t>1. 询价条件</w:t>
      </w:r>
      <w:bookmarkEnd w:id="0"/>
      <w:bookmarkEnd w:id="1"/>
      <w:bookmarkEnd w:id="2"/>
      <w:bookmarkEnd w:id="3"/>
      <w:bookmarkEnd w:id="4"/>
      <w:bookmarkEnd w:id="5"/>
      <w:bookmarkEnd w:id="6"/>
    </w:p>
    <w:p w14:paraId="415F6D1E" w14:textId="0E35B72E" w:rsidR="00790319" w:rsidRDefault="00000000"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hint="eastAsia"/>
          <w:szCs w:val="21"/>
        </w:rPr>
        <w:t>本询价项目为中交第二公路工程局有限公司</w:t>
      </w:r>
      <w:r w:rsidR="007E43AE">
        <w:rPr>
          <w:rFonts w:ascii="宋体" w:hAnsi="宋体" w:cs="宋体" w:hint="eastAsia"/>
          <w:szCs w:val="21"/>
        </w:rPr>
        <w:t>零星材料公开询</w:t>
      </w:r>
      <w:r>
        <w:rPr>
          <w:rFonts w:ascii="宋体" w:hAnsi="宋体" w:cs="宋体" w:hint="eastAsia"/>
          <w:szCs w:val="21"/>
        </w:rPr>
        <w:t>价，需求项目为中交第二公路工程局有限公司西成铁路XCTJ11标项目经理部（以下简称“本项目”），项目资金来自招标人自有资金，出资比例为100%。本</w:t>
      </w:r>
      <w:r w:rsidR="007E43AE">
        <w:rPr>
          <w:rFonts w:ascii="宋体" w:hAnsi="宋体" w:cs="宋体" w:hint="eastAsia"/>
          <w:szCs w:val="21"/>
        </w:rPr>
        <w:t>批次零星材料</w:t>
      </w:r>
      <w:r>
        <w:rPr>
          <w:rFonts w:ascii="宋体" w:hAnsi="宋体" w:cs="宋体" w:hint="eastAsia"/>
          <w:szCs w:val="21"/>
        </w:rPr>
        <w:t>已具备采购条件，现对该项目的</w:t>
      </w:r>
      <w:r w:rsidR="007E43AE">
        <w:rPr>
          <w:rFonts w:ascii="宋体" w:hAnsi="宋体" w:cs="宋体" w:hint="eastAsia"/>
          <w:szCs w:val="21"/>
        </w:rPr>
        <w:t>零星材料</w:t>
      </w:r>
      <w:r>
        <w:rPr>
          <w:rFonts w:ascii="宋体" w:hAnsi="宋体" w:cs="宋体" w:hint="eastAsia"/>
          <w:szCs w:val="21"/>
        </w:rPr>
        <w:t>进行</w:t>
      </w:r>
      <w:r w:rsidR="007E43AE">
        <w:rPr>
          <w:rFonts w:ascii="宋体" w:hAnsi="宋体" w:cs="宋体" w:hint="eastAsia"/>
          <w:szCs w:val="21"/>
        </w:rPr>
        <w:t>公开</w:t>
      </w:r>
      <w:r>
        <w:rPr>
          <w:rFonts w:ascii="宋体" w:hAnsi="宋体" w:cs="宋体" w:hint="eastAsia"/>
          <w:szCs w:val="21"/>
        </w:rPr>
        <w:t>询价采购。</w:t>
      </w:r>
    </w:p>
    <w:p w14:paraId="04E9FC4E" w14:textId="77777777" w:rsidR="00790319" w:rsidRDefault="00000000" w:rsidP="005B27B6">
      <w:pPr>
        <w:autoSpaceDE w:val="0"/>
        <w:autoSpaceDN w:val="0"/>
        <w:adjustRightInd w:val="0"/>
        <w:spacing w:line="360" w:lineRule="auto"/>
        <w:ind w:firstLineChars="200" w:firstLine="422"/>
        <w:outlineLvl w:val="1"/>
        <w:rPr>
          <w:rFonts w:ascii="宋体" w:hAnsi="宋体" w:cs="宋体" w:hint="eastAsia"/>
          <w:b/>
          <w:bCs/>
          <w:szCs w:val="21"/>
        </w:rPr>
      </w:pPr>
      <w:bookmarkStart w:id="7" w:name="_Toc531007467"/>
      <w:r>
        <w:rPr>
          <w:rFonts w:ascii="宋体" w:hAnsi="宋体" w:cs="宋体" w:hint="eastAsia"/>
          <w:b/>
          <w:bCs/>
          <w:szCs w:val="21"/>
        </w:rPr>
        <w:t>2.</w:t>
      </w:r>
      <w:r>
        <w:rPr>
          <w:rFonts w:ascii="宋体" w:hAnsi="宋体" w:cs="宋体"/>
          <w:b/>
          <w:bCs/>
          <w:szCs w:val="21"/>
        </w:rPr>
        <w:t xml:space="preserve"> </w:t>
      </w:r>
      <w:r>
        <w:rPr>
          <w:rFonts w:ascii="宋体" w:hAnsi="宋体" w:cs="宋体" w:hint="eastAsia"/>
          <w:b/>
          <w:bCs/>
          <w:szCs w:val="21"/>
        </w:rPr>
        <w:t>项目概况</w:t>
      </w:r>
      <w:bookmarkEnd w:id="7"/>
    </w:p>
    <w:p w14:paraId="1F80FF19" w14:textId="77777777" w:rsidR="00790319" w:rsidRDefault="00000000"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szCs w:val="21"/>
        </w:rPr>
        <w:t>新建西宁至成都铁路（甘青段）站前工程XCTJ11标项目正线长度为23.522km。新建桥梁7座3259.53m，隧道2.5座19143.2m，路基1187.51m，桥隧比94.95%，工程起讫点：DGK454+583.76（尖扎站大桥西宁台台尾）至DK478+106.00（昂思多隧道进口工区）</w:t>
      </w:r>
      <w:r>
        <w:rPr>
          <w:rFonts w:ascii="宋体" w:hAnsi="宋体" w:cs="宋体" w:hint="eastAsia"/>
          <w:szCs w:val="21"/>
        </w:rPr>
        <w:t>。</w:t>
      </w:r>
      <w:r>
        <w:rPr>
          <w:rFonts w:ascii="宋体" w:hAnsi="宋体" w:cs="宋体"/>
          <w:szCs w:val="21"/>
        </w:rPr>
        <w:t>我公司主要承担群科隧道、多头沟中桥、昂思多隧道、亚曲滩隧道施工，工程起讫点：DK460+179～DK478+106，全长17927m。隧道计划2022年10月26日开工，2027年7月1日贯通，工期56.2个月。</w:t>
      </w:r>
    </w:p>
    <w:p w14:paraId="32C735DA" w14:textId="77777777" w:rsidR="00790319" w:rsidRDefault="00000000" w:rsidP="005B27B6">
      <w:pPr>
        <w:autoSpaceDE w:val="0"/>
        <w:autoSpaceDN w:val="0"/>
        <w:adjustRightInd w:val="0"/>
        <w:spacing w:line="360" w:lineRule="auto"/>
        <w:ind w:firstLineChars="200" w:firstLine="422"/>
        <w:outlineLvl w:val="1"/>
        <w:rPr>
          <w:rFonts w:ascii="宋体" w:hAnsi="宋体" w:cs="宋体" w:hint="eastAsia"/>
          <w:b/>
          <w:bCs/>
          <w:szCs w:val="21"/>
        </w:rPr>
      </w:pPr>
      <w:r>
        <w:rPr>
          <w:rFonts w:ascii="宋体" w:hAnsi="宋体" w:cs="宋体"/>
          <w:b/>
          <w:bCs/>
          <w:szCs w:val="21"/>
        </w:rPr>
        <w:t>3</w:t>
      </w:r>
      <w:r>
        <w:rPr>
          <w:rFonts w:ascii="宋体" w:hAnsi="宋体" w:cs="宋体" w:hint="eastAsia"/>
          <w:b/>
          <w:bCs/>
          <w:szCs w:val="21"/>
        </w:rPr>
        <w:t>、询价材料内容</w:t>
      </w:r>
    </w:p>
    <w:p w14:paraId="1F69C8E2" w14:textId="5F510064" w:rsidR="00790319" w:rsidRPr="005B27B6" w:rsidRDefault="00000000" w:rsidP="005B27B6">
      <w:pPr>
        <w:autoSpaceDE w:val="0"/>
        <w:autoSpaceDN w:val="0"/>
        <w:adjustRightInd w:val="0"/>
        <w:spacing w:line="360" w:lineRule="auto"/>
        <w:ind w:firstLineChars="200" w:firstLine="422"/>
        <w:outlineLvl w:val="1"/>
        <w:rPr>
          <w:rFonts w:ascii="宋体" w:hAnsi="宋体" w:cs="宋体" w:hint="eastAsia"/>
          <w:b/>
          <w:bCs/>
          <w:color w:val="FF0000"/>
          <w:szCs w:val="21"/>
        </w:rPr>
      </w:pPr>
      <w:r w:rsidRPr="005B27B6">
        <w:rPr>
          <w:rFonts w:ascii="宋体" w:hAnsi="宋体" w:cs="宋体"/>
          <w:b/>
          <w:bCs/>
          <w:color w:val="FF0000"/>
          <w:szCs w:val="21"/>
        </w:rPr>
        <w:t>本次</w:t>
      </w:r>
      <w:r w:rsidRPr="005B27B6">
        <w:rPr>
          <w:rFonts w:ascii="宋体" w:hAnsi="宋体" w:cs="宋体" w:hint="eastAsia"/>
          <w:b/>
          <w:bCs/>
          <w:color w:val="FF0000"/>
          <w:szCs w:val="21"/>
        </w:rPr>
        <w:t>询价产品、</w:t>
      </w:r>
      <w:r w:rsidR="00F24EB2" w:rsidRPr="005B27B6">
        <w:rPr>
          <w:rFonts w:ascii="宋体" w:hAnsi="宋体" w:cs="宋体" w:hint="eastAsia"/>
          <w:b/>
          <w:bCs/>
          <w:color w:val="FF0000"/>
          <w:szCs w:val="21"/>
        </w:rPr>
        <w:t>规格、</w:t>
      </w:r>
      <w:r w:rsidRPr="005B27B6">
        <w:rPr>
          <w:rFonts w:ascii="宋体" w:hAnsi="宋体" w:cs="宋体"/>
          <w:b/>
          <w:bCs/>
          <w:color w:val="FF0000"/>
          <w:szCs w:val="21"/>
        </w:rPr>
        <w:t>品种、</w:t>
      </w:r>
      <w:r w:rsidRPr="005B27B6">
        <w:rPr>
          <w:rFonts w:ascii="宋体" w:hAnsi="宋体" w:cs="宋体" w:hint="eastAsia"/>
          <w:b/>
          <w:bCs/>
          <w:color w:val="FF0000"/>
          <w:szCs w:val="21"/>
        </w:rPr>
        <w:t>数量、</w:t>
      </w:r>
      <w:r w:rsidRPr="005B27B6">
        <w:rPr>
          <w:rFonts w:ascii="宋体" w:hAnsi="宋体" w:cs="宋体"/>
          <w:b/>
          <w:bCs/>
          <w:color w:val="FF0000"/>
          <w:szCs w:val="21"/>
        </w:rPr>
        <w:t>计划交货期等</w:t>
      </w:r>
      <w:r w:rsidRPr="005B27B6">
        <w:rPr>
          <w:rFonts w:ascii="宋体" w:hAnsi="宋体" w:cs="宋体" w:hint="eastAsia"/>
          <w:b/>
          <w:bCs/>
          <w:color w:val="FF0000"/>
          <w:szCs w:val="21"/>
        </w:rPr>
        <w:t>详见附</w:t>
      </w:r>
      <w:r w:rsidR="00284F21" w:rsidRPr="005B27B6">
        <w:rPr>
          <w:rFonts w:ascii="宋体" w:hAnsi="宋体" w:cs="宋体" w:hint="eastAsia"/>
          <w:b/>
          <w:bCs/>
          <w:color w:val="FF0000"/>
          <w:szCs w:val="21"/>
        </w:rPr>
        <w:t>件</w:t>
      </w:r>
    </w:p>
    <w:p w14:paraId="1A958F7C" w14:textId="05E52918" w:rsidR="00216377" w:rsidRDefault="00154F2A"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hint="eastAsia"/>
          <w:szCs w:val="21"/>
        </w:rPr>
        <w:t>附表中数量为暂定数量，具体数量以甲方在供货期间内发出的需求计划数量为准，最终结算数量以甲方验收材料质量合格的实际供货数量为准，并作为合同价款的支付依据。</w:t>
      </w:r>
    </w:p>
    <w:p w14:paraId="7DB7C9A0" w14:textId="0985333B" w:rsidR="00216377" w:rsidRDefault="00216377"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hint="eastAsia"/>
          <w:szCs w:val="21"/>
        </w:rPr>
        <w:t>公告期：自202</w:t>
      </w:r>
      <w:r w:rsidR="00C611AF">
        <w:rPr>
          <w:rFonts w:ascii="宋体" w:hAnsi="宋体" w:cs="宋体" w:hint="eastAsia"/>
          <w:szCs w:val="21"/>
        </w:rPr>
        <w:t>5</w:t>
      </w:r>
      <w:r>
        <w:rPr>
          <w:rFonts w:ascii="宋体" w:hAnsi="宋体" w:cs="宋体" w:hint="eastAsia"/>
          <w:szCs w:val="21"/>
        </w:rPr>
        <w:t>年0</w:t>
      </w:r>
      <w:r w:rsidR="00C611AF">
        <w:rPr>
          <w:rFonts w:ascii="宋体" w:hAnsi="宋体" w:cs="宋体" w:hint="eastAsia"/>
          <w:szCs w:val="21"/>
        </w:rPr>
        <w:t>7</w:t>
      </w:r>
      <w:r>
        <w:rPr>
          <w:rFonts w:ascii="宋体" w:hAnsi="宋体" w:cs="宋体" w:hint="eastAsia"/>
          <w:szCs w:val="21"/>
        </w:rPr>
        <w:t>月2</w:t>
      </w:r>
      <w:r w:rsidR="00F07F9F">
        <w:rPr>
          <w:rFonts w:ascii="宋体" w:hAnsi="宋体" w:cs="宋体" w:hint="eastAsia"/>
          <w:szCs w:val="21"/>
        </w:rPr>
        <w:t>6</w:t>
      </w:r>
      <w:r>
        <w:rPr>
          <w:rFonts w:ascii="宋体" w:hAnsi="宋体" w:cs="宋体" w:hint="eastAsia"/>
          <w:szCs w:val="21"/>
        </w:rPr>
        <w:t>日~</w:t>
      </w:r>
      <w:r>
        <w:rPr>
          <w:rFonts w:ascii="宋体" w:hAnsi="宋体" w:cs="宋体"/>
          <w:szCs w:val="21"/>
        </w:rPr>
        <w:t>202</w:t>
      </w:r>
      <w:r w:rsidR="00C611AF">
        <w:rPr>
          <w:rFonts w:ascii="宋体" w:hAnsi="宋体" w:cs="宋体" w:hint="eastAsia"/>
          <w:szCs w:val="21"/>
        </w:rPr>
        <w:t>5</w:t>
      </w:r>
      <w:r>
        <w:rPr>
          <w:rFonts w:ascii="宋体" w:hAnsi="宋体" w:cs="宋体"/>
          <w:szCs w:val="21"/>
        </w:rPr>
        <w:t>年</w:t>
      </w:r>
      <w:r>
        <w:rPr>
          <w:rFonts w:ascii="宋体" w:hAnsi="宋体" w:cs="宋体" w:hint="eastAsia"/>
          <w:szCs w:val="21"/>
        </w:rPr>
        <w:t>0</w:t>
      </w:r>
      <w:r w:rsidR="00C611AF">
        <w:rPr>
          <w:rFonts w:ascii="宋体" w:hAnsi="宋体" w:cs="宋体" w:hint="eastAsia"/>
          <w:szCs w:val="21"/>
        </w:rPr>
        <w:t>7</w:t>
      </w:r>
      <w:r>
        <w:rPr>
          <w:rFonts w:ascii="宋体" w:hAnsi="宋体" w:cs="宋体"/>
          <w:szCs w:val="21"/>
        </w:rPr>
        <w:t>月</w:t>
      </w:r>
      <w:r>
        <w:rPr>
          <w:rFonts w:ascii="宋体" w:hAnsi="宋体" w:cs="宋体" w:hint="eastAsia"/>
          <w:szCs w:val="21"/>
        </w:rPr>
        <w:t>2</w:t>
      </w:r>
      <w:r w:rsidR="00F07F9F">
        <w:rPr>
          <w:rFonts w:ascii="宋体" w:hAnsi="宋体" w:cs="宋体" w:hint="eastAsia"/>
          <w:szCs w:val="21"/>
        </w:rPr>
        <w:t>8</w:t>
      </w:r>
      <w:r>
        <w:rPr>
          <w:rFonts w:ascii="宋体" w:hAnsi="宋体" w:cs="宋体"/>
          <w:szCs w:val="21"/>
        </w:rPr>
        <w:t>日</w:t>
      </w:r>
      <w:r>
        <w:rPr>
          <w:rFonts w:ascii="宋体" w:hAnsi="宋体" w:cs="宋体" w:hint="eastAsia"/>
          <w:szCs w:val="21"/>
        </w:rPr>
        <w:t>。</w:t>
      </w:r>
    </w:p>
    <w:p w14:paraId="0B7874FF" w14:textId="2AFEBDB3" w:rsidR="009574A7" w:rsidRPr="009574A7" w:rsidRDefault="00216377"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hint="eastAsia"/>
          <w:szCs w:val="21"/>
        </w:rPr>
        <w:t>报价期：自202</w:t>
      </w:r>
      <w:r w:rsidR="00C611AF">
        <w:rPr>
          <w:rFonts w:ascii="宋体" w:hAnsi="宋体" w:cs="宋体" w:hint="eastAsia"/>
          <w:szCs w:val="21"/>
        </w:rPr>
        <w:t>5</w:t>
      </w:r>
      <w:r>
        <w:rPr>
          <w:rFonts w:ascii="宋体" w:hAnsi="宋体" w:cs="宋体" w:hint="eastAsia"/>
          <w:szCs w:val="21"/>
        </w:rPr>
        <w:t>年0</w:t>
      </w:r>
      <w:r w:rsidR="00C611AF">
        <w:rPr>
          <w:rFonts w:ascii="宋体" w:hAnsi="宋体" w:cs="宋体" w:hint="eastAsia"/>
          <w:szCs w:val="21"/>
        </w:rPr>
        <w:t>7</w:t>
      </w:r>
      <w:r>
        <w:rPr>
          <w:rFonts w:ascii="宋体" w:hAnsi="宋体" w:cs="宋体" w:hint="eastAsia"/>
          <w:szCs w:val="21"/>
        </w:rPr>
        <w:t>月2</w:t>
      </w:r>
      <w:r w:rsidR="00F07F9F">
        <w:rPr>
          <w:rFonts w:ascii="宋体" w:hAnsi="宋体" w:cs="宋体" w:hint="eastAsia"/>
          <w:szCs w:val="21"/>
        </w:rPr>
        <w:t>9</w:t>
      </w:r>
      <w:r>
        <w:rPr>
          <w:rFonts w:ascii="宋体" w:hAnsi="宋体" w:cs="宋体" w:hint="eastAsia"/>
          <w:szCs w:val="21"/>
        </w:rPr>
        <w:t>日~</w:t>
      </w:r>
      <w:r>
        <w:rPr>
          <w:rFonts w:ascii="宋体" w:hAnsi="宋体" w:cs="宋体"/>
          <w:szCs w:val="21"/>
        </w:rPr>
        <w:t>202</w:t>
      </w:r>
      <w:r w:rsidR="00C611AF">
        <w:rPr>
          <w:rFonts w:ascii="宋体" w:hAnsi="宋体" w:cs="宋体" w:hint="eastAsia"/>
          <w:szCs w:val="21"/>
        </w:rPr>
        <w:t>5</w:t>
      </w:r>
      <w:r>
        <w:rPr>
          <w:rFonts w:ascii="宋体" w:hAnsi="宋体" w:cs="宋体"/>
          <w:szCs w:val="21"/>
        </w:rPr>
        <w:t>年</w:t>
      </w:r>
      <w:r>
        <w:rPr>
          <w:rFonts w:ascii="宋体" w:hAnsi="宋体" w:cs="宋体" w:hint="eastAsia"/>
          <w:szCs w:val="21"/>
        </w:rPr>
        <w:t>0</w:t>
      </w:r>
      <w:r w:rsidR="00C611AF">
        <w:rPr>
          <w:rFonts w:ascii="宋体" w:hAnsi="宋体" w:cs="宋体" w:hint="eastAsia"/>
          <w:szCs w:val="21"/>
        </w:rPr>
        <w:t>7</w:t>
      </w:r>
      <w:r>
        <w:rPr>
          <w:rFonts w:ascii="宋体" w:hAnsi="宋体" w:cs="宋体"/>
          <w:szCs w:val="21"/>
        </w:rPr>
        <w:t>月</w:t>
      </w:r>
      <w:r w:rsidR="00F07F9F">
        <w:rPr>
          <w:rFonts w:ascii="宋体" w:hAnsi="宋体" w:cs="宋体" w:hint="eastAsia"/>
          <w:szCs w:val="21"/>
        </w:rPr>
        <w:t>31</w:t>
      </w:r>
      <w:r>
        <w:rPr>
          <w:rFonts w:ascii="宋体" w:hAnsi="宋体" w:cs="宋体"/>
          <w:szCs w:val="21"/>
        </w:rPr>
        <w:t>日</w:t>
      </w:r>
      <w:r>
        <w:rPr>
          <w:rFonts w:ascii="宋体" w:hAnsi="宋体" w:cs="宋体" w:hint="eastAsia"/>
          <w:szCs w:val="21"/>
        </w:rPr>
        <w:t>。</w:t>
      </w:r>
    </w:p>
    <w:p w14:paraId="50944838" w14:textId="77777777" w:rsidR="009574A7" w:rsidRPr="009574A7" w:rsidRDefault="009574A7" w:rsidP="005B27B6">
      <w:pPr>
        <w:autoSpaceDE w:val="0"/>
        <w:autoSpaceDN w:val="0"/>
        <w:adjustRightInd w:val="0"/>
        <w:spacing w:line="360" w:lineRule="auto"/>
        <w:ind w:firstLineChars="200" w:firstLine="422"/>
        <w:outlineLvl w:val="1"/>
        <w:rPr>
          <w:b/>
          <w:bCs/>
        </w:rPr>
      </w:pPr>
      <w:r w:rsidRPr="009574A7">
        <w:rPr>
          <w:rFonts w:hint="eastAsia"/>
          <w:b/>
          <w:bCs/>
        </w:rPr>
        <w:t>4</w:t>
      </w:r>
      <w:r w:rsidRPr="009574A7">
        <w:rPr>
          <w:rFonts w:hint="eastAsia"/>
          <w:b/>
          <w:bCs/>
        </w:rPr>
        <w:t>、履约担保</w:t>
      </w:r>
    </w:p>
    <w:p w14:paraId="63A36DD3"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t>4.1在合同签订前想甲方指定账户一次性支付中标金额的2%（不超过100万）作为履约保证金</w:t>
      </w:r>
    </w:p>
    <w:p w14:paraId="0FB91D8F"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t>4.2在每批次结算时扣除当期结算货款的 7 %作为履约保证金。</w:t>
      </w:r>
    </w:p>
    <w:p w14:paraId="4BAFABA0"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t>4.3</w:t>
      </w:r>
      <w:r w:rsidRPr="009574A7">
        <w:rPr>
          <w:rFonts w:ascii="宋体" w:hAnsi="宋体" w:cs="宋体"/>
          <w:szCs w:val="21"/>
        </w:rPr>
        <w:t>履约过程中乙方因</w:t>
      </w:r>
      <w:r w:rsidRPr="009574A7">
        <w:rPr>
          <w:rFonts w:ascii="宋体" w:hAnsi="宋体" w:cs="宋体" w:hint="eastAsia"/>
          <w:szCs w:val="21"/>
        </w:rPr>
        <w:t>承担</w:t>
      </w:r>
      <w:r w:rsidRPr="009574A7">
        <w:rPr>
          <w:rFonts w:ascii="宋体" w:hAnsi="宋体" w:cs="宋体"/>
          <w:szCs w:val="21"/>
        </w:rPr>
        <w:t>违约责任</w:t>
      </w:r>
      <w:r w:rsidRPr="009574A7">
        <w:rPr>
          <w:rFonts w:ascii="宋体" w:hAnsi="宋体" w:cs="宋体" w:hint="eastAsia"/>
          <w:szCs w:val="21"/>
        </w:rPr>
        <w:t>应</w:t>
      </w:r>
      <w:r w:rsidRPr="009574A7">
        <w:rPr>
          <w:rFonts w:ascii="宋体" w:hAnsi="宋体" w:cs="宋体"/>
          <w:szCs w:val="21"/>
        </w:rPr>
        <w:t>向甲方支付违约金时，甲方有权在履约保证金中直接扣除相应数额并不予返还</w:t>
      </w:r>
      <w:r w:rsidRPr="009574A7">
        <w:rPr>
          <w:rFonts w:ascii="宋体" w:hAnsi="宋体" w:cs="宋体" w:hint="eastAsia"/>
          <w:szCs w:val="21"/>
        </w:rPr>
        <w:t>。乙方按照本合同约定完成全部材料的交付义务且质量合格，双方在办理末次结算后</w:t>
      </w:r>
      <w:r w:rsidRPr="009574A7">
        <w:rPr>
          <w:rFonts w:ascii="宋体" w:hAnsi="宋体" w:cs="宋体"/>
          <w:szCs w:val="21"/>
        </w:rPr>
        <w:t>9</w:t>
      </w:r>
      <w:r w:rsidRPr="009574A7">
        <w:rPr>
          <w:rFonts w:ascii="宋体" w:hAnsi="宋体" w:cs="宋体" w:hint="eastAsia"/>
          <w:szCs w:val="21"/>
        </w:rPr>
        <w:t>0日内无息返还乙方剩余的履约保证金。</w:t>
      </w:r>
    </w:p>
    <w:p w14:paraId="2D57E734"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t>4.4发生下列情况之一时，履约保证金不予返还：</w:t>
      </w:r>
    </w:p>
    <w:p w14:paraId="204D73B5"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lastRenderedPageBreak/>
        <w:t>①乙方不履行实质性的投标承诺（如有）；</w:t>
      </w:r>
    </w:p>
    <w:p w14:paraId="565CBAF9"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t>②乙方未经甲方书面同意擅自停止供应材料；</w:t>
      </w:r>
    </w:p>
    <w:p w14:paraId="3E7DC297"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t>③乙方违约导致甲方本合同目的不能实现。</w:t>
      </w:r>
    </w:p>
    <w:p w14:paraId="799EF66A" w14:textId="77777777" w:rsidR="009574A7" w:rsidRPr="009574A7" w:rsidRDefault="009574A7" w:rsidP="005B27B6">
      <w:pPr>
        <w:autoSpaceDE w:val="0"/>
        <w:autoSpaceDN w:val="0"/>
        <w:adjustRightInd w:val="0"/>
        <w:spacing w:line="360" w:lineRule="auto"/>
        <w:ind w:firstLineChars="200" w:firstLine="420"/>
        <w:outlineLvl w:val="1"/>
        <w:rPr>
          <w:rFonts w:ascii="宋体" w:hAnsi="宋体" w:cs="宋体" w:hint="eastAsia"/>
          <w:szCs w:val="21"/>
        </w:rPr>
      </w:pPr>
      <w:r w:rsidRPr="009574A7">
        <w:rPr>
          <w:rFonts w:ascii="宋体" w:hAnsi="宋体" w:cs="宋体" w:hint="eastAsia"/>
          <w:szCs w:val="21"/>
        </w:rPr>
        <w:t>4.5因乙方违约被扣除履约保证金的，乙方应在10日内补足履约保证金，未补足的甲方有权在当期材料结算款中扣缴补足，不足部分在下期结算中扣缴补足，直至补齐履约保证金。</w:t>
      </w:r>
    </w:p>
    <w:p w14:paraId="634066C9" w14:textId="2E3F4901" w:rsidR="00790319" w:rsidRPr="009574A7" w:rsidRDefault="009574A7" w:rsidP="005B27B6">
      <w:pPr>
        <w:autoSpaceDE w:val="0"/>
        <w:autoSpaceDN w:val="0"/>
        <w:adjustRightInd w:val="0"/>
        <w:spacing w:line="360" w:lineRule="auto"/>
        <w:ind w:firstLineChars="200" w:firstLine="422"/>
        <w:outlineLvl w:val="1"/>
        <w:rPr>
          <w:rFonts w:ascii="宋体" w:hAnsi="宋体" w:cs="宋体" w:hint="eastAsia"/>
          <w:b/>
          <w:bCs/>
          <w:szCs w:val="21"/>
        </w:rPr>
      </w:pPr>
      <w:r>
        <w:rPr>
          <w:rFonts w:ascii="宋体" w:hAnsi="宋体" w:cs="宋体" w:hint="eastAsia"/>
          <w:b/>
          <w:bCs/>
          <w:szCs w:val="21"/>
        </w:rPr>
        <w:t>5、</w:t>
      </w:r>
      <w:r w:rsidRPr="009574A7">
        <w:rPr>
          <w:rFonts w:ascii="宋体" w:hAnsi="宋体" w:cs="宋体" w:hint="eastAsia"/>
          <w:b/>
          <w:bCs/>
          <w:szCs w:val="21"/>
        </w:rPr>
        <w:t>质量</w:t>
      </w:r>
      <w:bookmarkStart w:id="8" w:name="_Toc531007470"/>
      <w:r w:rsidRPr="009574A7">
        <w:rPr>
          <w:rFonts w:ascii="宋体" w:hAnsi="宋体" w:cs="宋体" w:hint="eastAsia"/>
          <w:b/>
          <w:bCs/>
          <w:szCs w:val="21"/>
        </w:rPr>
        <w:t>及技术、验收标准</w:t>
      </w:r>
    </w:p>
    <w:p w14:paraId="38B4097B" w14:textId="77777777" w:rsidR="00790319" w:rsidRDefault="00000000" w:rsidP="005B27B6">
      <w:pPr>
        <w:pStyle w:val="2"/>
        <w:spacing w:line="360" w:lineRule="auto"/>
        <w:ind w:leftChars="0" w:left="0"/>
      </w:pPr>
      <w:r>
        <w:rPr>
          <w:rFonts w:ascii="宋体" w:hAnsi="宋体" w:cs="宋体" w:hint="eastAsia"/>
          <w:szCs w:val="21"/>
        </w:rPr>
        <w:t>质量标准符合文明工地的标准要求及国家或行业标准</w:t>
      </w:r>
    </w:p>
    <w:bookmarkEnd w:id="8"/>
    <w:p w14:paraId="6DDC9311" w14:textId="5CFE2694" w:rsidR="00790319" w:rsidRDefault="009574A7" w:rsidP="005B27B6">
      <w:pPr>
        <w:autoSpaceDE w:val="0"/>
        <w:autoSpaceDN w:val="0"/>
        <w:adjustRightInd w:val="0"/>
        <w:spacing w:line="360" w:lineRule="auto"/>
        <w:ind w:firstLineChars="200" w:firstLine="422"/>
        <w:outlineLvl w:val="1"/>
        <w:rPr>
          <w:rFonts w:ascii="宋体" w:hAnsi="宋体" w:cs="宋体" w:hint="eastAsia"/>
          <w:b/>
          <w:bCs/>
          <w:szCs w:val="21"/>
        </w:rPr>
      </w:pPr>
      <w:r>
        <w:rPr>
          <w:rFonts w:ascii="宋体" w:hAnsi="宋体" w:cs="宋体" w:hint="eastAsia"/>
          <w:b/>
          <w:bCs/>
          <w:szCs w:val="21"/>
        </w:rPr>
        <w:t>6、结算及付款</w:t>
      </w:r>
    </w:p>
    <w:p w14:paraId="4202D5C8" w14:textId="77777777" w:rsidR="00790319" w:rsidRDefault="00000000" w:rsidP="005B27B6">
      <w:pPr>
        <w:spacing w:line="360" w:lineRule="auto"/>
        <w:ind w:firstLineChars="200" w:firstLine="402"/>
        <w:rPr>
          <w:rFonts w:ascii="宋体" w:hAnsi="宋体" w:hint="eastAsia"/>
          <w:b/>
          <w:bCs/>
          <w:sz w:val="20"/>
          <w:szCs w:val="20"/>
        </w:rPr>
      </w:pPr>
      <w:r>
        <w:rPr>
          <w:rFonts w:ascii="宋体" w:hAnsi="宋体" w:hint="eastAsia"/>
          <w:b/>
          <w:bCs/>
          <w:sz w:val="20"/>
          <w:szCs w:val="20"/>
        </w:rPr>
        <w:t>（一）结算</w:t>
      </w:r>
    </w:p>
    <w:p w14:paraId="01D034FF" w14:textId="0F127B0C" w:rsidR="00790319" w:rsidRDefault="00000000"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hint="eastAsia"/>
          <w:szCs w:val="21"/>
        </w:rPr>
        <w:t>1、在合同执行期</w:t>
      </w:r>
      <w:r w:rsidR="00F24EB2">
        <w:rPr>
          <w:rFonts w:ascii="宋体" w:hAnsi="宋体" w:cs="宋体" w:hint="eastAsia"/>
          <w:szCs w:val="21"/>
        </w:rPr>
        <w:t>该批零星材料</w:t>
      </w:r>
      <w:r>
        <w:rPr>
          <w:rFonts w:ascii="宋体" w:hAnsi="宋体" w:cs="宋体" w:hint="eastAsia"/>
          <w:szCs w:val="21"/>
        </w:rPr>
        <w:t>价格为固定价，在合同执行期间不予调整。</w:t>
      </w:r>
    </w:p>
    <w:p w14:paraId="2B8DDE39" w14:textId="77777777" w:rsidR="00790319" w:rsidRDefault="00000000"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hint="eastAsia"/>
          <w:szCs w:val="21"/>
        </w:rPr>
        <w:t>2、甲乙双方每月15日核对供货数量办理结算手续。</w:t>
      </w:r>
    </w:p>
    <w:p w14:paraId="7C930467" w14:textId="77777777" w:rsidR="00790319" w:rsidRDefault="00000000" w:rsidP="005B27B6">
      <w:pPr>
        <w:spacing w:line="360" w:lineRule="auto"/>
        <w:ind w:firstLineChars="200" w:firstLine="402"/>
        <w:rPr>
          <w:rFonts w:ascii="宋体" w:hAnsi="宋体" w:hint="eastAsia"/>
          <w:b/>
          <w:bCs/>
          <w:sz w:val="20"/>
          <w:szCs w:val="20"/>
        </w:rPr>
      </w:pPr>
      <w:r>
        <w:rPr>
          <w:rFonts w:ascii="宋体" w:hAnsi="宋体" w:hint="eastAsia"/>
          <w:b/>
          <w:bCs/>
          <w:sz w:val="20"/>
          <w:szCs w:val="20"/>
        </w:rPr>
        <w:t>（二）付款</w:t>
      </w:r>
    </w:p>
    <w:p w14:paraId="13D06537" w14:textId="0E6651A1" w:rsidR="002B7122" w:rsidRPr="002B7122" w:rsidRDefault="00000000" w:rsidP="002B7122">
      <w:pPr>
        <w:autoSpaceDE w:val="0"/>
        <w:autoSpaceDN w:val="0"/>
        <w:adjustRightInd w:val="0"/>
        <w:spacing w:line="360" w:lineRule="auto"/>
        <w:ind w:firstLine="420"/>
        <w:outlineLvl w:val="1"/>
        <w:rPr>
          <w:rFonts w:ascii="宋体" w:hAnsi="宋体" w:cs="宋体" w:hint="eastAsia"/>
          <w:szCs w:val="21"/>
        </w:rPr>
      </w:pPr>
      <w:r>
        <w:rPr>
          <w:rFonts w:ascii="宋体" w:hAnsi="宋体" w:cs="宋体" w:hint="eastAsia"/>
          <w:szCs w:val="21"/>
        </w:rPr>
        <w:t>1、在每期办理结算后，</w:t>
      </w:r>
      <w:r>
        <w:rPr>
          <w:rFonts w:ascii="宋体" w:hAnsi="宋体" w:cs="宋体"/>
          <w:szCs w:val="21"/>
        </w:rPr>
        <w:t>3</w:t>
      </w:r>
      <w:r>
        <w:rPr>
          <w:rFonts w:ascii="宋体" w:hAnsi="宋体" w:cs="宋体" w:hint="eastAsia"/>
          <w:szCs w:val="21"/>
        </w:rPr>
        <w:t>0天内支付</w:t>
      </w:r>
      <w:r w:rsidR="009574A7">
        <w:rPr>
          <w:rFonts w:ascii="宋体" w:hAnsi="宋体" w:cs="宋体" w:hint="eastAsia"/>
          <w:szCs w:val="21"/>
        </w:rPr>
        <w:t>93%</w:t>
      </w:r>
      <w:r>
        <w:rPr>
          <w:rFonts w:ascii="宋体" w:hAnsi="宋体" w:cs="宋体" w:hint="eastAsia"/>
          <w:szCs w:val="21"/>
        </w:rPr>
        <w:t>货款</w:t>
      </w:r>
      <w:r w:rsidR="009574A7">
        <w:rPr>
          <w:rFonts w:ascii="宋体" w:hAnsi="宋体" w:cs="宋体" w:hint="eastAsia"/>
          <w:szCs w:val="21"/>
        </w:rPr>
        <w:t>，</w:t>
      </w:r>
      <w:r w:rsidR="002B7122" w:rsidRPr="002B7122">
        <w:rPr>
          <w:rFonts w:ascii="宋体" w:hAnsi="宋体" w:cs="宋体" w:hint="eastAsia"/>
          <w:szCs w:val="21"/>
        </w:rPr>
        <w:t>乙方供货完毕且办理完最终结算后，甲乙双方签订《</w:t>
      </w:r>
      <w:r w:rsidR="002B7122" w:rsidRPr="002B7122">
        <w:rPr>
          <w:rFonts w:ascii="宋体" w:hAnsi="宋体" w:cs="宋体"/>
          <w:szCs w:val="21"/>
        </w:rPr>
        <w:t>物资</w:t>
      </w:r>
      <w:r w:rsidR="002B7122" w:rsidRPr="002B7122">
        <w:rPr>
          <w:rFonts w:ascii="宋体" w:hAnsi="宋体" w:cs="宋体" w:hint="eastAsia"/>
          <w:szCs w:val="21"/>
        </w:rPr>
        <w:t>结算协议》，</w:t>
      </w:r>
      <w:r w:rsidR="002B7122" w:rsidRPr="002B7122">
        <w:rPr>
          <w:rFonts w:ascii="宋体" w:hAnsi="宋体" w:cs="宋体"/>
          <w:szCs w:val="21"/>
        </w:rPr>
        <w:t>甲方在</w:t>
      </w:r>
      <w:r w:rsidR="002B7122" w:rsidRPr="002B7122">
        <w:rPr>
          <w:rFonts w:ascii="宋体" w:hAnsi="宋体" w:cs="宋体" w:hint="eastAsia"/>
          <w:szCs w:val="21"/>
        </w:rPr>
        <w:t>60日内返还乙方剩余的</w:t>
      </w:r>
      <w:r w:rsidR="003721DA">
        <w:rPr>
          <w:rFonts w:ascii="宋体" w:hAnsi="宋体" w:cs="宋体" w:hint="eastAsia"/>
          <w:szCs w:val="21"/>
        </w:rPr>
        <w:t>7</w:t>
      </w:r>
      <w:r w:rsidR="002B7122">
        <w:rPr>
          <w:rFonts w:ascii="宋体" w:hAnsi="宋体" w:cs="宋体" w:hint="eastAsia"/>
          <w:szCs w:val="21"/>
        </w:rPr>
        <w:t>%</w:t>
      </w:r>
      <w:r w:rsidR="002B7122" w:rsidRPr="002B7122">
        <w:rPr>
          <w:rFonts w:ascii="宋体" w:hAnsi="宋体" w:cs="宋体"/>
          <w:szCs w:val="21"/>
        </w:rPr>
        <w:t>履约保证金，</w:t>
      </w:r>
      <w:r w:rsidR="002B7122" w:rsidRPr="002B7122">
        <w:rPr>
          <w:rFonts w:ascii="宋体" w:hAnsi="宋体" w:cs="宋体" w:hint="eastAsia"/>
          <w:szCs w:val="21"/>
        </w:rPr>
        <w:t>不计利息。</w:t>
      </w:r>
    </w:p>
    <w:p w14:paraId="7F69BE21" w14:textId="15A008DB" w:rsidR="00790319" w:rsidRDefault="008E3F68" w:rsidP="005B27B6">
      <w:pPr>
        <w:adjustRightInd w:val="0"/>
        <w:spacing w:line="360" w:lineRule="auto"/>
        <w:ind w:firstLineChars="200" w:firstLine="422"/>
        <w:rPr>
          <w:rFonts w:ascii="宋体" w:hAnsi="宋体" w:cs="宋体" w:hint="eastAsia"/>
          <w:b/>
          <w:bCs/>
          <w:szCs w:val="21"/>
        </w:rPr>
      </w:pPr>
      <w:bookmarkStart w:id="9" w:name="_Toc17149"/>
      <w:bookmarkStart w:id="10" w:name="_Toc20479"/>
      <w:bookmarkStart w:id="11" w:name="_Toc437329904"/>
      <w:r>
        <w:rPr>
          <w:rFonts w:ascii="宋体" w:hAnsi="宋体" w:cs="宋体" w:hint="eastAsia"/>
          <w:b/>
          <w:bCs/>
          <w:szCs w:val="21"/>
        </w:rPr>
        <w:t>7、投标人资格要求</w:t>
      </w:r>
    </w:p>
    <w:p w14:paraId="16AFFC04" w14:textId="7DC1B2A3" w:rsidR="00790319" w:rsidRDefault="008E3F68" w:rsidP="005B27B6">
      <w:pPr>
        <w:adjustRightInd w:val="0"/>
        <w:spacing w:line="360" w:lineRule="auto"/>
        <w:ind w:firstLineChars="200" w:firstLine="420"/>
        <w:rPr>
          <w:rFonts w:ascii="宋体" w:hAnsi="宋体" w:cs="宋体" w:hint="eastAsia"/>
          <w:szCs w:val="21"/>
        </w:rPr>
      </w:pPr>
      <w:r>
        <w:rPr>
          <w:rFonts w:ascii="宋体" w:hAnsi="宋体" w:cs="宋体" w:hint="eastAsia"/>
          <w:szCs w:val="21"/>
        </w:rPr>
        <w:t>7.1 营业范围要求：在中华人民共和国境内依法注册，具有独立法人资格的纳税人，可提供增值税发票，具有合法、有效的营业执照、税务登记证书、组织机构代码证等证件并提供复印件。</w:t>
      </w:r>
    </w:p>
    <w:p w14:paraId="7863DB06" w14:textId="59339247" w:rsidR="00790319" w:rsidRDefault="008E3F68" w:rsidP="005B27B6">
      <w:pPr>
        <w:adjustRightInd w:val="0"/>
        <w:spacing w:line="360" w:lineRule="auto"/>
        <w:ind w:firstLineChars="200" w:firstLine="420"/>
        <w:rPr>
          <w:rFonts w:ascii="宋体" w:hAnsi="宋体" w:cs="宋体" w:hint="eastAsia"/>
          <w:szCs w:val="21"/>
        </w:rPr>
      </w:pPr>
      <w:r>
        <w:rPr>
          <w:rFonts w:ascii="宋体" w:hAnsi="宋体" w:cs="宋体" w:hint="eastAsia"/>
          <w:szCs w:val="21"/>
        </w:rPr>
        <w:t>7.2 主要技术性能: 各项技术指标和质量标准符合文明工地的标准要求及国家或行业标准，满足项目使用要求。</w:t>
      </w:r>
    </w:p>
    <w:p w14:paraId="29D67083" w14:textId="0DD5DE7D" w:rsidR="00790319" w:rsidRDefault="008E3F68" w:rsidP="005B27B6">
      <w:pPr>
        <w:adjustRightInd w:val="0"/>
        <w:spacing w:line="360" w:lineRule="auto"/>
        <w:ind w:firstLineChars="200" w:firstLine="420"/>
        <w:rPr>
          <w:rFonts w:ascii="宋体" w:hAnsi="宋体" w:cs="宋体" w:hint="eastAsia"/>
          <w:szCs w:val="21"/>
        </w:rPr>
      </w:pPr>
      <w:r>
        <w:rPr>
          <w:rFonts w:ascii="宋体" w:hAnsi="宋体" w:cs="宋体" w:hint="eastAsia"/>
          <w:szCs w:val="21"/>
        </w:rPr>
        <w:t xml:space="preserve">7.3具有从事采购物资的生产及销售资质，生产和提供的货物完全符合工程建设技术规范和质量要求，具有可靠的供货保障能力，信誉可靠。 </w:t>
      </w:r>
    </w:p>
    <w:p w14:paraId="22A72AD5" w14:textId="0468B283" w:rsidR="00790319" w:rsidRDefault="008E3F68" w:rsidP="005B27B6">
      <w:pPr>
        <w:adjustRightInd w:val="0"/>
        <w:spacing w:line="360" w:lineRule="auto"/>
        <w:ind w:firstLineChars="200" w:firstLine="420"/>
        <w:rPr>
          <w:rFonts w:ascii="宋体" w:hAnsi="宋体" w:cs="宋体" w:hint="eastAsia"/>
          <w:szCs w:val="21"/>
        </w:rPr>
      </w:pPr>
      <w:r>
        <w:rPr>
          <w:rFonts w:ascii="宋体" w:hAnsi="宋体" w:cs="宋体" w:hint="eastAsia"/>
          <w:szCs w:val="21"/>
        </w:rPr>
        <w:t xml:space="preserve">7.4 投标人的业绩、信誉及财务状况良好，能够保证供货时间，近 3 年内未发生合同供货履约方面或运输能力方面的诉讼案件。 </w:t>
      </w:r>
    </w:p>
    <w:p w14:paraId="0222EDAC" w14:textId="500777FF" w:rsidR="00790319" w:rsidRDefault="008E3F68" w:rsidP="005B27B6">
      <w:pPr>
        <w:adjustRightInd w:val="0"/>
        <w:spacing w:line="360" w:lineRule="auto"/>
        <w:ind w:firstLineChars="200" w:firstLine="420"/>
        <w:rPr>
          <w:rFonts w:ascii="宋体" w:hAnsi="宋体" w:cs="宋体" w:hint="eastAsia"/>
          <w:szCs w:val="21"/>
        </w:rPr>
      </w:pPr>
      <w:r>
        <w:rPr>
          <w:rFonts w:ascii="宋体" w:hAnsi="宋体" w:cs="宋体" w:hint="eastAsia"/>
          <w:szCs w:val="21"/>
        </w:rPr>
        <w:t xml:space="preserve">7.5 本次询价采购不接受联合体投标。 </w:t>
      </w:r>
    </w:p>
    <w:p w14:paraId="11048D1E" w14:textId="34026AA3" w:rsidR="00790319" w:rsidRDefault="008E3F68" w:rsidP="005B27B6">
      <w:pPr>
        <w:adjustRightInd w:val="0"/>
        <w:spacing w:line="360" w:lineRule="auto"/>
        <w:ind w:firstLineChars="200" w:firstLine="420"/>
        <w:rPr>
          <w:rFonts w:ascii="宋体" w:hAnsi="宋体" w:cs="宋体" w:hint="eastAsia"/>
          <w:szCs w:val="21"/>
        </w:rPr>
      </w:pPr>
      <w:r>
        <w:rPr>
          <w:rFonts w:ascii="宋体" w:hAnsi="宋体" w:cs="宋体" w:hint="eastAsia"/>
          <w:szCs w:val="21"/>
        </w:rPr>
        <w:t>7.6 投标人应遵守有关国家法律、法令和条例。</w:t>
      </w:r>
    </w:p>
    <w:p w14:paraId="76A68320" w14:textId="34A9CB7E" w:rsidR="00790319" w:rsidRDefault="008E3F68" w:rsidP="005B27B6">
      <w:pPr>
        <w:adjustRightInd w:val="0"/>
        <w:spacing w:line="360" w:lineRule="auto"/>
        <w:ind w:firstLineChars="200" w:firstLine="420"/>
      </w:pPr>
      <w:r>
        <w:rPr>
          <w:rFonts w:ascii="宋体" w:hAnsi="宋体" w:cs="宋体" w:hint="eastAsia"/>
          <w:szCs w:val="21"/>
        </w:rPr>
        <w:t>7.7 投标人须为国家合法纳税人，所提供的发票为增值税专用发票,并在报价单中标明税金及税率，否则，均按废标处理。</w:t>
      </w:r>
    </w:p>
    <w:p w14:paraId="6D01618D" w14:textId="51696F90" w:rsidR="00790319" w:rsidRDefault="008E3F68" w:rsidP="005B27B6">
      <w:pPr>
        <w:adjustRightInd w:val="0"/>
        <w:spacing w:line="360" w:lineRule="auto"/>
        <w:ind w:firstLineChars="200" w:firstLine="422"/>
        <w:rPr>
          <w:rFonts w:ascii="宋体" w:hAnsi="宋体" w:cs="宋体" w:hint="eastAsia"/>
          <w:b/>
          <w:snapToGrid w:val="0"/>
          <w:szCs w:val="21"/>
          <w:shd w:val="clear" w:color="auto" w:fill="FFFFFF"/>
        </w:rPr>
      </w:pPr>
      <w:r>
        <w:rPr>
          <w:rFonts w:ascii="宋体" w:hAnsi="宋体" w:cs="宋体" w:hint="eastAsia"/>
          <w:b/>
          <w:snapToGrid w:val="0"/>
          <w:szCs w:val="21"/>
          <w:shd w:val="clear" w:color="auto" w:fill="FFFFFF"/>
        </w:rPr>
        <w:t>8、发布公告的媒介</w:t>
      </w:r>
    </w:p>
    <w:p w14:paraId="45EE9340" w14:textId="77777777" w:rsidR="005B27B6" w:rsidRDefault="005B27B6" w:rsidP="005B27B6">
      <w:pPr>
        <w:adjustRightInd w:val="0"/>
        <w:spacing w:line="360" w:lineRule="auto"/>
        <w:ind w:firstLineChars="200" w:firstLine="420"/>
        <w:rPr>
          <w:rFonts w:ascii="宋体" w:hAnsi="宋体" w:cs="宋体" w:hint="eastAsia"/>
          <w:bCs/>
          <w:snapToGrid w:val="0"/>
          <w:szCs w:val="21"/>
          <w:shd w:val="clear" w:color="auto" w:fill="FFFFFF"/>
        </w:rPr>
      </w:pPr>
      <w:r w:rsidRPr="005B27B6">
        <w:rPr>
          <w:rFonts w:ascii="宋体" w:hAnsi="宋体" w:cs="宋体" w:hint="eastAsia"/>
          <w:bCs/>
          <w:snapToGrid w:val="0"/>
          <w:szCs w:val="21"/>
          <w:shd w:val="clear" w:color="auto" w:fill="FFFFFF"/>
        </w:rPr>
        <w:lastRenderedPageBreak/>
        <w:t>交融智链</w:t>
      </w:r>
      <w:r w:rsidRPr="005B27B6">
        <w:rPr>
          <w:rFonts w:ascii="宋体" w:hAnsi="宋体" w:cs="宋体" w:hint="eastAsia"/>
          <w:bCs/>
          <w:snapToGrid w:val="0"/>
          <w:szCs w:val="21"/>
          <w:u w:val="single"/>
          <w:shd w:val="clear" w:color="auto" w:fill="FFFFFF"/>
        </w:rPr>
        <w:t>https://mla.iccec.cn/</w:t>
      </w:r>
      <w:r w:rsidRPr="005B27B6">
        <w:rPr>
          <w:rFonts w:ascii="宋体" w:hAnsi="宋体" w:cs="宋体" w:hint="eastAsia"/>
          <w:bCs/>
          <w:snapToGrid w:val="0"/>
          <w:szCs w:val="21"/>
          <w:shd w:val="clear" w:color="auto" w:fill="FFFFFF"/>
        </w:rPr>
        <w:t>，本次询价采购通过交融智平台进行线上网上投标，不组织线下投标，不用现场递交纸质标书。</w:t>
      </w:r>
    </w:p>
    <w:p w14:paraId="0DCD7A86" w14:textId="4041F41D" w:rsidR="005B27B6" w:rsidRPr="005B27B6" w:rsidRDefault="008E3F68" w:rsidP="005B27B6">
      <w:pPr>
        <w:adjustRightInd w:val="0"/>
        <w:spacing w:line="360" w:lineRule="auto"/>
        <w:ind w:firstLineChars="200" w:firstLine="422"/>
        <w:rPr>
          <w:rFonts w:ascii="宋体" w:hAnsi="宋体" w:cs="宋体" w:hint="eastAsia"/>
          <w:bCs/>
          <w:snapToGrid w:val="0"/>
          <w:szCs w:val="21"/>
          <w:shd w:val="clear" w:color="auto" w:fill="FFFFFF"/>
        </w:rPr>
      </w:pPr>
      <w:r>
        <w:rPr>
          <w:rFonts w:ascii="宋体" w:hAnsi="宋体" w:cs="宋体" w:hint="eastAsia"/>
          <w:b/>
          <w:snapToGrid w:val="0"/>
          <w:szCs w:val="21"/>
          <w:shd w:val="clear" w:color="auto" w:fill="FFFFFF"/>
        </w:rPr>
        <w:t>9、询价采购编号：</w:t>
      </w:r>
      <w:r w:rsidR="00A41F9A" w:rsidRPr="00A41F9A">
        <w:rPr>
          <w:rFonts w:ascii="宋体" w:hAnsi="宋体" w:cs="宋体" w:hint="eastAsia"/>
          <w:b/>
          <w:snapToGrid w:val="0"/>
          <w:szCs w:val="21"/>
          <w:shd w:val="clear" w:color="auto" w:fill="FFFFFF"/>
        </w:rPr>
        <w:t>FA00000339822</w:t>
      </w:r>
      <w:r w:rsidR="005B27B6">
        <w:rPr>
          <w:rFonts w:ascii="宋体" w:hAnsi="宋体" w:cs="宋体" w:hint="eastAsia"/>
          <w:bCs/>
          <w:snapToGrid w:val="0"/>
          <w:szCs w:val="21"/>
          <w:shd w:val="clear" w:color="auto" w:fill="FFFFFF"/>
        </w:rPr>
        <w:t xml:space="preserve">   </w:t>
      </w:r>
      <w:r w:rsidR="005B27B6" w:rsidRPr="005B27B6">
        <w:rPr>
          <w:rFonts w:ascii="宋体" w:hAnsi="宋体" w:cs="宋体" w:hint="eastAsia"/>
          <w:b/>
          <w:snapToGrid w:val="0"/>
          <w:color w:val="EE0000"/>
          <w:szCs w:val="21"/>
          <w:shd w:val="clear" w:color="auto" w:fill="FFFFFF"/>
        </w:rPr>
        <w:t>参与报名供应商须知：</w:t>
      </w:r>
    </w:p>
    <w:p w14:paraId="1EE20DDF" w14:textId="77777777" w:rsidR="005B27B6" w:rsidRPr="005B27B6" w:rsidRDefault="005B27B6" w:rsidP="005B27B6">
      <w:pPr>
        <w:adjustRightInd w:val="0"/>
        <w:spacing w:line="360" w:lineRule="auto"/>
        <w:ind w:firstLineChars="200" w:firstLine="420"/>
        <w:rPr>
          <w:rFonts w:ascii="宋体" w:hAnsi="宋体" w:cs="宋体" w:hint="eastAsia"/>
          <w:bCs/>
          <w:snapToGrid w:val="0"/>
          <w:szCs w:val="21"/>
          <w:shd w:val="clear" w:color="auto" w:fill="FFFFFF"/>
        </w:rPr>
      </w:pPr>
      <w:r w:rsidRPr="005B27B6">
        <w:rPr>
          <w:rFonts w:ascii="宋体" w:hAnsi="宋体" w:cs="宋体" w:hint="eastAsia"/>
          <w:bCs/>
          <w:snapToGrid w:val="0"/>
          <w:szCs w:val="21"/>
          <w:shd w:val="clear" w:color="auto" w:fill="FFFFFF"/>
        </w:rPr>
        <w:t>9.1已在网并已通过“中交第二公路工程局有限公司”层级审核的供应商、已增加该层级为合作单位的供应商及该层级上级的供应商可直接报名参与。</w:t>
      </w:r>
    </w:p>
    <w:p w14:paraId="613AD769" w14:textId="77777777" w:rsidR="005B27B6" w:rsidRPr="005B27B6" w:rsidRDefault="005B27B6" w:rsidP="005B27B6">
      <w:pPr>
        <w:adjustRightInd w:val="0"/>
        <w:spacing w:line="360" w:lineRule="auto"/>
        <w:ind w:firstLineChars="200" w:firstLine="420"/>
        <w:rPr>
          <w:rFonts w:ascii="宋体" w:hAnsi="宋体" w:cs="宋体" w:hint="eastAsia"/>
          <w:bCs/>
          <w:snapToGrid w:val="0"/>
          <w:szCs w:val="21"/>
          <w:shd w:val="clear" w:color="auto" w:fill="FFFFFF"/>
        </w:rPr>
      </w:pPr>
      <w:r w:rsidRPr="005B27B6">
        <w:rPr>
          <w:rFonts w:ascii="宋体" w:hAnsi="宋体" w:cs="宋体" w:hint="eastAsia"/>
          <w:bCs/>
          <w:snapToGrid w:val="0"/>
          <w:szCs w:val="21"/>
          <w:shd w:val="clear" w:color="auto" w:fill="FFFFFF"/>
        </w:rPr>
        <w:t>9.2在网未增加“中交第二公路工程局有限公司”为合作单位的供应商，需联系招标人进行供应商推荐，推荐审核通过后可报名参与。</w:t>
      </w:r>
    </w:p>
    <w:p w14:paraId="2966C837" w14:textId="77777777" w:rsidR="005B27B6" w:rsidRPr="005B27B6" w:rsidRDefault="005B27B6" w:rsidP="005B27B6">
      <w:pPr>
        <w:adjustRightInd w:val="0"/>
        <w:spacing w:line="360" w:lineRule="auto"/>
        <w:ind w:firstLineChars="200" w:firstLine="420"/>
        <w:rPr>
          <w:rFonts w:ascii="宋体" w:hAnsi="宋体" w:cs="宋体" w:hint="eastAsia"/>
          <w:bCs/>
          <w:snapToGrid w:val="0"/>
          <w:szCs w:val="21"/>
          <w:shd w:val="clear" w:color="auto" w:fill="FFFFFF"/>
        </w:rPr>
      </w:pPr>
      <w:r w:rsidRPr="005B27B6">
        <w:rPr>
          <w:rFonts w:ascii="宋体" w:hAnsi="宋体" w:cs="宋体" w:hint="eastAsia"/>
          <w:bCs/>
          <w:snapToGrid w:val="0"/>
          <w:szCs w:val="21"/>
          <w:shd w:val="clear" w:color="auto" w:fill="FFFFFF"/>
        </w:rPr>
        <w:t>9.3未注册供应链系统的供应商需进行注册，初始推荐单位选择：中交二公局第三工程有限公司，注册时必须上传三体系认证证书（质量管理体系、环境管理体系、职业健康管理体系）审核通过后需联系招标人进行供应商推荐，推荐审核通过后可报名参与。</w:t>
      </w:r>
    </w:p>
    <w:p w14:paraId="29A825DD" w14:textId="671B9D20" w:rsidR="00154F2A" w:rsidRPr="005B27B6" w:rsidRDefault="00154F2A" w:rsidP="005B27B6">
      <w:pPr>
        <w:adjustRightInd w:val="0"/>
        <w:spacing w:line="360" w:lineRule="auto"/>
        <w:ind w:firstLineChars="200" w:firstLine="420"/>
        <w:rPr>
          <w:rFonts w:ascii="宋体" w:hAnsi="宋体" w:cs="宋体" w:hint="eastAsia"/>
          <w:bCs/>
          <w:snapToGrid w:val="0"/>
          <w:szCs w:val="21"/>
          <w:shd w:val="clear" w:color="auto" w:fill="FFFFFF"/>
        </w:rPr>
      </w:pPr>
    </w:p>
    <w:p w14:paraId="15A429F3" w14:textId="67067D13" w:rsidR="00790319" w:rsidRDefault="008E3F68" w:rsidP="005B27B6">
      <w:pPr>
        <w:adjustRightInd w:val="0"/>
        <w:spacing w:line="360" w:lineRule="auto"/>
        <w:ind w:firstLineChars="200" w:firstLine="422"/>
        <w:rPr>
          <w:rFonts w:ascii="宋体" w:hAnsi="宋体" w:cs="宋体" w:hint="eastAsia"/>
          <w:szCs w:val="21"/>
        </w:rPr>
      </w:pPr>
      <w:r>
        <w:rPr>
          <w:rFonts w:ascii="宋体" w:hAnsi="宋体" w:cs="宋体" w:hint="eastAsia"/>
          <w:b/>
          <w:szCs w:val="21"/>
        </w:rPr>
        <w:t>10、联系方式</w:t>
      </w:r>
    </w:p>
    <w:p w14:paraId="55EA06F3" w14:textId="77777777" w:rsidR="00790319" w:rsidRDefault="00000000" w:rsidP="005B27B6">
      <w:pPr>
        <w:adjustRightInd w:val="0"/>
        <w:spacing w:line="360" w:lineRule="auto"/>
        <w:ind w:firstLineChars="200" w:firstLine="420"/>
        <w:rPr>
          <w:rFonts w:ascii="宋体" w:hAnsi="宋体" w:cs="宋体" w:hint="eastAsia"/>
          <w:szCs w:val="21"/>
        </w:rPr>
      </w:pPr>
      <w:r>
        <w:rPr>
          <w:rFonts w:ascii="宋体" w:hAnsi="宋体" w:cs="宋体" w:hint="eastAsia"/>
          <w:bCs/>
          <w:szCs w:val="21"/>
        </w:rPr>
        <w:t>采购人：</w:t>
      </w:r>
      <w:r>
        <w:rPr>
          <w:rFonts w:ascii="宋体" w:hAnsi="宋体" w:cs="宋体" w:hint="eastAsia"/>
          <w:szCs w:val="21"/>
        </w:rPr>
        <w:t>中交第二公路局有限公司XCTJ11标项目经理部</w:t>
      </w:r>
    </w:p>
    <w:p w14:paraId="0E19708C" w14:textId="77777777" w:rsidR="00790319" w:rsidRDefault="00000000" w:rsidP="005B27B6">
      <w:pPr>
        <w:pStyle w:val="2"/>
        <w:spacing w:line="360" w:lineRule="auto"/>
        <w:ind w:leftChars="0" w:left="0"/>
      </w:pPr>
      <w:r>
        <w:rPr>
          <w:rFonts w:ascii="宋体" w:hAnsi="宋体" w:cs="宋体" w:hint="eastAsia"/>
          <w:szCs w:val="21"/>
        </w:rPr>
        <w:t>地址：青海省海东市化隆县群科新区</w:t>
      </w:r>
    </w:p>
    <w:p w14:paraId="00FF5D4A" w14:textId="6C39022E" w:rsidR="00790319" w:rsidRDefault="00000000" w:rsidP="005B27B6">
      <w:pPr>
        <w:widowControl/>
        <w:adjustRightIn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联系人: </w:t>
      </w:r>
      <w:r w:rsidR="008E3F68">
        <w:rPr>
          <w:rFonts w:ascii="宋体" w:hAnsi="宋体" w:cs="宋体" w:hint="eastAsia"/>
          <w:szCs w:val="21"/>
        </w:rPr>
        <w:t>魏智博</w:t>
      </w:r>
    </w:p>
    <w:p w14:paraId="5FAA9CB9" w14:textId="257ADD38" w:rsidR="00790319" w:rsidRDefault="00000000" w:rsidP="005B27B6">
      <w:pPr>
        <w:adjustRightInd w:val="0"/>
        <w:spacing w:line="360" w:lineRule="auto"/>
        <w:ind w:firstLineChars="200" w:firstLine="420"/>
        <w:rPr>
          <w:rFonts w:ascii="宋体" w:hAnsi="宋体" w:cs="宋体" w:hint="eastAsia"/>
          <w:szCs w:val="21"/>
        </w:rPr>
      </w:pPr>
      <w:r>
        <w:rPr>
          <w:rFonts w:ascii="宋体" w:hAnsi="宋体" w:cs="宋体" w:hint="eastAsia"/>
          <w:szCs w:val="21"/>
        </w:rPr>
        <w:t>联系电话：</w:t>
      </w:r>
      <w:r w:rsidR="008E3F68">
        <w:rPr>
          <w:rFonts w:ascii="宋体" w:hAnsi="宋体" w:cs="宋体" w:hint="eastAsia"/>
          <w:szCs w:val="21"/>
        </w:rPr>
        <w:t>18509274243</w:t>
      </w:r>
    </w:p>
    <w:p w14:paraId="2F4B51EE" w14:textId="77777777" w:rsidR="00790319" w:rsidRDefault="00000000" w:rsidP="005B27B6">
      <w:pPr>
        <w:adjustRightInd w:val="0"/>
        <w:spacing w:line="360" w:lineRule="auto"/>
        <w:ind w:firstLineChars="200" w:firstLine="420"/>
        <w:rPr>
          <w:rFonts w:ascii="宋体" w:hAnsi="宋体" w:cs="宋体" w:hint="eastAsia"/>
          <w:bCs/>
          <w:szCs w:val="21"/>
        </w:rPr>
      </w:pPr>
      <w:r>
        <w:rPr>
          <w:rFonts w:ascii="宋体" w:hAnsi="宋体" w:cs="宋体" w:hint="eastAsia"/>
          <w:bCs/>
          <w:szCs w:val="21"/>
        </w:rPr>
        <w:t>监督机构：中交二公局第三工程有限公司纪委办公室</w:t>
      </w:r>
    </w:p>
    <w:p w14:paraId="7792EBE7" w14:textId="77777777" w:rsidR="00790319" w:rsidRDefault="00000000" w:rsidP="005B27B6">
      <w:pPr>
        <w:adjustRightInd w:val="0"/>
        <w:spacing w:line="360" w:lineRule="auto"/>
        <w:ind w:firstLineChars="200" w:firstLine="420"/>
        <w:rPr>
          <w:rFonts w:ascii="宋体" w:hAnsi="宋体" w:cs="宋体" w:hint="eastAsia"/>
          <w:bCs/>
          <w:szCs w:val="21"/>
        </w:rPr>
      </w:pPr>
      <w:r>
        <w:rPr>
          <w:rFonts w:ascii="宋体" w:hAnsi="宋体" w:cs="宋体" w:hint="eastAsia"/>
          <w:bCs/>
          <w:szCs w:val="21"/>
        </w:rPr>
        <w:t>监督电话：029-86510137</w:t>
      </w:r>
    </w:p>
    <w:p w14:paraId="5A70F1F4" w14:textId="77777777" w:rsidR="00790319" w:rsidRDefault="00000000" w:rsidP="005B27B6">
      <w:pPr>
        <w:autoSpaceDE w:val="0"/>
        <w:autoSpaceDN w:val="0"/>
        <w:adjustRightInd w:val="0"/>
        <w:spacing w:line="360" w:lineRule="auto"/>
        <w:ind w:firstLineChars="200" w:firstLine="420"/>
        <w:outlineLvl w:val="1"/>
        <w:rPr>
          <w:rFonts w:ascii="宋体" w:hAnsi="宋体" w:cs="宋体" w:hint="eastAsia"/>
          <w:szCs w:val="21"/>
        </w:rPr>
      </w:pPr>
      <w:r>
        <w:rPr>
          <w:rFonts w:ascii="宋体" w:hAnsi="宋体" w:cs="宋体" w:hint="eastAsia"/>
          <w:szCs w:val="21"/>
        </w:rPr>
        <w:t>附件1：报价文件格式</w:t>
      </w:r>
    </w:p>
    <w:p w14:paraId="7110766E" w14:textId="485D0088" w:rsidR="00B03F18" w:rsidRPr="00B03F18" w:rsidRDefault="00B03F18" w:rsidP="00B03F18">
      <w:pPr>
        <w:pStyle w:val="2"/>
        <w:ind w:leftChars="0" w:left="0" w:firstLineChars="0" w:firstLine="0"/>
      </w:pPr>
      <w:r>
        <w:rPr>
          <w:rFonts w:hint="eastAsia"/>
        </w:rPr>
        <w:t xml:space="preserve">    </w:t>
      </w:r>
      <w:r>
        <w:rPr>
          <w:rFonts w:hint="eastAsia"/>
        </w:rPr>
        <w:t>附件</w:t>
      </w:r>
      <w:r>
        <w:rPr>
          <w:rFonts w:hint="eastAsia"/>
        </w:rPr>
        <w:t>2</w:t>
      </w:r>
      <w:r>
        <w:rPr>
          <w:rFonts w:hint="eastAsia"/>
        </w:rPr>
        <w:t>：报价单格式</w:t>
      </w:r>
    </w:p>
    <w:bookmarkEnd w:id="9"/>
    <w:bookmarkEnd w:id="10"/>
    <w:bookmarkEnd w:id="11"/>
    <w:p w14:paraId="0818FC83" w14:textId="77777777" w:rsidR="00790319" w:rsidRDefault="00790319" w:rsidP="002B7122">
      <w:pPr>
        <w:widowControl/>
        <w:textAlignment w:val="center"/>
        <w:rPr>
          <w:rFonts w:ascii="宋体" w:hAnsi="宋体" w:cs="宋体" w:hint="eastAsia"/>
          <w:color w:val="000000"/>
          <w:kern w:val="0"/>
          <w:sz w:val="28"/>
          <w:szCs w:val="28"/>
          <w:lang w:bidi="ar"/>
        </w:rPr>
        <w:sectPr w:rsidR="00790319" w:rsidSect="00A06E41">
          <w:headerReference w:type="default" r:id="rId8"/>
          <w:footerReference w:type="default" r:id="rId9"/>
          <w:pgSz w:w="11906" w:h="16838"/>
          <w:pgMar w:top="1440" w:right="1800" w:bottom="1440" w:left="1800" w:header="851" w:footer="992" w:gutter="0"/>
          <w:cols w:space="425"/>
          <w:docGrid w:type="lines" w:linePitch="312"/>
        </w:sectPr>
      </w:pPr>
    </w:p>
    <w:p w14:paraId="681B7D04" w14:textId="77777777" w:rsidR="00790319" w:rsidRDefault="00790319" w:rsidP="002B7122">
      <w:pPr>
        <w:pStyle w:val="1"/>
        <w:spacing w:before="120" w:after="120" w:line="400" w:lineRule="exact"/>
        <w:rPr>
          <w:szCs w:val="21"/>
        </w:rPr>
      </w:pPr>
    </w:p>
    <w:sectPr w:rsidR="00790319" w:rsidSect="002B7122">
      <w:headerReference w:type="default" r:id="rId10"/>
      <w:footerReference w:type="default" r:id="rId11"/>
      <w:pgSz w:w="11910" w:h="16840"/>
      <w:pgMar w:top="1440" w:right="1080" w:bottom="1440" w:left="1080" w:header="0" w:footer="7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A66BC" w14:textId="77777777" w:rsidR="00971F35" w:rsidRDefault="00971F35">
      <w:r>
        <w:separator/>
      </w:r>
    </w:p>
  </w:endnote>
  <w:endnote w:type="continuationSeparator" w:id="0">
    <w:p w14:paraId="5C1F121D" w14:textId="77777777" w:rsidR="00971F35" w:rsidRDefault="0097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8475" w14:textId="77777777" w:rsidR="00790319" w:rsidRDefault="00000000">
    <w:pPr>
      <w:pStyle w:val="a6"/>
      <w:jc w:val="center"/>
    </w:pPr>
    <w:r>
      <w:fldChar w:fldCharType="begin"/>
    </w:r>
    <w:r>
      <w:instrText xml:space="preserve"> PAGE   \* MERGEFORMAT </w:instrText>
    </w:r>
    <w:r>
      <w:fldChar w:fldCharType="separate"/>
    </w:r>
    <w:r>
      <w:rPr>
        <w:lang w:val="zh-CN"/>
      </w:rPr>
      <w:t>4</w:t>
    </w:r>
    <w:r>
      <w:fldChar w:fldCharType="end"/>
    </w:r>
  </w:p>
  <w:p w14:paraId="35362DA8" w14:textId="77777777" w:rsidR="00790319" w:rsidRDefault="00790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22FF" w14:textId="77777777" w:rsidR="00790319" w:rsidRDefault="00000000">
    <w:pPr>
      <w:pStyle w:val="a6"/>
    </w:pPr>
    <w:r>
      <w:rPr>
        <w:noProof/>
      </w:rPr>
      <mc:AlternateContent>
        <mc:Choice Requires="wps">
          <w:drawing>
            <wp:anchor distT="0" distB="0" distL="114300" distR="114300" simplePos="0" relativeHeight="251659264" behindDoc="0" locked="0" layoutInCell="1" allowOverlap="1" wp14:anchorId="1A58A053" wp14:editId="550B42B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BCAB7" w14:textId="77777777" w:rsidR="00790319"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58A053"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0BCAB7" w14:textId="77777777" w:rsidR="00790319"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7B36" w14:textId="77777777" w:rsidR="00971F35" w:rsidRDefault="00971F35">
      <w:r>
        <w:separator/>
      </w:r>
    </w:p>
  </w:footnote>
  <w:footnote w:type="continuationSeparator" w:id="0">
    <w:p w14:paraId="60C6DEF7" w14:textId="77777777" w:rsidR="00971F35" w:rsidRDefault="0097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FA39" w14:textId="77777777" w:rsidR="00790319" w:rsidRDefault="00790319">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B556" w14:textId="77777777" w:rsidR="00790319" w:rsidRDefault="0079031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74DFEF"/>
    <w:multiLevelType w:val="singleLevel"/>
    <w:tmpl w:val="8E74DFEF"/>
    <w:lvl w:ilvl="0">
      <w:start w:val="4"/>
      <w:numFmt w:val="decimal"/>
      <w:suff w:val="nothing"/>
      <w:lvlText w:val="%1、"/>
      <w:lvlJc w:val="left"/>
    </w:lvl>
  </w:abstractNum>
  <w:abstractNum w:abstractNumId="1" w15:restartNumberingAfterBreak="0">
    <w:nsid w:val="4F553781"/>
    <w:multiLevelType w:val="hybridMultilevel"/>
    <w:tmpl w:val="941EE010"/>
    <w:lvl w:ilvl="0" w:tplc="DD661680">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72711802">
    <w:abstractNumId w:val="0"/>
  </w:num>
  <w:num w:numId="2" w16cid:durableId="189727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1D61F7"/>
    <w:rsid w:val="000154FF"/>
    <w:rsid w:val="00042DF7"/>
    <w:rsid w:val="00113899"/>
    <w:rsid w:val="001179B6"/>
    <w:rsid w:val="0013628A"/>
    <w:rsid w:val="00154F2A"/>
    <w:rsid w:val="00155CBD"/>
    <w:rsid w:val="0016279E"/>
    <w:rsid w:val="00181E4E"/>
    <w:rsid w:val="00184808"/>
    <w:rsid w:val="001D7213"/>
    <w:rsid w:val="00216377"/>
    <w:rsid w:val="00233E59"/>
    <w:rsid w:val="00267636"/>
    <w:rsid w:val="00284F21"/>
    <w:rsid w:val="002B2760"/>
    <w:rsid w:val="002B6189"/>
    <w:rsid w:val="002B7122"/>
    <w:rsid w:val="002C0953"/>
    <w:rsid w:val="00341316"/>
    <w:rsid w:val="003721DA"/>
    <w:rsid w:val="0038064D"/>
    <w:rsid w:val="003811C5"/>
    <w:rsid w:val="00384717"/>
    <w:rsid w:val="00396A0B"/>
    <w:rsid w:val="00397978"/>
    <w:rsid w:val="003B74CB"/>
    <w:rsid w:val="003E0F3A"/>
    <w:rsid w:val="003F2329"/>
    <w:rsid w:val="004437BC"/>
    <w:rsid w:val="004A7276"/>
    <w:rsid w:val="00577D51"/>
    <w:rsid w:val="00585A7C"/>
    <w:rsid w:val="005A323B"/>
    <w:rsid w:val="005B1B75"/>
    <w:rsid w:val="005B27B6"/>
    <w:rsid w:val="005E5DD1"/>
    <w:rsid w:val="00631927"/>
    <w:rsid w:val="006512F9"/>
    <w:rsid w:val="006A2742"/>
    <w:rsid w:val="006C475C"/>
    <w:rsid w:val="006C56DC"/>
    <w:rsid w:val="006E6D9D"/>
    <w:rsid w:val="0073497A"/>
    <w:rsid w:val="0074049F"/>
    <w:rsid w:val="00790319"/>
    <w:rsid w:val="007E43AE"/>
    <w:rsid w:val="007F06FE"/>
    <w:rsid w:val="00854C10"/>
    <w:rsid w:val="00864D32"/>
    <w:rsid w:val="00872C08"/>
    <w:rsid w:val="00887168"/>
    <w:rsid w:val="008E3F68"/>
    <w:rsid w:val="008F4D96"/>
    <w:rsid w:val="0092607E"/>
    <w:rsid w:val="009574A7"/>
    <w:rsid w:val="00971F35"/>
    <w:rsid w:val="009D1B1F"/>
    <w:rsid w:val="009E5CAD"/>
    <w:rsid w:val="009F593F"/>
    <w:rsid w:val="00A06E41"/>
    <w:rsid w:val="00A143E5"/>
    <w:rsid w:val="00A41F9A"/>
    <w:rsid w:val="00A96F9D"/>
    <w:rsid w:val="00AA5BB6"/>
    <w:rsid w:val="00AC5A38"/>
    <w:rsid w:val="00B03F18"/>
    <w:rsid w:val="00B956C8"/>
    <w:rsid w:val="00BB3365"/>
    <w:rsid w:val="00BF51DD"/>
    <w:rsid w:val="00C33DE9"/>
    <w:rsid w:val="00C463BF"/>
    <w:rsid w:val="00C611AF"/>
    <w:rsid w:val="00C6787D"/>
    <w:rsid w:val="00C76396"/>
    <w:rsid w:val="00CB5619"/>
    <w:rsid w:val="00D10A2B"/>
    <w:rsid w:val="00D45D1A"/>
    <w:rsid w:val="00DA6D7B"/>
    <w:rsid w:val="00DF1CF7"/>
    <w:rsid w:val="00E207A8"/>
    <w:rsid w:val="00E30DB6"/>
    <w:rsid w:val="00E44624"/>
    <w:rsid w:val="00E7434B"/>
    <w:rsid w:val="00E75A81"/>
    <w:rsid w:val="00EB0A54"/>
    <w:rsid w:val="00EB5449"/>
    <w:rsid w:val="00EC6F04"/>
    <w:rsid w:val="00EE62B4"/>
    <w:rsid w:val="00F07F9F"/>
    <w:rsid w:val="00F144EF"/>
    <w:rsid w:val="00F24EB2"/>
    <w:rsid w:val="00F64BCC"/>
    <w:rsid w:val="00F7170D"/>
    <w:rsid w:val="00FB7B18"/>
    <w:rsid w:val="00FC264D"/>
    <w:rsid w:val="00FD0819"/>
    <w:rsid w:val="021D61F7"/>
    <w:rsid w:val="034D4769"/>
    <w:rsid w:val="09B0012F"/>
    <w:rsid w:val="0B180BFC"/>
    <w:rsid w:val="0B342F59"/>
    <w:rsid w:val="1BC90A78"/>
    <w:rsid w:val="1D6140C6"/>
    <w:rsid w:val="23200AEE"/>
    <w:rsid w:val="23294238"/>
    <w:rsid w:val="2ACB3B4E"/>
    <w:rsid w:val="2CEA7865"/>
    <w:rsid w:val="313F714D"/>
    <w:rsid w:val="3A767F19"/>
    <w:rsid w:val="3B124BE4"/>
    <w:rsid w:val="452C1661"/>
    <w:rsid w:val="586E091C"/>
    <w:rsid w:val="5E10116D"/>
    <w:rsid w:val="737E423D"/>
    <w:rsid w:val="747E0671"/>
    <w:rsid w:val="75417367"/>
    <w:rsid w:val="766C5998"/>
    <w:rsid w:val="7E4C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6AA41"/>
  <w15:docId w15:val="{821C550C-F591-4A17-A132-7CD323D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4"/>
    <w:qFormat/>
    <w:pPr>
      <w:spacing w:after="120"/>
      <w:ind w:leftChars="200" w:left="420"/>
    </w:pPr>
  </w:style>
  <w:style w:type="paragraph" w:styleId="a4">
    <w:name w:val="Body Text"/>
    <w:basedOn w:val="a"/>
    <w:next w:val="a"/>
    <w:qFormat/>
    <w:pPr>
      <w:spacing w:after="120"/>
    </w:pPr>
  </w:style>
  <w:style w:type="paragraph" w:styleId="a5">
    <w:name w:val="Plain Text"/>
    <w:basedOn w:val="a"/>
    <w:uiPriority w:val="99"/>
    <w:qFormat/>
    <w:pPr>
      <w:ind w:firstLineChars="200" w:firstLine="200"/>
    </w:pPr>
    <w:rPr>
      <w:rFonts w:ascii="宋体" w:eastAsia="仿宋_GB2312" w:hAnsi="Courier New"/>
      <w:kern w:val="0"/>
      <w:sz w:val="20"/>
      <w:szCs w:val="21"/>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Hyperlink"/>
    <w:uiPriority w:val="99"/>
    <w:qFormat/>
    <w:rPr>
      <w:color w:val="0000FF"/>
      <w:u w:val="single"/>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paragraph" w:customStyle="1" w:styleId="21">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single"/>
    </w:rPr>
  </w:style>
  <w:style w:type="paragraph" w:styleId="a9">
    <w:name w:val="List Paragraph"/>
    <w:basedOn w:val="a"/>
    <w:uiPriority w:val="99"/>
    <w:unhideWhenUsed/>
    <w:rsid w:val="009574A7"/>
    <w:pPr>
      <w:ind w:firstLineChars="200" w:firstLine="420"/>
    </w:pPr>
  </w:style>
  <w:style w:type="paragraph" w:styleId="aa">
    <w:name w:val="Normal (Web)"/>
    <w:basedOn w:val="a"/>
    <w:rsid w:val="002B71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1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sun-4566</dc:creator>
  <cp:lastModifiedBy>康飞 李</cp:lastModifiedBy>
  <cp:revision>15</cp:revision>
  <dcterms:created xsi:type="dcterms:W3CDTF">2025-07-22T06:48:00Z</dcterms:created>
  <dcterms:modified xsi:type="dcterms:W3CDTF">2025-07-26T01:05:00Z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0AE794D9C3654B4099940AA56FC790D0</vt:lpwstr>
  </property>
</Properties>
</file>