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33F644">
      <w:pPr>
        <w:spacing w:line="560" w:lineRule="exact"/>
        <w:jc w:val="center"/>
        <w:rPr>
          <w:rFonts w:hint="eastAsia" w:ascii="仿宋" w:hAnsi="仿宋" w:eastAsia="仿宋" w:cs="仿宋"/>
          <w:b/>
          <w:color w:val="0F0F0F"/>
          <w:spacing w:val="40"/>
          <w:sz w:val="52"/>
          <w:szCs w:val="52"/>
        </w:rPr>
      </w:pPr>
    </w:p>
    <w:p w14:paraId="076DB3EA">
      <w:pPr>
        <w:spacing w:line="560" w:lineRule="exact"/>
        <w:jc w:val="center"/>
        <w:rPr>
          <w:rFonts w:hint="eastAsia" w:ascii="仿宋" w:hAnsi="仿宋" w:eastAsia="仿宋" w:cs="仿宋"/>
          <w:b/>
          <w:color w:val="0F0F0F"/>
          <w:spacing w:val="40"/>
          <w:sz w:val="52"/>
          <w:szCs w:val="52"/>
        </w:rPr>
      </w:pPr>
    </w:p>
    <w:p w14:paraId="0FF1BECA">
      <w:pPr>
        <w:spacing w:line="560" w:lineRule="exact"/>
        <w:jc w:val="center"/>
        <w:rPr>
          <w:rFonts w:hint="eastAsia" w:ascii="仿宋" w:hAnsi="仿宋" w:eastAsia="仿宋" w:cs="仿宋"/>
          <w:b/>
          <w:color w:val="0F0F0F"/>
          <w:spacing w:val="40"/>
          <w:sz w:val="52"/>
          <w:szCs w:val="52"/>
        </w:rPr>
      </w:pPr>
    </w:p>
    <w:p w14:paraId="250B67A2">
      <w:pPr>
        <w:widowControl/>
        <w:spacing w:line="240" w:lineRule="auto"/>
        <w:jc w:val="center"/>
        <w:rPr>
          <w:rFonts w:hint="eastAsia" w:ascii="仿宋" w:hAnsi="仿宋" w:eastAsia="仿宋" w:cs="仿宋"/>
          <w:b/>
          <w:color w:val="auto"/>
          <w:kern w:val="0"/>
          <w:sz w:val="52"/>
          <w:szCs w:val="52"/>
        </w:rPr>
      </w:pPr>
      <w:r>
        <w:rPr>
          <w:rFonts w:hint="eastAsia" w:ascii="仿宋" w:hAnsi="仿宋" w:eastAsia="仿宋" w:cs="仿宋"/>
          <w:b/>
          <w:color w:val="auto"/>
          <w:kern w:val="0"/>
          <w:sz w:val="52"/>
          <w:szCs w:val="52"/>
          <w:u w:val="single"/>
        </w:rPr>
        <w:t>《公司发展规划方案》</w:t>
      </w:r>
      <w:r>
        <w:rPr>
          <w:rFonts w:hint="eastAsia" w:ascii="仿宋" w:hAnsi="仿宋" w:eastAsia="仿宋" w:cs="仿宋"/>
          <w:b/>
          <w:color w:val="auto"/>
          <w:kern w:val="0"/>
          <w:sz w:val="52"/>
          <w:szCs w:val="52"/>
        </w:rPr>
        <w:t>咨询服务合同</w:t>
      </w:r>
    </w:p>
    <w:p w14:paraId="065D73AA">
      <w:pPr>
        <w:pStyle w:val="8"/>
        <w:rPr>
          <w:rFonts w:hint="eastAsia" w:ascii="仿宋" w:hAnsi="仿宋" w:eastAsia="仿宋" w:cs="仿宋"/>
          <w:b/>
          <w:color w:val="auto"/>
          <w:kern w:val="0"/>
          <w:sz w:val="52"/>
          <w:szCs w:val="52"/>
        </w:rPr>
      </w:pPr>
    </w:p>
    <w:p w14:paraId="7D179900">
      <w:pPr>
        <w:spacing w:line="560" w:lineRule="exact"/>
        <w:jc w:val="center"/>
        <w:rPr>
          <w:rFonts w:ascii="仿宋" w:hAnsi="仿宋" w:eastAsia="仿宋" w:cs="仿宋"/>
          <w:b/>
          <w:color w:val="0F0F0F"/>
          <w:sz w:val="30"/>
        </w:rPr>
      </w:pPr>
    </w:p>
    <w:p w14:paraId="06E1D5D2">
      <w:pPr>
        <w:spacing w:line="560" w:lineRule="exact"/>
        <w:jc w:val="center"/>
        <w:rPr>
          <w:rFonts w:hint="eastAsia" w:ascii="仿宋" w:hAnsi="仿宋" w:eastAsia="仿宋" w:cs="仿宋"/>
          <w:color w:val="0F0F0F"/>
          <w:sz w:val="30"/>
        </w:rPr>
      </w:pPr>
      <w:r>
        <w:rPr>
          <w:rFonts w:hint="eastAsia" w:ascii="仿宋" w:hAnsi="仿宋" w:eastAsia="仿宋" w:cs="仿宋"/>
          <w:color w:val="0F0F0F"/>
          <w:sz w:val="30"/>
        </w:rPr>
        <w:t>（合同编号：【】）</w:t>
      </w:r>
    </w:p>
    <w:p w14:paraId="719FC175">
      <w:pPr>
        <w:spacing w:line="560" w:lineRule="exact"/>
        <w:jc w:val="center"/>
        <w:rPr>
          <w:rFonts w:ascii="仿宋" w:hAnsi="仿宋" w:eastAsia="仿宋" w:cs="仿宋"/>
          <w:color w:val="0F0F0F"/>
          <w:sz w:val="30"/>
        </w:rPr>
      </w:pPr>
    </w:p>
    <w:p w14:paraId="464560A8">
      <w:pPr>
        <w:spacing w:line="560" w:lineRule="exact"/>
        <w:jc w:val="center"/>
        <w:rPr>
          <w:rFonts w:ascii="仿宋" w:hAnsi="仿宋" w:eastAsia="仿宋" w:cs="仿宋"/>
          <w:b/>
          <w:color w:val="0F0F0F"/>
          <w:sz w:val="44"/>
        </w:rPr>
      </w:pPr>
    </w:p>
    <w:p w14:paraId="09630E90">
      <w:pPr>
        <w:tabs>
          <w:tab w:val="left" w:pos="7970"/>
        </w:tabs>
        <w:spacing w:line="560" w:lineRule="exact"/>
        <w:jc w:val="left"/>
        <w:rPr>
          <w:rFonts w:hint="eastAsia" w:ascii="仿宋" w:hAnsi="仿宋" w:eastAsia="仿宋" w:cs="仿宋"/>
          <w:b/>
          <w:color w:val="0F0F0F"/>
          <w:sz w:val="44"/>
          <w:lang w:eastAsia="zh-CN"/>
        </w:rPr>
      </w:pPr>
      <w:r>
        <w:rPr>
          <w:rFonts w:hint="eastAsia" w:ascii="仿宋" w:hAnsi="仿宋" w:eastAsia="仿宋" w:cs="仿宋"/>
          <w:b/>
          <w:color w:val="0F0F0F"/>
          <w:sz w:val="44"/>
          <w:lang w:eastAsia="zh-CN"/>
        </w:rPr>
        <w:tab/>
      </w:r>
    </w:p>
    <w:p w14:paraId="1149DBBE">
      <w:pPr>
        <w:spacing w:line="560" w:lineRule="exact"/>
        <w:jc w:val="center"/>
        <w:rPr>
          <w:rFonts w:ascii="仿宋" w:hAnsi="仿宋" w:eastAsia="仿宋" w:cs="仿宋"/>
          <w:b/>
          <w:color w:val="0F0F0F"/>
          <w:sz w:val="44"/>
        </w:rPr>
      </w:pPr>
    </w:p>
    <w:p w14:paraId="0951845F">
      <w:pPr>
        <w:spacing w:line="560" w:lineRule="exact"/>
        <w:jc w:val="center"/>
        <w:rPr>
          <w:rFonts w:ascii="仿宋" w:hAnsi="仿宋" w:eastAsia="仿宋" w:cs="仿宋"/>
          <w:b/>
          <w:color w:val="0F0F0F"/>
          <w:sz w:val="44"/>
        </w:rPr>
      </w:pPr>
    </w:p>
    <w:p w14:paraId="65A2995E">
      <w:pPr>
        <w:spacing w:line="560" w:lineRule="exact"/>
        <w:rPr>
          <w:rFonts w:ascii="仿宋" w:hAnsi="仿宋" w:eastAsia="仿宋" w:cs="仿宋"/>
          <w:b/>
          <w:color w:val="0F0F0F"/>
          <w:sz w:val="44"/>
        </w:rPr>
      </w:pPr>
    </w:p>
    <w:p w14:paraId="1ED6280E">
      <w:pPr>
        <w:spacing w:line="560" w:lineRule="exact"/>
        <w:ind w:left="0" w:leftChars="0" w:firstLine="2165" w:firstLineChars="719"/>
        <w:rPr>
          <w:rFonts w:ascii="仿宋" w:hAnsi="仿宋" w:eastAsia="仿宋" w:cs="仿宋"/>
          <w:b/>
          <w:color w:val="0F0F0F"/>
          <w:sz w:val="30"/>
          <w:u w:val="single"/>
        </w:rPr>
      </w:pPr>
      <w:r>
        <w:rPr>
          <w:rFonts w:hint="eastAsia" w:ascii="仿宋" w:hAnsi="仿宋" w:eastAsia="仿宋" w:cs="仿宋"/>
          <w:b/>
          <w:color w:val="0F0F0F"/>
          <w:sz w:val="30"/>
        </w:rPr>
        <w:t>甲方（委托方）：</w:t>
      </w:r>
      <w:r>
        <w:rPr>
          <w:rFonts w:hint="eastAsia" w:ascii="仿宋" w:hAnsi="仿宋" w:eastAsia="仿宋" w:cs="仿宋"/>
          <w:b/>
          <w:color w:val="0F0F0F"/>
          <w:sz w:val="30"/>
          <w:lang w:val="en-US" w:eastAsia="zh-CN"/>
        </w:rPr>
        <w:t>中交（三沙）开发建设有限公司</w:t>
      </w:r>
      <w:r>
        <w:rPr>
          <w:rFonts w:hint="eastAsia" w:ascii="仿宋" w:hAnsi="仿宋" w:eastAsia="仿宋" w:cs="仿宋"/>
          <w:b/>
          <w:color w:val="0F0F0F"/>
          <w:sz w:val="30"/>
        </w:rPr>
        <w:t xml:space="preserve">        </w:t>
      </w:r>
    </w:p>
    <w:p w14:paraId="3EF5B60A">
      <w:pPr>
        <w:spacing w:line="560" w:lineRule="exact"/>
        <w:ind w:left="0" w:leftChars="0" w:firstLine="1732" w:firstLineChars="719"/>
        <w:rPr>
          <w:rFonts w:ascii="仿宋" w:hAnsi="仿宋" w:eastAsia="仿宋" w:cs="仿宋"/>
          <w:b/>
          <w:color w:val="0F0F0F"/>
        </w:rPr>
      </w:pPr>
    </w:p>
    <w:p w14:paraId="7A4509A8">
      <w:pPr>
        <w:spacing w:line="560" w:lineRule="exact"/>
        <w:ind w:left="0" w:leftChars="0" w:firstLine="2165" w:firstLineChars="719"/>
        <w:rPr>
          <w:rFonts w:ascii="仿宋" w:hAnsi="仿宋" w:eastAsia="仿宋" w:cs="仿宋"/>
          <w:b/>
          <w:color w:val="0F0F0F"/>
          <w:sz w:val="30"/>
        </w:rPr>
      </w:pPr>
      <w:r>
        <w:rPr>
          <w:rFonts w:hint="eastAsia" w:ascii="仿宋" w:hAnsi="仿宋" w:eastAsia="仿宋" w:cs="仿宋"/>
          <w:b/>
          <w:color w:val="0F0F0F"/>
          <w:sz w:val="30"/>
        </w:rPr>
        <w:t>乙方（受托方）：</w:t>
      </w:r>
    </w:p>
    <w:p w14:paraId="412A6D3B">
      <w:pPr>
        <w:spacing w:line="560" w:lineRule="exact"/>
        <w:ind w:left="0" w:leftChars="0" w:firstLine="2165" w:firstLineChars="719"/>
        <w:rPr>
          <w:rFonts w:ascii="仿宋" w:hAnsi="仿宋" w:eastAsia="仿宋" w:cs="仿宋"/>
          <w:b/>
          <w:color w:val="0F0F0F"/>
          <w:sz w:val="30"/>
        </w:rPr>
      </w:pPr>
    </w:p>
    <w:p w14:paraId="09291040">
      <w:pPr>
        <w:spacing w:line="560" w:lineRule="exact"/>
        <w:ind w:left="0" w:leftChars="0" w:firstLine="2165" w:firstLineChars="719"/>
        <w:rPr>
          <w:rFonts w:ascii="仿宋" w:hAnsi="仿宋" w:eastAsia="仿宋" w:cs="仿宋"/>
          <w:b/>
          <w:color w:val="0F0F0F"/>
        </w:rPr>
      </w:pPr>
      <w:r>
        <w:rPr>
          <w:rFonts w:hint="eastAsia" w:ascii="仿宋" w:hAnsi="仿宋" w:eastAsia="仿宋" w:cs="仿宋"/>
          <w:b/>
          <w:color w:val="0F0F0F"/>
          <w:sz w:val="30"/>
        </w:rPr>
        <w:t xml:space="preserve">签订日期：   年    月    日   </w:t>
      </w:r>
    </w:p>
    <w:p w14:paraId="0DA9253A">
      <w:pPr>
        <w:snapToGrid w:val="0"/>
        <w:spacing w:line="560" w:lineRule="exact"/>
        <w:ind w:left="0" w:leftChars="0" w:firstLine="1725" w:firstLineChars="719"/>
        <w:jc w:val="both"/>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w:t>
      </w:r>
    </w:p>
    <w:p w14:paraId="28DE3058">
      <w:pPr>
        <w:pStyle w:val="2"/>
        <w:rPr>
          <w:rFonts w:hint="eastAsia"/>
          <w:color w:val="000000" w:themeColor="text1"/>
          <w14:textFill>
            <w14:solidFill>
              <w14:schemeClr w14:val="tx1"/>
            </w14:solidFill>
          </w14:textFill>
        </w:rPr>
      </w:pPr>
    </w:p>
    <w:p w14:paraId="6B69302E">
      <w:pPr>
        <w:rPr>
          <w:rFonts w:hint="eastAsia"/>
          <w:color w:val="000000" w:themeColor="text1"/>
          <w14:textFill>
            <w14:solidFill>
              <w14:schemeClr w14:val="tx1"/>
            </w14:solidFill>
          </w14:textFill>
        </w:rPr>
      </w:pPr>
    </w:p>
    <w:p w14:paraId="5D520461">
      <w:pPr>
        <w:pStyle w:val="2"/>
        <w:rPr>
          <w:rFonts w:hint="eastAsia"/>
          <w:color w:val="000000" w:themeColor="text1"/>
          <w14:textFill>
            <w14:solidFill>
              <w14:schemeClr w14:val="tx1"/>
            </w14:solidFill>
          </w14:textFill>
        </w:rPr>
      </w:pPr>
    </w:p>
    <w:p w14:paraId="3001F151">
      <w:pPr>
        <w:rPr>
          <w:rFonts w:hint="eastAsia"/>
        </w:rPr>
      </w:pPr>
    </w:p>
    <w:p w14:paraId="53B2C9AE"/>
    <w:p w14:paraId="43E9280B">
      <w:pPr>
        <w:spacing w:line="540" w:lineRule="exact"/>
        <w:ind w:firstLine="560" w:firstLineChars="200"/>
        <w:jc w:val="both"/>
        <w:rPr>
          <w:rFonts w:hint="eastAsia" w:ascii="仿宋" w:hAnsi="仿宋" w:eastAsia="仿宋" w:cs="仿宋"/>
          <w:bCs/>
          <w:color w:val="000000" w:themeColor="text1"/>
          <w:sz w:val="28"/>
          <w:szCs w:val="28"/>
          <w:u w:val="single"/>
          <w14:textFill>
            <w14:solidFill>
              <w14:schemeClr w14:val="tx1"/>
            </w14:solidFill>
          </w14:textFill>
        </w:rPr>
      </w:pPr>
      <w:r>
        <w:rPr>
          <w:rFonts w:hint="eastAsia" w:ascii="仿宋" w:hAnsi="仿宋" w:eastAsia="仿宋" w:cs="仿宋"/>
          <w:bCs/>
          <w:color w:val="000000" w:themeColor="text1"/>
          <w:sz w:val="28"/>
          <w:szCs w:val="28"/>
          <w14:textFill>
            <w14:solidFill>
              <w14:schemeClr w14:val="tx1"/>
            </w14:solidFill>
          </w14:textFill>
        </w:rPr>
        <w:t>甲方（委托方）：</w:t>
      </w:r>
      <w:r>
        <w:rPr>
          <w:rFonts w:hint="eastAsia" w:ascii="仿宋" w:hAnsi="仿宋" w:eastAsia="仿宋" w:cs="仿宋"/>
          <w:bCs/>
          <w:color w:val="000000" w:themeColor="text1"/>
          <w:sz w:val="28"/>
          <w:szCs w:val="28"/>
          <w:u w:val="single"/>
          <w14:textFill>
            <w14:solidFill>
              <w14:schemeClr w14:val="tx1"/>
            </w14:solidFill>
          </w14:textFill>
        </w:rPr>
        <w:t xml:space="preserve">      </w:t>
      </w:r>
      <w:r>
        <w:rPr>
          <w:rFonts w:hint="eastAsia" w:ascii="仿宋" w:hAnsi="仿宋" w:eastAsia="仿宋" w:cs="仿宋"/>
          <w:bCs/>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bCs/>
          <w:color w:val="000000" w:themeColor="text1"/>
          <w:sz w:val="28"/>
          <w:szCs w:val="28"/>
          <w:u w:val="single"/>
          <w14:textFill>
            <w14:solidFill>
              <w14:schemeClr w14:val="tx1"/>
            </w14:solidFill>
          </w14:textFill>
        </w:rPr>
        <w:t xml:space="preserve">  </w:t>
      </w:r>
    </w:p>
    <w:p w14:paraId="4AEF3BBF">
      <w:pPr>
        <w:spacing w:line="540" w:lineRule="exact"/>
        <w:ind w:firstLine="560" w:firstLineChars="200"/>
        <w:jc w:val="both"/>
        <w:rPr>
          <w:rFonts w:hint="eastAsia" w:ascii="仿宋" w:hAnsi="仿宋" w:eastAsia="仿宋" w:cs="仿宋"/>
          <w:bCs/>
          <w:color w:val="000000" w:themeColor="text1"/>
          <w:sz w:val="28"/>
          <w:szCs w:val="28"/>
          <w:u w:val="none"/>
          <w:lang w:val="en-US" w:eastAsia="zh-CN"/>
          <w14:textFill>
            <w14:solidFill>
              <w14:schemeClr w14:val="tx1"/>
            </w14:solidFill>
          </w14:textFill>
        </w:rPr>
      </w:pPr>
      <w:r>
        <w:rPr>
          <w:rFonts w:hint="eastAsia" w:ascii="仿宋" w:hAnsi="仿宋" w:eastAsia="仿宋" w:cs="仿宋"/>
          <w:bCs/>
          <w:color w:val="000000" w:themeColor="text1"/>
          <w:sz w:val="28"/>
          <w:szCs w:val="28"/>
          <w14:textFill>
            <w14:solidFill>
              <w14:schemeClr w14:val="tx1"/>
            </w14:solidFill>
          </w14:textFill>
        </w:rPr>
        <w:t>乙方（受托方）：</w:t>
      </w:r>
      <w:r>
        <w:rPr>
          <w:rFonts w:hint="eastAsia" w:ascii="仿宋" w:hAnsi="仿宋" w:eastAsia="仿宋" w:cs="仿宋"/>
          <w:bCs/>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bCs/>
          <w:color w:val="000000" w:themeColor="text1"/>
          <w:sz w:val="28"/>
          <w:szCs w:val="28"/>
          <w:u w:val="none"/>
          <w:lang w:val="en-US" w:eastAsia="zh-CN"/>
          <w14:textFill>
            <w14:solidFill>
              <w14:schemeClr w14:val="tx1"/>
            </w14:solidFill>
          </w14:textFill>
        </w:rPr>
        <w:t xml:space="preserve"> </w:t>
      </w:r>
    </w:p>
    <w:p w14:paraId="42198A09">
      <w:pPr>
        <w:spacing w:line="540" w:lineRule="exact"/>
        <w:ind w:firstLine="560" w:firstLineChars="200"/>
        <w:jc w:val="both"/>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根据《中华人民共和国民法典》及有关法律、法规和政策，在平等、自愿、协商一致的基础上，甲方委托乙方对【     项目】</w:t>
      </w:r>
      <w:r>
        <w:rPr>
          <w:rFonts w:hint="eastAsia" w:ascii="仿宋" w:hAnsi="仿宋" w:eastAsia="仿宋" w:cs="仿宋"/>
          <w:color w:val="000000" w:themeColor="text1"/>
          <w:sz w:val="28"/>
          <w:szCs w:val="28"/>
          <w:lang w:val="en-US" w:eastAsia="zh-CN"/>
          <w14:textFill>
            <w14:solidFill>
              <w14:schemeClr w14:val="tx1"/>
            </w14:solidFill>
          </w14:textFill>
        </w:rPr>
        <w:t>咨询</w:t>
      </w:r>
      <w:r>
        <w:rPr>
          <w:rFonts w:hint="eastAsia" w:ascii="仿宋" w:hAnsi="仿宋" w:eastAsia="仿宋" w:cs="仿宋"/>
          <w:color w:val="000000" w:themeColor="text1"/>
          <w:sz w:val="28"/>
          <w:szCs w:val="28"/>
          <w14:textFill>
            <w14:solidFill>
              <w14:schemeClr w14:val="tx1"/>
            </w14:solidFill>
          </w14:textFill>
        </w:rPr>
        <w:t>服务，甲、乙双方共同签署</w:t>
      </w:r>
      <w:r>
        <w:rPr>
          <w:rFonts w:hint="eastAsia" w:ascii="仿宋" w:hAnsi="仿宋" w:eastAsia="仿宋" w:cs="仿宋"/>
          <w:color w:val="000000" w:themeColor="text1"/>
          <w:sz w:val="28"/>
          <w:szCs w:val="28"/>
          <w:lang w:val="en-US" w:eastAsia="zh-CN"/>
          <w14:textFill>
            <w14:solidFill>
              <w14:schemeClr w14:val="tx1"/>
            </w14:solidFill>
          </w14:textFill>
        </w:rPr>
        <w:t>本</w:t>
      </w:r>
      <w:r>
        <w:rPr>
          <w:rFonts w:hint="eastAsia" w:ascii="仿宋" w:hAnsi="仿宋" w:eastAsia="仿宋" w:cs="仿宋"/>
          <w:color w:val="000000" w:themeColor="text1"/>
          <w:sz w:val="28"/>
          <w:szCs w:val="28"/>
          <w14:textFill>
            <w14:solidFill>
              <w14:schemeClr w14:val="tx1"/>
            </w14:solidFill>
          </w14:textFill>
        </w:rPr>
        <w:t>合同，以</w:t>
      </w:r>
      <w:r>
        <w:rPr>
          <w:rFonts w:hint="eastAsia" w:ascii="仿宋" w:hAnsi="仿宋" w:eastAsia="仿宋" w:cs="仿宋"/>
          <w:color w:val="000000" w:themeColor="text1"/>
          <w:sz w:val="28"/>
          <w:szCs w:val="28"/>
          <w:lang w:val="en-US" w:eastAsia="zh-CN"/>
          <w14:textFill>
            <w14:solidFill>
              <w14:schemeClr w14:val="tx1"/>
            </w14:solidFill>
          </w14:textFill>
        </w:rPr>
        <w:t>兹</w:t>
      </w:r>
      <w:r>
        <w:rPr>
          <w:rFonts w:hint="eastAsia" w:ascii="仿宋" w:hAnsi="仿宋" w:eastAsia="仿宋" w:cs="仿宋"/>
          <w:color w:val="000000" w:themeColor="text1"/>
          <w:sz w:val="28"/>
          <w:szCs w:val="28"/>
          <w14:textFill>
            <w14:solidFill>
              <w14:schemeClr w14:val="tx1"/>
            </w14:solidFill>
          </w14:textFill>
        </w:rPr>
        <w:t>共同遵守。</w:t>
      </w:r>
    </w:p>
    <w:p w14:paraId="2EA66EBB">
      <w:pPr>
        <w:pStyle w:val="3"/>
        <w:spacing w:after="0" w:line="540" w:lineRule="exact"/>
        <w:ind w:firstLine="562" w:firstLineChars="200"/>
        <w:jc w:val="both"/>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一、项目名称及</w:t>
      </w:r>
      <w:r>
        <w:rPr>
          <w:rFonts w:hint="eastAsia" w:ascii="仿宋" w:hAnsi="仿宋" w:eastAsia="仿宋" w:cs="仿宋"/>
          <w:b/>
          <w:bCs/>
          <w:color w:val="000000" w:themeColor="text1"/>
          <w:sz w:val="28"/>
          <w:szCs w:val="28"/>
          <w:lang w:val="en-US" w:eastAsia="zh-CN"/>
          <w14:textFill>
            <w14:solidFill>
              <w14:schemeClr w14:val="tx1"/>
            </w14:solidFill>
          </w14:textFill>
        </w:rPr>
        <w:t>咨询</w:t>
      </w:r>
      <w:r>
        <w:rPr>
          <w:rFonts w:hint="eastAsia" w:ascii="仿宋" w:hAnsi="仿宋" w:eastAsia="仿宋" w:cs="仿宋"/>
          <w:b/>
          <w:bCs/>
          <w:color w:val="000000" w:themeColor="text1"/>
          <w:sz w:val="28"/>
          <w:szCs w:val="28"/>
          <w14:textFill>
            <w14:solidFill>
              <w14:schemeClr w14:val="tx1"/>
            </w14:solidFill>
          </w14:textFill>
        </w:rPr>
        <w:t>内容</w:t>
      </w:r>
    </w:p>
    <w:p w14:paraId="6FFEA4E6">
      <w:pPr>
        <w:pStyle w:val="3"/>
        <w:spacing w:after="0" w:line="540" w:lineRule="exact"/>
        <w:ind w:firstLine="560" w:firstLineChars="200"/>
        <w:jc w:val="both"/>
        <w:rPr>
          <w:rFonts w:hint="default" w:ascii="仿宋" w:hAnsi="仿宋" w:eastAsia="仿宋" w:cs="仿宋"/>
          <w:b w:val="0"/>
          <w:bCs/>
          <w:color w:val="000000" w:themeColor="text1"/>
          <w:sz w:val="28"/>
          <w:szCs w:val="28"/>
          <w:lang w:val="en-US"/>
          <w14:textFill>
            <w14:solidFill>
              <w14:schemeClr w14:val="tx1"/>
            </w14:solidFill>
          </w14:textFill>
        </w:rPr>
      </w:pPr>
      <w:r>
        <w:rPr>
          <w:rFonts w:hint="eastAsia" w:ascii="仿宋" w:hAnsi="仿宋" w:eastAsia="仿宋" w:cs="仿宋"/>
          <w:b w:val="0"/>
          <w:bCs/>
          <w:color w:val="000000" w:themeColor="text1"/>
          <w:sz w:val="28"/>
          <w:szCs w:val="28"/>
          <w14:textFill>
            <w14:solidFill>
              <w14:schemeClr w14:val="tx1"/>
            </w14:solidFill>
          </w14:textFill>
        </w:rPr>
        <w:t>项目名称：</w:t>
      </w:r>
      <w:r>
        <w:rPr>
          <w:rFonts w:hint="eastAsia" w:ascii="仿宋" w:hAnsi="仿宋" w:eastAsia="仿宋" w:cs="仿宋"/>
          <w:color w:val="000000" w:themeColor="text1"/>
          <w:kern w:val="2"/>
          <w:sz w:val="28"/>
          <w:szCs w:val="28"/>
          <w:lang w:val="en-US" w:eastAsia="zh-CN" w:bidi="ar-SA"/>
          <w14:textFill>
            <w14:solidFill>
              <w14:schemeClr w14:val="tx1"/>
            </w14:solidFill>
          </w14:textFill>
        </w:rPr>
        <w:t>《公司发展规划方案》咨询</w:t>
      </w:r>
    </w:p>
    <w:p w14:paraId="65BF23F1">
      <w:pPr>
        <w:pStyle w:val="3"/>
        <w:spacing w:after="0" w:line="540" w:lineRule="exact"/>
        <w:ind w:firstLine="564" w:firstLineChars="200"/>
        <w:jc w:val="both"/>
        <w:rPr>
          <w:rFonts w:ascii="仿宋" w:hAnsi="仿宋" w:eastAsia="仿宋" w:cs="仿宋"/>
          <w:b w:val="0"/>
          <w:bCs/>
          <w:color w:val="000000" w:themeColor="text1"/>
          <w:sz w:val="28"/>
          <w:szCs w:val="28"/>
          <w:u w:val="single"/>
          <w:shd w:val="clear" w:color="auto" w:fill="FFFFFF"/>
          <w14:textFill>
            <w14:solidFill>
              <w14:schemeClr w14:val="tx1"/>
            </w14:solidFill>
          </w14:textFill>
        </w:rPr>
      </w:pPr>
      <w:r>
        <w:rPr>
          <w:rFonts w:hint="eastAsia" w:ascii="仿宋" w:hAnsi="仿宋" w:eastAsia="仿宋" w:cs="仿宋"/>
          <w:b w:val="0"/>
          <w:bCs/>
          <w:color w:val="000000" w:themeColor="text1"/>
          <w:spacing w:val="1"/>
          <w:sz w:val="28"/>
          <w:szCs w:val="28"/>
          <w:lang w:val="en-US" w:eastAsia="zh-CN"/>
          <w14:textFill>
            <w14:solidFill>
              <w14:schemeClr w14:val="tx1"/>
            </w14:solidFill>
          </w14:textFill>
        </w:rPr>
        <w:t>咨询</w:t>
      </w:r>
      <w:r>
        <w:rPr>
          <w:rFonts w:hint="eastAsia" w:ascii="仿宋" w:hAnsi="仿宋" w:eastAsia="仿宋" w:cs="仿宋"/>
          <w:b w:val="0"/>
          <w:bCs/>
          <w:color w:val="000000" w:themeColor="text1"/>
          <w:spacing w:val="1"/>
          <w:sz w:val="28"/>
          <w:szCs w:val="28"/>
          <w14:textFill>
            <w14:solidFill>
              <w14:schemeClr w14:val="tx1"/>
            </w14:solidFill>
          </w14:textFill>
        </w:rPr>
        <w:t>内容：</w:t>
      </w:r>
      <w:r>
        <w:rPr>
          <w:rFonts w:hint="eastAsia" w:ascii="仿宋" w:hAnsi="仿宋" w:eastAsia="仿宋"/>
          <w:sz w:val="28"/>
          <w:szCs w:val="28"/>
          <w:lang w:val="en-US" w:eastAsia="zh-CN"/>
        </w:rPr>
        <w:t>梳理公司发展情况，研判发展形势，研究确定发展定位、目标、路径，分析梳理重点任务及重要保障措施，完成《公司发展规划方案》编制</w:t>
      </w:r>
      <w:r>
        <w:rPr>
          <w:rFonts w:hint="eastAsia" w:ascii="仿宋" w:hAnsi="仿宋" w:eastAsia="仿宋" w:cs="MingLiU"/>
          <w:sz w:val="24"/>
          <w:szCs w:val="24"/>
        </w:rPr>
        <w:t>。</w:t>
      </w:r>
    </w:p>
    <w:p w14:paraId="56F8B4EF">
      <w:pPr>
        <w:pStyle w:val="3"/>
        <w:spacing w:after="0" w:line="540" w:lineRule="exact"/>
        <w:ind w:firstLine="560" w:firstLineChars="200"/>
        <w:jc w:val="both"/>
        <w:rPr>
          <w:rFonts w:ascii="仿宋" w:hAnsi="仿宋" w:eastAsia="仿宋" w:cs="仿宋"/>
          <w:b w:val="0"/>
          <w:bCs/>
          <w:color w:val="000000" w:themeColor="text1"/>
          <w:sz w:val="28"/>
          <w:szCs w:val="28"/>
          <w:u w:val="single"/>
          <w:shd w:val="clear" w:color="auto" w:fill="FFFFFF"/>
          <w14:textFill>
            <w14:solidFill>
              <w14:schemeClr w14:val="tx1"/>
            </w14:solidFill>
          </w14:textFill>
        </w:rPr>
      </w:pPr>
      <w:r>
        <w:rPr>
          <w:rFonts w:hint="eastAsia" w:ascii="仿宋" w:hAnsi="仿宋" w:eastAsia="仿宋" w:cs="仿宋"/>
          <w:b w:val="0"/>
          <w:bCs/>
          <w:color w:val="000000" w:themeColor="text1"/>
          <w:sz w:val="28"/>
          <w:szCs w:val="28"/>
          <w:lang w:val="en-US" w:eastAsia="zh-CN"/>
          <w14:textFill>
            <w14:solidFill>
              <w14:schemeClr w14:val="tx1"/>
            </w14:solidFill>
          </w14:textFill>
        </w:rPr>
        <w:t>项目</w:t>
      </w:r>
      <w:r>
        <w:rPr>
          <w:rFonts w:hint="eastAsia" w:ascii="仿宋" w:hAnsi="仿宋" w:eastAsia="仿宋" w:cs="仿宋"/>
          <w:b w:val="0"/>
          <w:bCs/>
          <w:color w:val="000000" w:themeColor="text1"/>
          <w:sz w:val="28"/>
          <w:szCs w:val="28"/>
          <w14:textFill>
            <w14:solidFill>
              <w14:schemeClr w14:val="tx1"/>
            </w14:solidFill>
          </w14:textFill>
        </w:rPr>
        <w:t>成果：</w:t>
      </w:r>
      <w:r>
        <w:rPr>
          <w:rFonts w:hint="eastAsia" w:ascii="仿宋" w:hAnsi="仿宋" w:eastAsia="仿宋" w:cs="仿宋"/>
          <w:color w:val="000000" w:themeColor="text1"/>
          <w:kern w:val="2"/>
          <w:sz w:val="28"/>
          <w:szCs w:val="28"/>
          <w:lang w:val="en-US" w:eastAsia="zh-CN" w:bidi="ar-SA"/>
          <w14:textFill>
            <w14:solidFill>
              <w14:schemeClr w14:val="tx1"/>
            </w14:solidFill>
          </w14:textFill>
        </w:rPr>
        <w:t>《公司发展规划方案（2025-2029）》</w:t>
      </w:r>
    </w:p>
    <w:p w14:paraId="323A892C">
      <w:pPr>
        <w:pStyle w:val="3"/>
        <w:spacing w:after="0" w:line="540" w:lineRule="exact"/>
        <w:ind w:firstLine="562" w:firstLineChars="200"/>
        <w:jc w:val="both"/>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二、提交成果的期限</w:t>
      </w:r>
    </w:p>
    <w:p w14:paraId="442465C7">
      <w:pPr>
        <w:spacing w:line="540" w:lineRule="exact"/>
        <w:ind w:firstLine="560" w:firstLineChars="200"/>
        <w:jc w:val="both"/>
        <w:rPr>
          <w:rFonts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自合同签订日起到</w:t>
      </w:r>
      <w:r>
        <w:rPr>
          <w:rFonts w:hint="eastAsia" w:ascii="仿宋" w:hAnsi="仿宋" w:eastAsia="仿宋" w:cs="仿宋"/>
          <w:color w:val="000000" w:themeColor="text1"/>
          <w:kern w:val="0"/>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8"/>
          <w:szCs w:val="28"/>
          <w14:textFill>
            <w14:solidFill>
              <w14:schemeClr w14:val="tx1"/>
            </w14:solidFill>
          </w14:textFill>
        </w:rPr>
        <w:t>年</w:t>
      </w:r>
      <w:r>
        <w:rPr>
          <w:rFonts w:hint="eastAsia" w:ascii="仿宋" w:hAnsi="仿宋" w:eastAsia="仿宋" w:cs="仿宋"/>
          <w:color w:val="000000" w:themeColor="text1"/>
          <w:kern w:val="0"/>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8"/>
          <w:szCs w:val="28"/>
          <w14:textFill>
            <w14:solidFill>
              <w14:schemeClr w14:val="tx1"/>
            </w14:solidFill>
          </w14:textFill>
        </w:rPr>
        <w:t>月</w:t>
      </w:r>
      <w:r>
        <w:rPr>
          <w:rFonts w:hint="eastAsia" w:ascii="仿宋" w:hAnsi="仿宋" w:eastAsia="仿宋" w:cs="仿宋"/>
          <w:color w:val="000000" w:themeColor="text1"/>
          <w:kern w:val="0"/>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8"/>
          <w:szCs w:val="28"/>
          <w14:textFill>
            <w14:solidFill>
              <w14:schemeClr w14:val="tx1"/>
            </w14:solidFill>
          </w14:textFill>
        </w:rPr>
        <w:t>日</w:t>
      </w:r>
      <w:r>
        <w:rPr>
          <w:rFonts w:hint="eastAsia" w:ascii="仿宋" w:hAnsi="仿宋" w:eastAsia="仿宋" w:cs="仿宋"/>
          <w:color w:val="000000" w:themeColor="text1"/>
          <w:kern w:val="0"/>
          <w:sz w:val="28"/>
          <w:szCs w:val="28"/>
          <w:lang w:eastAsia="zh-CN"/>
          <w14:textFill>
            <w14:solidFill>
              <w14:schemeClr w14:val="tx1"/>
            </w14:solidFill>
          </w14:textFill>
        </w:rPr>
        <w:t>，</w:t>
      </w:r>
      <w:r>
        <w:rPr>
          <w:rFonts w:hint="eastAsia" w:ascii="仿宋" w:hAnsi="仿宋" w:eastAsia="仿宋" w:cs="仿宋"/>
          <w:color w:val="000000" w:themeColor="text1"/>
          <w:kern w:val="0"/>
          <w:sz w:val="28"/>
          <w:szCs w:val="28"/>
          <w:lang w:val="en-US" w:eastAsia="zh-CN"/>
          <w14:textFill>
            <w14:solidFill>
              <w14:schemeClr w14:val="tx1"/>
            </w14:solidFill>
          </w14:textFill>
        </w:rPr>
        <w:t>乙方应确保于</w:t>
      </w:r>
      <w:r>
        <w:rPr>
          <w:rFonts w:hint="eastAsia" w:ascii="仿宋" w:hAnsi="仿宋" w:eastAsia="仿宋" w:cs="仿宋"/>
          <w:color w:val="000000" w:themeColor="text1"/>
          <w:kern w:val="0"/>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8"/>
          <w:szCs w:val="28"/>
          <w14:textFill>
            <w14:solidFill>
              <w14:schemeClr w14:val="tx1"/>
            </w14:solidFill>
          </w14:textFill>
        </w:rPr>
        <w:t>年</w:t>
      </w:r>
      <w:r>
        <w:rPr>
          <w:rFonts w:hint="eastAsia" w:ascii="仿宋" w:hAnsi="仿宋" w:eastAsia="仿宋" w:cs="仿宋"/>
          <w:color w:val="000000" w:themeColor="text1"/>
          <w:kern w:val="0"/>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8"/>
          <w:szCs w:val="28"/>
          <w14:textFill>
            <w14:solidFill>
              <w14:schemeClr w14:val="tx1"/>
            </w14:solidFill>
          </w14:textFill>
        </w:rPr>
        <w:t>月</w:t>
      </w:r>
      <w:r>
        <w:rPr>
          <w:rFonts w:hint="eastAsia" w:ascii="仿宋" w:hAnsi="仿宋" w:eastAsia="仿宋" w:cs="仿宋"/>
          <w:color w:val="000000" w:themeColor="text1"/>
          <w:kern w:val="0"/>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8"/>
          <w:szCs w:val="28"/>
          <w14:textFill>
            <w14:solidFill>
              <w14:schemeClr w14:val="tx1"/>
            </w14:solidFill>
          </w14:textFill>
        </w:rPr>
        <w:t>日前提交</w:t>
      </w:r>
      <w:r>
        <w:rPr>
          <w:rFonts w:hint="eastAsia" w:ascii="仿宋" w:hAnsi="仿宋" w:eastAsia="仿宋" w:cs="仿宋"/>
          <w:color w:val="000000" w:themeColor="text1"/>
          <w:kern w:val="0"/>
          <w:sz w:val="28"/>
          <w:szCs w:val="28"/>
          <w:lang w:val="en-US" w:eastAsia="zh-CN"/>
          <w14:textFill>
            <w14:solidFill>
              <w14:schemeClr w14:val="tx1"/>
            </w14:solidFill>
          </w14:textFill>
        </w:rPr>
        <w:t>经甲方确认合格的</w:t>
      </w:r>
      <w:r>
        <w:rPr>
          <w:rFonts w:hint="eastAsia" w:ascii="仿宋" w:hAnsi="仿宋" w:eastAsia="仿宋" w:cs="仿宋"/>
          <w:color w:val="000000" w:themeColor="text1"/>
          <w:kern w:val="0"/>
          <w:sz w:val="28"/>
          <w:szCs w:val="28"/>
          <w14:textFill>
            <w14:solidFill>
              <w14:schemeClr w14:val="tx1"/>
            </w14:solidFill>
          </w14:textFill>
        </w:rPr>
        <w:t>成果文件终稿。</w:t>
      </w:r>
    </w:p>
    <w:p w14:paraId="4D1D0DE6">
      <w:pPr>
        <w:pStyle w:val="3"/>
        <w:spacing w:after="0" w:line="540" w:lineRule="exact"/>
        <w:ind w:firstLine="562" w:firstLineChars="200"/>
        <w:jc w:val="both"/>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三、项目成果验收标准</w:t>
      </w:r>
    </w:p>
    <w:p w14:paraId="5361DC45">
      <w:pPr>
        <w:pStyle w:val="3"/>
        <w:spacing w:after="0" w:line="540" w:lineRule="exact"/>
        <w:ind w:firstLine="560" w:firstLineChars="200"/>
        <w:jc w:val="both"/>
        <w:rPr>
          <w:rFonts w:ascii="仿宋" w:hAnsi="仿宋" w:eastAsia="仿宋" w:cs="仿宋"/>
          <w:color w:val="000000" w:themeColor="text1"/>
          <w:sz w:val="28"/>
          <w:szCs w:val="28"/>
          <w:u w:val="single"/>
          <w14:textFill>
            <w14:solidFill>
              <w14:schemeClr w14:val="tx1"/>
            </w14:solidFill>
          </w14:textFill>
        </w:rPr>
      </w:pPr>
      <w:r>
        <w:rPr>
          <w:rFonts w:hint="eastAsia" w:ascii="仿宋" w:hAnsi="仿宋" w:eastAsia="仿宋" w:cs="仿宋"/>
          <w:color w:val="000000" w:themeColor="text1"/>
          <w:sz w:val="28"/>
          <w:szCs w:val="28"/>
          <w:u w:val="single"/>
          <w:lang w:val="en-US" w:eastAsia="zh-CN"/>
          <w14:textFill>
            <w14:solidFill>
              <w14:schemeClr w14:val="tx1"/>
            </w14:solidFill>
          </w14:textFill>
        </w:rPr>
        <w:t>项目</w:t>
      </w:r>
      <w:r>
        <w:rPr>
          <w:rFonts w:hint="eastAsia" w:ascii="仿宋" w:hAnsi="仿宋" w:eastAsia="仿宋" w:cs="仿宋"/>
          <w:color w:val="000000" w:themeColor="text1"/>
          <w:sz w:val="28"/>
          <w:szCs w:val="28"/>
          <w:u w:val="single"/>
          <w14:textFill>
            <w14:solidFill>
              <w14:schemeClr w14:val="tx1"/>
            </w14:solidFill>
          </w14:textFill>
        </w:rPr>
        <w:t>成果最终通过</w:t>
      </w:r>
      <w:r>
        <w:rPr>
          <w:rFonts w:hint="eastAsia" w:ascii="仿宋" w:hAnsi="仿宋" w:eastAsia="仿宋" w:cs="仿宋"/>
          <w:color w:val="000000" w:themeColor="text1"/>
          <w:sz w:val="28"/>
          <w:szCs w:val="28"/>
          <w:u w:val="single"/>
          <w:lang w:val="en-US" w:eastAsia="zh-CN"/>
          <w14:textFill>
            <w14:solidFill>
              <w14:schemeClr w14:val="tx1"/>
            </w14:solidFill>
          </w14:textFill>
        </w:rPr>
        <w:t>甲方</w:t>
      </w:r>
      <w:r>
        <w:rPr>
          <w:rFonts w:hint="eastAsia" w:ascii="仿宋" w:hAnsi="仿宋" w:eastAsia="仿宋" w:cs="仿宋"/>
          <w:color w:val="000000" w:themeColor="text1"/>
          <w:sz w:val="28"/>
          <w:szCs w:val="28"/>
          <w:u w:val="single"/>
          <w14:textFill>
            <w14:solidFill>
              <w14:schemeClr w14:val="tx1"/>
            </w14:solidFill>
          </w14:textFill>
        </w:rPr>
        <w:t>组织的评审审查，视为完成交付。</w:t>
      </w:r>
    </w:p>
    <w:p w14:paraId="5058E8BF">
      <w:pPr>
        <w:pStyle w:val="3"/>
        <w:spacing w:after="0" w:line="540" w:lineRule="exact"/>
        <w:ind w:firstLine="562" w:firstLineChars="200"/>
        <w:jc w:val="both"/>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四、双方的权利义务</w:t>
      </w:r>
    </w:p>
    <w:p w14:paraId="636AE59A">
      <w:pPr>
        <w:pStyle w:val="11"/>
        <w:spacing w:line="540" w:lineRule="exact"/>
        <w:ind w:firstLine="562"/>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（一）甲方的权利义务</w:t>
      </w:r>
    </w:p>
    <w:p w14:paraId="61C66FBF">
      <w:pPr>
        <w:pStyle w:val="14"/>
        <w:widowControl/>
        <w:shd w:val="clear" w:color="auto" w:fill="FFFFFF"/>
        <w:tabs>
          <w:tab w:val="left" w:pos="113"/>
        </w:tabs>
        <w:spacing w:line="540" w:lineRule="exact"/>
        <w:ind w:firstLine="560"/>
        <w:jc w:val="both"/>
        <w:rPr>
          <w:rFonts w:ascii="仿宋" w:hAnsi="仿宋" w:eastAsia="仿宋" w:cs="仿宋"/>
          <w:color w:val="000000" w:themeColor="text1"/>
          <w:kern w:val="0"/>
          <w:sz w:val="28"/>
          <w:szCs w:val="28"/>
          <w:shd w:val="clear" w:color="auto" w:fill="FFFFFF"/>
          <w14:textFill>
            <w14:solidFill>
              <w14:schemeClr w14:val="tx1"/>
            </w14:solidFill>
          </w14:textFill>
        </w:rPr>
      </w:pPr>
      <w:r>
        <w:rPr>
          <w:rFonts w:hint="eastAsia" w:ascii="仿宋" w:hAnsi="仿宋" w:eastAsia="仿宋" w:cs="仿宋"/>
          <w:color w:val="000000" w:themeColor="text1"/>
          <w:kern w:val="0"/>
          <w:sz w:val="28"/>
          <w:szCs w:val="28"/>
          <w:shd w:val="clear" w:color="auto" w:fill="FFFFFF"/>
          <w14:textFill>
            <w14:solidFill>
              <w14:schemeClr w14:val="tx1"/>
            </w14:solidFill>
          </w14:textFill>
        </w:rPr>
        <w:t>1、甲方有权向乙方询问项目工作进展及相关情况，并要求乙方在指定时间内</w:t>
      </w:r>
      <w:r>
        <w:rPr>
          <w:rFonts w:hint="eastAsia" w:ascii="仿宋" w:hAnsi="仿宋" w:eastAsia="仿宋" w:cs="仿宋"/>
          <w:color w:val="000000" w:themeColor="text1"/>
          <w:kern w:val="0"/>
          <w:sz w:val="28"/>
          <w:szCs w:val="28"/>
          <w:shd w:val="clear" w:color="auto" w:fill="FFFFFF"/>
          <w:lang w:eastAsia="zh-CN"/>
          <w14:textFill>
            <w14:solidFill>
              <w14:schemeClr w14:val="tx1"/>
            </w14:solidFill>
          </w14:textFill>
        </w:rPr>
        <w:t>作出</w:t>
      </w:r>
      <w:r>
        <w:rPr>
          <w:rFonts w:hint="eastAsia" w:ascii="仿宋" w:hAnsi="仿宋" w:eastAsia="仿宋" w:cs="仿宋"/>
          <w:color w:val="000000" w:themeColor="text1"/>
          <w:kern w:val="0"/>
          <w:sz w:val="28"/>
          <w:szCs w:val="28"/>
          <w:shd w:val="clear" w:color="auto" w:fill="FFFFFF"/>
          <w14:textFill>
            <w14:solidFill>
              <w14:schemeClr w14:val="tx1"/>
            </w14:solidFill>
          </w14:textFill>
        </w:rPr>
        <w:t>答复，如甲方认为乙方的工作存在问题的，有权要求乙方限期整改。上述情境下，甲方需给予乙方必要的时间</w:t>
      </w:r>
      <w:r>
        <w:rPr>
          <w:rFonts w:hint="eastAsia" w:ascii="仿宋" w:hAnsi="仿宋" w:eastAsia="仿宋" w:cs="仿宋"/>
          <w:color w:val="000000" w:themeColor="text1"/>
          <w:kern w:val="0"/>
          <w:sz w:val="28"/>
          <w:szCs w:val="28"/>
          <w:shd w:val="clear" w:color="auto" w:fill="FFFFFF"/>
          <w:lang w:eastAsia="zh-CN"/>
          <w14:textFill>
            <w14:solidFill>
              <w14:schemeClr w14:val="tx1"/>
            </w14:solidFill>
          </w14:textFill>
        </w:rPr>
        <w:t>，</w:t>
      </w:r>
      <w:r>
        <w:rPr>
          <w:rFonts w:hint="eastAsia" w:ascii="仿宋" w:hAnsi="仿宋" w:eastAsia="仿宋" w:cs="仿宋"/>
          <w:color w:val="000000" w:themeColor="text1"/>
          <w:kern w:val="0"/>
          <w:sz w:val="28"/>
          <w:szCs w:val="28"/>
          <w:shd w:val="clear" w:color="auto" w:fill="FFFFFF"/>
          <w14:textFill>
            <w14:solidFill>
              <w14:schemeClr w14:val="tx1"/>
            </w14:solidFill>
          </w14:textFill>
        </w:rPr>
        <w:t>整改时间</w:t>
      </w:r>
      <w:r>
        <w:rPr>
          <w:rFonts w:hint="eastAsia" w:ascii="仿宋" w:hAnsi="仿宋" w:eastAsia="仿宋" w:cs="仿宋"/>
          <w:color w:val="000000" w:themeColor="text1"/>
          <w:kern w:val="0"/>
          <w:sz w:val="28"/>
          <w:szCs w:val="28"/>
          <w:shd w:val="clear" w:color="auto" w:fill="FFFFFF"/>
          <w:lang w:val="en-US" w:eastAsia="zh-CN"/>
          <w14:textFill>
            <w14:solidFill>
              <w14:schemeClr w14:val="tx1"/>
            </w14:solidFill>
          </w14:textFill>
        </w:rPr>
        <w:t>由甲方确定</w:t>
      </w:r>
      <w:r>
        <w:rPr>
          <w:rFonts w:hint="eastAsia" w:ascii="仿宋" w:hAnsi="仿宋" w:eastAsia="仿宋" w:cs="仿宋"/>
          <w:color w:val="000000" w:themeColor="text1"/>
          <w:kern w:val="0"/>
          <w:sz w:val="28"/>
          <w:szCs w:val="28"/>
          <w:shd w:val="clear" w:color="auto" w:fill="FFFFFF"/>
          <w14:textFill>
            <w14:solidFill>
              <w14:schemeClr w14:val="tx1"/>
            </w14:solidFill>
          </w14:textFill>
        </w:rPr>
        <w:t>。</w:t>
      </w:r>
    </w:p>
    <w:p w14:paraId="11F4D61C">
      <w:pPr>
        <w:pStyle w:val="14"/>
        <w:widowControl/>
        <w:shd w:val="clear" w:color="auto" w:fill="FFFFFF"/>
        <w:tabs>
          <w:tab w:val="left" w:pos="113"/>
        </w:tabs>
        <w:spacing w:line="540" w:lineRule="exact"/>
        <w:ind w:firstLine="560"/>
        <w:jc w:val="both"/>
        <w:rPr>
          <w:rFonts w:ascii="仿宋" w:hAnsi="仿宋" w:eastAsia="仿宋" w:cs="仿宋"/>
          <w:color w:val="000000" w:themeColor="text1"/>
          <w:kern w:val="0"/>
          <w:sz w:val="28"/>
          <w:szCs w:val="28"/>
          <w:shd w:val="clear" w:color="auto" w:fill="FFFFFF"/>
          <w14:textFill>
            <w14:solidFill>
              <w14:schemeClr w14:val="tx1"/>
            </w14:solidFill>
          </w14:textFill>
        </w:rPr>
      </w:pPr>
      <w:r>
        <w:rPr>
          <w:rFonts w:hint="eastAsia" w:ascii="仿宋" w:hAnsi="仿宋" w:eastAsia="仿宋" w:cs="仿宋"/>
          <w:color w:val="000000" w:themeColor="text1"/>
          <w:kern w:val="0"/>
          <w:sz w:val="28"/>
          <w:szCs w:val="28"/>
          <w:shd w:val="clear" w:color="auto" w:fill="FFFFFF"/>
          <w14:textFill>
            <w14:solidFill>
              <w14:schemeClr w14:val="tx1"/>
            </w14:solidFill>
          </w14:textFill>
        </w:rPr>
        <w:t>2、甲方有权对乙方提交的阶段性成果、最终成果等相关文件进行审核并提出修改意见。甲方最迟在收到上述阶段性成果、最终成果后3个工作日内给予修改意见。若甲方逾期提出修改意见的，乙方</w:t>
      </w:r>
      <w:r>
        <w:rPr>
          <w:rFonts w:hint="eastAsia" w:ascii="仿宋" w:hAnsi="仿宋" w:eastAsia="仿宋" w:cs="仿宋"/>
          <w:color w:val="000000" w:themeColor="text1"/>
          <w:kern w:val="0"/>
          <w:sz w:val="28"/>
          <w:szCs w:val="28"/>
          <w:shd w:val="clear" w:color="auto" w:fill="FFFFFF"/>
          <w:lang w:val="en-US" w:eastAsia="zh-CN"/>
          <w14:textFill>
            <w14:solidFill>
              <w14:schemeClr w14:val="tx1"/>
            </w14:solidFill>
          </w14:textFill>
        </w:rPr>
        <w:t>应当</w:t>
      </w:r>
      <w:r>
        <w:rPr>
          <w:rFonts w:hint="eastAsia" w:ascii="仿宋" w:hAnsi="仿宋" w:eastAsia="仿宋" w:cs="仿宋"/>
          <w:color w:val="000000" w:themeColor="text1"/>
          <w:kern w:val="0"/>
          <w:sz w:val="28"/>
          <w:szCs w:val="28"/>
          <w:shd w:val="clear" w:color="auto" w:fill="FFFFFF"/>
          <w14:textFill>
            <w14:solidFill>
              <w14:schemeClr w14:val="tx1"/>
            </w14:solidFill>
          </w14:textFill>
        </w:rPr>
        <w:t>进行修改，但需相应延长本合同约定的工作期限</w:t>
      </w:r>
      <w:r>
        <w:rPr>
          <w:rFonts w:hint="eastAsia" w:ascii="仿宋" w:hAnsi="仿宋" w:eastAsia="仿宋" w:cs="仿宋"/>
          <w:color w:val="000000" w:themeColor="text1"/>
          <w:kern w:val="0"/>
          <w:sz w:val="28"/>
          <w:szCs w:val="28"/>
          <w:shd w:val="clear" w:color="auto" w:fill="FFFFFF"/>
          <w:lang w:eastAsia="zh-CN"/>
          <w14:textFill>
            <w14:solidFill>
              <w14:schemeClr w14:val="tx1"/>
            </w14:solidFill>
          </w14:textFill>
        </w:rPr>
        <w:t>（</w:t>
      </w:r>
      <w:r>
        <w:rPr>
          <w:rFonts w:hint="eastAsia" w:ascii="仿宋" w:hAnsi="仿宋" w:eastAsia="仿宋" w:cs="仿宋"/>
          <w:color w:val="000000" w:themeColor="text1"/>
          <w:kern w:val="0"/>
          <w:sz w:val="28"/>
          <w:szCs w:val="28"/>
          <w:shd w:val="clear" w:color="auto" w:fill="FFFFFF"/>
          <w:lang w:val="en-US" w:eastAsia="zh-CN"/>
          <w14:textFill>
            <w14:solidFill>
              <w14:schemeClr w14:val="tx1"/>
            </w14:solidFill>
          </w14:textFill>
        </w:rPr>
        <w:t>最长不超过甲方逾期时间</w:t>
      </w:r>
      <w:r>
        <w:rPr>
          <w:rFonts w:hint="eastAsia" w:ascii="仿宋" w:hAnsi="仿宋" w:eastAsia="仿宋" w:cs="仿宋"/>
          <w:color w:val="000000" w:themeColor="text1"/>
          <w:kern w:val="0"/>
          <w:sz w:val="28"/>
          <w:szCs w:val="28"/>
          <w:shd w:val="clear" w:color="auto" w:fill="FFFFFF"/>
          <w:lang w:eastAsia="zh-CN"/>
          <w14:textFill>
            <w14:solidFill>
              <w14:schemeClr w14:val="tx1"/>
            </w14:solidFill>
          </w14:textFill>
        </w:rPr>
        <w:t>）</w:t>
      </w:r>
      <w:r>
        <w:rPr>
          <w:rFonts w:hint="eastAsia" w:ascii="仿宋" w:hAnsi="仿宋" w:eastAsia="仿宋" w:cs="仿宋"/>
          <w:color w:val="000000" w:themeColor="text1"/>
          <w:kern w:val="0"/>
          <w:sz w:val="28"/>
          <w:szCs w:val="28"/>
          <w:shd w:val="clear" w:color="auto" w:fill="FFFFFF"/>
          <w14:textFill>
            <w14:solidFill>
              <w14:schemeClr w14:val="tx1"/>
            </w14:solidFill>
          </w14:textFill>
        </w:rPr>
        <w:t>。</w:t>
      </w:r>
    </w:p>
    <w:p w14:paraId="2356390E">
      <w:pPr>
        <w:pStyle w:val="14"/>
        <w:widowControl/>
        <w:shd w:val="clear" w:color="auto" w:fill="FFFFFF"/>
        <w:tabs>
          <w:tab w:val="left" w:pos="113"/>
        </w:tabs>
        <w:spacing w:line="540" w:lineRule="exact"/>
        <w:ind w:firstLine="560"/>
        <w:jc w:val="both"/>
        <w:rPr>
          <w:rFonts w:ascii="仿宋" w:hAnsi="仿宋" w:eastAsia="仿宋" w:cs="仿宋"/>
          <w:color w:val="000000" w:themeColor="text1"/>
          <w:kern w:val="0"/>
          <w:sz w:val="28"/>
          <w:szCs w:val="28"/>
          <w:shd w:val="clear" w:color="auto" w:fill="FFFFFF"/>
          <w14:textFill>
            <w14:solidFill>
              <w14:schemeClr w14:val="tx1"/>
            </w14:solidFill>
          </w14:textFill>
        </w:rPr>
      </w:pPr>
      <w:r>
        <w:rPr>
          <w:rFonts w:hint="eastAsia" w:ascii="仿宋" w:hAnsi="仿宋" w:eastAsia="仿宋" w:cs="仿宋"/>
          <w:color w:val="000000" w:themeColor="text1"/>
          <w:kern w:val="0"/>
          <w:sz w:val="28"/>
          <w:szCs w:val="28"/>
          <w:shd w:val="clear" w:color="auto" w:fill="FFFFFF"/>
          <w14:textFill>
            <w14:solidFill>
              <w14:schemeClr w14:val="tx1"/>
            </w14:solidFill>
          </w14:textFill>
        </w:rPr>
        <w:t>3、如甲方确认乙方工作人员未按照本合同要求履行职责，甲方有权要求乙方在指定</w:t>
      </w:r>
      <w:r>
        <w:rPr>
          <w:rFonts w:hint="eastAsia" w:ascii="仿宋" w:hAnsi="仿宋" w:eastAsia="仿宋" w:cs="仿宋"/>
          <w:color w:val="000000" w:themeColor="text1"/>
          <w:kern w:val="0"/>
          <w:sz w:val="28"/>
          <w:szCs w:val="28"/>
          <w:shd w:val="clear" w:color="auto" w:fill="FFFFFF"/>
          <w:lang w:eastAsia="zh-CN"/>
          <w14:textFill>
            <w14:solidFill>
              <w14:schemeClr w14:val="tx1"/>
            </w14:solidFill>
          </w14:textFill>
        </w:rPr>
        <w:t>期限</w:t>
      </w:r>
      <w:r>
        <w:rPr>
          <w:rFonts w:hint="eastAsia" w:ascii="仿宋" w:hAnsi="仿宋" w:eastAsia="仿宋" w:cs="仿宋"/>
          <w:color w:val="000000" w:themeColor="text1"/>
          <w:kern w:val="0"/>
          <w:sz w:val="28"/>
          <w:szCs w:val="28"/>
          <w:shd w:val="clear" w:color="auto" w:fill="FFFFFF"/>
          <w14:textFill>
            <w14:solidFill>
              <w14:schemeClr w14:val="tx1"/>
            </w14:solidFill>
          </w14:textFill>
        </w:rPr>
        <w:t>内更换人员，但需要向乙方作出书面说明指出该工作人员问题。</w:t>
      </w:r>
    </w:p>
    <w:p w14:paraId="1ABACF77">
      <w:pPr>
        <w:pStyle w:val="14"/>
        <w:widowControl/>
        <w:shd w:val="clear" w:color="auto" w:fill="FFFFFF"/>
        <w:tabs>
          <w:tab w:val="left" w:pos="113"/>
        </w:tabs>
        <w:spacing w:line="540" w:lineRule="exact"/>
        <w:ind w:firstLine="560"/>
        <w:jc w:val="both"/>
        <w:rPr>
          <w:rFonts w:ascii="仿宋" w:hAnsi="仿宋" w:eastAsia="仿宋" w:cs="仿宋"/>
          <w:color w:val="000000" w:themeColor="text1"/>
          <w:kern w:val="0"/>
          <w:sz w:val="28"/>
          <w:szCs w:val="28"/>
          <w:shd w:val="clear" w:color="auto" w:fill="FFFFFF"/>
          <w14:textFill>
            <w14:solidFill>
              <w14:schemeClr w14:val="tx1"/>
            </w14:solidFill>
          </w14:textFill>
        </w:rPr>
      </w:pPr>
      <w:r>
        <w:rPr>
          <w:rFonts w:hint="eastAsia" w:ascii="仿宋" w:hAnsi="仿宋" w:eastAsia="仿宋" w:cs="仿宋"/>
          <w:color w:val="000000" w:themeColor="text1"/>
          <w:kern w:val="0"/>
          <w:sz w:val="28"/>
          <w:szCs w:val="28"/>
          <w:shd w:val="clear" w:color="auto" w:fill="FFFFFF"/>
          <w14:textFill>
            <w14:solidFill>
              <w14:schemeClr w14:val="tx1"/>
            </w14:solidFill>
          </w14:textFill>
        </w:rPr>
        <w:t>4、甲方对乙方在委托权限范围内完成委托事项负有指导、监督义务，同时要尽可能协助乙方的工作。</w:t>
      </w:r>
    </w:p>
    <w:p w14:paraId="3506171F">
      <w:pPr>
        <w:pStyle w:val="14"/>
        <w:widowControl/>
        <w:shd w:val="clear" w:color="auto" w:fill="FFFFFF"/>
        <w:tabs>
          <w:tab w:val="left" w:pos="113"/>
        </w:tabs>
        <w:spacing w:line="540" w:lineRule="exact"/>
        <w:ind w:firstLine="560"/>
        <w:jc w:val="both"/>
        <w:rPr>
          <w:rFonts w:ascii="仿宋" w:hAnsi="仿宋" w:eastAsia="仿宋" w:cs="仿宋"/>
          <w:color w:val="000000" w:themeColor="text1"/>
          <w:kern w:val="0"/>
          <w:sz w:val="28"/>
          <w:szCs w:val="28"/>
          <w:shd w:val="clear" w:color="auto" w:fill="FFFFFF"/>
          <w14:textFill>
            <w14:solidFill>
              <w14:schemeClr w14:val="tx1"/>
            </w14:solidFill>
          </w14:textFill>
        </w:rPr>
      </w:pPr>
      <w:r>
        <w:rPr>
          <w:rFonts w:hint="eastAsia" w:ascii="仿宋" w:hAnsi="仿宋" w:eastAsia="仿宋" w:cs="仿宋"/>
          <w:color w:val="000000" w:themeColor="text1"/>
          <w:kern w:val="0"/>
          <w:sz w:val="28"/>
          <w:szCs w:val="28"/>
          <w:shd w:val="clear" w:color="auto" w:fill="FFFFFF"/>
          <w14:textFill>
            <w14:solidFill>
              <w14:schemeClr w14:val="tx1"/>
            </w14:solidFill>
          </w14:textFill>
        </w:rPr>
        <w:t>5、按照本合同的约定向乙方支付服务费用。</w:t>
      </w:r>
    </w:p>
    <w:p w14:paraId="7270E902">
      <w:pPr>
        <w:pStyle w:val="14"/>
        <w:widowControl/>
        <w:shd w:val="clear" w:color="auto" w:fill="FFFFFF"/>
        <w:tabs>
          <w:tab w:val="left" w:pos="113"/>
        </w:tabs>
        <w:spacing w:line="540" w:lineRule="exact"/>
        <w:ind w:firstLine="560"/>
        <w:jc w:val="both"/>
        <w:rPr>
          <w:rFonts w:ascii="仿宋" w:hAnsi="仿宋" w:eastAsia="仿宋" w:cs="仿宋"/>
          <w:color w:val="000000" w:themeColor="text1"/>
          <w:kern w:val="0"/>
          <w:sz w:val="28"/>
          <w:szCs w:val="28"/>
          <w:shd w:val="clear" w:color="auto" w:fill="FFFFFF"/>
          <w14:textFill>
            <w14:solidFill>
              <w14:schemeClr w14:val="tx1"/>
            </w14:solidFill>
          </w14:textFill>
        </w:rPr>
      </w:pPr>
      <w:r>
        <w:rPr>
          <w:rFonts w:hint="eastAsia" w:ascii="仿宋" w:hAnsi="仿宋" w:eastAsia="仿宋" w:cs="仿宋"/>
          <w:color w:val="000000" w:themeColor="text1"/>
          <w:kern w:val="0"/>
          <w:sz w:val="28"/>
          <w:szCs w:val="28"/>
          <w:shd w:val="clear" w:color="auto" w:fill="FFFFFF"/>
          <w14:textFill>
            <w14:solidFill>
              <w14:schemeClr w14:val="tx1"/>
            </w14:solidFill>
          </w14:textFill>
        </w:rPr>
        <w:t>6、甲方按照乙方的要求向乙方提供完成研究成果必要的相关资料，并且保证提供的资料的合法性与真实性，因甲方提供的资料造成的第三方侵权责任由甲方承担，若因此造成了乙方损失的，甲方需承担赔偿责任。</w:t>
      </w:r>
    </w:p>
    <w:p w14:paraId="16D303CC">
      <w:pPr>
        <w:pStyle w:val="14"/>
        <w:widowControl/>
        <w:shd w:val="clear" w:color="auto" w:fill="FFFFFF"/>
        <w:tabs>
          <w:tab w:val="left" w:pos="113"/>
        </w:tabs>
        <w:spacing w:line="540" w:lineRule="exact"/>
        <w:ind w:firstLine="560"/>
        <w:jc w:val="both"/>
        <w:rPr>
          <w:rFonts w:ascii="仿宋" w:hAnsi="仿宋" w:eastAsia="仿宋" w:cs="仿宋"/>
          <w:color w:val="000000" w:themeColor="text1"/>
          <w:kern w:val="0"/>
          <w:sz w:val="28"/>
          <w:szCs w:val="28"/>
          <w:shd w:val="clear" w:color="auto" w:fill="FFFFFF"/>
          <w14:textFill>
            <w14:solidFill>
              <w14:schemeClr w14:val="tx1"/>
            </w14:solidFill>
          </w14:textFill>
        </w:rPr>
      </w:pPr>
      <w:r>
        <w:rPr>
          <w:rFonts w:hint="eastAsia" w:ascii="仿宋" w:hAnsi="仿宋" w:eastAsia="仿宋" w:cs="仿宋"/>
          <w:color w:val="000000" w:themeColor="text1"/>
          <w:kern w:val="0"/>
          <w:sz w:val="28"/>
          <w:szCs w:val="28"/>
          <w:shd w:val="clear" w:color="auto" w:fill="FFFFFF"/>
          <w14:textFill>
            <w14:solidFill>
              <w14:schemeClr w14:val="tx1"/>
            </w14:solidFill>
          </w14:textFill>
        </w:rPr>
        <w:t xml:space="preserve">7、甲方指定项目联系人： </w:t>
      </w:r>
    </w:p>
    <w:p w14:paraId="441B3338">
      <w:pPr>
        <w:widowControl/>
        <w:shd w:val="clear" w:color="auto" w:fill="FFFFFF"/>
        <w:tabs>
          <w:tab w:val="left" w:pos="113"/>
        </w:tabs>
        <w:spacing w:line="540" w:lineRule="exact"/>
        <w:ind w:firstLine="560" w:firstLineChars="200"/>
        <w:jc w:val="both"/>
        <w:rPr>
          <w:rFonts w:ascii="仿宋" w:hAnsi="仿宋" w:eastAsia="仿宋" w:cs="仿宋"/>
          <w:color w:val="000000" w:themeColor="text1"/>
          <w:kern w:val="0"/>
          <w:sz w:val="28"/>
          <w:szCs w:val="28"/>
          <w:shd w:val="clear" w:color="auto" w:fill="FFFFFF"/>
          <w14:textFill>
            <w14:solidFill>
              <w14:schemeClr w14:val="tx1"/>
            </w14:solidFill>
          </w14:textFill>
        </w:rPr>
      </w:pPr>
      <w:r>
        <w:rPr>
          <w:rFonts w:hint="eastAsia" w:ascii="仿宋" w:hAnsi="仿宋" w:eastAsia="仿宋" w:cs="仿宋"/>
          <w:color w:val="000000" w:themeColor="text1"/>
          <w:kern w:val="0"/>
          <w:sz w:val="28"/>
          <w:szCs w:val="28"/>
          <w:shd w:val="clear" w:color="auto" w:fill="FFFFFF"/>
          <w14:textFill>
            <w14:solidFill>
              <w14:schemeClr w14:val="tx1"/>
            </w14:solidFill>
          </w14:textFill>
        </w:rPr>
        <w:t>姓名：</w:t>
      </w:r>
    </w:p>
    <w:p w14:paraId="54E038D7">
      <w:pPr>
        <w:widowControl/>
        <w:shd w:val="clear" w:color="auto" w:fill="FFFFFF"/>
        <w:tabs>
          <w:tab w:val="left" w:pos="113"/>
        </w:tabs>
        <w:spacing w:line="540" w:lineRule="exact"/>
        <w:ind w:firstLine="560" w:firstLineChars="200"/>
        <w:jc w:val="both"/>
        <w:rPr>
          <w:rFonts w:ascii="仿宋" w:hAnsi="仿宋" w:eastAsia="仿宋" w:cs="仿宋"/>
          <w:color w:val="000000" w:themeColor="text1"/>
          <w:kern w:val="0"/>
          <w:sz w:val="28"/>
          <w:szCs w:val="28"/>
          <w:shd w:val="clear" w:color="auto" w:fill="FFFFFF"/>
          <w14:textFill>
            <w14:solidFill>
              <w14:schemeClr w14:val="tx1"/>
            </w14:solidFill>
          </w14:textFill>
        </w:rPr>
      </w:pPr>
      <w:r>
        <w:rPr>
          <w:rFonts w:hint="eastAsia" w:ascii="仿宋" w:hAnsi="仿宋" w:eastAsia="仿宋" w:cs="仿宋"/>
          <w:color w:val="000000" w:themeColor="text1"/>
          <w:kern w:val="0"/>
          <w:sz w:val="28"/>
          <w:szCs w:val="28"/>
          <w:shd w:val="clear" w:color="auto" w:fill="FFFFFF"/>
          <w14:textFill>
            <w14:solidFill>
              <w14:schemeClr w14:val="tx1"/>
            </w14:solidFill>
          </w14:textFill>
        </w:rPr>
        <w:t xml:space="preserve">联系方式： </w:t>
      </w:r>
    </w:p>
    <w:p w14:paraId="17ADC2C6">
      <w:pPr>
        <w:widowControl/>
        <w:shd w:val="clear" w:color="auto" w:fill="FFFFFF"/>
        <w:tabs>
          <w:tab w:val="left" w:pos="113"/>
        </w:tabs>
        <w:spacing w:line="540" w:lineRule="exact"/>
        <w:ind w:firstLine="560" w:firstLineChars="200"/>
        <w:jc w:val="both"/>
        <w:rPr>
          <w:rFonts w:ascii="仿宋" w:hAnsi="仿宋" w:eastAsia="仿宋" w:cs="仿宋"/>
          <w:color w:val="000000" w:themeColor="text1"/>
          <w:kern w:val="0"/>
          <w:sz w:val="28"/>
          <w:szCs w:val="28"/>
          <w:shd w:val="clear" w:color="auto" w:fill="FFFFFF"/>
          <w14:textFill>
            <w14:solidFill>
              <w14:schemeClr w14:val="tx1"/>
            </w14:solidFill>
          </w14:textFill>
        </w:rPr>
      </w:pPr>
      <w:r>
        <w:rPr>
          <w:rFonts w:hint="eastAsia" w:ascii="仿宋" w:hAnsi="仿宋" w:eastAsia="仿宋" w:cs="仿宋"/>
          <w:color w:val="000000" w:themeColor="text1"/>
          <w:kern w:val="0"/>
          <w:sz w:val="28"/>
          <w:szCs w:val="28"/>
          <w:shd w:val="clear" w:color="auto" w:fill="FFFFFF"/>
          <w14:textFill>
            <w14:solidFill>
              <w14:schemeClr w14:val="tx1"/>
            </w14:solidFill>
          </w14:textFill>
        </w:rPr>
        <w:t>通讯地址：</w:t>
      </w:r>
    </w:p>
    <w:p w14:paraId="7DB90090">
      <w:pPr>
        <w:pStyle w:val="11"/>
        <w:spacing w:line="540" w:lineRule="exact"/>
        <w:ind w:firstLine="562"/>
        <w:rPr>
          <w:rFonts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（二）乙方的权利义务</w:t>
      </w:r>
    </w:p>
    <w:p w14:paraId="5D5CED8C">
      <w:pPr>
        <w:pStyle w:val="14"/>
        <w:widowControl/>
        <w:shd w:val="clear" w:color="auto" w:fill="FFFFFF"/>
        <w:tabs>
          <w:tab w:val="left" w:pos="113"/>
        </w:tabs>
        <w:spacing w:line="540" w:lineRule="exact"/>
        <w:ind w:firstLine="560"/>
        <w:jc w:val="both"/>
        <w:rPr>
          <w:rFonts w:hint="eastAsia" w:ascii="仿宋" w:hAnsi="仿宋" w:eastAsia="仿宋" w:cs="仿宋"/>
          <w:color w:val="000000" w:themeColor="text1"/>
          <w:kern w:val="0"/>
          <w:sz w:val="28"/>
          <w:szCs w:val="28"/>
          <w:shd w:val="clear" w:color="auto" w:fill="FFFFFF"/>
          <w14:textFill>
            <w14:solidFill>
              <w14:schemeClr w14:val="tx1"/>
            </w14:solidFill>
          </w14:textFill>
        </w:rPr>
      </w:pPr>
      <w:r>
        <w:rPr>
          <w:rFonts w:hint="eastAsia" w:ascii="仿宋" w:hAnsi="仿宋" w:eastAsia="仿宋" w:cs="仿宋"/>
          <w:color w:val="000000" w:themeColor="text1"/>
          <w:kern w:val="0"/>
          <w:sz w:val="28"/>
          <w:szCs w:val="28"/>
          <w:shd w:val="clear" w:color="auto" w:fill="FFFFFF"/>
          <w14:textFill>
            <w14:solidFill>
              <w14:schemeClr w14:val="tx1"/>
            </w14:solidFill>
          </w14:textFill>
        </w:rPr>
        <w:t>1、为保证项目成果的质量，乙方在合同履行期间，应按照本项目工作内容要求组织专家队伍，成立项目</w:t>
      </w:r>
      <w:r>
        <w:rPr>
          <w:rFonts w:hint="eastAsia" w:ascii="仿宋" w:hAnsi="仿宋" w:eastAsia="仿宋" w:cs="仿宋"/>
          <w:color w:val="000000" w:themeColor="text1"/>
          <w:kern w:val="0"/>
          <w:sz w:val="28"/>
          <w:szCs w:val="28"/>
          <w:shd w:val="clear" w:color="auto" w:fill="FFFFFF"/>
          <w:lang w:eastAsia="zh-CN"/>
          <w14:textFill>
            <w14:solidFill>
              <w14:schemeClr w14:val="tx1"/>
            </w14:solidFill>
          </w14:textFill>
        </w:rPr>
        <w:t>团队</w:t>
      </w:r>
      <w:r>
        <w:rPr>
          <w:rFonts w:hint="eastAsia" w:ascii="仿宋" w:hAnsi="仿宋" w:eastAsia="仿宋" w:cs="仿宋"/>
          <w:color w:val="000000" w:themeColor="text1"/>
          <w:kern w:val="0"/>
          <w:sz w:val="28"/>
          <w:szCs w:val="28"/>
          <w:shd w:val="clear" w:color="auto" w:fill="FFFFFF"/>
          <w14:textFill>
            <w14:solidFill>
              <w14:schemeClr w14:val="tx1"/>
            </w14:solidFill>
          </w14:textFill>
        </w:rPr>
        <w:t>。</w:t>
      </w:r>
      <w:r>
        <w:rPr>
          <w:rFonts w:hint="eastAsia" w:ascii="仿宋" w:hAnsi="仿宋" w:eastAsia="仿宋" w:cs="仿宋"/>
          <w:color w:val="000000" w:themeColor="text1"/>
          <w:kern w:val="0"/>
          <w:sz w:val="28"/>
          <w:szCs w:val="28"/>
          <w:shd w:val="clear" w:color="auto" w:fill="FFFFFF"/>
          <w:lang w:eastAsia="zh-CN"/>
          <w14:textFill>
            <w14:solidFill>
              <w14:schemeClr w14:val="tx1"/>
            </w14:solidFill>
          </w14:textFill>
        </w:rPr>
        <w:t>乙方</w:t>
      </w:r>
      <w:r>
        <w:rPr>
          <w:rFonts w:hint="eastAsia" w:ascii="仿宋" w:hAnsi="仿宋" w:eastAsia="仿宋" w:cs="仿宋"/>
          <w:color w:val="000000" w:themeColor="text1"/>
          <w:kern w:val="0"/>
          <w:sz w:val="28"/>
          <w:szCs w:val="28"/>
          <w:shd w:val="clear" w:color="auto" w:fill="FFFFFF"/>
          <w14:textFill>
            <w14:solidFill>
              <w14:schemeClr w14:val="tx1"/>
            </w14:solidFill>
          </w14:textFill>
        </w:rPr>
        <w:t>签订合同后派驻现场的项目</w:t>
      </w:r>
      <w:r>
        <w:rPr>
          <w:rFonts w:hint="eastAsia" w:ascii="仿宋" w:hAnsi="仿宋" w:eastAsia="仿宋" w:cs="仿宋"/>
          <w:color w:val="000000" w:themeColor="text1"/>
          <w:kern w:val="0"/>
          <w:sz w:val="28"/>
          <w:szCs w:val="28"/>
          <w:shd w:val="clear" w:color="auto" w:fill="FFFFFF"/>
          <w:lang w:val="en-US" w:eastAsia="zh-CN"/>
          <w14:textFill>
            <w14:solidFill>
              <w14:schemeClr w14:val="tx1"/>
            </w14:solidFill>
          </w14:textFill>
        </w:rPr>
        <w:t>团队</w:t>
      </w:r>
      <w:r>
        <w:rPr>
          <w:rFonts w:hint="eastAsia" w:ascii="仿宋" w:hAnsi="仿宋" w:eastAsia="仿宋" w:cs="仿宋"/>
          <w:color w:val="000000" w:themeColor="text1"/>
          <w:kern w:val="0"/>
          <w:sz w:val="28"/>
          <w:szCs w:val="28"/>
          <w:shd w:val="clear" w:color="auto" w:fill="FFFFFF"/>
          <w14:textFill>
            <w14:solidFill>
              <w14:schemeClr w14:val="tx1"/>
            </w14:solidFill>
          </w14:textFill>
        </w:rPr>
        <w:t>人员必须与</w:t>
      </w:r>
      <w:r>
        <w:rPr>
          <w:rFonts w:hint="eastAsia" w:ascii="仿宋" w:hAnsi="仿宋" w:eastAsia="仿宋" w:cs="仿宋"/>
          <w:color w:val="000000" w:themeColor="text1"/>
          <w:kern w:val="0"/>
          <w:sz w:val="28"/>
          <w:szCs w:val="28"/>
          <w:shd w:val="clear" w:color="auto" w:fill="FFFFFF"/>
          <w:lang w:eastAsia="zh-CN"/>
          <w14:textFill>
            <w14:solidFill>
              <w14:schemeClr w14:val="tx1"/>
            </w14:solidFill>
          </w14:textFill>
        </w:rPr>
        <w:t>响应</w:t>
      </w:r>
      <w:r>
        <w:rPr>
          <w:rFonts w:hint="eastAsia" w:ascii="仿宋" w:hAnsi="仿宋" w:eastAsia="仿宋" w:cs="仿宋"/>
          <w:color w:val="000000" w:themeColor="text1"/>
          <w:kern w:val="0"/>
          <w:sz w:val="28"/>
          <w:szCs w:val="28"/>
          <w:shd w:val="clear" w:color="auto" w:fill="FFFFFF"/>
          <w14:textFill>
            <w14:solidFill>
              <w14:schemeClr w14:val="tx1"/>
            </w14:solidFill>
          </w14:textFill>
        </w:rPr>
        <w:t>文件中填报的项目</w:t>
      </w:r>
      <w:r>
        <w:rPr>
          <w:rFonts w:hint="eastAsia" w:ascii="仿宋" w:hAnsi="仿宋" w:eastAsia="仿宋" w:cs="仿宋"/>
          <w:color w:val="000000" w:themeColor="text1"/>
          <w:kern w:val="0"/>
          <w:sz w:val="28"/>
          <w:szCs w:val="28"/>
          <w:shd w:val="clear" w:color="auto" w:fill="FFFFFF"/>
          <w:lang w:val="en-US" w:eastAsia="zh-CN"/>
          <w14:textFill>
            <w14:solidFill>
              <w14:schemeClr w14:val="tx1"/>
            </w14:solidFill>
          </w14:textFill>
        </w:rPr>
        <w:t>团队</w:t>
      </w:r>
      <w:r>
        <w:rPr>
          <w:rFonts w:hint="eastAsia" w:ascii="仿宋" w:hAnsi="仿宋" w:eastAsia="仿宋" w:cs="仿宋"/>
          <w:color w:val="000000" w:themeColor="text1"/>
          <w:kern w:val="0"/>
          <w:sz w:val="28"/>
          <w:szCs w:val="28"/>
          <w:shd w:val="clear" w:color="auto" w:fill="FFFFFF"/>
          <w14:textFill>
            <w14:solidFill>
              <w14:schemeClr w14:val="tx1"/>
            </w14:solidFill>
          </w14:textFill>
        </w:rPr>
        <w:t>人员一致，并确保人员到位</w:t>
      </w:r>
      <w:r>
        <w:rPr>
          <w:rFonts w:hint="eastAsia" w:ascii="仿宋" w:hAnsi="仿宋" w:eastAsia="仿宋" w:cs="仿宋"/>
          <w:color w:val="000000" w:themeColor="text1"/>
          <w:kern w:val="0"/>
          <w:sz w:val="28"/>
          <w:szCs w:val="28"/>
          <w:shd w:val="clear" w:color="auto" w:fill="FFFFFF"/>
          <w:lang w:eastAsia="zh-CN"/>
          <w14:textFill>
            <w14:solidFill>
              <w14:schemeClr w14:val="tx1"/>
            </w14:solidFill>
          </w14:textFill>
        </w:rPr>
        <w:t>。</w:t>
      </w:r>
      <w:r>
        <w:rPr>
          <w:rFonts w:hint="eastAsia" w:ascii="仿宋" w:hAnsi="仿宋" w:eastAsia="仿宋" w:cs="仿宋"/>
          <w:color w:val="000000" w:themeColor="text1"/>
          <w:kern w:val="0"/>
          <w:sz w:val="28"/>
          <w:szCs w:val="28"/>
          <w:shd w:val="clear" w:color="auto" w:fill="FFFFFF"/>
          <w14:textFill>
            <w14:solidFill>
              <w14:schemeClr w14:val="tx1"/>
            </w14:solidFill>
          </w14:textFill>
        </w:rPr>
        <w:t>。</w:t>
      </w:r>
    </w:p>
    <w:p w14:paraId="5CA353E9">
      <w:pPr>
        <w:pStyle w:val="14"/>
        <w:widowControl/>
        <w:shd w:val="clear" w:color="auto" w:fill="FFFFFF"/>
        <w:tabs>
          <w:tab w:val="left" w:pos="113"/>
        </w:tabs>
        <w:spacing w:line="540" w:lineRule="exact"/>
        <w:ind w:firstLine="560"/>
        <w:jc w:val="both"/>
        <w:rPr>
          <w:rFonts w:ascii="仿宋" w:hAnsi="仿宋" w:eastAsia="仿宋" w:cs="仿宋"/>
          <w:color w:val="000000" w:themeColor="text1"/>
          <w:kern w:val="0"/>
          <w:sz w:val="28"/>
          <w:szCs w:val="28"/>
          <w:shd w:val="clear" w:color="auto" w:fill="FFFFFF"/>
          <w14:textFill>
            <w14:solidFill>
              <w14:schemeClr w14:val="tx1"/>
            </w14:solidFill>
          </w14:textFill>
        </w:rPr>
      </w:pPr>
      <w:r>
        <w:rPr>
          <w:rFonts w:hint="eastAsia" w:ascii="仿宋" w:hAnsi="仿宋" w:eastAsia="仿宋" w:cs="仿宋"/>
          <w:color w:val="000000" w:themeColor="text1"/>
          <w:kern w:val="0"/>
          <w:sz w:val="28"/>
          <w:szCs w:val="28"/>
          <w:shd w:val="clear" w:color="auto" w:fill="FFFFFF"/>
          <w:lang w:val="en-US" w:eastAsia="zh-CN"/>
          <w14:textFill>
            <w14:solidFill>
              <w14:schemeClr w14:val="tx1"/>
            </w14:solidFill>
          </w14:textFill>
        </w:rPr>
        <w:t>2</w:t>
      </w:r>
      <w:r>
        <w:rPr>
          <w:rFonts w:hint="eastAsia" w:ascii="仿宋" w:hAnsi="仿宋" w:eastAsia="仿宋" w:cs="仿宋"/>
          <w:color w:val="000000" w:themeColor="text1"/>
          <w:kern w:val="0"/>
          <w:sz w:val="28"/>
          <w:szCs w:val="28"/>
          <w:shd w:val="clear" w:color="auto" w:fill="FFFFFF"/>
          <w14:textFill>
            <w14:solidFill>
              <w14:schemeClr w14:val="tx1"/>
            </w14:solidFill>
          </w14:textFill>
        </w:rPr>
        <w:t>、乙方有维护甲方声誉的义务，乙方不能以甲方名义从事与本项目无关的任何事务，否则甲方有权追究其相关责任。</w:t>
      </w:r>
    </w:p>
    <w:p w14:paraId="6C6A9D3E">
      <w:pPr>
        <w:pStyle w:val="14"/>
        <w:widowControl/>
        <w:shd w:val="clear" w:color="auto" w:fill="FFFFFF"/>
        <w:tabs>
          <w:tab w:val="left" w:pos="113"/>
        </w:tabs>
        <w:spacing w:line="540" w:lineRule="exact"/>
        <w:ind w:firstLine="560"/>
        <w:jc w:val="both"/>
        <w:rPr>
          <w:rFonts w:ascii="仿宋" w:hAnsi="仿宋" w:eastAsia="仿宋" w:cs="仿宋"/>
          <w:color w:val="000000" w:themeColor="text1"/>
          <w:kern w:val="0"/>
          <w:sz w:val="28"/>
          <w:szCs w:val="28"/>
          <w:shd w:val="clear" w:color="auto" w:fill="FFFFFF"/>
          <w14:textFill>
            <w14:solidFill>
              <w14:schemeClr w14:val="tx1"/>
            </w14:solidFill>
          </w14:textFill>
        </w:rPr>
      </w:pPr>
      <w:r>
        <w:rPr>
          <w:rFonts w:hint="eastAsia" w:ascii="仿宋" w:hAnsi="仿宋" w:eastAsia="仿宋" w:cs="仿宋"/>
          <w:color w:val="000000" w:themeColor="text1"/>
          <w:kern w:val="0"/>
          <w:sz w:val="28"/>
          <w:szCs w:val="28"/>
          <w:shd w:val="clear" w:color="auto" w:fill="FFFFFF"/>
          <w:lang w:val="en-US" w:eastAsia="zh-CN"/>
          <w14:textFill>
            <w14:solidFill>
              <w14:schemeClr w14:val="tx1"/>
            </w14:solidFill>
          </w14:textFill>
        </w:rPr>
        <w:t>3</w:t>
      </w:r>
      <w:r>
        <w:rPr>
          <w:rFonts w:hint="eastAsia" w:ascii="仿宋" w:hAnsi="仿宋" w:eastAsia="仿宋" w:cs="仿宋"/>
          <w:color w:val="000000" w:themeColor="text1"/>
          <w:kern w:val="0"/>
          <w:sz w:val="28"/>
          <w:szCs w:val="28"/>
          <w:shd w:val="clear" w:color="auto" w:fill="FFFFFF"/>
          <w14:textFill>
            <w14:solidFill>
              <w14:schemeClr w14:val="tx1"/>
            </w14:solidFill>
          </w14:textFill>
        </w:rPr>
        <w:t>、乙方应独立完成本项目。未经甲方事先书面同意，乙方不得向任何第三方全部或部分转让本项目下应由乙方履行的义务。</w:t>
      </w:r>
    </w:p>
    <w:p w14:paraId="36265797">
      <w:pPr>
        <w:pStyle w:val="14"/>
        <w:widowControl/>
        <w:shd w:val="clear" w:color="auto" w:fill="FFFFFF"/>
        <w:tabs>
          <w:tab w:val="left" w:pos="113"/>
        </w:tabs>
        <w:spacing w:line="540" w:lineRule="exact"/>
        <w:ind w:firstLine="560"/>
        <w:jc w:val="both"/>
        <w:rPr>
          <w:rFonts w:ascii="仿宋" w:hAnsi="仿宋" w:eastAsia="仿宋" w:cs="仿宋"/>
          <w:color w:val="000000" w:themeColor="text1"/>
          <w:kern w:val="0"/>
          <w:sz w:val="28"/>
          <w:szCs w:val="28"/>
          <w:shd w:val="clear" w:color="auto" w:fill="FFFFFF"/>
          <w14:textFill>
            <w14:solidFill>
              <w14:schemeClr w14:val="tx1"/>
            </w14:solidFill>
          </w14:textFill>
        </w:rPr>
      </w:pPr>
      <w:r>
        <w:rPr>
          <w:rFonts w:hint="eastAsia" w:ascii="仿宋" w:hAnsi="仿宋" w:eastAsia="仿宋" w:cs="仿宋"/>
          <w:color w:val="000000" w:themeColor="text1"/>
          <w:kern w:val="0"/>
          <w:sz w:val="28"/>
          <w:szCs w:val="28"/>
          <w:shd w:val="clear" w:color="auto" w:fill="FFFFFF"/>
          <w:lang w:val="en-US" w:eastAsia="zh-CN"/>
          <w14:textFill>
            <w14:solidFill>
              <w14:schemeClr w14:val="tx1"/>
            </w14:solidFill>
          </w14:textFill>
        </w:rPr>
        <w:t>4</w:t>
      </w:r>
      <w:r>
        <w:rPr>
          <w:rFonts w:hint="eastAsia" w:ascii="仿宋" w:hAnsi="仿宋" w:eastAsia="仿宋" w:cs="仿宋"/>
          <w:color w:val="000000" w:themeColor="text1"/>
          <w:kern w:val="0"/>
          <w:sz w:val="28"/>
          <w:szCs w:val="28"/>
          <w:shd w:val="clear" w:color="auto" w:fill="FFFFFF"/>
          <w14:textFill>
            <w14:solidFill>
              <w14:schemeClr w14:val="tx1"/>
            </w14:solidFill>
          </w14:textFill>
        </w:rPr>
        <w:t>、本合同期满或提前解除、终止后，乙方应将甲方的档案资料、信息数据等交还甲方，并应销毁或删除所有备份。乙方应妥善保管甲方提供的资料并对在合同履行过程中知悉的相关信息承担保密义务，未经甲方书面同意，乙方不得向第三方透露、传播、转让相关资料及信息或将其用于与本项目无关用途。</w:t>
      </w:r>
    </w:p>
    <w:p w14:paraId="00AE322D">
      <w:pPr>
        <w:pStyle w:val="14"/>
        <w:widowControl/>
        <w:shd w:val="clear" w:color="auto" w:fill="FFFFFF"/>
        <w:tabs>
          <w:tab w:val="left" w:pos="113"/>
        </w:tabs>
        <w:spacing w:line="540" w:lineRule="exact"/>
        <w:ind w:firstLine="560"/>
        <w:jc w:val="both"/>
        <w:rPr>
          <w:rFonts w:ascii="仿宋" w:hAnsi="仿宋" w:eastAsia="仿宋" w:cs="仿宋"/>
          <w:color w:val="000000" w:themeColor="text1"/>
          <w:kern w:val="0"/>
          <w:sz w:val="28"/>
          <w:szCs w:val="28"/>
          <w:shd w:val="clear" w:color="auto" w:fill="FFFFFF"/>
          <w14:textFill>
            <w14:solidFill>
              <w14:schemeClr w14:val="tx1"/>
            </w14:solidFill>
          </w14:textFill>
        </w:rPr>
      </w:pPr>
      <w:r>
        <w:rPr>
          <w:rFonts w:hint="eastAsia" w:ascii="仿宋" w:hAnsi="仿宋" w:eastAsia="仿宋" w:cs="仿宋"/>
          <w:color w:val="000000" w:themeColor="text1"/>
          <w:kern w:val="0"/>
          <w:sz w:val="28"/>
          <w:szCs w:val="28"/>
          <w:shd w:val="clear" w:color="auto" w:fill="FFFFFF"/>
          <w:lang w:val="en-US" w:eastAsia="zh-CN"/>
          <w14:textFill>
            <w14:solidFill>
              <w14:schemeClr w14:val="tx1"/>
            </w14:solidFill>
          </w14:textFill>
        </w:rPr>
        <w:t>5</w:t>
      </w:r>
      <w:r>
        <w:rPr>
          <w:rFonts w:hint="eastAsia" w:ascii="仿宋" w:hAnsi="仿宋" w:eastAsia="仿宋" w:cs="仿宋"/>
          <w:color w:val="000000" w:themeColor="text1"/>
          <w:kern w:val="0"/>
          <w:sz w:val="28"/>
          <w:szCs w:val="28"/>
          <w:shd w:val="clear" w:color="auto" w:fill="FFFFFF"/>
          <w14:textFill>
            <w14:solidFill>
              <w14:schemeClr w14:val="tx1"/>
            </w14:solidFill>
          </w14:textFill>
        </w:rPr>
        <w:t>、乙方应具备履行本合同所需的相关资质和能力，拥有相关课题研究经验。</w:t>
      </w:r>
    </w:p>
    <w:p w14:paraId="413FB153">
      <w:pPr>
        <w:pStyle w:val="14"/>
        <w:widowControl/>
        <w:shd w:val="clear" w:color="auto" w:fill="FFFFFF"/>
        <w:tabs>
          <w:tab w:val="left" w:pos="113"/>
        </w:tabs>
        <w:spacing w:line="540" w:lineRule="exact"/>
        <w:ind w:firstLine="560"/>
        <w:jc w:val="both"/>
        <w:rPr>
          <w:rFonts w:ascii="仿宋" w:hAnsi="仿宋" w:eastAsia="仿宋" w:cs="仿宋"/>
          <w:color w:val="000000" w:themeColor="text1"/>
          <w:kern w:val="0"/>
          <w:sz w:val="28"/>
          <w:szCs w:val="28"/>
          <w:shd w:val="clear" w:color="auto" w:fill="FFFFFF"/>
          <w14:textFill>
            <w14:solidFill>
              <w14:schemeClr w14:val="tx1"/>
            </w14:solidFill>
          </w14:textFill>
        </w:rPr>
      </w:pPr>
      <w:r>
        <w:rPr>
          <w:rFonts w:hint="eastAsia" w:ascii="仿宋" w:hAnsi="仿宋" w:eastAsia="仿宋" w:cs="仿宋"/>
          <w:color w:val="000000" w:themeColor="text1"/>
          <w:kern w:val="0"/>
          <w:sz w:val="28"/>
          <w:szCs w:val="28"/>
          <w:shd w:val="clear" w:color="auto" w:fill="FFFFFF"/>
          <w:lang w:val="en-US" w:eastAsia="zh-CN"/>
          <w14:textFill>
            <w14:solidFill>
              <w14:schemeClr w14:val="tx1"/>
            </w14:solidFill>
          </w14:textFill>
        </w:rPr>
        <w:t>6</w:t>
      </w:r>
      <w:r>
        <w:rPr>
          <w:rFonts w:hint="eastAsia" w:ascii="仿宋" w:hAnsi="仿宋" w:eastAsia="仿宋" w:cs="仿宋"/>
          <w:color w:val="000000" w:themeColor="text1"/>
          <w:kern w:val="0"/>
          <w:sz w:val="28"/>
          <w:szCs w:val="28"/>
          <w:shd w:val="clear" w:color="auto" w:fill="FFFFFF"/>
          <w14:textFill>
            <w14:solidFill>
              <w14:schemeClr w14:val="tx1"/>
            </w14:solidFill>
          </w14:textFill>
        </w:rPr>
        <w:t>、乙方保证所形成的最终成果文件应当符合当前国家、海南省各项规划及政策</w:t>
      </w:r>
      <w:r>
        <w:rPr>
          <w:rFonts w:hint="eastAsia" w:ascii="仿宋" w:hAnsi="仿宋" w:eastAsia="仿宋" w:cs="仿宋"/>
          <w:color w:val="000000" w:themeColor="text1"/>
          <w:kern w:val="0"/>
          <w:sz w:val="28"/>
          <w:szCs w:val="28"/>
          <w:shd w:val="clear" w:color="auto" w:fill="FFFFFF"/>
          <w:lang w:eastAsia="zh-CN"/>
          <w14:textFill>
            <w14:solidFill>
              <w14:schemeClr w14:val="tx1"/>
            </w14:solidFill>
          </w14:textFill>
        </w:rPr>
        <w:t>、</w:t>
      </w:r>
      <w:r>
        <w:rPr>
          <w:rFonts w:hint="eastAsia" w:ascii="仿宋" w:hAnsi="仿宋" w:eastAsia="仿宋" w:cs="仿宋"/>
          <w:color w:val="000000" w:themeColor="text1"/>
          <w:kern w:val="0"/>
          <w:sz w:val="28"/>
          <w:szCs w:val="28"/>
          <w:shd w:val="clear" w:color="auto" w:fill="FFFFFF"/>
          <w:lang w:val="en-US" w:eastAsia="zh-CN"/>
          <w14:textFill>
            <w14:solidFill>
              <w14:schemeClr w14:val="tx1"/>
            </w14:solidFill>
          </w14:textFill>
        </w:rPr>
        <w:t>法律法规</w:t>
      </w:r>
      <w:r>
        <w:rPr>
          <w:rFonts w:hint="eastAsia" w:ascii="仿宋" w:hAnsi="仿宋" w:eastAsia="仿宋" w:cs="仿宋"/>
          <w:color w:val="000000" w:themeColor="text1"/>
          <w:kern w:val="0"/>
          <w:sz w:val="28"/>
          <w:szCs w:val="28"/>
          <w:shd w:val="clear" w:color="auto" w:fill="FFFFFF"/>
          <w14:textFill>
            <w14:solidFill>
              <w14:schemeClr w14:val="tx1"/>
            </w14:solidFill>
          </w14:textFill>
        </w:rPr>
        <w:t>及甲方的需求，数据真实可靠。</w:t>
      </w:r>
    </w:p>
    <w:p w14:paraId="14E40839">
      <w:pPr>
        <w:pStyle w:val="14"/>
        <w:widowControl/>
        <w:shd w:val="clear" w:color="auto" w:fill="FFFFFF"/>
        <w:tabs>
          <w:tab w:val="left" w:pos="113"/>
        </w:tabs>
        <w:spacing w:line="540" w:lineRule="exact"/>
        <w:ind w:firstLine="560"/>
        <w:jc w:val="both"/>
        <w:rPr>
          <w:rFonts w:ascii="仿宋" w:hAnsi="仿宋" w:eastAsia="仿宋" w:cs="仿宋"/>
          <w:color w:val="000000" w:themeColor="text1"/>
          <w:kern w:val="0"/>
          <w:sz w:val="28"/>
          <w:szCs w:val="28"/>
          <w:shd w:val="clear" w:color="auto" w:fill="FFFFFF"/>
          <w14:textFill>
            <w14:solidFill>
              <w14:schemeClr w14:val="tx1"/>
            </w14:solidFill>
          </w14:textFill>
        </w:rPr>
      </w:pPr>
      <w:r>
        <w:rPr>
          <w:rFonts w:hint="eastAsia" w:ascii="仿宋" w:hAnsi="仿宋" w:eastAsia="仿宋" w:cs="仿宋"/>
          <w:color w:val="000000" w:themeColor="text1"/>
          <w:kern w:val="0"/>
          <w:sz w:val="28"/>
          <w:szCs w:val="28"/>
          <w:shd w:val="clear" w:color="auto" w:fill="FFFFFF"/>
          <w:lang w:val="en-US" w:eastAsia="zh-CN"/>
          <w14:textFill>
            <w14:solidFill>
              <w14:schemeClr w14:val="tx1"/>
            </w14:solidFill>
          </w14:textFill>
        </w:rPr>
        <w:t>7</w:t>
      </w:r>
      <w:r>
        <w:rPr>
          <w:rFonts w:hint="eastAsia" w:ascii="仿宋" w:hAnsi="仿宋" w:eastAsia="仿宋" w:cs="仿宋"/>
          <w:color w:val="000000" w:themeColor="text1"/>
          <w:kern w:val="0"/>
          <w:sz w:val="28"/>
          <w:szCs w:val="28"/>
          <w:shd w:val="clear" w:color="auto" w:fill="FFFFFF"/>
          <w14:textFill>
            <w14:solidFill>
              <w14:schemeClr w14:val="tx1"/>
            </w14:solidFill>
          </w14:textFill>
        </w:rPr>
        <w:t xml:space="preserve">、乙方指定项目联系人： </w:t>
      </w:r>
    </w:p>
    <w:p w14:paraId="417797DE">
      <w:pPr>
        <w:pStyle w:val="11"/>
        <w:spacing w:line="540" w:lineRule="exact"/>
        <w:ind w:firstLine="56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姓名：</w:t>
      </w:r>
    </w:p>
    <w:p w14:paraId="0ADBC521">
      <w:pPr>
        <w:pStyle w:val="11"/>
        <w:spacing w:line="540" w:lineRule="exact"/>
        <w:ind w:firstLine="56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联系方式：</w:t>
      </w:r>
    </w:p>
    <w:p w14:paraId="3384DD1E">
      <w:pPr>
        <w:pStyle w:val="11"/>
        <w:spacing w:line="540" w:lineRule="exact"/>
        <w:ind w:firstLine="56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联系地址：</w:t>
      </w:r>
    </w:p>
    <w:p w14:paraId="123C46B3">
      <w:pPr>
        <w:pStyle w:val="11"/>
        <w:spacing w:line="540" w:lineRule="exact"/>
        <w:ind w:firstLine="56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9</w:t>
      </w:r>
      <w:r>
        <w:rPr>
          <w:rFonts w:hint="eastAsia" w:ascii="仿宋" w:hAnsi="仿宋" w:eastAsia="仿宋" w:cs="仿宋"/>
          <w:color w:val="000000" w:themeColor="text1"/>
          <w:sz w:val="28"/>
          <w:szCs w:val="28"/>
          <w14:textFill>
            <w14:solidFill>
              <w14:schemeClr w14:val="tx1"/>
            </w14:solidFill>
          </w14:textFill>
        </w:rPr>
        <w:t>、乙方应当确保提交的工作成果不存在任何侵犯第三人知识产权的情形，如乙方在提供本合同服务过程中需涉及使用第三方知识产权的，应当确保已取得该专利所有权人授权许可，并保证甲方免遭任何第三方索赔的情形。</w:t>
      </w:r>
      <w:r>
        <w:rPr>
          <w:rFonts w:hint="eastAsia" w:ascii="仿宋" w:hAnsi="仿宋" w:eastAsia="仿宋" w:cs="仿宋"/>
          <w:color w:val="000000" w:themeColor="text1"/>
          <w:sz w:val="28"/>
          <w:szCs w:val="28"/>
          <w:lang w:val="en-US" w:eastAsia="zh-CN"/>
          <w14:textFill>
            <w14:solidFill>
              <w14:schemeClr w14:val="tx1"/>
            </w14:solidFill>
          </w14:textFill>
        </w:rPr>
        <w:t>如因乙方提供的产品或服务权利瑕疵而引起纠纷或任何问题，均由乙方承担一切责任及费用（包括但不限于由此造成的直接经济损失，因此涉诉而支出的律师费、诉讼费等），乙方同时应支付甲方本合同标的额的30%作为违约金。</w:t>
      </w:r>
    </w:p>
    <w:p w14:paraId="45E3D6AE">
      <w:pPr>
        <w:pStyle w:val="3"/>
        <w:spacing w:after="0" w:line="540" w:lineRule="exact"/>
        <w:ind w:firstLine="562" w:firstLineChars="200"/>
        <w:jc w:val="both"/>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五、项目服务费用及付款方式</w:t>
      </w:r>
    </w:p>
    <w:p w14:paraId="1B7AA214">
      <w:pPr>
        <w:pStyle w:val="3"/>
        <w:tabs>
          <w:tab w:val="left" w:pos="5159"/>
        </w:tabs>
        <w:spacing w:after="0" w:line="540" w:lineRule="exact"/>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（一）本合同项下服务费总金额共计（大写）人民币</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元整（</w:t>
      </w:r>
      <w:r>
        <w:rPr>
          <w:rFonts w:hint="eastAsia" w:ascii="仿宋" w:hAnsi="仿宋" w:eastAsia="仿宋" w:cs="仿宋"/>
          <w:color w:val="000000" w:themeColor="text1"/>
          <w:sz w:val="28"/>
          <w:szCs w:val="28"/>
          <w:u w:val="single"/>
          <w14:textFill>
            <w14:solidFill>
              <w14:schemeClr w14:val="tx1"/>
            </w14:solidFill>
          </w14:textFill>
        </w:rPr>
        <w:t>￥</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single"/>
          <w14:textFill>
            <w14:solidFill>
              <w14:schemeClr w14:val="tx1"/>
            </w14:solidFill>
          </w14:textFill>
        </w:rPr>
        <w:t>元</w:t>
      </w:r>
      <w:r>
        <w:rPr>
          <w:rFonts w:hint="eastAsia" w:ascii="仿宋" w:hAnsi="仿宋" w:eastAsia="仿宋" w:cs="仿宋"/>
          <w:color w:val="000000" w:themeColor="text1"/>
          <w:sz w:val="28"/>
          <w:szCs w:val="28"/>
          <w14:textFill>
            <w14:solidFill>
              <w14:schemeClr w14:val="tx1"/>
            </w14:solidFill>
          </w14:textFill>
        </w:rPr>
        <w:t>）。服务费用中包括但不限于以下内容：</w:t>
      </w:r>
    </w:p>
    <w:p w14:paraId="6CBBCF24">
      <w:pPr>
        <w:pStyle w:val="14"/>
        <w:tabs>
          <w:tab w:val="left" w:pos="625"/>
        </w:tabs>
        <w:autoSpaceDE w:val="0"/>
        <w:autoSpaceDN w:val="0"/>
        <w:spacing w:line="540" w:lineRule="exact"/>
        <w:ind w:firstLine="56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1、项目产生的专家费用；</w:t>
      </w:r>
    </w:p>
    <w:p w14:paraId="1A1E54AE">
      <w:pPr>
        <w:pStyle w:val="14"/>
        <w:tabs>
          <w:tab w:val="left" w:pos="625"/>
        </w:tabs>
        <w:autoSpaceDE w:val="0"/>
        <w:autoSpaceDN w:val="0"/>
        <w:spacing w:line="540" w:lineRule="exact"/>
        <w:ind w:firstLine="56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2、项目调查及研讨会费用；</w:t>
      </w:r>
    </w:p>
    <w:p w14:paraId="5CA68545">
      <w:pPr>
        <w:pStyle w:val="14"/>
        <w:tabs>
          <w:tab w:val="left" w:pos="625"/>
        </w:tabs>
        <w:autoSpaceDE w:val="0"/>
        <w:autoSpaceDN w:val="0"/>
        <w:spacing w:line="540" w:lineRule="exact"/>
        <w:ind w:firstLine="56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3、乙方工作人员工资、差旅费；</w:t>
      </w:r>
    </w:p>
    <w:p w14:paraId="5FAB2580">
      <w:pPr>
        <w:pStyle w:val="14"/>
        <w:tabs>
          <w:tab w:val="left" w:pos="625"/>
        </w:tabs>
        <w:autoSpaceDE w:val="0"/>
        <w:autoSpaceDN w:val="0"/>
        <w:spacing w:line="540" w:lineRule="exact"/>
        <w:ind w:firstLine="56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4、乙方的办公、通讯、交通费用；</w:t>
      </w:r>
    </w:p>
    <w:p w14:paraId="5CD0CF81">
      <w:pPr>
        <w:pStyle w:val="14"/>
        <w:tabs>
          <w:tab w:val="left" w:pos="625"/>
        </w:tabs>
        <w:autoSpaceDE w:val="0"/>
        <w:autoSpaceDN w:val="0"/>
        <w:spacing w:line="540" w:lineRule="exact"/>
        <w:ind w:firstLine="56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5、项目材料统计、分析费用；</w:t>
      </w:r>
    </w:p>
    <w:p w14:paraId="62FBC483">
      <w:pPr>
        <w:pStyle w:val="14"/>
        <w:tabs>
          <w:tab w:val="left" w:pos="625"/>
        </w:tabs>
        <w:autoSpaceDE w:val="0"/>
        <w:autoSpaceDN w:val="0"/>
        <w:spacing w:line="540" w:lineRule="exact"/>
        <w:ind w:firstLine="56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6、项目成果文本印刷费用；</w:t>
      </w:r>
    </w:p>
    <w:p w14:paraId="6901EE94">
      <w:pPr>
        <w:pStyle w:val="14"/>
        <w:tabs>
          <w:tab w:val="left" w:pos="625"/>
        </w:tabs>
        <w:autoSpaceDE w:val="0"/>
        <w:autoSpaceDN w:val="0"/>
        <w:spacing w:line="540" w:lineRule="exact"/>
        <w:ind w:firstLine="56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7、乙方以各种方式将文件资料发送至甲方的费用；</w:t>
      </w:r>
    </w:p>
    <w:p w14:paraId="2C2088DA">
      <w:pPr>
        <w:pStyle w:val="14"/>
        <w:tabs>
          <w:tab w:val="left" w:pos="625"/>
        </w:tabs>
        <w:autoSpaceDE w:val="0"/>
        <w:autoSpaceDN w:val="0"/>
        <w:spacing w:line="540" w:lineRule="exact"/>
        <w:ind w:firstLine="56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8、本合同项下产生的一切税费。</w:t>
      </w:r>
    </w:p>
    <w:p w14:paraId="77300FC7">
      <w:pPr>
        <w:pStyle w:val="3"/>
        <w:spacing w:after="0" w:line="540" w:lineRule="exact"/>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除双方另有约定外，甲方无需支付</w:t>
      </w:r>
      <w:r>
        <w:rPr>
          <w:rFonts w:hint="eastAsia" w:ascii="仿宋" w:hAnsi="仿宋" w:eastAsia="仿宋" w:cs="仿宋"/>
          <w:color w:val="000000" w:themeColor="text1"/>
          <w:sz w:val="28"/>
          <w:szCs w:val="28"/>
          <w:lang w:val="en-US" w:eastAsia="zh-CN"/>
          <w14:textFill>
            <w14:solidFill>
              <w14:schemeClr w14:val="tx1"/>
            </w14:solidFill>
          </w14:textFill>
        </w:rPr>
        <w:t>上述</w:t>
      </w:r>
      <w:r>
        <w:rPr>
          <w:rFonts w:hint="eastAsia" w:ascii="仿宋" w:hAnsi="仿宋" w:eastAsia="仿宋" w:cs="仿宋"/>
          <w:color w:val="000000" w:themeColor="text1"/>
          <w:sz w:val="28"/>
          <w:szCs w:val="28"/>
          <w14:textFill>
            <w14:solidFill>
              <w14:schemeClr w14:val="tx1"/>
            </w14:solidFill>
          </w14:textFill>
        </w:rPr>
        <w:t>服务费以外的任何额外费用。</w:t>
      </w:r>
    </w:p>
    <w:p w14:paraId="50A186A2">
      <w:pPr>
        <w:pStyle w:val="3"/>
        <w:spacing w:after="0" w:line="540" w:lineRule="exact"/>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（二）付款方式</w:t>
      </w:r>
    </w:p>
    <w:p w14:paraId="2D3BD627">
      <w:pPr>
        <w:spacing w:line="540" w:lineRule="exact"/>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1</w:t>
      </w: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合同价款分次支付</w:t>
      </w:r>
    </w:p>
    <w:p w14:paraId="081995C2">
      <w:pPr>
        <w:spacing w:line="540" w:lineRule="exact"/>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第一阶段：签订合同后</w:t>
      </w:r>
      <w:r>
        <w:rPr>
          <w:rFonts w:hint="eastAsia" w:ascii="仿宋" w:hAnsi="仿宋" w:eastAsia="仿宋" w:cs="仿宋"/>
          <w:color w:val="000000" w:themeColor="text1"/>
          <w:sz w:val="28"/>
          <w:szCs w:val="28"/>
          <w:u w:val="single"/>
          <w:lang w:val="en-US" w:eastAsia="zh-CN"/>
          <w14:textFill>
            <w14:solidFill>
              <w14:schemeClr w14:val="tx1"/>
            </w14:solidFill>
          </w14:textFill>
        </w:rPr>
        <w:t>30</w:t>
      </w:r>
      <w:r>
        <w:rPr>
          <w:rFonts w:hint="eastAsia" w:ascii="仿宋" w:hAnsi="仿宋" w:eastAsia="仿宋" w:cs="仿宋"/>
          <w:color w:val="000000" w:themeColor="text1"/>
          <w:sz w:val="28"/>
          <w:szCs w:val="28"/>
          <w:u w:val="single"/>
          <w14:textFill>
            <w14:solidFill>
              <w14:schemeClr w14:val="tx1"/>
            </w14:solidFill>
          </w14:textFill>
        </w:rPr>
        <w:t>个</w:t>
      </w:r>
      <w:r>
        <w:rPr>
          <w:rFonts w:hint="eastAsia" w:ascii="仿宋" w:hAnsi="仿宋" w:eastAsia="仿宋" w:cs="仿宋"/>
          <w:color w:val="000000" w:themeColor="text1"/>
          <w:sz w:val="28"/>
          <w:szCs w:val="28"/>
          <w14:textFill>
            <w14:solidFill>
              <w14:schemeClr w14:val="tx1"/>
            </w14:solidFill>
          </w14:textFill>
        </w:rPr>
        <w:t>工作日内，</w:t>
      </w:r>
      <w:r>
        <w:rPr>
          <w:rFonts w:hint="eastAsia" w:ascii="仿宋" w:hAnsi="仿宋" w:eastAsia="仿宋" w:cs="仿宋"/>
          <w:color w:val="000000" w:themeColor="text1"/>
          <w:sz w:val="28"/>
          <w:szCs w:val="28"/>
          <w:lang w:eastAsia="zh-CN"/>
          <w14:textFill>
            <w14:solidFill>
              <w14:schemeClr w14:val="tx1"/>
            </w14:solidFill>
          </w14:textFill>
        </w:rPr>
        <w:t>乙方完成成果初稿，</w:t>
      </w:r>
      <w:r>
        <w:rPr>
          <w:rFonts w:hint="eastAsia" w:ascii="仿宋" w:hAnsi="仿宋" w:eastAsia="仿宋" w:cs="仿宋"/>
          <w:color w:val="000000" w:themeColor="text1"/>
          <w:sz w:val="28"/>
          <w:szCs w:val="28"/>
          <w14:textFill>
            <w14:solidFill>
              <w14:schemeClr w14:val="tx1"/>
            </w14:solidFill>
          </w14:textFill>
        </w:rPr>
        <w:t>甲方向乙方支付合同总价款</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70 </w:t>
      </w:r>
      <w:r>
        <w:rPr>
          <w:rFonts w:hint="eastAsia" w:ascii="仿宋" w:hAnsi="仿宋" w:eastAsia="仿宋" w:cs="仿宋"/>
          <w:color w:val="000000" w:themeColor="text1"/>
          <w:sz w:val="28"/>
          <w:szCs w:val="28"/>
          <w14:textFill>
            <w14:solidFill>
              <w14:schemeClr w14:val="tx1"/>
            </w14:solidFill>
          </w14:textFill>
        </w:rPr>
        <w:t>%，即（大写）人民币</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元整（</w:t>
      </w:r>
      <w:r>
        <w:rPr>
          <w:rFonts w:hint="eastAsia" w:ascii="仿宋" w:hAnsi="仿宋" w:eastAsia="仿宋" w:cs="仿宋"/>
          <w:color w:val="000000" w:themeColor="text1"/>
          <w:sz w:val="28"/>
          <w:szCs w:val="28"/>
          <w:u w:val="single"/>
          <w14:textFill>
            <w14:solidFill>
              <w14:schemeClr w14:val="tx1"/>
            </w14:solidFill>
          </w14:textFill>
        </w:rPr>
        <w:t>￥</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single"/>
          <w14:textFill>
            <w14:solidFill>
              <w14:schemeClr w14:val="tx1"/>
            </w14:solidFill>
          </w14:textFill>
        </w:rPr>
        <w:t>元</w:t>
      </w:r>
      <w:r>
        <w:rPr>
          <w:rFonts w:hint="eastAsia" w:ascii="仿宋" w:hAnsi="仿宋" w:eastAsia="仿宋" w:cs="仿宋"/>
          <w:color w:val="000000" w:themeColor="text1"/>
          <w:sz w:val="28"/>
          <w:szCs w:val="28"/>
          <w14:textFill>
            <w14:solidFill>
              <w14:schemeClr w14:val="tx1"/>
            </w14:solidFill>
          </w14:textFill>
        </w:rPr>
        <w:t>）；</w:t>
      </w:r>
    </w:p>
    <w:p w14:paraId="47B2E941">
      <w:pPr>
        <w:spacing w:line="540" w:lineRule="exact"/>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第</w:t>
      </w:r>
      <w:r>
        <w:rPr>
          <w:rFonts w:hint="eastAsia" w:ascii="仿宋" w:hAnsi="仿宋" w:eastAsia="仿宋" w:cs="仿宋"/>
          <w:color w:val="000000" w:themeColor="text1"/>
          <w:sz w:val="28"/>
          <w:szCs w:val="28"/>
          <w:lang w:val="en-US" w:eastAsia="zh-CN"/>
          <w14:textFill>
            <w14:solidFill>
              <w14:schemeClr w14:val="tx1"/>
            </w14:solidFill>
          </w14:textFill>
        </w:rPr>
        <w:t>二</w:t>
      </w:r>
      <w:r>
        <w:rPr>
          <w:rFonts w:hint="eastAsia" w:ascii="仿宋" w:hAnsi="仿宋" w:eastAsia="仿宋" w:cs="仿宋"/>
          <w:color w:val="000000" w:themeColor="text1"/>
          <w:sz w:val="28"/>
          <w:szCs w:val="28"/>
          <w14:textFill>
            <w14:solidFill>
              <w14:schemeClr w14:val="tx1"/>
            </w14:solidFill>
          </w14:textFill>
        </w:rPr>
        <w:t>阶段：剩余合同价款，乙方提交的报告成果且通过评审后</w:t>
      </w:r>
      <w:r>
        <w:rPr>
          <w:rFonts w:hint="eastAsia" w:ascii="仿宋" w:hAnsi="仿宋" w:eastAsia="仿宋" w:cs="仿宋"/>
          <w:color w:val="000000" w:themeColor="text1"/>
          <w:sz w:val="28"/>
          <w:szCs w:val="28"/>
          <w:u w:val="single"/>
          <w:lang w:val="en-US" w:eastAsia="zh-CN"/>
          <w14:textFill>
            <w14:solidFill>
              <w14:schemeClr w14:val="tx1"/>
            </w14:solidFill>
          </w14:textFill>
        </w:rPr>
        <w:t>30</w:t>
      </w:r>
      <w:r>
        <w:rPr>
          <w:rFonts w:hint="eastAsia" w:ascii="仿宋" w:hAnsi="仿宋" w:eastAsia="仿宋" w:cs="仿宋"/>
          <w:color w:val="000000" w:themeColor="text1"/>
          <w:sz w:val="28"/>
          <w:szCs w:val="28"/>
          <w:u w:val="single"/>
          <w14:textFill>
            <w14:solidFill>
              <w14:schemeClr w14:val="tx1"/>
            </w14:solidFill>
          </w14:textFill>
        </w:rPr>
        <w:t>个</w:t>
      </w:r>
      <w:r>
        <w:rPr>
          <w:rFonts w:hint="eastAsia" w:ascii="仿宋" w:hAnsi="仿宋" w:eastAsia="仿宋" w:cs="仿宋"/>
          <w:color w:val="000000" w:themeColor="text1"/>
          <w:sz w:val="28"/>
          <w:szCs w:val="28"/>
          <w14:textFill>
            <w14:solidFill>
              <w14:schemeClr w14:val="tx1"/>
            </w14:solidFill>
          </w14:textFill>
        </w:rPr>
        <w:t>工作日内，由甲方一次性支付，即（大写）人民币</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元整（</w:t>
      </w:r>
      <w:r>
        <w:rPr>
          <w:rFonts w:hint="eastAsia" w:ascii="仿宋" w:hAnsi="仿宋" w:eastAsia="仿宋" w:cs="仿宋"/>
          <w:color w:val="000000" w:themeColor="text1"/>
          <w:sz w:val="28"/>
          <w:szCs w:val="28"/>
          <w:u w:val="single"/>
          <w14:textFill>
            <w14:solidFill>
              <w14:schemeClr w14:val="tx1"/>
            </w14:solidFill>
          </w14:textFill>
        </w:rPr>
        <w:t>￥</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single"/>
          <w14:textFill>
            <w14:solidFill>
              <w14:schemeClr w14:val="tx1"/>
            </w14:solidFill>
          </w14:textFill>
        </w:rPr>
        <w:t>元</w:t>
      </w:r>
      <w:r>
        <w:rPr>
          <w:rFonts w:hint="eastAsia" w:ascii="仿宋" w:hAnsi="仿宋" w:eastAsia="仿宋" w:cs="仿宋"/>
          <w:color w:val="000000" w:themeColor="text1"/>
          <w:sz w:val="28"/>
          <w:szCs w:val="28"/>
          <w14:textFill>
            <w14:solidFill>
              <w14:schemeClr w14:val="tx1"/>
            </w14:solidFill>
          </w14:textFill>
        </w:rPr>
        <w:t>）。</w:t>
      </w:r>
      <w:bookmarkStart w:id="0" w:name="_GoBack"/>
      <w:bookmarkEnd w:id="0"/>
    </w:p>
    <w:p w14:paraId="0D066D9E">
      <w:pPr>
        <w:spacing w:line="540" w:lineRule="exact"/>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2</w:t>
      </w: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甲方每次付款前，乙方应当向甲方出具等额、合法、有效的增值税专用发票，否则甲方付款的时间相应顺延。甲方开票信息如下：</w:t>
      </w:r>
    </w:p>
    <w:p w14:paraId="21CEA15E">
      <w:pPr>
        <w:spacing w:line="540" w:lineRule="exact"/>
        <w:ind w:firstLine="556" w:firstLineChars="200"/>
        <w:jc w:val="both"/>
        <w:rPr>
          <w:rFonts w:ascii="仿宋" w:hAnsi="仿宋" w:eastAsia="仿宋" w:cs="仿宋"/>
          <w:color w:val="000000" w:themeColor="text1"/>
          <w:spacing w:val="-1"/>
          <w:sz w:val="28"/>
          <w:szCs w:val="28"/>
          <w14:textFill>
            <w14:solidFill>
              <w14:schemeClr w14:val="tx1"/>
            </w14:solidFill>
          </w14:textFill>
        </w:rPr>
      </w:pPr>
      <w:r>
        <w:rPr>
          <w:rFonts w:hint="eastAsia" w:ascii="仿宋" w:hAnsi="仿宋" w:eastAsia="仿宋" w:cs="仿宋"/>
          <w:color w:val="000000" w:themeColor="text1"/>
          <w:spacing w:val="-1"/>
          <w:sz w:val="28"/>
          <w:szCs w:val="28"/>
          <w14:textFill>
            <w14:solidFill>
              <w14:schemeClr w14:val="tx1"/>
            </w14:solidFill>
          </w14:textFill>
        </w:rPr>
        <w:t xml:space="preserve">开票名称：                         </w:t>
      </w:r>
    </w:p>
    <w:p w14:paraId="48D819CD">
      <w:pPr>
        <w:spacing w:line="540" w:lineRule="exact"/>
        <w:ind w:firstLine="556" w:firstLineChars="200"/>
        <w:jc w:val="both"/>
        <w:rPr>
          <w:rFonts w:ascii="仿宋" w:hAnsi="仿宋" w:eastAsia="仿宋" w:cs="仿宋"/>
          <w:color w:val="000000" w:themeColor="text1"/>
          <w:spacing w:val="-1"/>
          <w:sz w:val="28"/>
          <w:szCs w:val="28"/>
          <w14:textFill>
            <w14:solidFill>
              <w14:schemeClr w14:val="tx1"/>
            </w14:solidFill>
          </w14:textFill>
        </w:rPr>
      </w:pPr>
      <w:r>
        <w:rPr>
          <w:rFonts w:hint="eastAsia" w:ascii="仿宋" w:hAnsi="仿宋" w:eastAsia="仿宋" w:cs="仿宋"/>
          <w:color w:val="000000" w:themeColor="text1"/>
          <w:spacing w:val="-1"/>
          <w:sz w:val="28"/>
          <w:szCs w:val="28"/>
          <w14:textFill>
            <w14:solidFill>
              <w14:schemeClr w14:val="tx1"/>
            </w14:solidFill>
          </w14:textFill>
        </w:rPr>
        <w:t xml:space="preserve">纳税人识别号：                     </w:t>
      </w:r>
    </w:p>
    <w:p w14:paraId="0AF17AF2">
      <w:pPr>
        <w:spacing w:line="540" w:lineRule="exact"/>
        <w:ind w:firstLine="556" w:firstLineChars="200"/>
        <w:jc w:val="both"/>
        <w:rPr>
          <w:rFonts w:ascii="仿宋" w:hAnsi="仿宋" w:eastAsia="仿宋" w:cs="仿宋"/>
          <w:color w:val="000000" w:themeColor="text1"/>
          <w:spacing w:val="-1"/>
          <w:sz w:val="28"/>
          <w:szCs w:val="28"/>
          <w14:textFill>
            <w14:solidFill>
              <w14:schemeClr w14:val="tx1"/>
            </w14:solidFill>
          </w14:textFill>
        </w:rPr>
      </w:pPr>
      <w:r>
        <w:rPr>
          <w:rFonts w:hint="eastAsia" w:ascii="仿宋" w:hAnsi="仿宋" w:eastAsia="仿宋" w:cs="仿宋"/>
          <w:color w:val="000000" w:themeColor="text1"/>
          <w:spacing w:val="-1"/>
          <w:sz w:val="28"/>
          <w:szCs w:val="28"/>
          <w14:textFill>
            <w14:solidFill>
              <w14:schemeClr w14:val="tx1"/>
            </w14:solidFill>
          </w14:textFill>
        </w:rPr>
        <w:t>开户行：</w:t>
      </w:r>
    </w:p>
    <w:p w14:paraId="3763A15E">
      <w:pPr>
        <w:spacing w:line="540" w:lineRule="exact"/>
        <w:ind w:firstLine="556" w:firstLineChars="200"/>
        <w:jc w:val="both"/>
        <w:rPr>
          <w:rFonts w:ascii="仿宋" w:hAnsi="仿宋" w:eastAsia="仿宋" w:cs="仿宋"/>
          <w:color w:val="000000" w:themeColor="text1"/>
          <w:spacing w:val="-1"/>
          <w:sz w:val="28"/>
          <w:szCs w:val="28"/>
          <w14:textFill>
            <w14:solidFill>
              <w14:schemeClr w14:val="tx1"/>
            </w14:solidFill>
          </w14:textFill>
        </w:rPr>
      </w:pPr>
      <w:r>
        <w:rPr>
          <w:rFonts w:hint="eastAsia" w:ascii="仿宋" w:hAnsi="仿宋" w:eastAsia="仿宋" w:cs="仿宋"/>
          <w:color w:val="000000" w:themeColor="text1"/>
          <w:spacing w:val="-1"/>
          <w:sz w:val="28"/>
          <w:szCs w:val="28"/>
          <w14:textFill>
            <w14:solidFill>
              <w14:schemeClr w14:val="tx1"/>
            </w14:solidFill>
          </w14:textFill>
        </w:rPr>
        <w:t>账号：</w:t>
      </w:r>
    </w:p>
    <w:p w14:paraId="6E9480FF">
      <w:pPr>
        <w:spacing w:line="540" w:lineRule="exact"/>
        <w:ind w:firstLine="556" w:firstLineChars="200"/>
        <w:jc w:val="both"/>
        <w:rPr>
          <w:rFonts w:ascii="仿宋" w:hAnsi="仿宋" w:eastAsia="仿宋" w:cs="仿宋"/>
          <w:color w:val="000000" w:themeColor="text1"/>
          <w:spacing w:val="-1"/>
          <w:sz w:val="28"/>
          <w:szCs w:val="28"/>
          <w14:textFill>
            <w14:solidFill>
              <w14:schemeClr w14:val="tx1"/>
            </w14:solidFill>
          </w14:textFill>
        </w:rPr>
      </w:pPr>
      <w:r>
        <w:rPr>
          <w:rFonts w:hint="eastAsia" w:ascii="仿宋" w:hAnsi="仿宋" w:eastAsia="仿宋" w:cs="仿宋"/>
          <w:color w:val="000000" w:themeColor="text1"/>
          <w:spacing w:val="-1"/>
          <w:sz w:val="28"/>
          <w:szCs w:val="28"/>
          <w14:textFill>
            <w14:solidFill>
              <w14:schemeClr w14:val="tx1"/>
            </w14:solidFill>
          </w14:textFill>
        </w:rPr>
        <w:t>地址：</w:t>
      </w:r>
    </w:p>
    <w:p w14:paraId="4B1CD6B5">
      <w:pPr>
        <w:spacing w:line="540" w:lineRule="exact"/>
        <w:ind w:firstLine="556" w:firstLineChars="200"/>
        <w:jc w:val="both"/>
        <w:rPr>
          <w:rFonts w:ascii="仿宋" w:hAnsi="仿宋" w:eastAsia="仿宋" w:cs="仿宋"/>
          <w:color w:val="000000" w:themeColor="text1"/>
          <w:spacing w:val="-1"/>
          <w:sz w:val="28"/>
          <w:szCs w:val="28"/>
          <w14:textFill>
            <w14:solidFill>
              <w14:schemeClr w14:val="tx1"/>
            </w14:solidFill>
          </w14:textFill>
        </w:rPr>
      </w:pPr>
      <w:r>
        <w:rPr>
          <w:rFonts w:hint="eastAsia" w:ascii="仿宋" w:hAnsi="仿宋" w:eastAsia="仿宋" w:cs="仿宋"/>
          <w:color w:val="000000" w:themeColor="text1"/>
          <w:spacing w:val="-1"/>
          <w:sz w:val="28"/>
          <w:szCs w:val="28"/>
          <w14:textFill>
            <w14:solidFill>
              <w14:schemeClr w14:val="tx1"/>
            </w14:solidFill>
          </w14:textFill>
        </w:rPr>
        <w:t>联系电话：</w:t>
      </w:r>
    </w:p>
    <w:p w14:paraId="344A7733">
      <w:pPr>
        <w:spacing w:line="540" w:lineRule="exact"/>
        <w:ind w:firstLine="556" w:firstLineChars="200"/>
        <w:jc w:val="both"/>
        <w:rPr>
          <w:rFonts w:ascii="仿宋" w:hAnsi="仿宋" w:eastAsia="仿宋" w:cs="仿宋"/>
          <w:color w:val="000000" w:themeColor="text1"/>
          <w:spacing w:val="-1"/>
          <w:sz w:val="28"/>
          <w:szCs w:val="28"/>
          <w14:textFill>
            <w14:solidFill>
              <w14:schemeClr w14:val="tx1"/>
            </w14:solidFill>
          </w14:textFill>
        </w:rPr>
      </w:pPr>
      <w:r>
        <w:rPr>
          <w:rFonts w:hint="eastAsia" w:ascii="仿宋" w:hAnsi="仿宋" w:eastAsia="仿宋" w:cs="仿宋"/>
          <w:color w:val="000000" w:themeColor="text1"/>
          <w:spacing w:val="-1"/>
          <w:sz w:val="28"/>
          <w:szCs w:val="28"/>
          <w14:textFill>
            <w14:solidFill>
              <w14:schemeClr w14:val="tx1"/>
            </w14:solidFill>
          </w14:textFill>
        </w:rPr>
        <w:t>3</w:t>
      </w:r>
      <w:r>
        <w:rPr>
          <w:rFonts w:hint="eastAsia" w:ascii="仿宋" w:hAnsi="仿宋" w:eastAsia="仿宋" w:cs="仿宋"/>
          <w:color w:val="000000" w:themeColor="text1"/>
          <w:spacing w:val="-1"/>
          <w:sz w:val="28"/>
          <w:szCs w:val="28"/>
          <w:lang w:eastAsia="zh-CN"/>
          <w14:textFill>
            <w14:solidFill>
              <w14:schemeClr w14:val="tx1"/>
            </w14:solidFill>
          </w14:textFill>
        </w:rPr>
        <w:t>、</w:t>
      </w:r>
      <w:r>
        <w:rPr>
          <w:rFonts w:hint="eastAsia" w:ascii="仿宋" w:hAnsi="仿宋" w:eastAsia="仿宋" w:cs="仿宋"/>
          <w:color w:val="000000" w:themeColor="text1"/>
          <w:spacing w:val="-1"/>
          <w:sz w:val="28"/>
          <w:szCs w:val="28"/>
          <w14:textFill>
            <w14:solidFill>
              <w14:schemeClr w14:val="tx1"/>
            </w14:solidFill>
          </w14:textFill>
        </w:rPr>
        <w:t xml:space="preserve">乙方指定下述账户为收取合同价款的账户，乙方应对其指定的下列账户信息真实性、安全性、准确性负责。如因乙方提供的账户信息错误，导致甲方不能或错误付款的一切责任由乙方承担。乙方指定的收款账户如发生变更的，乙方应以书面形式（并加盖公章）及时告知甲方，否则由此造成的一切损失由乙方自行承担。乙方银行账户信息如下： </w:t>
      </w:r>
    </w:p>
    <w:p w14:paraId="52D44465">
      <w:pPr>
        <w:pStyle w:val="11"/>
        <w:spacing w:line="540" w:lineRule="exact"/>
        <w:ind w:firstLine="56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开户名称：</w:t>
      </w:r>
    </w:p>
    <w:p w14:paraId="27C3103E">
      <w:pPr>
        <w:pStyle w:val="11"/>
        <w:spacing w:line="540" w:lineRule="exact"/>
        <w:ind w:firstLine="56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开户行：</w:t>
      </w:r>
    </w:p>
    <w:p w14:paraId="7A3B1485">
      <w:pPr>
        <w:pStyle w:val="11"/>
        <w:spacing w:line="540" w:lineRule="exact"/>
        <w:ind w:firstLine="56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开户账号：</w:t>
      </w:r>
    </w:p>
    <w:p w14:paraId="747ACBAB">
      <w:pPr>
        <w:pStyle w:val="3"/>
        <w:spacing w:after="0" w:line="540" w:lineRule="exact"/>
        <w:ind w:firstLine="562" w:firstLineChars="200"/>
        <w:jc w:val="both"/>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六、项目变更</w:t>
      </w:r>
    </w:p>
    <w:p w14:paraId="4AB16E0B">
      <w:pPr>
        <w:pStyle w:val="3"/>
        <w:spacing w:after="0" w:line="540" w:lineRule="exact"/>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（一）本合同履行过程中的需求变更和进度调整，以甲乙双方达成一致的书面文件为准。</w:t>
      </w:r>
    </w:p>
    <w:p w14:paraId="72A7854B">
      <w:pPr>
        <w:pStyle w:val="3"/>
        <w:spacing w:after="0" w:line="540" w:lineRule="exact"/>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（二）乙方遇到不能按期完成工作的情况，应及时以书面形式将不能按期完成工作的理由、延误时间通知甲方。甲方在收到乙方通知后两日内，根据情况决定是否延长完成时间。</w:t>
      </w:r>
    </w:p>
    <w:p w14:paraId="6C05E551">
      <w:pPr>
        <w:pStyle w:val="3"/>
        <w:spacing w:after="0" w:line="540" w:lineRule="exact"/>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（三）因非乙方责任造成项目进度推迟或延误，无法按照本合同约定的日期完成相应工作，双方经过协商可以进一步约定完成的日期。</w:t>
      </w:r>
    </w:p>
    <w:p w14:paraId="4F680186">
      <w:pPr>
        <w:pStyle w:val="3"/>
        <w:spacing w:after="0" w:line="540" w:lineRule="exact"/>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（四）在本项目进展过程中，经双方同意的研究、编制内容等方面的增减，由双方商定变更内容及具体价格后签订书面补充协议予以确认，补充协议为本合同的组成部分。</w:t>
      </w:r>
    </w:p>
    <w:p w14:paraId="2DA99E0E">
      <w:pPr>
        <w:pStyle w:val="3"/>
        <w:spacing w:after="0" w:line="540" w:lineRule="exact"/>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（五）如经双方协商延长结束日期，双方需在合同期限届满前通过签订书面补充协议予以确认，补充协议为本合同的组成部分。</w:t>
      </w:r>
    </w:p>
    <w:p w14:paraId="5D4B3314">
      <w:pPr>
        <w:pStyle w:val="3"/>
        <w:spacing w:after="0" w:line="540" w:lineRule="exact"/>
        <w:ind w:firstLine="562" w:firstLineChars="200"/>
        <w:jc w:val="both"/>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七、成果权属与知识产权</w:t>
      </w:r>
    </w:p>
    <w:p w14:paraId="313D9E33">
      <w:pPr>
        <w:pStyle w:val="3"/>
        <w:spacing w:after="0" w:line="540" w:lineRule="exact"/>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（一）本项目全部阶段性成果和最终成果</w:t>
      </w: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包括为售后服务范围所编制的文件</w:t>
      </w: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的所有权、知识产权以及与之相关的所有权利归甲方所有；本合同签署前双方已经拥有的知识产权权利，归各自所有。</w:t>
      </w:r>
    </w:p>
    <w:p w14:paraId="36149DE3">
      <w:pPr>
        <w:pStyle w:val="3"/>
        <w:spacing w:after="0" w:line="540" w:lineRule="exact"/>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（二）双方确定，甲方有权对乙方按照本合同约定提供的成果进行后续改进。由此产生的具有实质性或创造性技术进步特征的新的技术成果及其权利全部由</w:t>
      </w:r>
      <w:r>
        <w:rPr>
          <w:rFonts w:hint="eastAsia" w:ascii="仿宋" w:hAnsi="仿宋" w:eastAsia="仿宋" w:cs="仿宋"/>
          <w:color w:val="000000" w:themeColor="text1"/>
          <w:sz w:val="28"/>
          <w:szCs w:val="28"/>
          <w:lang w:val="en-US" w:eastAsia="zh-CN"/>
          <w14:textFill>
            <w14:solidFill>
              <w14:schemeClr w14:val="tx1"/>
            </w14:solidFill>
          </w14:textFill>
        </w:rPr>
        <w:t>甲</w:t>
      </w:r>
      <w:r>
        <w:rPr>
          <w:rFonts w:hint="eastAsia" w:ascii="仿宋" w:hAnsi="仿宋" w:eastAsia="仿宋" w:cs="仿宋"/>
          <w:color w:val="000000" w:themeColor="text1"/>
          <w:sz w:val="28"/>
          <w:szCs w:val="28"/>
          <w14:textFill>
            <w14:solidFill>
              <w14:schemeClr w14:val="tx1"/>
            </w14:solidFill>
          </w14:textFill>
        </w:rPr>
        <w:t>方享有。</w:t>
      </w:r>
    </w:p>
    <w:p w14:paraId="067F352F">
      <w:pPr>
        <w:pStyle w:val="3"/>
        <w:spacing w:after="0" w:line="540" w:lineRule="exact"/>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三）乙方保证所提交的全部阶段性成果和最终成果文件及任何数据、资料、软件等未侵犯任何第三方的知识产权或其他权利，由于使用该等文件、数据、资料、软件所导致的任何索赔或责任均由乙方承担。但因甲方本身提供的相关资料导致上述侵权行为的，由甲方承担相应责任。</w:t>
      </w:r>
    </w:p>
    <w:p w14:paraId="4A327CE3">
      <w:pPr>
        <w:pStyle w:val="3"/>
        <w:spacing w:after="0" w:line="540" w:lineRule="exact"/>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sz w:val="28"/>
          <w:szCs w:val="28"/>
        </w:rPr>
        <w:t>（四）未经甲方书面同意，乙方不得将本项目的阶段性成果或最终成果文件向任何第三方转让、授权任何第三方使用或用于本合同项目外的其他项目。</w:t>
      </w:r>
    </w:p>
    <w:p w14:paraId="10ECD2F0">
      <w:pPr>
        <w:pStyle w:val="3"/>
        <w:spacing w:after="0" w:line="540" w:lineRule="exact"/>
        <w:ind w:firstLine="562" w:firstLineChars="200"/>
        <w:jc w:val="both"/>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八、保密条款</w:t>
      </w:r>
    </w:p>
    <w:p w14:paraId="208E1CC3">
      <w:pPr>
        <w:pStyle w:val="3"/>
        <w:spacing w:after="0" w:line="540" w:lineRule="exact"/>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一）双方应遵守国家的有关保密规定。妥善保管对方提供的资料，保守对方的各项秘密，并保护对方的知识产权。获取对方秘密的一方应当采取有效的保护方式防止秘密未经授权而被使用、传播或公开，仅可以将该秘密用于履行其在本合同项下的义务，且只能由相关的技术人员使用。</w:t>
      </w:r>
    </w:p>
    <w:p w14:paraId="4FF4EB62">
      <w:pPr>
        <w:pStyle w:val="3"/>
        <w:spacing w:after="0" w:line="540" w:lineRule="exact"/>
        <w:ind w:firstLine="560" w:firstLineChars="200"/>
        <w:jc w:val="both"/>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二）乙方应以保密方式处理在编制本项目成果文件过程中自甲方、甲方工作人员或甲方关联机构获得的相关信息、资料、图纸、数据等，或由甲方在履行本合同过程中明确指明为秘密的任何信息，以及因乙方本项目工作内容所直接或间接取得、处理或接触的任何其他资料。未经甲方书面同意，乙方不得向任何第三方透露与本项目有关的内容，或公开本项目的阶段性成果或最终成果内容。即使向履行本合同有关的人员提供，也应注意保密并限于履行合同的必需范围，且这些人员应接受至少与本条款同等严格的保密条款的约束。</w:t>
      </w:r>
    </w:p>
    <w:p w14:paraId="446C26E5">
      <w:pPr>
        <w:pStyle w:val="4"/>
        <w:ind w:firstLine="560" w:firstLineChars="200"/>
      </w:pPr>
      <w:r>
        <w:rPr>
          <w:rFonts w:hint="eastAsia" w:ascii="仿宋" w:hAnsi="仿宋" w:eastAsia="仿宋" w:cs="仿宋"/>
          <w:color w:val="000000" w:themeColor="text1"/>
          <w:kern w:val="0"/>
          <w:sz w:val="28"/>
          <w:szCs w:val="28"/>
          <w:lang w:val="en-US" w:eastAsia="zh-CN" w:bidi="ar-SA"/>
          <w14:textFill>
            <w14:solidFill>
              <w14:schemeClr w14:val="tx1"/>
            </w14:solidFill>
          </w14:textFill>
        </w:rPr>
        <w:t>如因乙方或其工作人员（包括已经离职但是在乙方工作期间知悉甲方信息的人员）泄密而引起纠纷或任何问题，均由乙方承担一切责任及费用（包括但不限于由此造成的直接经济损失，因此涉诉而支出的律师费、诉讼费等），乙方同时应支付甲方本合同标的额的30%作为违约金。</w:t>
      </w:r>
    </w:p>
    <w:p w14:paraId="06311831">
      <w:pPr>
        <w:pStyle w:val="3"/>
        <w:spacing w:after="0" w:line="540" w:lineRule="exact"/>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（三）乙方实施项目的程序应符合国家安全、保密的有关规定和标准。</w:t>
      </w:r>
    </w:p>
    <w:p w14:paraId="6AB6ECD0">
      <w:pPr>
        <w:pStyle w:val="3"/>
        <w:spacing w:after="0" w:line="540" w:lineRule="exact"/>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（四）上述保密义务不适用以下情况：</w:t>
      </w:r>
    </w:p>
    <w:p w14:paraId="2A34D3E8">
      <w:pPr>
        <w:pStyle w:val="14"/>
        <w:tabs>
          <w:tab w:val="left" w:pos="625"/>
        </w:tabs>
        <w:autoSpaceDE w:val="0"/>
        <w:autoSpaceDN w:val="0"/>
        <w:adjustRightInd w:val="0"/>
        <w:snapToGrid w:val="0"/>
        <w:spacing w:line="540" w:lineRule="exact"/>
        <w:ind w:firstLine="56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1、获取的信息已被合法公开；</w:t>
      </w:r>
    </w:p>
    <w:p w14:paraId="513B9527">
      <w:pPr>
        <w:pStyle w:val="14"/>
        <w:tabs>
          <w:tab w:val="left" w:pos="625"/>
        </w:tabs>
        <w:autoSpaceDE w:val="0"/>
        <w:autoSpaceDN w:val="0"/>
        <w:adjustRightInd w:val="0"/>
        <w:snapToGrid w:val="0"/>
        <w:spacing w:line="540" w:lineRule="exact"/>
        <w:ind w:firstLine="56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2、获得信息拥有方书面许可；</w:t>
      </w:r>
    </w:p>
    <w:p w14:paraId="752C5303">
      <w:pPr>
        <w:pStyle w:val="14"/>
        <w:tabs>
          <w:tab w:val="left" w:pos="625"/>
        </w:tabs>
        <w:autoSpaceDE w:val="0"/>
        <w:autoSpaceDN w:val="0"/>
        <w:adjustRightInd w:val="0"/>
        <w:snapToGrid w:val="0"/>
        <w:spacing w:line="540" w:lineRule="exact"/>
        <w:ind w:firstLine="56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3、国家法律、法规规定的情形。</w:t>
      </w:r>
    </w:p>
    <w:p w14:paraId="3C35C4EA">
      <w:pPr>
        <w:pStyle w:val="3"/>
        <w:spacing w:after="0" w:line="540" w:lineRule="exact"/>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（五）无论本合同或本合同其他条款是否有效，本保密条款始终约束双方。国家秘密的保密期限由国家有关部门确定，工作秘密的保密期限由甲方确定。</w:t>
      </w:r>
    </w:p>
    <w:p w14:paraId="2963624A">
      <w:pPr>
        <w:pStyle w:val="3"/>
        <w:spacing w:after="0" w:line="540" w:lineRule="exact"/>
        <w:ind w:firstLine="562" w:firstLineChars="200"/>
        <w:jc w:val="both"/>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九、合同提前终止</w:t>
      </w:r>
    </w:p>
    <w:p w14:paraId="44D03B42">
      <w:pPr>
        <w:pStyle w:val="3"/>
        <w:spacing w:after="0" w:line="540" w:lineRule="exact"/>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（一）双方协商同意提前终止本合同的，按双方约定进行结算执行。</w:t>
      </w:r>
    </w:p>
    <w:p w14:paraId="12FEEA32">
      <w:pPr>
        <w:pStyle w:val="3"/>
        <w:spacing w:after="0" w:line="540" w:lineRule="exact"/>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（二）如果一方发生以下任一情形，另一方有权解除合同。当事方有义务在事由发生后</w:t>
      </w:r>
      <w:r>
        <w:rPr>
          <w:rFonts w:hint="eastAsia" w:ascii="仿宋" w:hAnsi="仿宋" w:eastAsia="仿宋" w:cs="仿宋"/>
          <w:color w:val="000000" w:themeColor="text1"/>
          <w:sz w:val="28"/>
          <w:szCs w:val="28"/>
          <w:u w:val="single"/>
          <w14:textFill>
            <w14:solidFill>
              <w14:schemeClr w14:val="tx1"/>
            </w14:solidFill>
          </w14:textFill>
        </w:rPr>
        <w:t>5</w:t>
      </w:r>
      <w:r>
        <w:rPr>
          <w:rFonts w:hint="eastAsia" w:ascii="仿宋" w:hAnsi="仿宋" w:eastAsia="仿宋" w:cs="仿宋"/>
          <w:color w:val="000000" w:themeColor="text1"/>
          <w:sz w:val="28"/>
          <w:szCs w:val="28"/>
          <w14:textFill>
            <w14:solidFill>
              <w14:schemeClr w14:val="tx1"/>
            </w14:solidFill>
          </w14:textFill>
        </w:rPr>
        <w:t>个工作日内以书面方式通知</w:t>
      </w:r>
      <w:r>
        <w:rPr>
          <w:rFonts w:hint="eastAsia" w:ascii="仿宋" w:hAnsi="仿宋" w:eastAsia="仿宋" w:cs="仿宋"/>
          <w:color w:val="000000" w:themeColor="text1"/>
          <w:spacing w:val="-18"/>
          <w:sz w:val="28"/>
          <w:szCs w:val="28"/>
          <w14:textFill>
            <w14:solidFill>
              <w14:schemeClr w14:val="tx1"/>
            </w14:solidFill>
          </w14:textFill>
        </w:rPr>
        <w:t>对</w:t>
      </w:r>
      <w:r>
        <w:rPr>
          <w:rFonts w:hint="eastAsia" w:ascii="仿宋" w:hAnsi="仿宋" w:eastAsia="仿宋" w:cs="仿宋"/>
          <w:color w:val="000000" w:themeColor="text1"/>
          <w:sz w:val="28"/>
          <w:szCs w:val="28"/>
          <w14:textFill>
            <w14:solidFill>
              <w14:schemeClr w14:val="tx1"/>
            </w14:solidFill>
          </w14:textFill>
        </w:rPr>
        <w:t>方：</w:t>
      </w:r>
    </w:p>
    <w:p w14:paraId="6E2D48D7">
      <w:pPr>
        <w:pStyle w:val="14"/>
        <w:tabs>
          <w:tab w:val="left" w:pos="625"/>
        </w:tabs>
        <w:autoSpaceDE w:val="0"/>
        <w:autoSpaceDN w:val="0"/>
        <w:spacing w:line="540" w:lineRule="exact"/>
        <w:ind w:firstLine="56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1、破产、解散、被依法关闭、撤销或已进入清算阶段；</w:t>
      </w:r>
    </w:p>
    <w:p w14:paraId="13684E7D">
      <w:pPr>
        <w:pStyle w:val="14"/>
        <w:tabs>
          <w:tab w:val="left" w:pos="625"/>
        </w:tabs>
        <w:autoSpaceDE w:val="0"/>
        <w:autoSpaceDN w:val="0"/>
        <w:spacing w:line="540" w:lineRule="exact"/>
        <w:ind w:firstLine="56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2、出现了合同约定的或法定解除事由。</w:t>
      </w:r>
    </w:p>
    <w:p w14:paraId="2CEF1C82">
      <w:pPr>
        <w:pStyle w:val="3"/>
        <w:spacing w:after="0" w:line="540" w:lineRule="exact"/>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（三）有下列情形之一的，本合同自甲方向乙方发出书面通知之日起终止：</w:t>
      </w:r>
    </w:p>
    <w:p w14:paraId="35165B40">
      <w:pPr>
        <w:pStyle w:val="14"/>
        <w:tabs>
          <w:tab w:val="left" w:pos="625"/>
        </w:tabs>
        <w:autoSpaceDE w:val="0"/>
        <w:autoSpaceDN w:val="0"/>
        <w:spacing w:line="540" w:lineRule="exact"/>
        <w:ind w:firstLine="56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1、甲方的职能发生转变，不再具有委托职能且本合同约定的权利和义务无法进行转移的。</w:t>
      </w:r>
    </w:p>
    <w:p w14:paraId="561F1EE9">
      <w:pPr>
        <w:pStyle w:val="14"/>
        <w:tabs>
          <w:tab w:val="left" w:pos="625"/>
        </w:tabs>
        <w:autoSpaceDE w:val="0"/>
        <w:autoSpaceDN w:val="0"/>
        <w:spacing w:line="540" w:lineRule="exact"/>
        <w:ind w:firstLine="56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2、本合同签订时适用的法律法规或政策发生变化，且对本合同的继续履行造成重大影响。</w:t>
      </w:r>
    </w:p>
    <w:p w14:paraId="75A6FEE4">
      <w:pPr>
        <w:pStyle w:val="3"/>
        <w:spacing w:after="0" w:line="540" w:lineRule="exact"/>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发生以上情形，甲乙双方应根据乙方实际完成的工作量结算服务费用，同时乙方应向甲方提交在合同终止日前完成的所有项目文件和相关资料。</w:t>
      </w:r>
    </w:p>
    <w:p w14:paraId="1D86E040">
      <w:pPr>
        <w:pStyle w:val="3"/>
        <w:spacing w:after="0" w:line="540" w:lineRule="exact"/>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（四）如发生不可抗力，致使一方无法履行合同，经双方协商一致，可以解除本合同。</w:t>
      </w:r>
    </w:p>
    <w:p w14:paraId="6F927D05">
      <w:pPr>
        <w:pStyle w:val="14"/>
        <w:tabs>
          <w:tab w:val="left" w:pos="625"/>
        </w:tabs>
        <w:autoSpaceDE w:val="0"/>
        <w:autoSpaceDN w:val="0"/>
        <w:spacing w:line="540" w:lineRule="exact"/>
        <w:ind w:firstLine="556"/>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pacing w:val="-1"/>
          <w:sz w:val="28"/>
          <w:szCs w:val="28"/>
          <w14:textFill>
            <w14:solidFill>
              <w14:schemeClr w14:val="tx1"/>
            </w14:solidFill>
          </w14:textFill>
        </w:rPr>
        <w:t>1、本合同所称不可抗力是指自然灾害、战争、地震突发事件等不可预见、不可避免、不可克服的情况。不可抗力事件发生</w:t>
      </w:r>
      <w:r>
        <w:rPr>
          <w:rFonts w:hint="eastAsia" w:ascii="仿宋" w:hAnsi="仿宋" w:eastAsia="仿宋" w:cs="仿宋"/>
          <w:color w:val="000000" w:themeColor="text1"/>
          <w:sz w:val="28"/>
          <w:szCs w:val="28"/>
          <w14:textFill>
            <w14:solidFill>
              <w14:schemeClr w14:val="tx1"/>
            </w14:solidFill>
          </w14:textFill>
        </w:rPr>
        <w:t>后，受影响一方应立即通知对方，并在力所能及的条件下迅速采取措施，尽力减少损失。不可抗力事件结束后</w:t>
      </w:r>
      <w:r>
        <w:rPr>
          <w:rFonts w:hint="eastAsia" w:ascii="仿宋" w:hAnsi="仿宋" w:eastAsia="仿宋" w:cs="仿宋"/>
          <w:color w:val="000000" w:themeColor="text1"/>
          <w:spacing w:val="-3"/>
          <w:sz w:val="28"/>
          <w:szCs w:val="28"/>
          <w14:textFill>
            <w14:solidFill>
              <w14:schemeClr w14:val="tx1"/>
            </w14:solidFill>
          </w14:textFill>
        </w:rPr>
        <w:t>48</w:t>
      </w:r>
      <w:r>
        <w:rPr>
          <w:rFonts w:hint="eastAsia" w:ascii="仿宋" w:hAnsi="仿宋" w:eastAsia="仿宋" w:cs="仿宋"/>
          <w:color w:val="000000" w:themeColor="text1"/>
          <w:sz w:val="28"/>
          <w:szCs w:val="28"/>
          <w14:textFill>
            <w14:solidFill>
              <w14:schemeClr w14:val="tx1"/>
            </w14:solidFill>
          </w14:textFill>
        </w:rPr>
        <w:t>小时内受影 响方应向对方通报受影响情况。如不可抗力事件持续发生，受影响方应每隔</w:t>
      </w:r>
      <w:r>
        <w:rPr>
          <w:rFonts w:hint="eastAsia" w:ascii="仿宋" w:hAnsi="仿宋" w:eastAsia="仿宋" w:cs="仿宋"/>
          <w:color w:val="000000" w:themeColor="text1"/>
          <w:spacing w:val="-3"/>
          <w:sz w:val="28"/>
          <w:szCs w:val="28"/>
          <w14:textFill>
            <w14:solidFill>
              <w14:schemeClr w14:val="tx1"/>
            </w14:solidFill>
          </w14:textFill>
        </w:rPr>
        <w:t>7</w:t>
      </w:r>
      <w:r>
        <w:rPr>
          <w:rFonts w:hint="eastAsia" w:ascii="仿宋" w:hAnsi="仿宋" w:eastAsia="仿宋" w:cs="仿宋"/>
          <w:color w:val="000000" w:themeColor="text1"/>
          <w:sz w:val="28"/>
          <w:szCs w:val="28"/>
          <w14:textFill>
            <w14:solidFill>
              <w14:schemeClr w14:val="tx1"/>
            </w14:solidFill>
          </w14:textFill>
        </w:rPr>
        <w:t>天向对方书面报告一次受影响情况。不可抗力事件结束后</w:t>
      </w:r>
      <w:r>
        <w:rPr>
          <w:rFonts w:hint="eastAsia" w:ascii="仿宋" w:hAnsi="仿宋" w:eastAsia="仿宋" w:cs="仿宋"/>
          <w:color w:val="000000" w:themeColor="text1"/>
          <w:spacing w:val="-3"/>
          <w:sz w:val="28"/>
          <w:szCs w:val="28"/>
          <w14:textFill>
            <w14:solidFill>
              <w14:schemeClr w14:val="tx1"/>
            </w14:solidFill>
          </w14:textFill>
        </w:rPr>
        <w:t>14</w:t>
      </w:r>
      <w:r>
        <w:rPr>
          <w:rFonts w:hint="eastAsia" w:ascii="仿宋" w:hAnsi="仿宋" w:eastAsia="仿宋" w:cs="仿宋"/>
          <w:color w:val="000000" w:themeColor="text1"/>
          <w:sz w:val="28"/>
          <w:szCs w:val="28"/>
          <w14:textFill>
            <w14:solidFill>
              <w14:schemeClr w14:val="tx1"/>
            </w14:solidFill>
          </w14:textFill>
        </w:rPr>
        <w:t>天内，受影响方应向对方提交正式报告及合理的证明材料。</w:t>
      </w:r>
    </w:p>
    <w:p w14:paraId="60A3CD80">
      <w:pPr>
        <w:pStyle w:val="14"/>
        <w:tabs>
          <w:tab w:val="left" w:pos="625"/>
        </w:tabs>
        <w:autoSpaceDE w:val="0"/>
        <w:autoSpaceDN w:val="0"/>
        <w:spacing w:line="540" w:lineRule="exact"/>
        <w:ind w:firstLine="556"/>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pacing w:val="-1"/>
          <w:sz w:val="28"/>
          <w:szCs w:val="28"/>
          <w14:textFill>
            <w14:solidFill>
              <w14:schemeClr w14:val="tx1"/>
            </w14:solidFill>
          </w14:textFill>
        </w:rPr>
        <w:t>2、发生不可抗力，甲乙双方承担各自的损失。由于其中一方延迟履行合同义务后发生不可抗力的，不能免除发生不可抗力</w:t>
      </w:r>
      <w:r>
        <w:rPr>
          <w:rFonts w:hint="eastAsia" w:ascii="仿宋" w:hAnsi="仿宋" w:eastAsia="仿宋" w:cs="仿宋"/>
          <w:color w:val="000000" w:themeColor="text1"/>
          <w:sz w:val="28"/>
          <w:szCs w:val="28"/>
          <w14:textFill>
            <w14:solidFill>
              <w14:schemeClr w14:val="tx1"/>
            </w14:solidFill>
          </w14:textFill>
        </w:rPr>
        <w:t>事件前的责任。</w:t>
      </w:r>
    </w:p>
    <w:p w14:paraId="0DA4C2EE">
      <w:pPr>
        <w:pStyle w:val="14"/>
        <w:tabs>
          <w:tab w:val="left" w:pos="625"/>
        </w:tabs>
        <w:autoSpaceDE w:val="0"/>
        <w:autoSpaceDN w:val="0"/>
        <w:spacing w:line="540" w:lineRule="exact"/>
        <w:ind w:firstLine="556"/>
        <w:jc w:val="both"/>
        <w:rPr>
          <w:rFonts w:ascii="仿宋" w:hAnsi="仿宋" w:eastAsia="仿宋" w:cs="仿宋"/>
          <w:color w:val="000000" w:themeColor="text1"/>
          <w:spacing w:val="-1"/>
          <w:sz w:val="28"/>
          <w:szCs w:val="28"/>
          <w14:textFill>
            <w14:solidFill>
              <w14:schemeClr w14:val="tx1"/>
            </w14:solidFill>
          </w14:textFill>
        </w:rPr>
      </w:pPr>
      <w:r>
        <w:rPr>
          <w:rFonts w:hint="eastAsia" w:ascii="仿宋" w:hAnsi="仿宋" w:eastAsia="仿宋" w:cs="仿宋"/>
          <w:color w:val="000000" w:themeColor="text1"/>
          <w:spacing w:val="-1"/>
          <w:sz w:val="28"/>
          <w:szCs w:val="28"/>
          <w14:textFill>
            <w14:solidFill>
              <w14:schemeClr w14:val="tx1"/>
            </w14:solidFill>
          </w14:textFill>
        </w:rPr>
        <w:t>3、不可抗力事件导致一方无法履行合同义务或继续履行已无意义，由双方协商进行本合同的清算。</w:t>
      </w:r>
    </w:p>
    <w:p w14:paraId="7F26EFBB">
      <w:pPr>
        <w:pStyle w:val="3"/>
        <w:spacing w:after="0" w:line="540" w:lineRule="exact"/>
        <w:ind w:firstLine="558" w:firstLineChars="200"/>
        <w:jc w:val="both"/>
        <w:rPr>
          <w:rFonts w:ascii="仿宋" w:hAnsi="仿宋" w:eastAsia="仿宋" w:cs="仿宋"/>
          <w:b/>
          <w:bCs/>
          <w:color w:val="000000" w:themeColor="text1"/>
          <w:spacing w:val="-1"/>
          <w:sz w:val="28"/>
          <w:szCs w:val="28"/>
          <w14:textFill>
            <w14:solidFill>
              <w14:schemeClr w14:val="tx1"/>
            </w14:solidFill>
          </w14:textFill>
        </w:rPr>
      </w:pPr>
      <w:r>
        <w:rPr>
          <w:rFonts w:hint="eastAsia" w:ascii="仿宋" w:hAnsi="仿宋" w:eastAsia="仿宋" w:cs="仿宋"/>
          <w:b/>
          <w:bCs/>
          <w:color w:val="000000" w:themeColor="text1"/>
          <w:spacing w:val="-1"/>
          <w:sz w:val="28"/>
          <w:szCs w:val="28"/>
          <w14:textFill>
            <w14:solidFill>
              <w14:schemeClr w14:val="tx1"/>
            </w14:solidFill>
          </w14:textFill>
        </w:rPr>
        <w:t>十、违约责任</w:t>
      </w:r>
    </w:p>
    <w:p w14:paraId="50844B33">
      <w:pPr>
        <w:pStyle w:val="3"/>
        <w:spacing w:after="0" w:line="540" w:lineRule="exact"/>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lang w:val="en-US" w:eastAsia="zh-CN"/>
          <w14:textFill>
            <w14:solidFill>
              <w14:schemeClr w14:val="tx1"/>
            </w14:solidFill>
          </w14:textFill>
        </w:rPr>
        <w:t>一</w:t>
      </w: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因乙方原因造成逾期交付的，因每逾期一日，乙方应向甲方支付合同总价款</w:t>
      </w:r>
      <w:r>
        <w:rPr>
          <w:rFonts w:hint="eastAsia" w:ascii="仿宋" w:hAnsi="仿宋" w:eastAsia="仿宋" w:cs="仿宋"/>
          <w:color w:val="000000" w:themeColor="text1"/>
          <w:sz w:val="28"/>
          <w:szCs w:val="28"/>
          <w:lang w:val="en-US" w:eastAsia="zh-CN"/>
          <w14:textFill>
            <w14:solidFill>
              <w14:schemeClr w14:val="tx1"/>
            </w14:solidFill>
          </w14:textFill>
        </w:rPr>
        <w:t>万</w:t>
      </w:r>
      <w:r>
        <w:rPr>
          <w:rFonts w:hint="eastAsia" w:ascii="仿宋" w:hAnsi="仿宋" w:eastAsia="仿宋" w:cs="仿宋"/>
          <w:color w:val="000000" w:themeColor="text1"/>
          <w:sz w:val="28"/>
          <w:szCs w:val="28"/>
          <w14:textFill>
            <w14:solidFill>
              <w14:schemeClr w14:val="tx1"/>
            </w14:solidFill>
          </w14:textFill>
        </w:rPr>
        <w:t>分之</w:t>
      </w:r>
      <w:r>
        <w:rPr>
          <w:rFonts w:hint="eastAsia" w:ascii="仿宋" w:hAnsi="仿宋" w:eastAsia="仿宋" w:cs="仿宋"/>
          <w:color w:val="000000" w:themeColor="text1"/>
          <w:sz w:val="28"/>
          <w:szCs w:val="28"/>
          <w:lang w:val="en-US" w:eastAsia="zh-CN"/>
          <w14:textFill>
            <w14:solidFill>
              <w14:schemeClr w14:val="tx1"/>
            </w14:solidFill>
          </w14:textFill>
        </w:rPr>
        <w:t>一</w:t>
      </w:r>
      <w:r>
        <w:rPr>
          <w:rFonts w:hint="eastAsia" w:ascii="仿宋" w:hAnsi="仿宋" w:eastAsia="仿宋" w:cs="仿宋"/>
          <w:color w:val="000000" w:themeColor="text1"/>
          <w:sz w:val="28"/>
          <w:szCs w:val="28"/>
          <w14:textFill>
            <w14:solidFill>
              <w14:schemeClr w14:val="tx1"/>
            </w14:solidFill>
          </w14:textFill>
        </w:rPr>
        <w:t>的违约金；逾期超过15日的，甲方有权单方解除合同，合同解除后乙方须返还甲方已支付的全部费用，且乙方须向甲方支付合同总价款30%的违约金，违约金不足以弥补因此给甲方造成的损失的，乙方应继续赔偿甲方的全部损失。</w:t>
      </w:r>
    </w:p>
    <w:p w14:paraId="509E5138">
      <w:pPr>
        <w:pStyle w:val="3"/>
        <w:spacing w:after="0" w:line="540" w:lineRule="exact"/>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lang w:val="en-US" w:eastAsia="zh-CN"/>
          <w14:textFill>
            <w14:solidFill>
              <w14:schemeClr w14:val="tx1"/>
            </w14:solidFill>
          </w14:textFill>
        </w:rPr>
        <w:t>二</w:t>
      </w: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未经甲方书面同意，乙方不得将本合同权利义务全部或部分转让给任何第三方，否则甲方有权单方解除本合同，乙方除应退还甲方已支付的全部费用外，还应向甲方支付合同总价款30%的违约金，违约金不足以弥补因此给甲方造成的损失的，乙方应继续赔偿甲方的全部损失。</w:t>
      </w:r>
    </w:p>
    <w:p w14:paraId="04EE8742">
      <w:pPr>
        <w:pStyle w:val="3"/>
        <w:spacing w:after="0" w:line="540" w:lineRule="exact"/>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lang w:val="en-US" w:eastAsia="zh-CN"/>
          <w14:textFill>
            <w14:solidFill>
              <w14:schemeClr w14:val="tx1"/>
            </w14:solidFill>
          </w14:textFill>
        </w:rPr>
        <w:t>三</w:t>
      </w: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乙方违反本合同约定向第三方透露、传播、转让与本合同有关的资料及信息的或侵害甲方的知识产权的，乙方须向甲方支付合同总价款30%的违约金，违约金不足以弥补因此给甲方造成的损失的，乙方应继续赔偿甲方的全部损失。</w:t>
      </w:r>
    </w:p>
    <w:p w14:paraId="245CC474">
      <w:pPr>
        <w:pStyle w:val="3"/>
        <w:spacing w:after="0" w:line="540" w:lineRule="exact"/>
        <w:ind w:firstLine="560" w:firstLineChars="200"/>
        <w:jc w:val="both"/>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lang w:val="en-US" w:eastAsia="zh-CN"/>
          <w14:textFill>
            <w14:solidFill>
              <w14:schemeClr w14:val="tx1"/>
            </w14:solidFill>
          </w14:textFill>
        </w:rPr>
        <w:t>四</w:t>
      </w: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乙方</w:t>
      </w:r>
      <w:r>
        <w:rPr>
          <w:rFonts w:hint="eastAsia" w:ascii="仿宋" w:hAnsi="仿宋" w:eastAsia="仿宋" w:cs="仿宋"/>
          <w:color w:val="000000" w:themeColor="text1"/>
          <w:sz w:val="28"/>
          <w:szCs w:val="28"/>
          <w:lang w:val="en-US" w:eastAsia="zh-CN"/>
          <w14:textFill>
            <w14:solidFill>
              <w14:schemeClr w14:val="tx1"/>
            </w14:solidFill>
          </w14:textFill>
        </w:rPr>
        <w:t>交付的最终成果不符合甲方要求或无法通过审核且经甲方限期整改仍无法通过</w:t>
      </w:r>
      <w:r>
        <w:rPr>
          <w:rFonts w:hint="eastAsia" w:ascii="仿宋" w:hAnsi="仿宋" w:eastAsia="仿宋" w:cs="仿宋"/>
          <w:color w:val="000000" w:themeColor="text1"/>
          <w:sz w:val="28"/>
          <w:szCs w:val="28"/>
          <w14:textFill>
            <w14:solidFill>
              <w14:schemeClr w14:val="tx1"/>
            </w14:solidFill>
          </w14:textFill>
        </w:rPr>
        <w:t>的，</w:t>
      </w:r>
      <w:r>
        <w:rPr>
          <w:rFonts w:hint="eastAsia" w:ascii="仿宋" w:hAnsi="仿宋" w:eastAsia="仿宋" w:cs="仿宋"/>
          <w:color w:val="000000" w:themeColor="text1"/>
          <w:sz w:val="28"/>
          <w:szCs w:val="28"/>
          <w:lang w:val="en-US" w:eastAsia="zh-CN"/>
          <w14:textFill>
            <w14:solidFill>
              <w14:schemeClr w14:val="tx1"/>
            </w14:solidFill>
          </w14:textFill>
        </w:rPr>
        <w:t>甲方有权单方面解除本合同，</w:t>
      </w:r>
      <w:r>
        <w:rPr>
          <w:rFonts w:hint="eastAsia" w:ascii="仿宋" w:hAnsi="仿宋" w:eastAsia="仿宋" w:cs="仿宋"/>
          <w:color w:val="000000" w:themeColor="text1"/>
          <w:sz w:val="28"/>
          <w:szCs w:val="28"/>
          <w14:textFill>
            <w14:solidFill>
              <w14:schemeClr w14:val="tx1"/>
            </w14:solidFill>
          </w14:textFill>
        </w:rPr>
        <w:t>乙方须向甲方支付合同总价款30%的违约金，违约金不足以弥补因此给甲方造成的损失的，乙方应继续赔偿甲方的全部损失。</w:t>
      </w:r>
    </w:p>
    <w:p w14:paraId="657A1971">
      <w:pPr>
        <w:pStyle w:val="3"/>
        <w:spacing w:after="0" w:line="540" w:lineRule="exact"/>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（五）</w:t>
      </w:r>
      <w:r>
        <w:rPr>
          <w:rFonts w:hint="eastAsia" w:ascii="仿宋" w:hAnsi="仿宋" w:eastAsia="仿宋" w:cs="仿宋"/>
          <w:color w:val="000000" w:themeColor="text1"/>
          <w:sz w:val="28"/>
          <w:szCs w:val="28"/>
          <w14:textFill>
            <w14:solidFill>
              <w14:schemeClr w14:val="tx1"/>
            </w14:solidFill>
          </w14:textFill>
        </w:rPr>
        <w:t>双方应按本合同中的约定，严格履行合同，一方有其他违约行为的，除应向守约方支付30%的违约金外，还须赔偿因其违约而给对方造成的损失。</w:t>
      </w:r>
    </w:p>
    <w:p w14:paraId="6B89395E">
      <w:pPr>
        <w:pStyle w:val="3"/>
        <w:spacing w:after="0" w:line="540" w:lineRule="exact"/>
        <w:ind w:firstLine="562" w:firstLineChars="200"/>
        <w:jc w:val="both"/>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十一、争议解决</w:t>
      </w:r>
    </w:p>
    <w:p w14:paraId="774EF634">
      <w:pPr>
        <w:pStyle w:val="3"/>
        <w:spacing w:after="0" w:line="540" w:lineRule="exact"/>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因本合同的履行或合同本身发生的争议，双方应先友好协商解决。</w:t>
      </w:r>
      <w:r>
        <w:rPr>
          <w:rFonts w:hint="eastAsia" w:ascii="仿宋" w:hAnsi="仿宋" w:eastAsia="仿宋" w:cs="仿宋"/>
          <w:bCs/>
          <w:color w:val="000000" w:themeColor="text1"/>
          <w:sz w:val="28"/>
          <w:szCs w:val="28"/>
          <w14:textFill>
            <w14:solidFill>
              <w14:schemeClr w14:val="tx1"/>
            </w14:solidFill>
          </w14:textFill>
        </w:rPr>
        <w:t>如果友好协商不能解决，</w:t>
      </w:r>
      <w:r>
        <w:rPr>
          <w:rFonts w:hint="eastAsia" w:ascii="仿宋" w:hAnsi="仿宋" w:eastAsia="仿宋" w:cs="仿宋"/>
          <w:bCs/>
          <w:color w:val="000000" w:themeColor="text1"/>
          <w:sz w:val="28"/>
          <w:szCs w:val="28"/>
          <w:lang w:bidi="zh-TW"/>
          <w14:textFill>
            <w14:solidFill>
              <w14:schemeClr w14:val="tx1"/>
            </w14:solidFill>
          </w14:textFill>
        </w:rPr>
        <w:t>任一方可向甲方所在地的人民法院提起诉讼</w:t>
      </w:r>
      <w:r>
        <w:rPr>
          <w:rFonts w:hint="eastAsia" w:ascii="仿宋" w:hAnsi="仿宋" w:eastAsia="仿宋" w:cs="仿宋"/>
          <w:color w:val="000000" w:themeColor="text1"/>
          <w:sz w:val="28"/>
          <w:szCs w:val="28"/>
          <w14:textFill>
            <w14:solidFill>
              <w14:schemeClr w14:val="tx1"/>
            </w14:solidFill>
          </w14:textFill>
        </w:rPr>
        <w:t>。因此产生的诉讼费、公证费、担保费（保函费）、保全费、执行费、律师费、调查取证费、鉴定费、维权差旅费等均由责任方承担。</w:t>
      </w:r>
    </w:p>
    <w:p w14:paraId="7AE13456">
      <w:pPr>
        <w:pStyle w:val="3"/>
        <w:spacing w:after="0" w:line="540" w:lineRule="exact"/>
        <w:ind w:firstLine="562" w:firstLineChars="200"/>
        <w:jc w:val="both"/>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十二、其他约定</w:t>
      </w:r>
    </w:p>
    <w:p w14:paraId="4637A422">
      <w:pPr>
        <w:pStyle w:val="3"/>
        <w:spacing w:after="0" w:line="540" w:lineRule="exact"/>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一）本合同附件为协议不可分割的组成部分，与本合同具有同等法律效力。双方来往的传真、电报、会议纪要等，经双方协商认可后，均可视为合同的组成部分，与本合同具有同等法律效力。若附件与合同正文有任何冲突，以合同正文为准。</w:t>
      </w:r>
    </w:p>
    <w:p w14:paraId="11234AE1">
      <w:pPr>
        <w:pStyle w:val="3"/>
        <w:spacing w:after="0" w:line="540" w:lineRule="exact"/>
        <w:ind w:firstLine="560" w:firstLineChars="200"/>
        <w:jc w:val="both"/>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（二）本合同未尽事宜，由双方协商签订补充协议进行约定</w:t>
      </w: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补充协议与本合同具有同等法律效力，内容不一致的则以最新约定为准。</w:t>
      </w:r>
    </w:p>
    <w:p w14:paraId="6FB5AF53">
      <w:pPr>
        <w:pStyle w:val="3"/>
        <w:spacing w:after="0" w:line="540" w:lineRule="exact"/>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lang w:val="en-US" w:eastAsia="zh-CN"/>
          <w14:textFill>
            <w14:solidFill>
              <w14:schemeClr w14:val="tx1"/>
            </w14:solidFill>
          </w14:textFill>
        </w:rPr>
        <w:t>三</w:t>
      </w:r>
      <w:r>
        <w:rPr>
          <w:rFonts w:hint="eastAsia" w:ascii="仿宋" w:hAnsi="仿宋" w:eastAsia="仿宋" w:cs="仿宋"/>
          <w:color w:val="000000" w:themeColor="text1"/>
          <w:sz w:val="28"/>
          <w:szCs w:val="28"/>
          <w14:textFill>
            <w14:solidFill>
              <w14:schemeClr w14:val="tx1"/>
            </w14:solidFill>
          </w14:textFill>
        </w:rPr>
        <w:t>）本合同自双方法定代表人或授权代表签字并加盖单位公章或合同专用章之日起生效。</w:t>
      </w:r>
    </w:p>
    <w:p w14:paraId="45A45786">
      <w:pPr>
        <w:pStyle w:val="3"/>
        <w:spacing w:after="0" w:line="540" w:lineRule="exact"/>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lang w:val="en-US" w:eastAsia="zh-CN"/>
          <w14:textFill>
            <w14:solidFill>
              <w14:schemeClr w14:val="tx1"/>
            </w14:solidFill>
          </w14:textFill>
        </w:rPr>
        <w:t>四</w:t>
      </w:r>
      <w:r>
        <w:rPr>
          <w:rFonts w:hint="eastAsia" w:ascii="仿宋" w:hAnsi="仿宋" w:eastAsia="仿宋" w:cs="仿宋"/>
          <w:color w:val="000000" w:themeColor="text1"/>
          <w:sz w:val="28"/>
          <w:szCs w:val="28"/>
          <w14:textFill>
            <w14:solidFill>
              <w14:schemeClr w14:val="tx1"/>
            </w14:solidFill>
          </w14:textFill>
        </w:rPr>
        <w:t>）本合同一式肆份，甲乙双方各执贰份</w:t>
      </w: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lang w:val="en-US" w:eastAsia="zh-CN"/>
          <w14:textFill>
            <w14:solidFill>
              <w14:schemeClr w14:val="tx1"/>
            </w14:solidFill>
          </w14:textFill>
        </w:rPr>
        <w:t>每份具有同等法律效力</w:t>
      </w:r>
      <w:r>
        <w:rPr>
          <w:rFonts w:hint="eastAsia" w:ascii="仿宋" w:hAnsi="仿宋" w:eastAsia="仿宋" w:cs="仿宋"/>
          <w:color w:val="000000" w:themeColor="text1"/>
          <w:sz w:val="28"/>
          <w:szCs w:val="28"/>
          <w14:textFill>
            <w14:solidFill>
              <w14:schemeClr w14:val="tx1"/>
            </w14:solidFill>
          </w14:textFill>
        </w:rPr>
        <w:t>。</w:t>
      </w:r>
    </w:p>
    <w:p w14:paraId="05EC1EB3">
      <w:pPr>
        <w:spacing w:line="540" w:lineRule="exact"/>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lang w:val="en-US" w:eastAsia="zh-CN"/>
          <w14:textFill>
            <w14:solidFill>
              <w14:schemeClr w14:val="tx1"/>
            </w14:solidFill>
          </w14:textFill>
        </w:rPr>
        <w:t>五</w:t>
      </w:r>
      <w:r>
        <w:rPr>
          <w:rFonts w:hint="eastAsia" w:ascii="仿宋" w:hAnsi="仿宋" w:eastAsia="仿宋" w:cs="仿宋"/>
          <w:color w:val="000000" w:themeColor="text1"/>
          <w:sz w:val="28"/>
          <w:szCs w:val="28"/>
          <w14:textFill>
            <w14:solidFill>
              <w14:schemeClr w14:val="tx1"/>
            </w14:solidFill>
          </w14:textFill>
        </w:rPr>
        <w:t>）本合同载明地址、电话为双方文件往来接收地址、电话，如发生与本合同相关的法律纠纷，本合同载明的地址、电话还将作为诉讼期间相关法律文书的送达地址、电话。如果任何一方变更，应在变更后3日内书面通知对方，否则任何一方通知送达下述地址的，即视为被送达方收到，由此引发的法律后果由被送达人承担。</w:t>
      </w:r>
    </w:p>
    <w:p w14:paraId="06E9FC00">
      <w:pPr>
        <w:spacing w:line="540" w:lineRule="exact"/>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lang w:val="en-US" w:eastAsia="zh-CN"/>
          <w14:textFill>
            <w14:solidFill>
              <w14:schemeClr w14:val="tx1"/>
            </w14:solidFill>
          </w14:textFill>
        </w:rPr>
        <w:t>六</w:t>
      </w:r>
      <w:r>
        <w:rPr>
          <w:rFonts w:hint="eastAsia" w:ascii="仿宋" w:hAnsi="仿宋" w:eastAsia="仿宋" w:cs="仿宋"/>
          <w:color w:val="000000" w:themeColor="text1"/>
          <w:sz w:val="28"/>
          <w:szCs w:val="28"/>
          <w14:textFill>
            <w14:solidFill>
              <w14:schemeClr w14:val="tx1"/>
            </w14:solidFill>
          </w14:textFill>
        </w:rPr>
        <w:t xml:space="preserve">）本合同为打印文本，如双方对合同有任何修改及补充均应另行签订补充协议，合同正文中除双方约定留出用于手工填写的空白处外，任何非打印的文字或者图形，非经双方加盖公章确认同意，不产生任何约束力。 </w:t>
      </w:r>
    </w:p>
    <w:p w14:paraId="3E493379">
      <w:pPr>
        <w:spacing w:line="540" w:lineRule="exact"/>
        <w:ind w:firstLine="560" w:firstLineChars="200"/>
        <w:jc w:val="both"/>
        <w:rPr>
          <w:color w:val="000000" w:themeColor="text1"/>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（以下无正文）</w:t>
      </w:r>
    </w:p>
    <w:p w14:paraId="29900563">
      <w:pPr>
        <w:pageBreakBefore w:val="0"/>
        <w:widowControl w:val="0"/>
        <w:kinsoku/>
        <w:wordWrap/>
        <w:overflowPunct/>
        <w:topLinePunct w:val="0"/>
        <w:autoSpaceDE/>
        <w:bidi w:val="0"/>
        <w:adjustRightInd w:val="0"/>
        <w:snapToGrid w:val="0"/>
        <w:spacing w:line="560" w:lineRule="exact"/>
        <w:ind w:left="0" w:leftChars="0" w:firstLine="560" w:firstLineChars="200"/>
        <w:jc w:val="both"/>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甲方（签章）：</w:t>
      </w:r>
    </w:p>
    <w:p w14:paraId="0435A713">
      <w:pPr>
        <w:pageBreakBefore w:val="0"/>
        <w:widowControl w:val="0"/>
        <w:kinsoku/>
        <w:wordWrap/>
        <w:overflowPunct/>
        <w:topLinePunct w:val="0"/>
        <w:autoSpaceDE/>
        <w:bidi w:val="0"/>
        <w:adjustRightInd w:val="0"/>
        <w:snapToGrid w:val="0"/>
        <w:spacing w:line="560" w:lineRule="exact"/>
        <w:ind w:left="0" w:leftChars="0" w:firstLine="560" w:firstLineChars="200"/>
        <w:jc w:val="both"/>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lang w:val="en-US" w:eastAsia="zh-CN"/>
        </w:rPr>
        <w:t>法定代表人</w:t>
      </w:r>
      <w:r>
        <w:rPr>
          <w:rFonts w:hint="eastAsia" w:ascii="仿宋" w:hAnsi="仿宋" w:eastAsia="仿宋" w:cs="仿宋"/>
          <w:color w:val="auto"/>
          <w:kern w:val="0"/>
          <w:sz w:val="28"/>
          <w:szCs w:val="28"/>
        </w:rPr>
        <w:t>（签章）：</w:t>
      </w:r>
    </w:p>
    <w:p w14:paraId="1EB4CDC8">
      <w:pPr>
        <w:pageBreakBefore w:val="0"/>
        <w:widowControl w:val="0"/>
        <w:kinsoku/>
        <w:wordWrap/>
        <w:overflowPunct/>
        <w:topLinePunct w:val="0"/>
        <w:autoSpaceDE/>
        <w:bidi w:val="0"/>
        <w:adjustRightInd w:val="0"/>
        <w:snapToGrid w:val="0"/>
        <w:spacing w:line="560" w:lineRule="exact"/>
        <w:ind w:left="0" w:leftChars="0" w:firstLine="560" w:firstLineChars="200"/>
        <w:jc w:val="both"/>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或授权代表（签章）：</w:t>
      </w:r>
    </w:p>
    <w:p w14:paraId="4347B4FE">
      <w:pPr>
        <w:pageBreakBefore w:val="0"/>
        <w:widowControl w:val="0"/>
        <w:kinsoku/>
        <w:wordWrap/>
        <w:overflowPunct/>
        <w:topLinePunct w:val="0"/>
        <w:autoSpaceDE/>
        <w:bidi w:val="0"/>
        <w:adjustRightInd w:val="0"/>
        <w:snapToGrid w:val="0"/>
        <w:spacing w:line="560" w:lineRule="exact"/>
        <w:ind w:left="0" w:leftChars="0" w:firstLine="560" w:firstLineChars="200"/>
        <w:jc w:val="both"/>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签订时间：</w:t>
      </w:r>
    </w:p>
    <w:p w14:paraId="05528563">
      <w:pPr>
        <w:pageBreakBefore w:val="0"/>
        <w:widowControl w:val="0"/>
        <w:kinsoku/>
        <w:wordWrap/>
        <w:overflowPunct/>
        <w:topLinePunct w:val="0"/>
        <w:autoSpaceDE/>
        <w:bidi w:val="0"/>
        <w:adjustRightInd w:val="0"/>
        <w:snapToGrid w:val="0"/>
        <w:spacing w:line="560" w:lineRule="exact"/>
        <w:ind w:left="0" w:leftChars="0" w:firstLine="560" w:firstLineChars="200"/>
        <w:jc w:val="both"/>
        <w:textAlignment w:val="auto"/>
        <w:rPr>
          <w:rFonts w:hint="eastAsia" w:ascii="仿宋" w:hAnsi="仿宋" w:eastAsia="仿宋" w:cs="仿宋"/>
          <w:color w:val="auto"/>
          <w:kern w:val="0"/>
          <w:sz w:val="28"/>
          <w:szCs w:val="28"/>
        </w:rPr>
      </w:pPr>
    </w:p>
    <w:p w14:paraId="3641CCAA">
      <w:pPr>
        <w:pageBreakBefore w:val="0"/>
        <w:widowControl w:val="0"/>
        <w:kinsoku/>
        <w:wordWrap/>
        <w:overflowPunct/>
        <w:topLinePunct w:val="0"/>
        <w:autoSpaceDE/>
        <w:bidi w:val="0"/>
        <w:adjustRightInd w:val="0"/>
        <w:snapToGrid w:val="0"/>
        <w:spacing w:line="560" w:lineRule="exact"/>
        <w:ind w:left="0" w:leftChars="0" w:firstLine="560" w:firstLineChars="200"/>
        <w:jc w:val="both"/>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乙方（签章）：</w:t>
      </w:r>
    </w:p>
    <w:p w14:paraId="2418AC41">
      <w:pPr>
        <w:pageBreakBefore w:val="0"/>
        <w:widowControl w:val="0"/>
        <w:kinsoku/>
        <w:wordWrap/>
        <w:overflowPunct/>
        <w:topLinePunct w:val="0"/>
        <w:autoSpaceDE/>
        <w:bidi w:val="0"/>
        <w:adjustRightInd w:val="0"/>
        <w:snapToGrid w:val="0"/>
        <w:spacing w:line="560" w:lineRule="exact"/>
        <w:ind w:left="0" w:leftChars="0" w:firstLine="560" w:firstLineChars="200"/>
        <w:jc w:val="both"/>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lang w:val="en-US" w:eastAsia="zh-CN"/>
        </w:rPr>
        <w:t>法定代表人</w:t>
      </w:r>
      <w:r>
        <w:rPr>
          <w:rFonts w:hint="eastAsia" w:ascii="仿宋" w:hAnsi="仿宋" w:eastAsia="仿宋" w:cs="仿宋"/>
          <w:color w:val="auto"/>
          <w:kern w:val="0"/>
          <w:sz w:val="28"/>
          <w:szCs w:val="28"/>
        </w:rPr>
        <w:t>（签章）：</w:t>
      </w:r>
    </w:p>
    <w:p w14:paraId="4482AC78">
      <w:pPr>
        <w:pageBreakBefore w:val="0"/>
        <w:widowControl w:val="0"/>
        <w:kinsoku/>
        <w:wordWrap/>
        <w:overflowPunct/>
        <w:topLinePunct w:val="0"/>
        <w:autoSpaceDE/>
        <w:bidi w:val="0"/>
        <w:adjustRightInd w:val="0"/>
        <w:snapToGrid w:val="0"/>
        <w:spacing w:line="560" w:lineRule="exact"/>
        <w:ind w:left="0" w:leftChars="0" w:firstLine="560" w:firstLineChars="200"/>
        <w:jc w:val="both"/>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或授权代表（签章）：</w:t>
      </w:r>
    </w:p>
    <w:p w14:paraId="3CBFA8AF">
      <w:pPr>
        <w:pageBreakBefore w:val="0"/>
        <w:widowControl w:val="0"/>
        <w:kinsoku/>
        <w:wordWrap/>
        <w:overflowPunct/>
        <w:topLinePunct w:val="0"/>
        <w:autoSpaceDE/>
        <w:bidi w:val="0"/>
        <w:adjustRightInd w:val="0"/>
        <w:snapToGrid w:val="0"/>
        <w:spacing w:line="560" w:lineRule="exact"/>
        <w:ind w:left="0" w:leftChars="0" w:firstLine="560" w:firstLineChars="200"/>
        <w:jc w:val="both"/>
        <w:textAlignment w:val="auto"/>
      </w:pPr>
      <w:r>
        <w:rPr>
          <w:rFonts w:hint="eastAsia" w:ascii="仿宋" w:hAnsi="仿宋" w:eastAsia="仿宋" w:cs="仿宋"/>
          <w:color w:val="auto"/>
          <w:kern w:val="0"/>
          <w:sz w:val="28"/>
          <w:szCs w:val="28"/>
        </w:rPr>
        <w:t>签订时间：</w:t>
      </w:r>
    </w:p>
    <w:p w14:paraId="2A034D67">
      <w:r>
        <w:br w:type="page"/>
      </w:r>
    </w:p>
    <w:p w14:paraId="48AC7997">
      <w:pPr>
        <w:spacing w:line="700" w:lineRule="exact"/>
        <w:jc w:val="center"/>
        <w:rPr>
          <w:rFonts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合规保护标准条款</w:t>
      </w:r>
    </w:p>
    <w:p w14:paraId="59C5AA33">
      <w:pPr>
        <w:autoSpaceDE w:val="0"/>
        <w:autoSpaceDN w:val="0"/>
        <w:adjustRightInd w:val="0"/>
        <w:ind w:firstLine="480" w:firstLineChars="200"/>
        <w:jc w:val="left"/>
        <w:rPr>
          <w:rFonts w:ascii="仿宋" w:hAnsi="仿宋" w:eastAsia="仿宋"/>
          <w:sz w:val="24"/>
        </w:rPr>
      </w:pPr>
    </w:p>
    <w:p w14:paraId="33B8CB4F">
      <w:pPr>
        <w:autoSpaceDE w:val="0"/>
        <w:autoSpaceDN w:val="0"/>
        <w:adjustRightInd w:val="0"/>
        <w:spacing w:line="360" w:lineRule="auto"/>
        <w:ind w:firstLine="560" w:firstLineChars="200"/>
        <w:jc w:val="left"/>
        <w:rPr>
          <w:rFonts w:ascii="仿宋" w:hAnsi="仿宋" w:eastAsia="仿宋" w:cs="仿宋"/>
          <w:b/>
          <w:sz w:val="28"/>
          <w:szCs w:val="28"/>
        </w:rPr>
      </w:pPr>
      <w:r>
        <w:rPr>
          <w:rFonts w:hint="eastAsia" w:ascii="仿宋" w:hAnsi="仿宋" w:eastAsia="仿宋" w:cs="仿宋"/>
          <w:sz w:val="28"/>
          <w:szCs w:val="28"/>
        </w:rPr>
        <w:t>双方同意，本合规保护标准条款构成双方之间订立的合同的重要组成部分，双方应共同遵守。</w:t>
      </w:r>
    </w:p>
    <w:p w14:paraId="7842FF78">
      <w:pPr>
        <w:numPr>
          <w:ilvl w:val="0"/>
          <w:numId w:val="1"/>
        </w:numPr>
        <w:adjustRightInd w:val="0"/>
        <w:snapToGrid w:val="0"/>
        <w:spacing w:line="360" w:lineRule="auto"/>
        <w:ind w:firstLine="207"/>
        <w:rPr>
          <w:rFonts w:ascii="仿宋" w:hAnsi="仿宋" w:eastAsia="仿宋" w:cs="仿宋"/>
          <w:b/>
          <w:sz w:val="28"/>
          <w:szCs w:val="28"/>
        </w:rPr>
      </w:pPr>
      <w:r>
        <w:rPr>
          <w:rFonts w:hint="eastAsia" w:ascii="仿宋" w:hAnsi="仿宋" w:eastAsia="仿宋" w:cs="仿宋"/>
          <w:b/>
          <w:sz w:val="28"/>
          <w:szCs w:val="28"/>
        </w:rPr>
        <w:t>公务人员的定义</w:t>
      </w:r>
    </w:p>
    <w:p w14:paraId="1F8112B5">
      <w:pPr>
        <w:adjustRightInd w:val="0"/>
        <w:snapToGrid w:val="0"/>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（一）政府的官员、雇员、代表以及代表政府或者经公共权力授权行使权力的公司、组织或个人；</w:t>
      </w:r>
    </w:p>
    <w:p w14:paraId="1C2F0446">
      <w:pPr>
        <w:adjustRightInd w:val="0"/>
        <w:snapToGrid w:val="0"/>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（二）国际组织的官员、雇员和代表；</w:t>
      </w:r>
    </w:p>
    <w:p w14:paraId="7DF719EC">
      <w:pPr>
        <w:adjustRightInd w:val="0"/>
        <w:snapToGrid w:val="0"/>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（三）行使公共权力的政治组织的官员、雇员、代表，或皇室成员；</w:t>
      </w:r>
    </w:p>
    <w:p w14:paraId="6B07FDE3">
      <w:pPr>
        <w:adjustRightInd w:val="0"/>
        <w:snapToGrid w:val="0"/>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（四）公共企业（政府直接或间接控制或施加决定性影响力的企业）的官员及雇员。</w:t>
      </w:r>
    </w:p>
    <w:p w14:paraId="4A56B6DD">
      <w:pPr>
        <w:numPr>
          <w:ilvl w:val="0"/>
          <w:numId w:val="1"/>
        </w:numPr>
        <w:adjustRightInd w:val="0"/>
        <w:snapToGrid w:val="0"/>
        <w:spacing w:line="360" w:lineRule="auto"/>
        <w:ind w:firstLine="207"/>
        <w:rPr>
          <w:rFonts w:ascii="仿宋" w:hAnsi="仿宋" w:eastAsia="仿宋" w:cs="仿宋"/>
          <w:b/>
          <w:sz w:val="28"/>
          <w:szCs w:val="28"/>
        </w:rPr>
      </w:pPr>
      <w:r>
        <w:rPr>
          <w:rFonts w:hint="eastAsia" w:ascii="仿宋" w:hAnsi="仿宋" w:eastAsia="仿宋" w:cs="仿宋"/>
          <w:b/>
          <w:sz w:val="28"/>
          <w:szCs w:val="28"/>
        </w:rPr>
        <w:t>遵守反腐败法律</w:t>
      </w:r>
    </w:p>
    <w:p w14:paraId="0EA16C5D">
      <w:pPr>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一）乙方在此声明、保证及承诺，与本协议项下进行的活动或交易相关的乙方及乙方的关联公司、子公司、董事、高级管理人员、雇员、代理、顾问、承包商、受托人、最终受益人和股东，及所有直接或间接代表乙方行事的个人及相关方，过去未曾、将来亦不会违反，或致使甲方违反《中华人民共和国刑法》、《联合国反腐败公约》、《经济合作与发展组织关于打击国际商业交易中行贿外国公职人员行为的公约》，及业务所在国的反腐败、反欺诈、反串谋及公平竞争法律、法规及规则等（合称“反腐败法律”）。</w:t>
      </w:r>
    </w:p>
    <w:p w14:paraId="36BB95A6">
      <w:pPr>
        <w:numPr>
          <w:ilvl w:val="255"/>
          <w:numId w:val="0"/>
        </w:numPr>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二）乙方特此声明、保证及承诺：乙方及乙方关联公司、董事、高级管理人员、雇员、代理、顾问、承包商、受托人、最终受益人和股东，及所有代表乙方行事的个人及相关方，过去未曾、将来亦不会发生以下行为：</w:t>
      </w:r>
    </w:p>
    <w:p w14:paraId="0CE24012">
      <w:pPr>
        <w:pStyle w:val="15"/>
        <w:adjustRightInd w:val="0"/>
        <w:snapToGrid w:val="0"/>
        <w:spacing w:line="360" w:lineRule="auto"/>
        <w:ind w:left="426" w:firstLine="0" w:firstLineChars="0"/>
        <w:rPr>
          <w:rFonts w:ascii="仿宋" w:hAnsi="仿宋" w:eastAsia="仿宋" w:cs="仿宋"/>
          <w:sz w:val="28"/>
          <w:szCs w:val="28"/>
        </w:rPr>
      </w:pPr>
      <w:r>
        <w:rPr>
          <w:rFonts w:ascii="仿宋" w:hAnsi="仿宋" w:eastAsia="仿宋" w:cs="仿宋"/>
          <w:sz w:val="28"/>
          <w:szCs w:val="28"/>
        </w:rPr>
        <w:t>1</w:t>
      </w:r>
      <w:r>
        <w:rPr>
          <w:rFonts w:hint="eastAsia" w:ascii="仿宋" w:hAnsi="仿宋" w:eastAsia="仿宋" w:cs="仿宋"/>
          <w:sz w:val="28"/>
          <w:szCs w:val="28"/>
        </w:rPr>
        <w:t>、为如下目的给予或承诺给予公务人员、个人或实体任何利</w:t>
      </w:r>
    </w:p>
    <w:p w14:paraId="19CF5650">
      <w:pPr>
        <w:pStyle w:val="15"/>
        <w:adjustRightInd w:val="0"/>
        <w:snapToGrid w:val="0"/>
        <w:spacing w:line="360" w:lineRule="auto"/>
        <w:ind w:firstLine="0" w:firstLineChars="0"/>
        <w:rPr>
          <w:rFonts w:ascii="仿宋" w:hAnsi="仿宋" w:eastAsia="仿宋" w:cs="仿宋"/>
          <w:sz w:val="28"/>
          <w:szCs w:val="28"/>
        </w:rPr>
      </w:pPr>
      <w:r>
        <w:rPr>
          <w:rFonts w:hint="eastAsia" w:ascii="仿宋" w:hAnsi="仿宋" w:eastAsia="仿宋" w:cs="仿宋"/>
          <w:sz w:val="28"/>
          <w:szCs w:val="28"/>
        </w:rPr>
        <w:t>益：</w:t>
      </w:r>
    </w:p>
    <w:p w14:paraId="11BB0DC1">
      <w:pPr>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w:t>
      </w:r>
      <w:r>
        <w:rPr>
          <w:rFonts w:ascii="仿宋" w:hAnsi="仿宋" w:eastAsia="仿宋" w:cs="仿宋"/>
          <w:sz w:val="28"/>
          <w:szCs w:val="28"/>
        </w:rPr>
        <w:t>1</w:t>
      </w:r>
      <w:r>
        <w:rPr>
          <w:rFonts w:hint="eastAsia" w:ascii="仿宋" w:hAnsi="仿宋" w:eastAsia="仿宋" w:cs="仿宋"/>
          <w:sz w:val="28"/>
          <w:szCs w:val="28"/>
        </w:rPr>
        <w:t>）不当影响公务人员的行为或决定；</w:t>
      </w:r>
    </w:p>
    <w:p w14:paraId="1BA4F4D9">
      <w:pPr>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w:t>
      </w:r>
      <w:r>
        <w:rPr>
          <w:rFonts w:ascii="仿宋" w:hAnsi="仿宋" w:eastAsia="仿宋" w:cs="仿宋"/>
          <w:sz w:val="28"/>
          <w:szCs w:val="28"/>
        </w:rPr>
        <w:t>2</w:t>
      </w:r>
      <w:r>
        <w:rPr>
          <w:rFonts w:hint="eastAsia" w:ascii="仿宋" w:hAnsi="仿宋" w:eastAsia="仿宋" w:cs="仿宋"/>
          <w:sz w:val="28"/>
          <w:szCs w:val="28"/>
        </w:rPr>
        <w:t>）诱使公务人员违反其法定职责从而作为或不作为；</w:t>
      </w:r>
    </w:p>
    <w:p w14:paraId="3B75ED82">
      <w:pPr>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w:t>
      </w:r>
      <w:r>
        <w:rPr>
          <w:rFonts w:ascii="仿宋" w:hAnsi="仿宋" w:eastAsia="仿宋" w:cs="仿宋"/>
          <w:sz w:val="28"/>
          <w:szCs w:val="28"/>
        </w:rPr>
        <w:t>3</w:t>
      </w:r>
      <w:r>
        <w:rPr>
          <w:rFonts w:hint="eastAsia" w:ascii="仿宋" w:hAnsi="仿宋" w:eastAsia="仿宋" w:cs="仿宋"/>
          <w:sz w:val="28"/>
          <w:szCs w:val="28"/>
        </w:rPr>
        <w:t>）诱使公务人员直接通过其个人影响力，或通过其对国内外政府或政府部门的影响力，影响该政府或政府部门的行为或决定；</w:t>
      </w:r>
    </w:p>
    <w:p w14:paraId="23585C99">
      <w:pPr>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w:t>
      </w:r>
      <w:r>
        <w:rPr>
          <w:rFonts w:ascii="仿宋" w:hAnsi="仿宋" w:eastAsia="仿宋" w:cs="仿宋"/>
          <w:sz w:val="28"/>
          <w:szCs w:val="28"/>
        </w:rPr>
        <w:t>4</w:t>
      </w:r>
      <w:r>
        <w:rPr>
          <w:rFonts w:hint="eastAsia" w:ascii="仿宋" w:hAnsi="仿宋" w:eastAsia="仿宋" w:cs="仿宋"/>
          <w:sz w:val="28"/>
          <w:szCs w:val="28"/>
        </w:rPr>
        <w:t>）协助甲方或甲方关联方不当获得或保持商业机会或使其获得不当优势。</w:t>
      </w:r>
    </w:p>
    <w:p w14:paraId="2F5F6C1A">
      <w:pPr>
        <w:adjustRightInd w:val="0"/>
        <w:snapToGrid w:val="0"/>
        <w:spacing w:line="360" w:lineRule="auto"/>
        <w:ind w:firstLine="560" w:firstLineChars="200"/>
        <w:rPr>
          <w:rFonts w:ascii="仿宋" w:hAnsi="仿宋" w:eastAsia="仿宋" w:cs="仿宋"/>
          <w:sz w:val="28"/>
          <w:szCs w:val="28"/>
        </w:rPr>
      </w:pPr>
      <w:r>
        <w:rPr>
          <w:rFonts w:ascii="仿宋" w:hAnsi="仿宋" w:eastAsia="仿宋" w:cs="仿宋"/>
          <w:sz w:val="28"/>
          <w:szCs w:val="28"/>
        </w:rPr>
        <w:t>2</w:t>
      </w:r>
      <w:r>
        <w:rPr>
          <w:rFonts w:hint="eastAsia" w:ascii="仿宋" w:hAnsi="仿宋" w:eastAsia="仿宋" w:cs="仿宋"/>
          <w:sz w:val="28"/>
          <w:szCs w:val="28"/>
        </w:rPr>
        <w:t>、为如下目的给予或承诺给予个人任何利益，无论其是否为公务人员：</w:t>
      </w:r>
    </w:p>
    <w:p w14:paraId="6228A380">
      <w:pPr>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w:t>
      </w:r>
      <w:r>
        <w:rPr>
          <w:rFonts w:ascii="仿宋" w:hAnsi="仿宋" w:eastAsia="仿宋" w:cs="仿宋"/>
          <w:sz w:val="28"/>
          <w:szCs w:val="28"/>
        </w:rPr>
        <w:t>1</w:t>
      </w:r>
      <w:r>
        <w:rPr>
          <w:rFonts w:hint="eastAsia" w:ascii="仿宋" w:hAnsi="仿宋" w:eastAsia="仿宋" w:cs="仿宋"/>
          <w:sz w:val="28"/>
          <w:szCs w:val="28"/>
        </w:rPr>
        <w:t>）意图使该个人不当履行其应尽的职责或义务；</w:t>
      </w:r>
    </w:p>
    <w:p w14:paraId="58534839">
      <w:pPr>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w:t>
      </w:r>
      <w:r>
        <w:rPr>
          <w:rFonts w:ascii="仿宋" w:hAnsi="仿宋" w:eastAsia="仿宋" w:cs="仿宋"/>
          <w:sz w:val="28"/>
          <w:szCs w:val="28"/>
        </w:rPr>
        <w:t>2</w:t>
      </w:r>
      <w:r>
        <w:rPr>
          <w:rFonts w:hint="eastAsia" w:ascii="仿宋" w:hAnsi="仿宋" w:eastAsia="仿宋" w:cs="仿宋"/>
          <w:sz w:val="28"/>
          <w:szCs w:val="28"/>
        </w:rPr>
        <w:t>）知悉或相信该个人接受利益即构成不当履行其应尽的职责或义务。</w:t>
      </w:r>
    </w:p>
    <w:p w14:paraId="4142193C">
      <w:pPr>
        <w:numPr>
          <w:ilvl w:val="0"/>
          <w:numId w:val="1"/>
        </w:numPr>
        <w:adjustRightInd w:val="0"/>
        <w:snapToGrid w:val="0"/>
        <w:spacing w:line="360" w:lineRule="auto"/>
        <w:ind w:firstLine="207"/>
        <w:rPr>
          <w:rFonts w:ascii="仿宋" w:hAnsi="仿宋" w:eastAsia="仿宋" w:cs="仿宋"/>
          <w:b/>
          <w:sz w:val="28"/>
          <w:szCs w:val="28"/>
        </w:rPr>
      </w:pPr>
      <w:r>
        <w:rPr>
          <w:rFonts w:hint="eastAsia" w:ascii="仿宋" w:hAnsi="仿宋" w:eastAsia="仿宋" w:cs="仿宋"/>
          <w:b/>
          <w:sz w:val="28"/>
          <w:szCs w:val="28"/>
        </w:rPr>
        <w:t>持续义务</w:t>
      </w:r>
    </w:p>
    <w:p w14:paraId="1F8FA870">
      <w:pPr>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乙方在此声明并保证：乙方和乙方的关联公司、董事、高级管理人员、雇员、代理、顾问、承包商、受托人、最终受益人和股东，及所有代表乙方行事的个人及相关方，在本协议有效期内均会遵守反腐败法律的相关规定。</w:t>
      </w:r>
    </w:p>
    <w:p w14:paraId="118BC539">
      <w:pPr>
        <w:numPr>
          <w:ilvl w:val="0"/>
          <w:numId w:val="1"/>
        </w:numPr>
        <w:adjustRightInd w:val="0"/>
        <w:snapToGrid w:val="0"/>
        <w:spacing w:line="360" w:lineRule="auto"/>
        <w:ind w:firstLine="207"/>
        <w:rPr>
          <w:rFonts w:ascii="仿宋" w:hAnsi="仿宋" w:eastAsia="仿宋" w:cs="仿宋"/>
          <w:b/>
          <w:sz w:val="28"/>
          <w:szCs w:val="28"/>
        </w:rPr>
      </w:pPr>
      <w:r>
        <w:rPr>
          <w:rFonts w:hint="eastAsia" w:ascii="仿宋" w:hAnsi="仿宋" w:eastAsia="仿宋" w:cs="仿宋"/>
          <w:b/>
          <w:sz w:val="28"/>
          <w:szCs w:val="28"/>
        </w:rPr>
        <w:t>公务人员参与</w:t>
      </w:r>
    </w:p>
    <w:p w14:paraId="271EE3AC">
      <w:pPr>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除已向甲方披露的情形外，乙方现有的董事、高级管理人员、雇员、最终受益人股东（不包括上市公司的股东）均非公务人员，其直系亲属亦均非公务人员；若发现上述董事、高级管理人员、雇员、最终受益人或股东成为公务人员时，乙方应在合理时间内通知甲方。</w:t>
      </w:r>
    </w:p>
    <w:p w14:paraId="735CED0C">
      <w:pPr>
        <w:numPr>
          <w:ilvl w:val="0"/>
          <w:numId w:val="1"/>
        </w:numPr>
        <w:adjustRightInd w:val="0"/>
        <w:snapToGrid w:val="0"/>
        <w:spacing w:line="360" w:lineRule="auto"/>
        <w:ind w:firstLine="207"/>
        <w:rPr>
          <w:rFonts w:ascii="仿宋" w:hAnsi="仿宋" w:eastAsia="仿宋" w:cs="仿宋"/>
          <w:b/>
          <w:sz w:val="28"/>
          <w:szCs w:val="28"/>
        </w:rPr>
      </w:pPr>
      <w:r>
        <w:rPr>
          <w:rFonts w:hint="eastAsia" w:ascii="仿宋" w:hAnsi="仿宋" w:eastAsia="仿宋" w:cs="仿宋"/>
          <w:b/>
          <w:sz w:val="28"/>
          <w:szCs w:val="28"/>
        </w:rPr>
        <w:t>无私设资金</w:t>
      </w:r>
    </w:p>
    <w:p w14:paraId="180D19D1">
      <w:pPr>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在本协议有效期内，乙方不会因为接受反腐败法律所禁止的支付，或为便利从事反腐败法律所禁止的其他行为，而设立或保有秘密或账外资金、账户或资产，无论其是否与本协议下拟进行的交易相关。</w:t>
      </w:r>
    </w:p>
    <w:p w14:paraId="190F976C">
      <w:pPr>
        <w:numPr>
          <w:ilvl w:val="0"/>
          <w:numId w:val="1"/>
        </w:numPr>
        <w:adjustRightInd w:val="0"/>
        <w:snapToGrid w:val="0"/>
        <w:spacing w:line="360" w:lineRule="auto"/>
        <w:ind w:firstLine="207"/>
        <w:rPr>
          <w:rFonts w:ascii="仿宋" w:hAnsi="仿宋" w:eastAsia="仿宋" w:cs="仿宋"/>
          <w:b/>
          <w:sz w:val="28"/>
          <w:szCs w:val="28"/>
        </w:rPr>
      </w:pPr>
      <w:r>
        <w:rPr>
          <w:rFonts w:hint="eastAsia" w:ascii="仿宋" w:hAnsi="仿宋" w:eastAsia="仿宋" w:cs="仿宋"/>
          <w:b/>
          <w:sz w:val="28"/>
          <w:szCs w:val="28"/>
        </w:rPr>
        <w:t>合规声明</w:t>
      </w:r>
    </w:p>
    <w:p w14:paraId="43065A1D">
      <w:pPr>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自本协议签署之日起，每满一年之前30天内，乙方应提供其遵守反腐败法律的年度合规证明。</w:t>
      </w:r>
    </w:p>
    <w:p w14:paraId="4DA1A0A2">
      <w:pPr>
        <w:numPr>
          <w:ilvl w:val="0"/>
          <w:numId w:val="1"/>
        </w:numPr>
        <w:adjustRightInd w:val="0"/>
        <w:snapToGrid w:val="0"/>
        <w:spacing w:line="360" w:lineRule="auto"/>
        <w:ind w:firstLine="207"/>
        <w:rPr>
          <w:rFonts w:ascii="仿宋" w:hAnsi="仿宋" w:eastAsia="仿宋" w:cs="仿宋"/>
          <w:b/>
          <w:sz w:val="28"/>
          <w:szCs w:val="28"/>
        </w:rPr>
      </w:pPr>
      <w:r>
        <w:rPr>
          <w:rFonts w:hint="eastAsia" w:ascii="仿宋" w:hAnsi="仿宋" w:eastAsia="仿宋" w:cs="仿宋"/>
          <w:b/>
          <w:sz w:val="28"/>
          <w:szCs w:val="28"/>
        </w:rPr>
        <w:t>赔偿</w:t>
      </w:r>
    </w:p>
    <w:p w14:paraId="7BF29A26">
      <w:pPr>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乙方承诺：甲方及其代表、董事、高级管理人员、雇员及股东不承担由于乙方违反本附件项下反腐败陈述、保证与承诺而造成的损失及后果，包括但不限于罚金、赔偿金或上述个人或相关方的经济损失。</w:t>
      </w:r>
    </w:p>
    <w:p w14:paraId="51F5FB0B">
      <w:pPr>
        <w:numPr>
          <w:ilvl w:val="0"/>
          <w:numId w:val="1"/>
        </w:numPr>
        <w:adjustRightInd w:val="0"/>
        <w:snapToGrid w:val="0"/>
        <w:spacing w:line="360" w:lineRule="auto"/>
        <w:ind w:firstLine="207"/>
        <w:rPr>
          <w:rFonts w:ascii="仿宋" w:hAnsi="仿宋" w:eastAsia="仿宋" w:cs="仿宋"/>
          <w:b/>
          <w:sz w:val="28"/>
          <w:szCs w:val="28"/>
        </w:rPr>
      </w:pPr>
      <w:r>
        <w:rPr>
          <w:rFonts w:hint="eastAsia" w:ascii="仿宋" w:hAnsi="仿宋" w:eastAsia="仿宋" w:cs="仿宋"/>
          <w:b/>
          <w:sz w:val="28"/>
          <w:szCs w:val="28"/>
        </w:rPr>
        <w:t>终止权</w:t>
      </w:r>
    </w:p>
    <w:p w14:paraId="5EFDA199">
      <w:pPr>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根据可靠消息，包括但不限于乙方陈述或有正当来源的新闻报道，如甲方认为乙方已实质性违反其在本附件中关于遵守反腐败法律的相关陈述、保证与承诺，则视为乙方实质性违反本协议。无论乙方是否因为违反反腐败法律而获罪或受到其他处罚，甲方都有权终止本协议，且无须为此承担违约金或对乙方进行赔偿。</w:t>
      </w:r>
    </w:p>
    <w:p w14:paraId="22D15EAB">
      <w:pPr>
        <w:numPr>
          <w:ilvl w:val="0"/>
          <w:numId w:val="1"/>
        </w:numPr>
        <w:adjustRightInd w:val="0"/>
        <w:snapToGrid w:val="0"/>
        <w:spacing w:line="360" w:lineRule="auto"/>
        <w:ind w:firstLine="207"/>
        <w:rPr>
          <w:rFonts w:ascii="仿宋" w:hAnsi="仿宋" w:eastAsia="仿宋" w:cs="仿宋"/>
          <w:b/>
          <w:sz w:val="28"/>
          <w:szCs w:val="28"/>
        </w:rPr>
      </w:pPr>
      <w:r>
        <w:rPr>
          <w:rFonts w:hint="eastAsia" w:ascii="仿宋" w:hAnsi="仿宋" w:eastAsia="仿宋" w:cs="仿宋"/>
          <w:b/>
          <w:sz w:val="28"/>
          <w:szCs w:val="28"/>
        </w:rPr>
        <w:t>审核权</w:t>
      </w:r>
    </w:p>
    <w:p w14:paraId="18948D4C">
      <w:pPr>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乙方应保留所有必要记录以证明其遵守本合规保护标准条款规定。乙方同意，经甲方事先通知，甲方或甲方指派的审计事务所可查阅或审核乙方与本协议履行相关的会计账簿和记录。甲方及其指派的审计事务所对前述会计账簿和记录的查阅或审核应严格限于本协议所述工作范围，且仅为合规审核目的。本条所列审核费用由甲方承担。</w:t>
      </w:r>
    </w:p>
    <w:p w14:paraId="35CA7027">
      <w:pPr>
        <w:numPr>
          <w:ilvl w:val="0"/>
          <w:numId w:val="1"/>
        </w:numPr>
        <w:adjustRightInd w:val="0"/>
        <w:snapToGrid w:val="0"/>
        <w:spacing w:line="360" w:lineRule="auto"/>
        <w:ind w:firstLine="207"/>
        <w:rPr>
          <w:rFonts w:ascii="仿宋" w:hAnsi="仿宋" w:eastAsia="仿宋" w:cs="仿宋"/>
          <w:b/>
          <w:sz w:val="28"/>
          <w:szCs w:val="28"/>
        </w:rPr>
      </w:pPr>
      <w:r>
        <w:rPr>
          <w:rFonts w:hint="eastAsia" w:ascii="仿宋" w:hAnsi="仿宋" w:eastAsia="仿宋" w:cs="仿宋"/>
          <w:b/>
          <w:sz w:val="28"/>
          <w:szCs w:val="28"/>
        </w:rPr>
        <w:t>费用</w:t>
      </w:r>
    </w:p>
    <w:p w14:paraId="2DF817AD">
      <w:pPr>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乙方履行本合规保护标准条款项下义务所产生的成本及费用由乙方承担，甲方事先同意承担的除外。</w:t>
      </w:r>
    </w:p>
    <w:p w14:paraId="16BDDFDF">
      <w:pPr>
        <w:numPr>
          <w:ilvl w:val="0"/>
          <w:numId w:val="1"/>
        </w:numPr>
        <w:adjustRightInd w:val="0"/>
        <w:snapToGrid w:val="0"/>
        <w:spacing w:line="360" w:lineRule="auto"/>
        <w:ind w:firstLine="207"/>
        <w:rPr>
          <w:rFonts w:ascii="仿宋" w:hAnsi="仿宋" w:eastAsia="仿宋" w:cs="仿宋"/>
          <w:b/>
          <w:sz w:val="28"/>
          <w:szCs w:val="28"/>
        </w:rPr>
      </w:pPr>
      <w:r>
        <w:rPr>
          <w:rFonts w:hint="eastAsia" w:ascii="仿宋" w:hAnsi="仿宋" w:eastAsia="仿宋" w:cs="仿宋"/>
          <w:b/>
          <w:sz w:val="28"/>
          <w:szCs w:val="28"/>
        </w:rPr>
        <w:t>调查通知</w:t>
      </w:r>
    </w:p>
    <w:p w14:paraId="401F047A">
      <w:pPr>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乙方同意，如发现其因与本协议相关的行为正被执法或监管机关、政府机构、国际组织、证券交易所或非政府组织调查，应立即通知甲方；此外，如乙方发现其因违反反腐败法律而正被执法或监管机关、政府机构、国际组织、证券交易所或非政府组织调查，无论被调查行为是否与本协议相关，应立即通知甲方。</w:t>
      </w:r>
    </w:p>
    <w:p w14:paraId="5B5EC898">
      <w:pPr>
        <w:adjustRightInd w:val="0"/>
        <w:snapToGrid w:val="0"/>
        <w:spacing w:line="360" w:lineRule="auto"/>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rPr>
        <w:t>境内咨询举报热线：</w:t>
      </w:r>
      <w:r>
        <w:rPr>
          <w:rFonts w:hint="eastAsia" w:ascii="仿宋" w:hAnsi="仿宋" w:eastAsia="仿宋" w:cs="仿宋"/>
          <w:sz w:val="28"/>
          <w:szCs w:val="28"/>
          <w:lang w:val="en-US" w:eastAsia="zh-CN"/>
        </w:rPr>
        <w:t>32990336</w:t>
      </w:r>
    </w:p>
    <w:p w14:paraId="47C43B14">
      <w:pPr>
        <w:ind w:firstLine="560" w:firstLineChars="200"/>
      </w:pPr>
      <w:r>
        <w:rPr>
          <w:rFonts w:hint="eastAsia" w:ascii="仿宋" w:hAnsi="仿宋" w:eastAsia="仿宋" w:cs="仿宋"/>
          <w:sz w:val="28"/>
          <w:szCs w:val="28"/>
        </w:rPr>
        <w:t>境内咨询举报邮箱：yucheng3@ccccltd.cn</w:t>
      </w:r>
    </w:p>
    <w:p w14:paraId="64E051DA">
      <w:pPr>
        <w:pStyle w:val="8"/>
      </w:pPr>
    </w:p>
    <w:sectPr>
      <w:headerReference r:id="rId5" w:type="default"/>
      <w:footerReference r:id="rId6" w:type="default"/>
      <w:pgSz w:w="11906" w:h="16838"/>
      <w:pgMar w:top="1440" w:right="1080" w:bottom="1440" w:left="1080"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auto"/>
    <w:pitch w:val="default"/>
    <w:sig w:usb0="800002BF" w:usb1="38CF7CFA" w:usb2="00000016" w:usb3="00000000" w:csb0="00040001"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1C768E">
    <w:pPr>
      <w:jc w:val="center"/>
      <w:rPr>
        <w:color w:val="A6A6A6"/>
        <w:sz w:val="15"/>
        <w:szCs w:val="15"/>
      </w:rPr>
    </w:pPr>
    <w:r>
      <w:rPr>
        <w:sz w:val="15"/>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698D719">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13</w:t>
                          </w:r>
                          <w:r>
                            <w:fldChar w:fldCharType="end"/>
                          </w:r>
                          <w:r>
                            <w:rPr>
                              <w:rFonts w:hint="eastAsia"/>
                            </w:rP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CUJ8kWxgEAAJsDAAAOAAAAAAAAAAEAIAAAAB4BAABkcnMvZTJvRG9jLnht&#10;bFBLBQYAAAAABgAGAFkBAABWBQAAAAA=&#10;">
              <v:fill on="f" focussize="0,0"/>
              <v:stroke on="f"/>
              <v:imagedata o:title=""/>
              <o:lock v:ext="edit" aspectratio="f"/>
              <v:textbox inset="0mm,0mm,0mm,0mm" style="mso-fit-shape-to-text:t;">
                <w:txbxContent>
                  <w:p w14:paraId="0698D719">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13</w:t>
                    </w:r>
                    <w:r>
                      <w:fldChar w:fldCharType="end"/>
                    </w:r>
                    <w:r>
                      <w:rPr>
                        <w:rFonts w:hint="eastAsia"/>
                      </w:rP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2FA5E1">
    <w:pPr>
      <w:jc w:val="center"/>
      <w:rPr>
        <w:color w:val="A6A6A6"/>
        <w:sz w:val="13"/>
        <w:szCs w:val="13"/>
      </w:rPr>
    </w:pPr>
    <w:r>
      <w:rPr>
        <w:rFonts w:hint="eastAsia"/>
        <w:color w:val="A6A6A6"/>
        <w:sz w:val="13"/>
        <w:szCs w:val="13"/>
      </w:rPr>
      <w:t xml:space="preserve">                                                                                 </w:t>
    </w:r>
    <w:r>
      <w:rPr>
        <w:rFonts w:hint="eastAsia"/>
        <w:color w:val="A6A6A6"/>
        <w:sz w:val="15"/>
        <w:szCs w:val="15"/>
      </w:rPr>
      <w:t xml:space="preserve">    </w:t>
    </w:r>
    <w:r>
      <w:rPr>
        <w:rFonts w:hint="eastAsia"/>
        <w:sz w:val="15"/>
        <w:szCs w:val="15"/>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1D7DCA"/>
    <w:multiLevelType w:val="multilevel"/>
    <w:tmpl w:val="1E1D7DCA"/>
    <w:lvl w:ilvl="0" w:tentative="0">
      <w:start w:val="1"/>
      <w:numFmt w:val="chineseCountingThousand"/>
      <w:lvlText w:val="%1、"/>
      <w:lvlJc w:val="left"/>
      <w:pPr>
        <w:tabs>
          <w:tab w:val="left" w:pos="360"/>
        </w:tabs>
        <w:ind w:left="360" w:hanging="360"/>
      </w:pPr>
      <w:rPr>
        <w:b/>
      </w:rPr>
    </w:lvl>
    <w:lvl w:ilvl="1" w:tentative="0">
      <w:start w:val="1"/>
      <w:numFmt w:val="upperLetter"/>
      <w:lvlText w:val="%2."/>
      <w:lvlJc w:val="left"/>
      <w:pPr>
        <w:tabs>
          <w:tab w:val="left" w:pos="780"/>
        </w:tabs>
        <w:ind w:left="780" w:hanging="360"/>
      </w:pPr>
      <w:rPr>
        <w:rFonts w:cs="Times New Roman"/>
        <w:b/>
      </w:rPr>
    </w:lvl>
    <w:lvl w:ilvl="2" w:tentative="0">
      <w:start w:val="1"/>
      <w:numFmt w:val="decimal"/>
      <w:lvlText w:val="%3."/>
      <w:lvlJc w:val="left"/>
      <w:pPr>
        <w:tabs>
          <w:tab w:val="left" w:pos="1560"/>
        </w:tabs>
        <w:ind w:left="1560" w:hanging="720"/>
      </w:pPr>
      <w:rPr>
        <w:rFonts w:ascii="仿宋" w:hAnsi="仿宋" w:eastAsia="仿宋"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0D1546"/>
    <w:rsid w:val="4ABC7033"/>
    <w:rsid w:val="4C0D15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pPr>
    <w:rPr>
      <w:rFonts w:ascii="Times New Roman" w:hAnsi="Times New Roman" w:eastAsia="宋体" w:cs="Times New Roman"/>
      <w:kern w:val="2"/>
      <w:sz w:val="24"/>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widowControl/>
      <w:ind w:firstLine="420"/>
    </w:pPr>
    <w:rPr>
      <w:rFonts w:ascii="Verdana" w:hAnsi="Verdana"/>
      <w:kern w:val="0"/>
      <w:szCs w:val="20"/>
      <w:lang w:eastAsia="en-US"/>
    </w:rPr>
  </w:style>
  <w:style w:type="paragraph" w:styleId="3">
    <w:name w:val="Body Text"/>
    <w:basedOn w:val="1"/>
    <w:next w:val="4"/>
    <w:qFormat/>
    <w:uiPriority w:val="0"/>
    <w:pPr>
      <w:spacing w:after="120"/>
    </w:pPr>
    <w:rPr>
      <w:kern w:val="0"/>
    </w:rPr>
  </w:style>
  <w:style w:type="paragraph" w:styleId="4">
    <w:name w:val="Body Text 2"/>
    <w:basedOn w:val="1"/>
    <w:qFormat/>
    <w:uiPriority w:val="0"/>
    <w:pPr>
      <w:spacing w:line="480" w:lineRule="auto"/>
    </w:pPr>
    <w:rPr>
      <w:rFonts w:ascii="Calibri" w:hAnsi="Calibri" w:cs="黑体"/>
    </w:rPr>
  </w:style>
  <w:style w:type="paragraph" w:styleId="5">
    <w:name w:val="Body Text Indent"/>
    <w:basedOn w:val="1"/>
    <w:next w:val="6"/>
    <w:qFormat/>
    <w:uiPriority w:val="0"/>
    <w:pPr>
      <w:widowControl w:val="0"/>
      <w:ind w:firstLine="630"/>
      <w:jc w:val="both"/>
    </w:pPr>
    <w:rPr>
      <w:rFonts w:ascii="宋体"/>
      <w:sz w:val="28"/>
    </w:rPr>
  </w:style>
  <w:style w:type="paragraph" w:styleId="6">
    <w:name w:val="envelope return"/>
    <w:basedOn w:val="1"/>
    <w:qFormat/>
    <w:uiPriority w:val="0"/>
    <w:pPr>
      <w:snapToGrid w:val="0"/>
    </w:pPr>
    <w:rPr>
      <w:rFonts w:ascii="Arial" w:hAnsi="Arial" w:eastAsia="宋体" w:cs="Times New Roman"/>
    </w:rPr>
  </w:style>
  <w:style w:type="paragraph" w:styleId="7">
    <w:name w:val="footer"/>
    <w:basedOn w:val="1"/>
    <w:qFormat/>
    <w:uiPriority w:val="0"/>
    <w:pPr>
      <w:tabs>
        <w:tab w:val="center" w:pos="4153"/>
        <w:tab w:val="right" w:pos="8306"/>
      </w:tabs>
      <w:spacing w:line="240" w:lineRule="atLeast"/>
    </w:pPr>
    <w:rPr>
      <w:sz w:val="18"/>
    </w:rPr>
  </w:style>
  <w:style w:type="paragraph" w:styleId="8">
    <w:name w:val="Body Text First Indent 2"/>
    <w:basedOn w:val="5"/>
    <w:next w:val="1"/>
    <w:qFormat/>
    <w:uiPriority w:val="0"/>
    <w:pPr>
      <w:widowControl/>
      <w:spacing w:after="120" w:afterLines="0"/>
      <w:ind w:left="420" w:leftChars="200" w:firstLine="420" w:firstLineChars="200"/>
      <w:jc w:val="left"/>
    </w:pPr>
  </w:style>
  <w:style w:type="paragraph" w:customStyle="1" w:styleId="11">
    <w:name w:val="*正文"/>
    <w:basedOn w:val="12"/>
    <w:qFormat/>
    <w:uiPriority w:val="0"/>
    <w:pPr>
      <w:ind w:firstLine="480" w:firstLineChars="200"/>
      <w:jc w:val="both"/>
    </w:pPr>
    <w:rPr>
      <w:rFonts w:ascii="宋体" w:hAnsi="宋体"/>
    </w:rPr>
  </w:style>
  <w:style w:type="paragraph" w:customStyle="1" w:styleId="12">
    <w:name w:val="正文1"/>
    <w:basedOn w:val="1"/>
    <w:next w:val="13"/>
    <w:qFormat/>
    <w:uiPriority w:val="0"/>
    <w:pPr>
      <w:widowControl/>
    </w:pPr>
    <w:rPr>
      <w:kern w:val="0"/>
      <w:sz w:val="20"/>
      <w:szCs w:val="20"/>
    </w:rPr>
  </w:style>
  <w:style w:type="paragraph" w:customStyle="1" w:styleId="13">
    <w:name w:val="页眉1"/>
    <w:basedOn w:val="12"/>
    <w:next w:val="12"/>
    <w:qFormat/>
    <w:uiPriority w:val="0"/>
    <w:pPr>
      <w:tabs>
        <w:tab w:val="center" w:pos="4153"/>
        <w:tab w:val="right" w:pos="8306"/>
      </w:tabs>
      <w:snapToGrid w:val="0"/>
      <w:jc w:val="both"/>
    </w:pPr>
    <w:rPr>
      <w:sz w:val="18"/>
    </w:rPr>
  </w:style>
  <w:style w:type="paragraph" w:styleId="14">
    <w:name w:val="List Paragraph"/>
    <w:basedOn w:val="1"/>
    <w:qFormat/>
    <w:uiPriority w:val="1"/>
    <w:pPr>
      <w:ind w:firstLine="420" w:firstLineChars="200"/>
    </w:pPr>
    <w:rPr>
      <w:rFonts w:ascii="Calibri" w:hAnsi="Calibri"/>
      <w:szCs w:val="22"/>
    </w:rPr>
  </w:style>
  <w:style w:type="paragraph" w:customStyle="1" w:styleId="15">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7007</Words>
  <Characters>7060</Characters>
  <Lines>0</Lines>
  <Paragraphs>0</Paragraphs>
  <TotalTime>0</TotalTime>
  <ScaleCrop>false</ScaleCrop>
  <LinksUpToDate>false</LinksUpToDate>
  <CharactersWithSpaces>7239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2025-03-04T00:41:00Z</dcterms:created>
  <dc:creator>刨子</dc:creator>
  <cp:lastModifiedBy>刨子</cp:lastModifiedBy>
  <dcterms:modified xsi:type="dcterms:W3CDTF">2025-03-04T02:37:18Z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21CD6C4AD0054953B20F81F20070C182_11</vt:lpwstr>
  </property>
  <property fmtid="{D5CDD505-2E9C-101B-9397-08002B2CF9AE}" pid="4" name="KSOTemplateDocerSaveRecord">
    <vt:lpwstr>eyJoZGlkIjoiNWJlMTJjMzc3NGIxMzVjYTQ3MjM4MTg1NDc1YmI4ZmUiLCJ1c2VySWQiOiI1NzgxMzQzMzMifQ==</vt:lpwstr>
  </property>
</Properties>
</file>