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9F6F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方正仿宋_GBK" w:hAnsi="方正仿宋_GBK" w:eastAsia="方正仿宋_GBK" w:cs="方正仿宋_GBK"/>
          <w:color w:val="000000"/>
          <w:sz w:val="44"/>
          <w:szCs w:val="44"/>
          <w:highlight w:val="none"/>
          <w:lang w:val="en-US" w:eastAsia="zh-CN"/>
        </w:rPr>
      </w:pPr>
      <w:r>
        <w:rPr>
          <w:rFonts w:hint="eastAsia" w:ascii="方正仿宋_GBK" w:hAnsi="方正仿宋_GBK" w:eastAsia="方正仿宋_GBK" w:cs="方正仿宋_GBK"/>
          <w:b/>
          <w:bCs/>
          <w:color w:val="000000"/>
          <w:sz w:val="44"/>
          <w:szCs w:val="44"/>
          <w:highlight w:val="none"/>
          <w:lang w:eastAsia="zh-CN"/>
        </w:rPr>
        <w:t>山东鲁软数字科技有限公司智慧能源分公</w:t>
      </w:r>
      <w:r>
        <w:rPr>
          <w:rFonts w:hint="eastAsia" w:hAnsi="方正仿宋_GBK" w:cs="方正仿宋_GBK"/>
          <w:b/>
          <w:bCs/>
          <w:color w:val="000000"/>
          <w:sz w:val="44"/>
          <w:szCs w:val="44"/>
          <w:highlight w:val="none"/>
          <w:lang w:eastAsia="zh-CN"/>
        </w:rPr>
        <w:t>司</w:t>
      </w:r>
      <w:r>
        <w:rPr>
          <w:rFonts w:hint="eastAsia" w:hAnsi="方正仿宋_GBK" w:cs="方正仿宋_GBK"/>
          <w:b/>
          <w:bCs/>
          <w:color w:val="000000"/>
          <w:sz w:val="44"/>
          <w:szCs w:val="44"/>
          <w:highlight w:val="none"/>
          <w:lang w:val="en-US" w:eastAsia="zh-CN"/>
        </w:rPr>
        <w:t>2025年第二批物资类非招标采购项目</w:t>
      </w:r>
    </w:p>
    <w:p w14:paraId="16C0EB2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方正仿宋_GBK" w:hAnsi="方正仿宋_GBK" w:eastAsia="方正仿宋_GBK" w:cs="方正仿宋_GBK"/>
          <w:color w:val="000000"/>
          <w:sz w:val="44"/>
          <w:szCs w:val="44"/>
          <w:highlight w:val="none"/>
        </w:rPr>
      </w:pPr>
      <w:r>
        <w:rPr>
          <w:rFonts w:hint="eastAsia" w:ascii="方正仿宋_GBK" w:hAnsi="方正仿宋_GBK" w:eastAsia="方正仿宋_GBK" w:cs="方正仿宋_GBK"/>
          <w:b/>
          <w:bCs/>
          <w:color w:val="000000"/>
          <w:sz w:val="44"/>
          <w:szCs w:val="44"/>
          <w:highlight w:val="none"/>
        </w:rPr>
        <w:t>成交候选人公示</w:t>
      </w:r>
    </w:p>
    <w:p w14:paraId="5BC0C2B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方正仿宋_GBK" w:hAnsi="方正仿宋_GBK" w:eastAsia="方正仿宋_GBK" w:cs="方正仿宋_GBK"/>
          <w:color w:val="000000"/>
          <w:szCs w:val="32"/>
          <w:highlight w:val="none"/>
        </w:rPr>
      </w:pPr>
      <w:r>
        <w:rPr>
          <w:rFonts w:hint="eastAsia" w:ascii="方正仿宋_GBK" w:hAnsi="方正仿宋_GBK" w:eastAsia="方正仿宋_GBK" w:cs="方正仿宋_GBK"/>
          <w:color w:val="000000"/>
          <w:szCs w:val="32"/>
          <w:highlight w:val="none"/>
        </w:rPr>
        <w:t>（</w:t>
      </w:r>
      <w:r>
        <w:rPr>
          <w:rFonts w:hint="eastAsia" w:ascii="方正仿宋_GBK" w:hAnsi="方正仿宋_GBK" w:eastAsia="方正仿宋_GBK" w:cs="方正仿宋_GBK"/>
          <w:color w:val="000000"/>
          <w:szCs w:val="32"/>
          <w:highlight w:val="none"/>
          <w:lang w:val="en-US" w:eastAsia="zh-CN"/>
        </w:rPr>
        <w:t>采购</w:t>
      </w:r>
      <w:r>
        <w:rPr>
          <w:rFonts w:hint="eastAsia" w:ascii="方正仿宋_GBK" w:hAnsi="方正仿宋_GBK" w:eastAsia="方正仿宋_GBK" w:cs="方正仿宋_GBK"/>
          <w:color w:val="000000"/>
          <w:szCs w:val="32"/>
          <w:highlight w:val="none"/>
        </w:rPr>
        <w:t>编号：ZNFZ-2502-0110）</w:t>
      </w:r>
    </w:p>
    <w:p w14:paraId="065A990F">
      <w:pPr>
        <w:spacing w:line="520" w:lineRule="exact"/>
        <w:ind w:left="0" w:leftChars="0" w:firstLine="0" w:firstLineChars="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各相关</w:t>
      </w:r>
      <w:r>
        <w:rPr>
          <w:rFonts w:hint="eastAsia" w:ascii="方正仿宋_GBK" w:hAnsi="方正仿宋_GBK" w:eastAsia="方正仿宋_GBK" w:cs="方正仿宋_GBK"/>
          <w:color w:val="auto"/>
          <w:sz w:val="32"/>
          <w:szCs w:val="32"/>
          <w:highlight w:val="none"/>
          <w:lang w:val="en-US" w:eastAsia="zh-CN"/>
        </w:rPr>
        <w:t>应答</w:t>
      </w:r>
      <w:r>
        <w:rPr>
          <w:rFonts w:hint="eastAsia" w:ascii="方正仿宋_GBK" w:hAnsi="方正仿宋_GBK" w:eastAsia="方正仿宋_GBK" w:cs="方正仿宋_GBK"/>
          <w:color w:val="auto"/>
          <w:sz w:val="32"/>
          <w:szCs w:val="32"/>
          <w:highlight w:val="none"/>
        </w:rPr>
        <w:t>人：</w:t>
      </w:r>
    </w:p>
    <w:p w14:paraId="5A34C656">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eastAsia="zh-CN"/>
        </w:rPr>
        <w:t>山东鲁软数字科技有限公司智慧能源分公司</w:t>
      </w:r>
      <w:r>
        <w:rPr>
          <w:rFonts w:hint="eastAsia" w:hAnsi="方正仿宋_GBK" w:cs="方正仿宋_GBK"/>
          <w:color w:val="auto"/>
          <w:sz w:val="32"/>
          <w:szCs w:val="32"/>
          <w:highlight w:val="none"/>
          <w:lang w:val="en-US" w:eastAsia="zh-CN"/>
        </w:rPr>
        <w:t>2025年第二批物资类非招标采购项目</w:t>
      </w:r>
      <w:r>
        <w:rPr>
          <w:rFonts w:hint="eastAsia" w:ascii="方正仿宋_GBK" w:hAnsi="方正仿宋_GBK" w:eastAsia="方正仿宋_GBK" w:cs="方正仿宋_GBK"/>
          <w:color w:val="auto"/>
          <w:sz w:val="32"/>
          <w:szCs w:val="32"/>
          <w:highlight w:val="none"/>
        </w:rPr>
        <w:t>评</w:t>
      </w:r>
      <w:r>
        <w:rPr>
          <w:rFonts w:hint="eastAsia" w:ascii="方正仿宋_GBK" w:hAnsi="方正仿宋_GBK" w:eastAsia="方正仿宋_GBK" w:cs="方正仿宋_GBK"/>
          <w:color w:val="auto"/>
          <w:sz w:val="32"/>
          <w:szCs w:val="32"/>
          <w:highlight w:val="none"/>
          <w:lang w:val="en-US" w:eastAsia="zh-CN"/>
        </w:rPr>
        <w:t>审</w:t>
      </w:r>
      <w:r>
        <w:rPr>
          <w:rFonts w:hint="eastAsia" w:ascii="方正仿宋_GBK" w:hAnsi="方正仿宋_GBK" w:eastAsia="方正仿宋_GBK" w:cs="方正仿宋_GBK"/>
          <w:color w:val="auto"/>
          <w:sz w:val="32"/>
          <w:szCs w:val="32"/>
          <w:highlight w:val="none"/>
        </w:rPr>
        <w:t>工作已经结束，现将评</w:t>
      </w:r>
      <w:r>
        <w:rPr>
          <w:rFonts w:hint="eastAsia" w:ascii="方正仿宋_GBK" w:hAnsi="方正仿宋_GBK" w:eastAsia="方正仿宋_GBK" w:cs="方正仿宋_GBK"/>
          <w:color w:val="auto"/>
          <w:sz w:val="32"/>
          <w:szCs w:val="32"/>
          <w:highlight w:val="none"/>
          <w:lang w:val="en-US" w:eastAsia="zh-CN"/>
        </w:rPr>
        <w:t>审</w:t>
      </w:r>
      <w:r>
        <w:rPr>
          <w:rFonts w:hint="eastAsia" w:ascii="方正仿宋_GBK" w:hAnsi="方正仿宋_GBK" w:eastAsia="方正仿宋_GBK" w:cs="方正仿宋_GBK"/>
          <w:color w:val="auto"/>
          <w:sz w:val="32"/>
          <w:szCs w:val="32"/>
          <w:highlight w:val="none"/>
        </w:rPr>
        <w:t>委员会推荐的</w:t>
      </w:r>
      <w:r>
        <w:rPr>
          <w:rFonts w:hint="eastAsia" w:ascii="方正仿宋_GBK" w:hAnsi="方正仿宋_GBK" w:eastAsia="方正仿宋_GBK" w:cs="方正仿宋_GBK"/>
          <w:color w:val="auto"/>
          <w:sz w:val="32"/>
          <w:szCs w:val="32"/>
          <w:highlight w:val="none"/>
          <w:lang w:eastAsia="zh-CN"/>
        </w:rPr>
        <w:t>成交</w:t>
      </w:r>
      <w:r>
        <w:rPr>
          <w:rFonts w:hint="eastAsia" w:ascii="方正仿宋_GBK" w:hAnsi="方正仿宋_GBK" w:eastAsia="方正仿宋_GBK" w:cs="方正仿宋_GBK"/>
          <w:color w:val="auto"/>
          <w:sz w:val="32"/>
          <w:szCs w:val="32"/>
          <w:highlight w:val="none"/>
        </w:rPr>
        <w:t>候选人予以公示，公示期</w:t>
      </w:r>
      <w:r>
        <w:rPr>
          <w:rFonts w:hint="eastAsia" w:hAnsi="方正仿宋_GBK" w:cs="方正仿宋_GBK"/>
          <w:color w:val="auto"/>
          <w:sz w:val="32"/>
          <w:szCs w:val="32"/>
          <w:highlight w:val="none"/>
          <w:lang w:val="en-US" w:eastAsia="zh-CN"/>
        </w:rPr>
        <w:t>3日</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应答</w:t>
      </w:r>
      <w:r>
        <w:rPr>
          <w:rFonts w:hint="eastAsia" w:ascii="方正仿宋_GBK" w:hAnsi="方正仿宋_GBK" w:eastAsia="方正仿宋_GBK" w:cs="方正仿宋_GBK"/>
          <w:color w:val="auto"/>
          <w:sz w:val="32"/>
          <w:szCs w:val="32"/>
          <w:highlight w:val="none"/>
        </w:rPr>
        <w:t>人或者其他利害关系人若对评</w:t>
      </w:r>
      <w:r>
        <w:rPr>
          <w:rFonts w:hint="eastAsia" w:ascii="方正仿宋_GBK" w:hAnsi="方正仿宋_GBK" w:eastAsia="方正仿宋_GBK" w:cs="方正仿宋_GBK"/>
          <w:color w:val="auto"/>
          <w:sz w:val="32"/>
          <w:szCs w:val="32"/>
          <w:highlight w:val="none"/>
          <w:lang w:eastAsia="zh-CN"/>
        </w:rPr>
        <w:t>审</w:t>
      </w:r>
      <w:r>
        <w:rPr>
          <w:rFonts w:hint="eastAsia" w:ascii="方正仿宋_GBK" w:hAnsi="方正仿宋_GBK" w:eastAsia="方正仿宋_GBK" w:cs="方正仿宋_GBK"/>
          <w:color w:val="auto"/>
          <w:sz w:val="32"/>
          <w:szCs w:val="32"/>
          <w:highlight w:val="none"/>
        </w:rPr>
        <w:t>结果有异议的，请在</w:t>
      </w:r>
      <w:r>
        <w:rPr>
          <w:rFonts w:hint="eastAsia" w:ascii="方正仿宋_GBK" w:hAnsi="方正仿宋_GBK" w:eastAsia="方正仿宋_GBK" w:cs="方正仿宋_GBK"/>
          <w:color w:val="auto"/>
          <w:sz w:val="32"/>
          <w:szCs w:val="32"/>
          <w:highlight w:val="none"/>
          <w:lang w:eastAsia="zh-CN"/>
        </w:rPr>
        <w:t>成交</w:t>
      </w:r>
      <w:r>
        <w:rPr>
          <w:rFonts w:hint="eastAsia" w:ascii="方正仿宋_GBK" w:hAnsi="方正仿宋_GBK" w:eastAsia="方正仿宋_GBK" w:cs="方正仿宋_GBK"/>
          <w:color w:val="auto"/>
          <w:sz w:val="32"/>
          <w:szCs w:val="32"/>
          <w:highlight w:val="none"/>
        </w:rPr>
        <w:t>候选人公示期间以书面形式（</w:t>
      </w:r>
      <w:r>
        <w:rPr>
          <w:rFonts w:hint="eastAsia" w:hAnsi="方正仿宋_GBK" w:cs="方正仿宋_GBK"/>
          <w:color w:val="auto"/>
          <w:sz w:val="32"/>
          <w:szCs w:val="32"/>
          <w:highlight w:val="none"/>
          <w:lang w:eastAsia="zh-CN"/>
        </w:rPr>
        <w:t>邮箱</w:t>
      </w:r>
      <w:r>
        <w:rPr>
          <w:rFonts w:hint="eastAsia" w:ascii="方正仿宋_GBK" w:hAnsi="方正仿宋_GBK" w:eastAsia="方正仿宋_GBK" w:cs="方正仿宋_GBK"/>
          <w:color w:val="auto"/>
          <w:sz w:val="32"/>
          <w:szCs w:val="32"/>
          <w:highlight w:val="none"/>
        </w:rPr>
        <w:t>）提出。</w:t>
      </w:r>
    </w:p>
    <w:tbl>
      <w:tblPr>
        <w:tblStyle w:val="6"/>
        <w:tblW w:w="510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66"/>
        <w:gridCol w:w="1396"/>
        <w:gridCol w:w="650"/>
        <w:gridCol w:w="1075"/>
        <w:gridCol w:w="525"/>
        <w:gridCol w:w="770"/>
        <w:gridCol w:w="706"/>
        <w:gridCol w:w="706"/>
        <w:gridCol w:w="706"/>
        <w:gridCol w:w="707"/>
      </w:tblGrid>
      <w:tr w14:paraId="7BE45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884" w:hRule="atLeast"/>
          <w:tblHeader/>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221DD2F0">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16"/>
                <w:szCs w:val="16"/>
                <w:highlight w:val="none"/>
                <w:u w:val="none"/>
              </w:rPr>
            </w:pPr>
            <w:r>
              <w:rPr>
                <w:rFonts w:hint="eastAsia" w:ascii="方正仿宋_GBK" w:hAnsi="方正仿宋_GBK" w:eastAsia="方正仿宋_GBK" w:cs="方正仿宋_GBK"/>
                <w:b/>
                <w:i w:val="0"/>
                <w:color w:val="000000"/>
                <w:kern w:val="0"/>
                <w:sz w:val="16"/>
                <w:szCs w:val="16"/>
                <w:highlight w:val="none"/>
                <w:u w:val="none"/>
                <w:lang w:val="en-US" w:eastAsia="zh-CN" w:bidi="ar"/>
              </w:rPr>
              <w:t>分标编号</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54DBBD3F">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16"/>
                <w:szCs w:val="16"/>
                <w:highlight w:val="none"/>
                <w:u w:val="none"/>
              </w:rPr>
            </w:pPr>
            <w:r>
              <w:rPr>
                <w:rFonts w:hint="eastAsia" w:ascii="方正仿宋_GBK" w:hAnsi="方正仿宋_GBK" w:eastAsia="方正仿宋_GBK" w:cs="方正仿宋_GBK"/>
                <w:b/>
                <w:i w:val="0"/>
                <w:color w:val="000000"/>
                <w:kern w:val="0"/>
                <w:sz w:val="16"/>
                <w:szCs w:val="16"/>
                <w:highlight w:val="none"/>
                <w:u w:val="none"/>
                <w:lang w:val="en-US" w:eastAsia="zh-CN" w:bidi="ar"/>
              </w:rPr>
              <w:t>分标名称</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64BDD1D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16"/>
                <w:szCs w:val="16"/>
                <w:highlight w:val="none"/>
                <w:u w:val="none"/>
              </w:rPr>
            </w:pPr>
            <w:r>
              <w:rPr>
                <w:rFonts w:hint="eastAsia" w:ascii="方正仿宋_GBK" w:hAnsi="方正仿宋_GBK" w:eastAsia="方正仿宋_GBK" w:cs="方正仿宋_GBK"/>
                <w:b/>
                <w:i w:val="0"/>
                <w:color w:val="000000"/>
                <w:kern w:val="0"/>
                <w:sz w:val="16"/>
                <w:szCs w:val="16"/>
                <w:highlight w:val="none"/>
                <w:u w:val="none"/>
                <w:lang w:val="en-US" w:eastAsia="zh-CN" w:bidi="ar"/>
              </w:rPr>
              <w:t>包号</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1B89442F">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16"/>
                <w:szCs w:val="16"/>
                <w:highlight w:val="none"/>
                <w:u w:val="none"/>
              </w:rPr>
            </w:pPr>
            <w:r>
              <w:rPr>
                <w:rFonts w:hint="eastAsia" w:ascii="方正仿宋_GBK" w:hAnsi="方正仿宋_GBK" w:eastAsia="方正仿宋_GBK" w:cs="方正仿宋_GBK"/>
                <w:b/>
                <w:i w:val="0"/>
                <w:color w:val="000000"/>
                <w:kern w:val="0"/>
                <w:sz w:val="16"/>
                <w:szCs w:val="16"/>
                <w:highlight w:val="none"/>
                <w:u w:val="none"/>
                <w:lang w:val="en-US" w:eastAsia="zh-CN" w:bidi="ar"/>
              </w:rPr>
              <w:t>推荐的成交候选人</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40323234">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16"/>
                <w:szCs w:val="16"/>
                <w:highlight w:val="none"/>
                <w:u w:val="none"/>
              </w:rPr>
            </w:pPr>
            <w:r>
              <w:rPr>
                <w:rFonts w:hint="eastAsia" w:ascii="方正仿宋_GBK" w:hAnsi="方正仿宋_GBK" w:eastAsia="方正仿宋_GBK" w:cs="方正仿宋_GBK"/>
                <w:b/>
                <w:i w:val="0"/>
                <w:color w:val="000000"/>
                <w:kern w:val="0"/>
                <w:sz w:val="16"/>
                <w:szCs w:val="16"/>
                <w:highlight w:val="none"/>
                <w:u w:val="none"/>
                <w:lang w:val="en-US" w:eastAsia="zh-CN" w:bidi="ar"/>
              </w:rPr>
              <w:t>排序</w:t>
            </w:r>
          </w:p>
        </w:tc>
        <w:tc>
          <w:tcPr>
            <w:tcW w:w="452" w:type="pct"/>
            <w:tcBorders>
              <w:top w:val="single" w:color="000000" w:sz="4" w:space="0"/>
              <w:left w:val="single" w:color="000000" w:sz="4" w:space="0"/>
              <w:bottom w:val="single" w:color="000000" w:sz="4" w:space="0"/>
              <w:right w:val="single" w:color="000000" w:sz="4" w:space="0"/>
            </w:tcBorders>
            <w:noWrap w:val="0"/>
            <w:vAlign w:val="center"/>
          </w:tcPr>
          <w:p w14:paraId="12E3D587">
            <w:pPr>
              <w:adjustRightInd w:val="0"/>
              <w:snapToGrid w:val="0"/>
              <w:ind w:left="0" w:leftChars="0" w:firstLine="0" w:firstLineChars="0"/>
              <w:jc w:val="center"/>
              <w:rPr>
                <w:rFonts w:hint="eastAsia" w:ascii="方正仿宋_GBK" w:hAnsi="方正仿宋_GBK" w:eastAsia="方正仿宋_GBK" w:cs="方正仿宋_GBK"/>
                <w:b/>
                <w:i w:val="0"/>
                <w:color w:val="000000"/>
                <w:kern w:val="0"/>
                <w:sz w:val="16"/>
                <w:szCs w:val="16"/>
                <w:highlight w:val="none"/>
                <w:u w:val="none"/>
                <w:lang w:val="en-US" w:eastAsia="zh-CN" w:bidi="ar"/>
              </w:rPr>
            </w:pPr>
            <w:r>
              <w:rPr>
                <w:rFonts w:hint="eastAsia" w:ascii="方正仿宋_GBK" w:hAnsi="方正仿宋_GBK" w:eastAsia="方正仿宋_GBK" w:cs="方正仿宋_GBK"/>
                <w:b/>
                <w:i w:val="0"/>
                <w:color w:val="000000"/>
                <w:kern w:val="0"/>
                <w:sz w:val="16"/>
                <w:szCs w:val="16"/>
                <w:highlight w:val="none"/>
                <w:u w:val="none"/>
                <w:lang w:val="en-US" w:eastAsia="zh-CN" w:bidi="ar"/>
              </w:rPr>
              <w:t>报价</w:t>
            </w:r>
          </w:p>
          <w:p w14:paraId="1CE873F1">
            <w:pPr>
              <w:adjustRightInd w:val="0"/>
              <w:snapToGrid w:val="0"/>
              <w:ind w:left="0" w:leftChars="0" w:firstLine="0" w:firstLineChars="0"/>
              <w:jc w:val="center"/>
              <w:rPr>
                <w:rFonts w:hint="eastAsia" w:ascii="方正仿宋_GBK" w:hAnsi="方正仿宋_GBK" w:eastAsia="方正仿宋_GBK" w:cs="方正仿宋_GBK"/>
                <w:b/>
                <w:i w:val="0"/>
                <w:color w:val="000000"/>
                <w:kern w:val="0"/>
                <w:sz w:val="16"/>
                <w:szCs w:val="16"/>
                <w:highlight w:val="none"/>
                <w:u w:val="none"/>
                <w:lang w:val="en-US" w:eastAsia="zh-CN" w:bidi="ar"/>
              </w:rPr>
            </w:pPr>
            <w:r>
              <w:rPr>
                <w:rFonts w:hint="eastAsia" w:ascii="方正仿宋_GBK" w:hAnsi="方正仿宋_GBK" w:eastAsia="方正仿宋_GBK" w:cs="方正仿宋_GBK"/>
                <w:b/>
                <w:i w:val="0"/>
                <w:color w:val="000000"/>
                <w:kern w:val="0"/>
                <w:sz w:val="16"/>
                <w:szCs w:val="16"/>
                <w:highlight w:val="none"/>
                <w:u w:val="none"/>
                <w:lang w:val="en-US" w:eastAsia="zh-CN" w:bidi="ar"/>
              </w:rPr>
              <w:t>（元）</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54CA2C0">
            <w:pPr>
              <w:adjustRightInd w:val="0"/>
              <w:snapToGrid w:val="0"/>
              <w:ind w:left="0" w:leftChars="0" w:firstLine="0" w:firstLineChars="0"/>
              <w:jc w:val="center"/>
              <w:rPr>
                <w:rFonts w:hint="eastAsia" w:ascii="方正仿宋_GBK" w:hAnsi="方正仿宋_GBK" w:eastAsia="方正仿宋_GBK" w:cs="方正仿宋_GBK"/>
                <w:b/>
                <w:i w:val="0"/>
                <w:color w:val="000000"/>
                <w:kern w:val="0"/>
                <w:sz w:val="16"/>
                <w:szCs w:val="16"/>
                <w:highlight w:val="none"/>
                <w:u w:val="none"/>
                <w:lang w:val="en-US" w:eastAsia="zh-CN" w:bidi="ar"/>
              </w:rPr>
            </w:pPr>
            <w:r>
              <w:rPr>
                <w:rFonts w:hint="eastAsia" w:ascii="方正仿宋_GBK" w:hAnsi="方正仿宋_GBK" w:eastAsia="方正仿宋_GBK" w:cs="方正仿宋_GBK"/>
                <w:b/>
                <w:i w:val="0"/>
                <w:color w:val="000000"/>
                <w:kern w:val="0"/>
                <w:sz w:val="16"/>
                <w:szCs w:val="16"/>
                <w:highlight w:val="none"/>
                <w:u w:val="none"/>
                <w:lang w:val="en-US" w:eastAsia="zh-CN" w:bidi="ar"/>
              </w:rPr>
              <w:t>质量（售</w:t>
            </w:r>
          </w:p>
          <w:p w14:paraId="352D1FAD">
            <w:pPr>
              <w:adjustRightInd w:val="0"/>
              <w:snapToGrid w:val="0"/>
              <w:ind w:left="0" w:leftChars="0" w:firstLine="0" w:firstLineChars="0"/>
              <w:jc w:val="center"/>
              <w:rPr>
                <w:rFonts w:hint="eastAsia" w:ascii="方正仿宋_GBK" w:hAnsi="方正仿宋_GBK" w:eastAsia="方正仿宋_GBK" w:cs="方正仿宋_GBK"/>
                <w:b/>
                <w:i w:val="0"/>
                <w:color w:val="000000"/>
                <w:kern w:val="0"/>
                <w:sz w:val="16"/>
                <w:szCs w:val="16"/>
                <w:highlight w:val="none"/>
                <w:u w:val="none"/>
                <w:lang w:val="en-US" w:eastAsia="zh-CN" w:bidi="ar"/>
              </w:rPr>
            </w:pPr>
            <w:r>
              <w:rPr>
                <w:rFonts w:hint="eastAsia" w:ascii="方正仿宋_GBK" w:hAnsi="方正仿宋_GBK" w:eastAsia="方正仿宋_GBK" w:cs="方正仿宋_GBK"/>
                <w:b/>
                <w:i w:val="0"/>
                <w:color w:val="000000"/>
                <w:kern w:val="0"/>
                <w:sz w:val="16"/>
                <w:szCs w:val="16"/>
                <w:highlight w:val="none"/>
                <w:u w:val="none"/>
                <w:lang w:val="en-US" w:eastAsia="zh-CN" w:bidi="ar"/>
              </w:rPr>
              <w:t>后服务</w:t>
            </w:r>
          </w:p>
          <w:p w14:paraId="03B46DA6">
            <w:pPr>
              <w:adjustRightInd w:val="0"/>
              <w:snapToGrid w:val="0"/>
              <w:ind w:left="0" w:leftChars="0" w:firstLine="0" w:firstLineChars="0"/>
              <w:jc w:val="center"/>
              <w:rPr>
                <w:rFonts w:hint="eastAsia" w:ascii="方正仿宋_GBK" w:hAnsi="方正仿宋_GBK" w:eastAsia="方正仿宋_GBK" w:cs="方正仿宋_GBK"/>
                <w:b/>
                <w:i w:val="0"/>
                <w:color w:val="000000"/>
                <w:kern w:val="0"/>
                <w:sz w:val="16"/>
                <w:szCs w:val="16"/>
                <w:highlight w:val="none"/>
                <w:u w:val="none"/>
                <w:lang w:val="en-US" w:eastAsia="zh-CN" w:bidi="ar"/>
              </w:rPr>
            </w:pPr>
            <w:r>
              <w:rPr>
                <w:rFonts w:hint="eastAsia" w:ascii="方正仿宋_GBK" w:hAnsi="方正仿宋_GBK" w:eastAsia="方正仿宋_GBK" w:cs="方正仿宋_GBK"/>
                <w:b/>
                <w:i w:val="0"/>
                <w:color w:val="000000"/>
                <w:kern w:val="0"/>
                <w:sz w:val="16"/>
                <w:szCs w:val="16"/>
                <w:highlight w:val="none"/>
                <w:u w:val="none"/>
                <w:lang w:val="en-US" w:eastAsia="zh-CN" w:bidi="ar"/>
              </w:rPr>
              <w:t>承诺）</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264219B3">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16"/>
                <w:szCs w:val="16"/>
                <w:highlight w:val="none"/>
                <w:u w:val="none"/>
              </w:rPr>
            </w:pPr>
            <w:r>
              <w:rPr>
                <w:rFonts w:hint="eastAsia" w:ascii="方正仿宋_GBK" w:hAnsi="方正仿宋_GBK" w:eastAsia="方正仿宋_GBK" w:cs="方正仿宋_GBK"/>
                <w:b/>
                <w:i w:val="0"/>
                <w:color w:val="000000"/>
                <w:kern w:val="0"/>
                <w:sz w:val="16"/>
                <w:szCs w:val="16"/>
                <w:highlight w:val="none"/>
                <w:u w:val="none"/>
                <w:lang w:val="en-US" w:eastAsia="zh-CN" w:bidi="ar"/>
              </w:rPr>
              <w:t>服务期</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E3D178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kern w:val="0"/>
                <w:sz w:val="16"/>
                <w:szCs w:val="16"/>
                <w:highlight w:val="none"/>
                <w:u w:val="none"/>
                <w:lang w:val="en-US" w:eastAsia="zh-CN" w:bidi="ar"/>
              </w:rPr>
            </w:pPr>
            <w:r>
              <w:rPr>
                <w:rFonts w:hint="eastAsia" w:ascii="方正仿宋_GBK" w:hAnsi="方正仿宋_GBK" w:eastAsia="方正仿宋_GBK" w:cs="方正仿宋_GBK"/>
                <w:b/>
                <w:i w:val="0"/>
                <w:color w:val="000000"/>
                <w:kern w:val="0"/>
                <w:sz w:val="16"/>
                <w:szCs w:val="16"/>
                <w:highlight w:val="none"/>
                <w:u w:val="none"/>
                <w:lang w:val="en-US" w:eastAsia="zh-CN" w:bidi="ar"/>
              </w:rPr>
              <w:t>资格能力</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55D3E8A8">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16"/>
                <w:szCs w:val="16"/>
                <w:highlight w:val="none"/>
                <w:u w:val="none"/>
              </w:rPr>
            </w:pPr>
            <w:r>
              <w:rPr>
                <w:rFonts w:hint="eastAsia" w:ascii="方正仿宋_GBK" w:hAnsi="方正仿宋_GBK" w:eastAsia="方正仿宋_GBK" w:cs="方正仿宋_GBK"/>
                <w:b/>
                <w:i w:val="0"/>
                <w:color w:val="000000"/>
                <w:kern w:val="0"/>
                <w:sz w:val="16"/>
                <w:szCs w:val="16"/>
                <w:highlight w:val="none"/>
                <w:u w:val="none"/>
                <w:lang w:val="en-US" w:eastAsia="zh-CN" w:bidi="ar"/>
              </w:rPr>
              <w:t>评审情况</w:t>
            </w:r>
          </w:p>
        </w:tc>
      </w:tr>
      <w:tr w14:paraId="29C0F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90" w:hRule="atLeast"/>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2C600521">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ZN2445-1206-WZXYJT-SY03</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26A8C6B3">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光电转换器采购项目</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19075B2">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01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3EDAE437">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default" w:hAnsi="方正仿宋_GBK" w:cs="方正仿宋_GBK"/>
                <w:color w:val="auto"/>
                <w:sz w:val="16"/>
                <w:szCs w:val="16"/>
                <w:highlight w:val="none"/>
                <w:lang w:val="en-US" w:eastAsia="zh-CN"/>
              </w:rPr>
              <w:t>深圳市三旺通信股份有限公司</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0C4A6BFE">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1</w:t>
            </w:r>
          </w:p>
        </w:tc>
        <w:tc>
          <w:tcPr>
            <w:tcW w:w="452" w:type="pct"/>
            <w:tcBorders>
              <w:top w:val="single" w:color="000000" w:sz="4" w:space="0"/>
              <w:left w:val="single" w:color="000000" w:sz="4" w:space="0"/>
              <w:bottom w:val="single" w:color="000000" w:sz="4" w:space="0"/>
              <w:right w:val="single" w:color="000000" w:sz="4" w:space="0"/>
            </w:tcBorders>
            <w:noWrap w:val="0"/>
            <w:vAlign w:val="center"/>
          </w:tcPr>
          <w:p w14:paraId="4BE64613">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388424.00</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32B2638B">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w:t>
            </w:r>
          </w:p>
          <w:p w14:paraId="7E5BB5FB">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要求</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5B4A92B2">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满足采购文件要求</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2C48F018">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满足采购文件要求</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4FC7DF42">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综合排</w:t>
            </w:r>
          </w:p>
          <w:p w14:paraId="606AC7B7">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序第一</w:t>
            </w:r>
          </w:p>
          <w:p w14:paraId="08EE0B71">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名</w:t>
            </w:r>
          </w:p>
        </w:tc>
      </w:tr>
      <w:tr w14:paraId="0B0B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90" w:hRule="atLeast"/>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4644E6C6">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ZN2501-0103-WZKJJT-SY08</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042B1175">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锂电池模组采购项目</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0240AE23">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01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4DFAD493">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default" w:hAnsi="方正仿宋_GBK" w:cs="方正仿宋_GBK"/>
                <w:color w:val="auto"/>
                <w:sz w:val="16"/>
                <w:szCs w:val="16"/>
                <w:highlight w:val="none"/>
                <w:lang w:val="en-US" w:eastAsia="zh-CN"/>
              </w:rPr>
              <w:t>苏州润能动力科技有限公司</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21B710C5">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1</w:t>
            </w:r>
          </w:p>
        </w:tc>
        <w:tc>
          <w:tcPr>
            <w:tcW w:w="452" w:type="pct"/>
            <w:tcBorders>
              <w:top w:val="single" w:color="000000" w:sz="4" w:space="0"/>
              <w:left w:val="single" w:color="000000" w:sz="4" w:space="0"/>
              <w:bottom w:val="single" w:color="000000" w:sz="4" w:space="0"/>
              <w:right w:val="single" w:color="000000" w:sz="4" w:space="0"/>
            </w:tcBorders>
            <w:noWrap w:val="0"/>
            <w:vAlign w:val="center"/>
          </w:tcPr>
          <w:p w14:paraId="293DC107">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442500.00</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22114B1D">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w:t>
            </w:r>
          </w:p>
          <w:p w14:paraId="5AB65F05">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要求</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755F491B">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满足采购文件要求</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4E9E9418">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满足采购文件要求</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53F6A1AD">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综合排</w:t>
            </w:r>
          </w:p>
          <w:p w14:paraId="6E1F7826">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序第一</w:t>
            </w:r>
          </w:p>
          <w:p w14:paraId="09E1A94A">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名</w:t>
            </w:r>
          </w:p>
        </w:tc>
      </w:tr>
      <w:tr w14:paraId="4C3BF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90" w:hRule="atLeast"/>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73C271AD">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ZN2501-0103-WZKJJT-SY08</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7F5438B3">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锂电池模组采购项目</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190773A4">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02</w:t>
            </w:r>
          </w:p>
        </w:tc>
        <w:tc>
          <w:tcPr>
            <w:tcW w:w="3053" w:type="pct"/>
            <w:gridSpan w:val="7"/>
            <w:tcBorders>
              <w:top w:val="single" w:color="000000" w:sz="4" w:space="0"/>
              <w:left w:val="single" w:color="000000" w:sz="4" w:space="0"/>
              <w:bottom w:val="single" w:color="000000" w:sz="4" w:space="0"/>
              <w:right w:val="single" w:color="000000" w:sz="4" w:space="0"/>
            </w:tcBorders>
            <w:noWrap w:val="0"/>
            <w:vAlign w:val="center"/>
          </w:tcPr>
          <w:p w14:paraId="680C7D31">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 xml:space="preserve">    进入详评家数不足法定评审家数，该标包流标。</w:t>
            </w:r>
          </w:p>
        </w:tc>
      </w:tr>
      <w:tr w14:paraId="56FAF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90" w:hRule="atLeast"/>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3C46D988">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ZN2501-0103-WZXYJT-SY09</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5EC709A8">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防水金属外壳采购项目</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2F8E977F">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01</w:t>
            </w:r>
          </w:p>
        </w:tc>
        <w:tc>
          <w:tcPr>
            <w:tcW w:w="3053" w:type="pct"/>
            <w:gridSpan w:val="7"/>
            <w:tcBorders>
              <w:top w:val="single" w:color="000000" w:sz="4" w:space="0"/>
              <w:left w:val="single" w:color="000000" w:sz="4" w:space="0"/>
              <w:bottom w:val="single" w:color="000000" w:sz="4" w:space="0"/>
              <w:right w:val="single" w:color="000000" w:sz="4" w:space="0"/>
            </w:tcBorders>
            <w:noWrap w:val="0"/>
            <w:vAlign w:val="center"/>
          </w:tcPr>
          <w:p w14:paraId="74E88B0D">
            <w:pPr>
              <w:widowControl/>
              <w:adjustRightInd w:val="0"/>
              <w:snapToGrid w:val="0"/>
              <w:ind w:left="0" w:leftChars="0" w:firstLine="320" w:firstLineChars="20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进入详评家数不足法定评审家数，该项目流标。</w:t>
            </w:r>
          </w:p>
        </w:tc>
      </w:tr>
      <w:tr w14:paraId="2B75C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90" w:hRule="atLeast"/>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5BFD5443">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ZN2501-0103-WZXYJT-SY10</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7E790AFF">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摄像头组件采购项目</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2E47F7BC">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01</w:t>
            </w:r>
          </w:p>
        </w:tc>
        <w:tc>
          <w:tcPr>
            <w:tcW w:w="3053" w:type="pct"/>
            <w:gridSpan w:val="7"/>
            <w:tcBorders>
              <w:top w:val="single" w:color="000000" w:sz="4" w:space="0"/>
              <w:left w:val="single" w:color="000000" w:sz="4" w:space="0"/>
              <w:bottom w:val="single" w:color="000000" w:sz="4" w:space="0"/>
              <w:right w:val="single" w:color="000000" w:sz="4" w:space="0"/>
            </w:tcBorders>
            <w:noWrap w:val="0"/>
            <w:vAlign w:val="center"/>
          </w:tcPr>
          <w:p w14:paraId="5FA75ADB">
            <w:pPr>
              <w:widowControl/>
              <w:adjustRightInd w:val="0"/>
              <w:snapToGrid w:val="0"/>
              <w:ind w:left="0" w:leftChars="0" w:firstLine="320" w:firstLineChars="20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递交应答文件家数不足法定开标</w:t>
            </w:r>
            <w:bookmarkStart w:id="0" w:name="_GoBack"/>
            <w:bookmarkEnd w:id="0"/>
            <w:r>
              <w:rPr>
                <w:rFonts w:hint="eastAsia" w:hAnsi="方正仿宋_GBK" w:cs="方正仿宋_GBK"/>
                <w:color w:val="auto"/>
                <w:sz w:val="16"/>
                <w:szCs w:val="16"/>
                <w:highlight w:val="none"/>
                <w:lang w:val="en-US" w:eastAsia="zh-CN"/>
              </w:rPr>
              <w:t>家数，该项目流标。</w:t>
            </w:r>
          </w:p>
        </w:tc>
      </w:tr>
      <w:tr w14:paraId="15DC9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90" w:hRule="atLeast"/>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10EB7AE7">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ZN2501-0103-WZXYJT-SY11</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5CB3C768">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太阳能板采购项目</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00D8D6A3">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01</w:t>
            </w:r>
          </w:p>
        </w:tc>
        <w:tc>
          <w:tcPr>
            <w:tcW w:w="3053" w:type="pct"/>
            <w:gridSpan w:val="7"/>
            <w:tcBorders>
              <w:top w:val="single" w:color="000000" w:sz="4" w:space="0"/>
              <w:left w:val="single" w:color="000000" w:sz="4" w:space="0"/>
              <w:bottom w:val="single" w:color="000000" w:sz="4" w:space="0"/>
              <w:right w:val="single" w:color="000000" w:sz="4" w:space="0"/>
            </w:tcBorders>
            <w:noWrap w:val="0"/>
            <w:vAlign w:val="center"/>
          </w:tcPr>
          <w:p w14:paraId="157DEAD0">
            <w:pPr>
              <w:widowControl/>
              <w:adjustRightInd w:val="0"/>
              <w:snapToGrid w:val="0"/>
              <w:ind w:left="0" w:leftChars="0" w:firstLine="320" w:firstLineChars="20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进入详评家数不足法定评审家数，该项目流标。</w:t>
            </w:r>
          </w:p>
        </w:tc>
      </w:tr>
      <w:tr w14:paraId="032DF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90" w:hRule="atLeast"/>
          <w:jc w:val="center"/>
        </w:trPr>
        <w:tc>
          <w:tcPr>
            <w:tcW w:w="744" w:type="pct"/>
            <w:tcBorders>
              <w:top w:val="single" w:color="000000" w:sz="4" w:space="0"/>
              <w:left w:val="single" w:color="000000" w:sz="4" w:space="0"/>
              <w:bottom w:val="single" w:color="000000" w:sz="4" w:space="0"/>
              <w:right w:val="single" w:color="000000" w:sz="4" w:space="0"/>
            </w:tcBorders>
            <w:noWrap w:val="0"/>
            <w:vAlign w:val="center"/>
          </w:tcPr>
          <w:p w14:paraId="1327887C">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ZN2501-0103-WZXYJT-SY12</w:t>
            </w:r>
          </w:p>
        </w:tc>
        <w:tc>
          <w:tcPr>
            <w:tcW w:w="820" w:type="pct"/>
            <w:tcBorders>
              <w:top w:val="single" w:color="000000" w:sz="4" w:space="0"/>
              <w:left w:val="single" w:color="000000" w:sz="4" w:space="0"/>
              <w:bottom w:val="single" w:color="000000" w:sz="4" w:space="0"/>
              <w:right w:val="single" w:color="000000" w:sz="4" w:space="0"/>
            </w:tcBorders>
            <w:noWrap w:val="0"/>
            <w:vAlign w:val="center"/>
          </w:tcPr>
          <w:p w14:paraId="2F619716">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防水连接线束采购项目</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3510EC2F">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01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4FE17AB2">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default" w:hAnsi="方正仿宋_GBK" w:cs="方正仿宋_GBK"/>
                <w:color w:val="auto"/>
                <w:sz w:val="16"/>
                <w:szCs w:val="16"/>
                <w:highlight w:val="none"/>
                <w:lang w:val="en-US" w:eastAsia="zh-CN"/>
              </w:rPr>
              <w:t>青岛海慧通电气有限公司</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14:paraId="3A5EC5F2">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1</w:t>
            </w:r>
          </w:p>
        </w:tc>
        <w:tc>
          <w:tcPr>
            <w:tcW w:w="452" w:type="pct"/>
            <w:tcBorders>
              <w:top w:val="single" w:color="000000" w:sz="4" w:space="0"/>
              <w:left w:val="single" w:color="000000" w:sz="4" w:space="0"/>
              <w:bottom w:val="single" w:color="000000" w:sz="4" w:space="0"/>
              <w:right w:val="single" w:color="000000" w:sz="4" w:space="0"/>
            </w:tcBorders>
            <w:noWrap w:val="0"/>
            <w:vAlign w:val="center"/>
          </w:tcPr>
          <w:p w14:paraId="73335E50">
            <w:pPr>
              <w:widowControl/>
              <w:adjustRightInd w:val="0"/>
              <w:snapToGrid w:val="0"/>
              <w:ind w:left="0" w:leftChars="0" w:firstLine="0" w:firstLineChars="0"/>
              <w:jc w:val="center"/>
              <w:rPr>
                <w:rFonts w:hint="default"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204000.00</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7B06126F">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w:t>
            </w:r>
          </w:p>
          <w:p w14:paraId="24F12CCF">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要求</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69BB2232">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满足采购文件要求</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78397E0">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满足采购文件要求</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5D6DACED">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综合排</w:t>
            </w:r>
          </w:p>
          <w:p w14:paraId="4A36D7D2">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序第一</w:t>
            </w:r>
          </w:p>
          <w:p w14:paraId="672C41C0">
            <w:pPr>
              <w:widowControl/>
              <w:adjustRightInd w:val="0"/>
              <w:snapToGrid w:val="0"/>
              <w:ind w:left="0" w:leftChars="0" w:firstLine="0" w:firstLineChars="0"/>
              <w:jc w:val="center"/>
              <w:rPr>
                <w:rFonts w:hint="eastAsia" w:hAnsi="方正仿宋_GBK" w:cs="方正仿宋_GBK"/>
                <w:color w:val="auto"/>
                <w:sz w:val="16"/>
                <w:szCs w:val="16"/>
                <w:highlight w:val="none"/>
                <w:lang w:val="en-US" w:eastAsia="zh-CN"/>
              </w:rPr>
            </w:pPr>
            <w:r>
              <w:rPr>
                <w:rFonts w:hint="eastAsia" w:hAnsi="方正仿宋_GBK" w:cs="方正仿宋_GBK"/>
                <w:color w:val="auto"/>
                <w:sz w:val="16"/>
                <w:szCs w:val="16"/>
                <w:highlight w:val="none"/>
                <w:lang w:val="en-US" w:eastAsia="zh-CN"/>
              </w:rPr>
              <w:t>名</w:t>
            </w:r>
          </w:p>
        </w:tc>
      </w:tr>
    </w:tbl>
    <w:p w14:paraId="665AF08B">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根据招标投标法及相关法规规定，</w:t>
      </w:r>
      <w:r>
        <w:rPr>
          <w:rFonts w:hint="eastAsia" w:ascii="方正仿宋_GBK" w:hAnsi="方正仿宋_GBK" w:eastAsia="方正仿宋_GBK" w:cs="方正仿宋_GBK"/>
          <w:color w:val="auto"/>
          <w:sz w:val="32"/>
          <w:szCs w:val="32"/>
          <w:highlight w:val="none"/>
          <w:lang w:val="en-US" w:eastAsia="zh-CN"/>
        </w:rPr>
        <w:t>应答</w:t>
      </w:r>
      <w:r>
        <w:rPr>
          <w:rFonts w:hint="eastAsia" w:ascii="方正仿宋_GBK" w:hAnsi="方正仿宋_GBK" w:eastAsia="方正仿宋_GBK" w:cs="方正仿宋_GBK"/>
          <w:color w:val="auto"/>
          <w:sz w:val="32"/>
          <w:szCs w:val="32"/>
          <w:highlight w:val="none"/>
        </w:rPr>
        <w:t>人和直接参与并且与招投标活动有着直接利害关系的当事人有异议的，有权依法进行质疑，提出质疑时应注意以下事项：</w:t>
      </w:r>
    </w:p>
    <w:p w14:paraId="539B3B6C">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 质疑必须在</w:t>
      </w:r>
      <w:r>
        <w:rPr>
          <w:rFonts w:hint="eastAsia" w:ascii="方正仿宋_GBK" w:hAnsi="方正仿宋_GBK" w:eastAsia="方正仿宋_GBK" w:cs="方正仿宋_GBK"/>
          <w:color w:val="auto"/>
          <w:sz w:val="32"/>
          <w:szCs w:val="32"/>
          <w:highlight w:val="none"/>
          <w:lang w:val="en-US" w:eastAsia="zh-CN"/>
        </w:rPr>
        <w:t>成交</w:t>
      </w:r>
      <w:r>
        <w:rPr>
          <w:rFonts w:hint="eastAsia" w:ascii="方正仿宋_GBK" w:hAnsi="方正仿宋_GBK" w:eastAsia="方正仿宋_GBK" w:cs="方正仿宋_GBK"/>
          <w:color w:val="auto"/>
          <w:sz w:val="32"/>
          <w:szCs w:val="32"/>
          <w:highlight w:val="none"/>
        </w:rPr>
        <w:t xml:space="preserve">结果公示结束前提出。 </w:t>
      </w:r>
    </w:p>
    <w:p w14:paraId="5E550F24">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2．应当提交质疑书，并包括下列内容： </w:t>
      </w:r>
    </w:p>
    <w:p w14:paraId="30E42957">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（1）质疑人的名称、地址、联系人及有效联系方式；</w:t>
      </w:r>
    </w:p>
    <w:p w14:paraId="2F7E8870">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（2）被质疑人的名称；  </w:t>
      </w:r>
    </w:p>
    <w:p w14:paraId="2C7D1231">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（3）质疑事项的基本事实；  </w:t>
      </w:r>
    </w:p>
    <w:p w14:paraId="4B5CBCF3">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（4）有效线索和相关证明材料。 </w:t>
      </w:r>
    </w:p>
    <w:p w14:paraId="613B440F">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3．质疑人为法人的，质疑书必须由其法定代表人或者授权代表签字并加盖公章，同时还需提交授权委托书；质疑人为个人的，质疑书必须由质疑人本人签字，并附有效身份证明，由本人提交。 </w:t>
      </w:r>
    </w:p>
    <w:p w14:paraId="69067807">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4．下列质疑将不予接收：  </w:t>
      </w:r>
    </w:p>
    <w:p w14:paraId="0DBF6C30">
      <w:pPr>
        <w:spacing w:line="520" w:lineRule="exact"/>
        <w:ind w:firstLine="640" w:firstLineChars="200"/>
        <w:jc w:val="left"/>
        <w:outlineLvl w:val="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（1）在</w:t>
      </w:r>
      <w:r>
        <w:rPr>
          <w:rFonts w:hint="eastAsia" w:ascii="方正仿宋_GBK" w:hAnsi="方正仿宋_GBK" w:eastAsia="方正仿宋_GBK" w:cs="方正仿宋_GBK"/>
          <w:color w:val="auto"/>
          <w:sz w:val="32"/>
          <w:szCs w:val="32"/>
          <w:highlight w:val="none"/>
          <w:lang w:eastAsia="zh-CN"/>
        </w:rPr>
        <w:t>成交</w:t>
      </w:r>
      <w:r>
        <w:rPr>
          <w:rFonts w:hint="eastAsia" w:ascii="方正仿宋_GBK" w:hAnsi="方正仿宋_GBK" w:eastAsia="方正仿宋_GBK" w:cs="方正仿宋_GBK"/>
          <w:color w:val="auto"/>
          <w:sz w:val="32"/>
          <w:szCs w:val="32"/>
          <w:highlight w:val="none"/>
        </w:rPr>
        <w:t>结果公示结束后提出的；</w:t>
      </w:r>
    </w:p>
    <w:p w14:paraId="6BF146F1">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（2）质疑人不能证明是所质疑招标投标活动的</w:t>
      </w:r>
      <w:r>
        <w:rPr>
          <w:rFonts w:hint="eastAsia" w:ascii="方正仿宋_GBK" w:hAnsi="方正仿宋_GBK" w:eastAsia="方正仿宋_GBK" w:cs="方正仿宋_GBK"/>
          <w:color w:val="auto"/>
          <w:sz w:val="32"/>
          <w:szCs w:val="32"/>
          <w:highlight w:val="none"/>
          <w:lang w:val="en-US" w:eastAsia="zh-CN"/>
        </w:rPr>
        <w:t>应答</w:t>
      </w:r>
      <w:r>
        <w:rPr>
          <w:rFonts w:hint="eastAsia" w:ascii="方正仿宋_GBK" w:hAnsi="方正仿宋_GBK" w:eastAsia="方正仿宋_GBK" w:cs="方正仿宋_GBK"/>
          <w:color w:val="auto"/>
          <w:sz w:val="32"/>
          <w:szCs w:val="32"/>
          <w:highlight w:val="none"/>
        </w:rPr>
        <w:t>人和直接参与并且与招投标活动有着直接利害关系的当事人；</w:t>
      </w:r>
    </w:p>
    <w:p w14:paraId="75A54364">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（3）质疑事项不具体，且未提供有效线索，难以查证的；</w:t>
      </w:r>
    </w:p>
    <w:p w14:paraId="65409BAA">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（4）对质疑事项已经答复，且质疑人没有提出新的证据的。</w:t>
      </w:r>
    </w:p>
    <w:p w14:paraId="2FA8F565">
      <w:pPr>
        <w:spacing w:line="52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 质疑人不得以质疑为名排挤竞争对手，进行虚假、恶意质疑，阻碍招标投标活动的正常进行。</w:t>
      </w:r>
    </w:p>
    <w:p w14:paraId="60B37F81">
      <w:pPr>
        <w:spacing w:line="520" w:lineRule="exact"/>
        <w:ind w:firstLine="640" w:firstLineChars="200"/>
        <w:jc w:val="right"/>
        <w:rPr>
          <w:rFonts w:hint="eastAsia" w:ascii="方正仿宋_GBK" w:hAnsi="方正仿宋_GBK" w:eastAsia="方正仿宋_GBK" w:cs="方正仿宋_GBK"/>
          <w:color w:val="auto"/>
          <w:sz w:val="32"/>
          <w:szCs w:val="32"/>
          <w:highlight w:val="none"/>
        </w:rPr>
      </w:pPr>
    </w:p>
    <w:p w14:paraId="38F4F18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联系电话：</w:t>
      </w:r>
      <w:r>
        <w:rPr>
          <w:rFonts w:hint="eastAsia" w:ascii="方正仿宋_GBK" w:hAnsi="方正仿宋_GBK" w:eastAsia="方正仿宋_GBK" w:cs="方正仿宋_GBK"/>
          <w:sz w:val="32"/>
          <w:szCs w:val="32"/>
          <w:highlight w:val="none"/>
          <w:lang w:val="en-US" w:eastAsia="zh-CN"/>
        </w:rPr>
        <w:t>15665723853</w:t>
      </w:r>
    </w:p>
    <w:p w14:paraId="7237B4F9">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联系邮箱：</w:t>
      </w:r>
      <w:r>
        <w:rPr>
          <w:rFonts w:hint="eastAsia" w:ascii="方正仿宋_GBK" w:hAnsi="方正仿宋_GBK" w:eastAsia="方正仿宋_GBK" w:cs="方正仿宋_GBK"/>
          <w:sz w:val="32"/>
          <w:szCs w:val="32"/>
          <w:highlight w:val="none"/>
          <w:lang w:val="en-US" w:eastAsia="zh-CN"/>
        </w:rPr>
        <w:t>syzbgs@vip.163.com</w:t>
      </w:r>
    </w:p>
    <w:p w14:paraId="1A737121">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方正仿宋_GBK" w:hAnsi="方正仿宋_GBK" w:eastAsia="方正仿宋_GBK" w:cs="方正仿宋_GBK"/>
          <w:sz w:val="32"/>
          <w:szCs w:val="32"/>
          <w:highlight w:val="none"/>
        </w:rPr>
      </w:pPr>
      <w:r>
        <w:rPr>
          <w:rFonts w:hint="eastAsia" w:hAnsi="方正仿宋_GBK" w:cs="方正仿宋_GBK"/>
          <w:sz w:val="32"/>
          <w:szCs w:val="32"/>
          <w:highlight w:val="none"/>
          <w:lang w:eastAsia="zh-CN"/>
        </w:rPr>
        <w:t>招标</w:t>
      </w:r>
      <w:r>
        <w:rPr>
          <w:rFonts w:hint="eastAsia" w:ascii="方正仿宋_GBK" w:hAnsi="方正仿宋_GBK" w:eastAsia="方正仿宋_GBK" w:cs="方正仿宋_GBK"/>
          <w:sz w:val="32"/>
          <w:szCs w:val="32"/>
          <w:highlight w:val="none"/>
        </w:rPr>
        <w:t>代理机构：山东三誉招标代理有限公司</w:t>
      </w:r>
    </w:p>
    <w:p w14:paraId="75D76B57">
      <w:pPr>
        <w:spacing w:line="580" w:lineRule="exact"/>
        <w:ind w:firstLine="600"/>
        <w:jc w:val="right"/>
        <w:rPr>
          <w:rFonts w:hint="eastAsia" w:ascii="方正仿宋_GBK" w:hAnsi="方正仿宋_GBK" w:eastAsia="方正仿宋_GBK" w:cs="方正仿宋_GBK"/>
          <w:color w:val="000000"/>
          <w:sz w:val="44"/>
          <w:szCs w:val="44"/>
          <w:highlight w:val="none"/>
        </w:rPr>
      </w:pPr>
      <w:r>
        <w:rPr>
          <w:rFonts w:hint="eastAsia" w:ascii="方正仿宋_GBK" w:hAnsi="方正仿宋_GBK" w:eastAsia="方正仿宋_GBK" w:cs="方正仿宋_GBK"/>
          <w:sz w:val="32"/>
          <w:szCs w:val="32"/>
          <w:highlight w:val="none"/>
          <w:lang w:eastAsia="zh-CN"/>
        </w:rPr>
        <w:t>202</w:t>
      </w:r>
      <w:r>
        <w:rPr>
          <w:rFonts w:hint="eastAsia" w:hAnsi="方正仿宋_GBK" w:cs="方正仿宋_GBK"/>
          <w:sz w:val="32"/>
          <w:szCs w:val="32"/>
          <w:highlight w:val="none"/>
          <w:lang w:val="en-US" w:eastAsia="zh-CN"/>
        </w:rPr>
        <w:t>5</w:t>
      </w:r>
      <w:r>
        <w:rPr>
          <w:rFonts w:hint="eastAsia" w:ascii="方正仿宋_GBK" w:hAnsi="方正仿宋_GBK" w:eastAsia="方正仿宋_GBK" w:cs="方正仿宋_GBK"/>
          <w:sz w:val="32"/>
          <w:szCs w:val="32"/>
          <w:highlight w:val="none"/>
        </w:rPr>
        <w:t>年</w:t>
      </w:r>
      <w:r>
        <w:rPr>
          <w:rFonts w:hint="eastAsia" w:hAnsi="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rPr>
        <w:t>月</w:t>
      </w:r>
      <w:r>
        <w:rPr>
          <w:rFonts w:hint="eastAsia" w:hAnsi="方正仿宋_GBK" w:cs="方正仿宋_GBK"/>
          <w:sz w:val="32"/>
          <w:szCs w:val="32"/>
          <w:highlight w:val="none"/>
          <w:lang w:val="en-US" w:eastAsia="zh-CN"/>
        </w:rPr>
        <w:t>17</w:t>
      </w:r>
      <w:r>
        <w:rPr>
          <w:rFonts w:hint="eastAsia" w:ascii="方正仿宋_GBK" w:hAnsi="方正仿宋_GBK" w:eastAsia="方正仿宋_GBK" w:cs="方正仿宋_GBK"/>
          <w:sz w:val="32"/>
          <w:szCs w:val="32"/>
          <w:highlight w:val="none"/>
        </w:rPr>
        <w:t>日</w:t>
      </w:r>
    </w:p>
    <w:p w14:paraId="2C28A2C1">
      <w:pPr>
        <w:ind w:left="0" w:leftChars="0" w:firstLine="0" w:firstLineChars="0"/>
        <w:rPr>
          <w:rFonts w:hint="eastAsia" w:ascii="方正仿宋_GBK" w:hAnsi="方正仿宋_GBK" w:eastAsia="方正仿宋_GBK" w:cs="方正仿宋_GBK"/>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NjU5NTU1OTBhZTRiN2E3MWZhYWU2MjFkNTEwNzkifQ=="/>
  </w:docVars>
  <w:rsids>
    <w:rsidRoot w:val="26727BD4"/>
    <w:rsid w:val="0020793F"/>
    <w:rsid w:val="005832FF"/>
    <w:rsid w:val="007A50B4"/>
    <w:rsid w:val="008929C8"/>
    <w:rsid w:val="00A678D4"/>
    <w:rsid w:val="00C977AF"/>
    <w:rsid w:val="00CE35AF"/>
    <w:rsid w:val="00E85658"/>
    <w:rsid w:val="01263B25"/>
    <w:rsid w:val="01443A28"/>
    <w:rsid w:val="016A094C"/>
    <w:rsid w:val="017E5193"/>
    <w:rsid w:val="01B35103"/>
    <w:rsid w:val="01C11FA4"/>
    <w:rsid w:val="01C9547D"/>
    <w:rsid w:val="01F45DFE"/>
    <w:rsid w:val="021136F3"/>
    <w:rsid w:val="024D4680"/>
    <w:rsid w:val="02655F33"/>
    <w:rsid w:val="0268332D"/>
    <w:rsid w:val="029F16B5"/>
    <w:rsid w:val="02A05667"/>
    <w:rsid w:val="02AF5058"/>
    <w:rsid w:val="02BE385F"/>
    <w:rsid w:val="03041F90"/>
    <w:rsid w:val="03275DB7"/>
    <w:rsid w:val="033A1114"/>
    <w:rsid w:val="037955D3"/>
    <w:rsid w:val="038177E6"/>
    <w:rsid w:val="03905ADC"/>
    <w:rsid w:val="03941F6F"/>
    <w:rsid w:val="03C503A4"/>
    <w:rsid w:val="03D0717B"/>
    <w:rsid w:val="03DC4632"/>
    <w:rsid w:val="0408294B"/>
    <w:rsid w:val="04253EC3"/>
    <w:rsid w:val="04496508"/>
    <w:rsid w:val="04717D96"/>
    <w:rsid w:val="04A81A5E"/>
    <w:rsid w:val="04AF0D5C"/>
    <w:rsid w:val="04E07FB0"/>
    <w:rsid w:val="04ED2CEC"/>
    <w:rsid w:val="04FF3041"/>
    <w:rsid w:val="050A382C"/>
    <w:rsid w:val="0516084F"/>
    <w:rsid w:val="05227930"/>
    <w:rsid w:val="052A60C4"/>
    <w:rsid w:val="052B750D"/>
    <w:rsid w:val="05EC3A2B"/>
    <w:rsid w:val="05F54CC8"/>
    <w:rsid w:val="068541CB"/>
    <w:rsid w:val="069011F4"/>
    <w:rsid w:val="06A32425"/>
    <w:rsid w:val="06D3101B"/>
    <w:rsid w:val="06E61019"/>
    <w:rsid w:val="06F654E7"/>
    <w:rsid w:val="07035A59"/>
    <w:rsid w:val="0705723C"/>
    <w:rsid w:val="071B625A"/>
    <w:rsid w:val="07280213"/>
    <w:rsid w:val="076B2BEF"/>
    <w:rsid w:val="0773728C"/>
    <w:rsid w:val="07842E2F"/>
    <w:rsid w:val="079C3C62"/>
    <w:rsid w:val="07AD3D68"/>
    <w:rsid w:val="07BA326E"/>
    <w:rsid w:val="07D138FA"/>
    <w:rsid w:val="080727CC"/>
    <w:rsid w:val="08095355"/>
    <w:rsid w:val="08284789"/>
    <w:rsid w:val="08422C71"/>
    <w:rsid w:val="084342D3"/>
    <w:rsid w:val="087C19FD"/>
    <w:rsid w:val="08843074"/>
    <w:rsid w:val="08913890"/>
    <w:rsid w:val="089E3A0A"/>
    <w:rsid w:val="08C81513"/>
    <w:rsid w:val="08ED6D77"/>
    <w:rsid w:val="09552761"/>
    <w:rsid w:val="09650AC2"/>
    <w:rsid w:val="099D476E"/>
    <w:rsid w:val="09C50CBB"/>
    <w:rsid w:val="09CF3B93"/>
    <w:rsid w:val="0A225A08"/>
    <w:rsid w:val="0A556668"/>
    <w:rsid w:val="0A5D56F2"/>
    <w:rsid w:val="0AA42A8D"/>
    <w:rsid w:val="0ABC2B7F"/>
    <w:rsid w:val="0ABE2451"/>
    <w:rsid w:val="0AD07D56"/>
    <w:rsid w:val="0B100FB3"/>
    <w:rsid w:val="0B220CA2"/>
    <w:rsid w:val="0B2234DF"/>
    <w:rsid w:val="0B464C90"/>
    <w:rsid w:val="0B644C86"/>
    <w:rsid w:val="0B6D6042"/>
    <w:rsid w:val="0B730E51"/>
    <w:rsid w:val="0B9510F4"/>
    <w:rsid w:val="0BA35DA2"/>
    <w:rsid w:val="0BB37378"/>
    <w:rsid w:val="0BB86293"/>
    <w:rsid w:val="0BDF6751"/>
    <w:rsid w:val="0BEB6F8B"/>
    <w:rsid w:val="0C0A2C64"/>
    <w:rsid w:val="0C1B6CFE"/>
    <w:rsid w:val="0C2034F5"/>
    <w:rsid w:val="0C883193"/>
    <w:rsid w:val="0CA95D0F"/>
    <w:rsid w:val="0CC30C19"/>
    <w:rsid w:val="0CD400E0"/>
    <w:rsid w:val="0D332DBB"/>
    <w:rsid w:val="0D570D57"/>
    <w:rsid w:val="0D616C63"/>
    <w:rsid w:val="0D835375"/>
    <w:rsid w:val="0D8F53B4"/>
    <w:rsid w:val="0D95098F"/>
    <w:rsid w:val="0D9E4E5C"/>
    <w:rsid w:val="0DB40232"/>
    <w:rsid w:val="0DC80AFE"/>
    <w:rsid w:val="0DD14E54"/>
    <w:rsid w:val="0DDE4FD5"/>
    <w:rsid w:val="0DED3F8F"/>
    <w:rsid w:val="0E0102C8"/>
    <w:rsid w:val="0E1F1149"/>
    <w:rsid w:val="0E2665CC"/>
    <w:rsid w:val="0E414EE5"/>
    <w:rsid w:val="0E484B44"/>
    <w:rsid w:val="0E5052B4"/>
    <w:rsid w:val="0E564BC7"/>
    <w:rsid w:val="0E9748B5"/>
    <w:rsid w:val="0EB47A3F"/>
    <w:rsid w:val="0ECC06BF"/>
    <w:rsid w:val="0ED37953"/>
    <w:rsid w:val="0EE1777C"/>
    <w:rsid w:val="0EF07256"/>
    <w:rsid w:val="0EF8629E"/>
    <w:rsid w:val="0EFD23E8"/>
    <w:rsid w:val="0F2E2C01"/>
    <w:rsid w:val="0F3B11FC"/>
    <w:rsid w:val="0F3D6679"/>
    <w:rsid w:val="0F48379B"/>
    <w:rsid w:val="0F58619A"/>
    <w:rsid w:val="0F691679"/>
    <w:rsid w:val="0F693FDF"/>
    <w:rsid w:val="0F707EAE"/>
    <w:rsid w:val="0F846234"/>
    <w:rsid w:val="0FA408DB"/>
    <w:rsid w:val="0FEB082D"/>
    <w:rsid w:val="100B37E1"/>
    <w:rsid w:val="100E467D"/>
    <w:rsid w:val="101B5C94"/>
    <w:rsid w:val="101D790A"/>
    <w:rsid w:val="101E5A46"/>
    <w:rsid w:val="10342586"/>
    <w:rsid w:val="104630E8"/>
    <w:rsid w:val="105A23B7"/>
    <w:rsid w:val="105D5F34"/>
    <w:rsid w:val="106236CA"/>
    <w:rsid w:val="10A44501"/>
    <w:rsid w:val="10C20910"/>
    <w:rsid w:val="10D07C2F"/>
    <w:rsid w:val="10D87E82"/>
    <w:rsid w:val="10DB451B"/>
    <w:rsid w:val="10F64B9D"/>
    <w:rsid w:val="10FB4862"/>
    <w:rsid w:val="10FD40E8"/>
    <w:rsid w:val="1106100C"/>
    <w:rsid w:val="112A0A62"/>
    <w:rsid w:val="116A68C2"/>
    <w:rsid w:val="11754E3F"/>
    <w:rsid w:val="118A6943"/>
    <w:rsid w:val="119645C7"/>
    <w:rsid w:val="119D0D24"/>
    <w:rsid w:val="11D669F2"/>
    <w:rsid w:val="12CF75E2"/>
    <w:rsid w:val="12F12169"/>
    <w:rsid w:val="13064CED"/>
    <w:rsid w:val="13082EC4"/>
    <w:rsid w:val="136338D2"/>
    <w:rsid w:val="13A05D09"/>
    <w:rsid w:val="13BA59F8"/>
    <w:rsid w:val="141A77CF"/>
    <w:rsid w:val="143C0598"/>
    <w:rsid w:val="14497E6A"/>
    <w:rsid w:val="144B3AE8"/>
    <w:rsid w:val="14731EF5"/>
    <w:rsid w:val="14A27A4F"/>
    <w:rsid w:val="14C75E7F"/>
    <w:rsid w:val="14E409A9"/>
    <w:rsid w:val="14EF53E0"/>
    <w:rsid w:val="14EF64AB"/>
    <w:rsid w:val="15004E4F"/>
    <w:rsid w:val="150B2427"/>
    <w:rsid w:val="15102E37"/>
    <w:rsid w:val="15181088"/>
    <w:rsid w:val="15835AA8"/>
    <w:rsid w:val="158846F1"/>
    <w:rsid w:val="159640F6"/>
    <w:rsid w:val="159B3405"/>
    <w:rsid w:val="15B83911"/>
    <w:rsid w:val="15CC4D4C"/>
    <w:rsid w:val="15DA20BB"/>
    <w:rsid w:val="160F6138"/>
    <w:rsid w:val="16130135"/>
    <w:rsid w:val="166A0D26"/>
    <w:rsid w:val="167056EF"/>
    <w:rsid w:val="169759FF"/>
    <w:rsid w:val="16C32FBA"/>
    <w:rsid w:val="16C54F1C"/>
    <w:rsid w:val="16D80FFD"/>
    <w:rsid w:val="16F945FF"/>
    <w:rsid w:val="16FE267B"/>
    <w:rsid w:val="17171A8B"/>
    <w:rsid w:val="171D6D97"/>
    <w:rsid w:val="17385655"/>
    <w:rsid w:val="17C43E4A"/>
    <w:rsid w:val="181B6E25"/>
    <w:rsid w:val="1844320F"/>
    <w:rsid w:val="185427E7"/>
    <w:rsid w:val="18736146"/>
    <w:rsid w:val="18741D32"/>
    <w:rsid w:val="18BD1290"/>
    <w:rsid w:val="18E40C49"/>
    <w:rsid w:val="19512D15"/>
    <w:rsid w:val="19A06CEF"/>
    <w:rsid w:val="19D70613"/>
    <w:rsid w:val="19EB1C7F"/>
    <w:rsid w:val="1A083389"/>
    <w:rsid w:val="1A7113FD"/>
    <w:rsid w:val="1A712AB9"/>
    <w:rsid w:val="1A8E00A8"/>
    <w:rsid w:val="1AA24441"/>
    <w:rsid w:val="1AA4017E"/>
    <w:rsid w:val="1AAE6F82"/>
    <w:rsid w:val="1AE34B79"/>
    <w:rsid w:val="1AF63CE5"/>
    <w:rsid w:val="1B094065"/>
    <w:rsid w:val="1B2A09F4"/>
    <w:rsid w:val="1B2B022D"/>
    <w:rsid w:val="1B2E52BB"/>
    <w:rsid w:val="1B375D24"/>
    <w:rsid w:val="1BB60DB8"/>
    <w:rsid w:val="1BBC6B7F"/>
    <w:rsid w:val="1BF20388"/>
    <w:rsid w:val="1BF6183F"/>
    <w:rsid w:val="1C0672E6"/>
    <w:rsid w:val="1C1621FB"/>
    <w:rsid w:val="1C357302"/>
    <w:rsid w:val="1C360097"/>
    <w:rsid w:val="1C417858"/>
    <w:rsid w:val="1C50754F"/>
    <w:rsid w:val="1C550B58"/>
    <w:rsid w:val="1C661252"/>
    <w:rsid w:val="1C901B82"/>
    <w:rsid w:val="1C926079"/>
    <w:rsid w:val="1C9B3718"/>
    <w:rsid w:val="1CA1393F"/>
    <w:rsid w:val="1CAF00DD"/>
    <w:rsid w:val="1CE64C58"/>
    <w:rsid w:val="1D2A01EF"/>
    <w:rsid w:val="1D422D60"/>
    <w:rsid w:val="1D4C0E37"/>
    <w:rsid w:val="1D7D0444"/>
    <w:rsid w:val="1D7E300F"/>
    <w:rsid w:val="1DCC271B"/>
    <w:rsid w:val="1E372B1E"/>
    <w:rsid w:val="1E611216"/>
    <w:rsid w:val="1E6D4518"/>
    <w:rsid w:val="1E6E3031"/>
    <w:rsid w:val="1E827489"/>
    <w:rsid w:val="1E8A4AFF"/>
    <w:rsid w:val="1EA7230D"/>
    <w:rsid w:val="1EB66699"/>
    <w:rsid w:val="1ED36B36"/>
    <w:rsid w:val="1EE47556"/>
    <w:rsid w:val="1EF028D7"/>
    <w:rsid w:val="1EF10F15"/>
    <w:rsid w:val="1F0E7EAA"/>
    <w:rsid w:val="1F3A0B8C"/>
    <w:rsid w:val="1F3B7B52"/>
    <w:rsid w:val="1F497FB9"/>
    <w:rsid w:val="1F4B0C51"/>
    <w:rsid w:val="1F633387"/>
    <w:rsid w:val="1F975C14"/>
    <w:rsid w:val="1FB95F93"/>
    <w:rsid w:val="1FF722D8"/>
    <w:rsid w:val="208D0774"/>
    <w:rsid w:val="20A046B8"/>
    <w:rsid w:val="20FA44E3"/>
    <w:rsid w:val="210F70BF"/>
    <w:rsid w:val="21114A3A"/>
    <w:rsid w:val="212200B3"/>
    <w:rsid w:val="21400342"/>
    <w:rsid w:val="214B53C4"/>
    <w:rsid w:val="216513C1"/>
    <w:rsid w:val="218170E5"/>
    <w:rsid w:val="218A6DBB"/>
    <w:rsid w:val="219E3418"/>
    <w:rsid w:val="21BD6EA2"/>
    <w:rsid w:val="21D01F5B"/>
    <w:rsid w:val="21D34C41"/>
    <w:rsid w:val="22016FB1"/>
    <w:rsid w:val="22193835"/>
    <w:rsid w:val="22AC6FF8"/>
    <w:rsid w:val="22AD6540"/>
    <w:rsid w:val="22B909C5"/>
    <w:rsid w:val="22C0222F"/>
    <w:rsid w:val="22CC0B11"/>
    <w:rsid w:val="22CE6E09"/>
    <w:rsid w:val="23033400"/>
    <w:rsid w:val="231A6657"/>
    <w:rsid w:val="2326344C"/>
    <w:rsid w:val="233B1BEF"/>
    <w:rsid w:val="23525D27"/>
    <w:rsid w:val="238269A5"/>
    <w:rsid w:val="238B7BD7"/>
    <w:rsid w:val="23A5436C"/>
    <w:rsid w:val="23A56E08"/>
    <w:rsid w:val="23CF7E73"/>
    <w:rsid w:val="23E8682D"/>
    <w:rsid w:val="241422B0"/>
    <w:rsid w:val="241A20E3"/>
    <w:rsid w:val="24471859"/>
    <w:rsid w:val="2448285B"/>
    <w:rsid w:val="244A3933"/>
    <w:rsid w:val="24786446"/>
    <w:rsid w:val="2482687E"/>
    <w:rsid w:val="24A415E4"/>
    <w:rsid w:val="24A41A72"/>
    <w:rsid w:val="24B732FD"/>
    <w:rsid w:val="24BC07DE"/>
    <w:rsid w:val="24C67B73"/>
    <w:rsid w:val="24CA025D"/>
    <w:rsid w:val="25021214"/>
    <w:rsid w:val="2503311B"/>
    <w:rsid w:val="252D27D7"/>
    <w:rsid w:val="25677689"/>
    <w:rsid w:val="259D531E"/>
    <w:rsid w:val="25A61048"/>
    <w:rsid w:val="25CA7D1C"/>
    <w:rsid w:val="25DA5BAB"/>
    <w:rsid w:val="25E371D4"/>
    <w:rsid w:val="25F03B05"/>
    <w:rsid w:val="2603748E"/>
    <w:rsid w:val="26064F92"/>
    <w:rsid w:val="260C144C"/>
    <w:rsid w:val="261E2883"/>
    <w:rsid w:val="263D40EB"/>
    <w:rsid w:val="26561251"/>
    <w:rsid w:val="266B4EC8"/>
    <w:rsid w:val="26727BD4"/>
    <w:rsid w:val="268909A8"/>
    <w:rsid w:val="26A82189"/>
    <w:rsid w:val="26E9336D"/>
    <w:rsid w:val="26ED3B97"/>
    <w:rsid w:val="26FB62A0"/>
    <w:rsid w:val="26FC4BE9"/>
    <w:rsid w:val="274A0C85"/>
    <w:rsid w:val="274C546F"/>
    <w:rsid w:val="2753038A"/>
    <w:rsid w:val="27764C20"/>
    <w:rsid w:val="279C1FF6"/>
    <w:rsid w:val="27B32BD6"/>
    <w:rsid w:val="27B703D2"/>
    <w:rsid w:val="27BA4007"/>
    <w:rsid w:val="27FB68D0"/>
    <w:rsid w:val="27FF23F3"/>
    <w:rsid w:val="280A55F1"/>
    <w:rsid w:val="2811113B"/>
    <w:rsid w:val="2857459D"/>
    <w:rsid w:val="285A5748"/>
    <w:rsid w:val="286363AA"/>
    <w:rsid w:val="286568CC"/>
    <w:rsid w:val="286A05E6"/>
    <w:rsid w:val="288C68DB"/>
    <w:rsid w:val="28924232"/>
    <w:rsid w:val="289F5605"/>
    <w:rsid w:val="289F5B75"/>
    <w:rsid w:val="28E858D1"/>
    <w:rsid w:val="28F17E5A"/>
    <w:rsid w:val="290F0A64"/>
    <w:rsid w:val="290F378C"/>
    <w:rsid w:val="29247478"/>
    <w:rsid w:val="29440850"/>
    <w:rsid w:val="294D5A52"/>
    <w:rsid w:val="29801BCF"/>
    <w:rsid w:val="299C5E7B"/>
    <w:rsid w:val="29BA4143"/>
    <w:rsid w:val="29D165DC"/>
    <w:rsid w:val="2A0D6FEC"/>
    <w:rsid w:val="2A1E0E8E"/>
    <w:rsid w:val="2A2546C4"/>
    <w:rsid w:val="2A2A105A"/>
    <w:rsid w:val="2AA957A0"/>
    <w:rsid w:val="2ADC19EA"/>
    <w:rsid w:val="2B2137C4"/>
    <w:rsid w:val="2B2636BF"/>
    <w:rsid w:val="2B516B05"/>
    <w:rsid w:val="2B541BC9"/>
    <w:rsid w:val="2B6170E5"/>
    <w:rsid w:val="2B952C12"/>
    <w:rsid w:val="2B985269"/>
    <w:rsid w:val="2B995BF1"/>
    <w:rsid w:val="2BA17546"/>
    <w:rsid w:val="2BBA722F"/>
    <w:rsid w:val="2BE4782D"/>
    <w:rsid w:val="2BF17F6B"/>
    <w:rsid w:val="2C2C62AC"/>
    <w:rsid w:val="2C511D9F"/>
    <w:rsid w:val="2C5B55EB"/>
    <w:rsid w:val="2CCC14E5"/>
    <w:rsid w:val="2D3E6C9B"/>
    <w:rsid w:val="2D6542BC"/>
    <w:rsid w:val="2D8C3E35"/>
    <w:rsid w:val="2DA16011"/>
    <w:rsid w:val="2DAF3676"/>
    <w:rsid w:val="2DD828F6"/>
    <w:rsid w:val="2DEA02DB"/>
    <w:rsid w:val="2E0B4045"/>
    <w:rsid w:val="2E0F7472"/>
    <w:rsid w:val="2E256F87"/>
    <w:rsid w:val="2E2F17C0"/>
    <w:rsid w:val="2E626F44"/>
    <w:rsid w:val="2E6333E8"/>
    <w:rsid w:val="2E6B7B62"/>
    <w:rsid w:val="2EA4771D"/>
    <w:rsid w:val="2EE53E95"/>
    <w:rsid w:val="2F002653"/>
    <w:rsid w:val="2F15616B"/>
    <w:rsid w:val="2F187B29"/>
    <w:rsid w:val="2F4D180E"/>
    <w:rsid w:val="2F50347E"/>
    <w:rsid w:val="2F54269B"/>
    <w:rsid w:val="2F612DAE"/>
    <w:rsid w:val="2F7C4E07"/>
    <w:rsid w:val="2FA60B1B"/>
    <w:rsid w:val="2FA8586F"/>
    <w:rsid w:val="2FBC40D1"/>
    <w:rsid w:val="2FBE796A"/>
    <w:rsid w:val="2FC57D22"/>
    <w:rsid w:val="2FE65E98"/>
    <w:rsid w:val="2FEF3185"/>
    <w:rsid w:val="2FF042AF"/>
    <w:rsid w:val="2FF624F4"/>
    <w:rsid w:val="300618CF"/>
    <w:rsid w:val="302A07CC"/>
    <w:rsid w:val="303E0748"/>
    <w:rsid w:val="304353D0"/>
    <w:rsid w:val="305B4AAF"/>
    <w:rsid w:val="30A752A2"/>
    <w:rsid w:val="30B702B6"/>
    <w:rsid w:val="30D87CAF"/>
    <w:rsid w:val="31172279"/>
    <w:rsid w:val="3118025E"/>
    <w:rsid w:val="312A4609"/>
    <w:rsid w:val="314B6BB5"/>
    <w:rsid w:val="31556BB9"/>
    <w:rsid w:val="31564A50"/>
    <w:rsid w:val="3160503C"/>
    <w:rsid w:val="3163566D"/>
    <w:rsid w:val="31CA3EAD"/>
    <w:rsid w:val="31EA18EB"/>
    <w:rsid w:val="32081D71"/>
    <w:rsid w:val="32167802"/>
    <w:rsid w:val="32520919"/>
    <w:rsid w:val="326B71A1"/>
    <w:rsid w:val="330D1FA7"/>
    <w:rsid w:val="332709A6"/>
    <w:rsid w:val="33B4149D"/>
    <w:rsid w:val="33D14527"/>
    <w:rsid w:val="33D740F0"/>
    <w:rsid w:val="34104BC5"/>
    <w:rsid w:val="346A6E4F"/>
    <w:rsid w:val="34812A5C"/>
    <w:rsid w:val="349C4E00"/>
    <w:rsid w:val="34AB3510"/>
    <w:rsid w:val="34D128EE"/>
    <w:rsid w:val="34E57A4F"/>
    <w:rsid w:val="352E06C3"/>
    <w:rsid w:val="35387715"/>
    <w:rsid w:val="3551372B"/>
    <w:rsid w:val="35576E39"/>
    <w:rsid w:val="35601074"/>
    <w:rsid w:val="35767C1A"/>
    <w:rsid w:val="360563FF"/>
    <w:rsid w:val="361443DE"/>
    <w:rsid w:val="361D7047"/>
    <w:rsid w:val="362434C1"/>
    <w:rsid w:val="362C423E"/>
    <w:rsid w:val="36691114"/>
    <w:rsid w:val="367408AD"/>
    <w:rsid w:val="3685526D"/>
    <w:rsid w:val="369843C6"/>
    <w:rsid w:val="369E4566"/>
    <w:rsid w:val="36AE677F"/>
    <w:rsid w:val="36B07A8B"/>
    <w:rsid w:val="36C2048C"/>
    <w:rsid w:val="36FC23B3"/>
    <w:rsid w:val="36FD0D5B"/>
    <w:rsid w:val="3712771B"/>
    <w:rsid w:val="37972917"/>
    <w:rsid w:val="37A73ED8"/>
    <w:rsid w:val="37CE2020"/>
    <w:rsid w:val="37E741B9"/>
    <w:rsid w:val="383D38CB"/>
    <w:rsid w:val="38560E35"/>
    <w:rsid w:val="38A569B7"/>
    <w:rsid w:val="38B1279A"/>
    <w:rsid w:val="38B6566C"/>
    <w:rsid w:val="38C83E89"/>
    <w:rsid w:val="38CE0D9E"/>
    <w:rsid w:val="38F21740"/>
    <w:rsid w:val="39127E3C"/>
    <w:rsid w:val="39444878"/>
    <w:rsid w:val="39595AB1"/>
    <w:rsid w:val="39FC1992"/>
    <w:rsid w:val="3A07346C"/>
    <w:rsid w:val="3A0F32B6"/>
    <w:rsid w:val="3A16048E"/>
    <w:rsid w:val="3A212A1B"/>
    <w:rsid w:val="3A442893"/>
    <w:rsid w:val="3A6A6623"/>
    <w:rsid w:val="3B043608"/>
    <w:rsid w:val="3B09791F"/>
    <w:rsid w:val="3B1E4C53"/>
    <w:rsid w:val="3B201522"/>
    <w:rsid w:val="3B443199"/>
    <w:rsid w:val="3B7C47A2"/>
    <w:rsid w:val="3B7F15B1"/>
    <w:rsid w:val="3B8B2079"/>
    <w:rsid w:val="3B970922"/>
    <w:rsid w:val="3BCC0BD6"/>
    <w:rsid w:val="3BCC2D66"/>
    <w:rsid w:val="3BD115F8"/>
    <w:rsid w:val="3BD3265A"/>
    <w:rsid w:val="3BE86305"/>
    <w:rsid w:val="3BF4514F"/>
    <w:rsid w:val="3BFC36DE"/>
    <w:rsid w:val="3C2804D5"/>
    <w:rsid w:val="3CAB12D8"/>
    <w:rsid w:val="3CB502B9"/>
    <w:rsid w:val="3CBD0388"/>
    <w:rsid w:val="3D047C7C"/>
    <w:rsid w:val="3D080591"/>
    <w:rsid w:val="3D3C5F0E"/>
    <w:rsid w:val="3D400254"/>
    <w:rsid w:val="3D5F0151"/>
    <w:rsid w:val="3DB15837"/>
    <w:rsid w:val="3E19155D"/>
    <w:rsid w:val="3E781275"/>
    <w:rsid w:val="3E883774"/>
    <w:rsid w:val="3E885DB0"/>
    <w:rsid w:val="3E8C7683"/>
    <w:rsid w:val="3E92114D"/>
    <w:rsid w:val="3EA1161F"/>
    <w:rsid w:val="3EAF5463"/>
    <w:rsid w:val="3EB33F5C"/>
    <w:rsid w:val="3EC37671"/>
    <w:rsid w:val="3ED91D8F"/>
    <w:rsid w:val="3EF06119"/>
    <w:rsid w:val="3EFE4BBF"/>
    <w:rsid w:val="3F051DB3"/>
    <w:rsid w:val="3F171BDD"/>
    <w:rsid w:val="3F36009F"/>
    <w:rsid w:val="3F447A6F"/>
    <w:rsid w:val="3F5E75FD"/>
    <w:rsid w:val="3F9024AD"/>
    <w:rsid w:val="3FC95A1F"/>
    <w:rsid w:val="402E5D58"/>
    <w:rsid w:val="40493255"/>
    <w:rsid w:val="404C7BB9"/>
    <w:rsid w:val="407B53A2"/>
    <w:rsid w:val="40955470"/>
    <w:rsid w:val="40A36D5C"/>
    <w:rsid w:val="40A474AF"/>
    <w:rsid w:val="40C94DC1"/>
    <w:rsid w:val="40CB09CD"/>
    <w:rsid w:val="40CF2089"/>
    <w:rsid w:val="40E06F11"/>
    <w:rsid w:val="4108259F"/>
    <w:rsid w:val="414F577F"/>
    <w:rsid w:val="41766434"/>
    <w:rsid w:val="417C0CDB"/>
    <w:rsid w:val="419D0727"/>
    <w:rsid w:val="41BE142A"/>
    <w:rsid w:val="41CF52AA"/>
    <w:rsid w:val="41E66781"/>
    <w:rsid w:val="41EB4B6E"/>
    <w:rsid w:val="420B009D"/>
    <w:rsid w:val="42192092"/>
    <w:rsid w:val="42801A1C"/>
    <w:rsid w:val="42840EFB"/>
    <w:rsid w:val="42B13FDA"/>
    <w:rsid w:val="42CD309A"/>
    <w:rsid w:val="42EA0904"/>
    <w:rsid w:val="42ED123B"/>
    <w:rsid w:val="42EE3687"/>
    <w:rsid w:val="436168E4"/>
    <w:rsid w:val="4386725A"/>
    <w:rsid w:val="439A2B8C"/>
    <w:rsid w:val="43AC61FB"/>
    <w:rsid w:val="43FC157F"/>
    <w:rsid w:val="442E6182"/>
    <w:rsid w:val="4475783A"/>
    <w:rsid w:val="448E07FB"/>
    <w:rsid w:val="44A57E58"/>
    <w:rsid w:val="44A806F5"/>
    <w:rsid w:val="44B85AFB"/>
    <w:rsid w:val="44DB4F6D"/>
    <w:rsid w:val="44E55FCF"/>
    <w:rsid w:val="44E6465E"/>
    <w:rsid w:val="44F474E7"/>
    <w:rsid w:val="450458F5"/>
    <w:rsid w:val="45160516"/>
    <w:rsid w:val="45300C35"/>
    <w:rsid w:val="457944C4"/>
    <w:rsid w:val="458C5412"/>
    <w:rsid w:val="45C14DB9"/>
    <w:rsid w:val="45C87BBD"/>
    <w:rsid w:val="45D55D64"/>
    <w:rsid w:val="45D64915"/>
    <w:rsid w:val="4646388C"/>
    <w:rsid w:val="46733EA5"/>
    <w:rsid w:val="467604D9"/>
    <w:rsid w:val="469E5CF0"/>
    <w:rsid w:val="471F3ABA"/>
    <w:rsid w:val="473016F6"/>
    <w:rsid w:val="473514EE"/>
    <w:rsid w:val="473E33B3"/>
    <w:rsid w:val="474F3CAB"/>
    <w:rsid w:val="47630900"/>
    <w:rsid w:val="47667A1F"/>
    <w:rsid w:val="476B07A3"/>
    <w:rsid w:val="4781438C"/>
    <w:rsid w:val="479A18A0"/>
    <w:rsid w:val="47CF3DE3"/>
    <w:rsid w:val="47E50592"/>
    <w:rsid w:val="483039B0"/>
    <w:rsid w:val="487565F3"/>
    <w:rsid w:val="48961A2D"/>
    <w:rsid w:val="4896248D"/>
    <w:rsid w:val="48A57EC2"/>
    <w:rsid w:val="48E7672C"/>
    <w:rsid w:val="49053E1E"/>
    <w:rsid w:val="4942443B"/>
    <w:rsid w:val="49832266"/>
    <w:rsid w:val="49CA5D91"/>
    <w:rsid w:val="49D578B9"/>
    <w:rsid w:val="49E73254"/>
    <w:rsid w:val="49F1104B"/>
    <w:rsid w:val="49F254FD"/>
    <w:rsid w:val="4A474FBD"/>
    <w:rsid w:val="4A615321"/>
    <w:rsid w:val="4A6B18E8"/>
    <w:rsid w:val="4A6C423D"/>
    <w:rsid w:val="4AAC5CB8"/>
    <w:rsid w:val="4AB433E7"/>
    <w:rsid w:val="4AC24342"/>
    <w:rsid w:val="4AC3055B"/>
    <w:rsid w:val="4AC75D03"/>
    <w:rsid w:val="4AE01685"/>
    <w:rsid w:val="4AF65A82"/>
    <w:rsid w:val="4AFB7AEC"/>
    <w:rsid w:val="4B1C53EA"/>
    <w:rsid w:val="4B2D716C"/>
    <w:rsid w:val="4B593F60"/>
    <w:rsid w:val="4B7A0D33"/>
    <w:rsid w:val="4BAE3935"/>
    <w:rsid w:val="4BCC6759"/>
    <w:rsid w:val="4BF50161"/>
    <w:rsid w:val="4C361277"/>
    <w:rsid w:val="4C700ED1"/>
    <w:rsid w:val="4C7F4A22"/>
    <w:rsid w:val="4C7F6070"/>
    <w:rsid w:val="4CAB409B"/>
    <w:rsid w:val="4CDF486F"/>
    <w:rsid w:val="4CE83F6C"/>
    <w:rsid w:val="4CEC5B48"/>
    <w:rsid w:val="4CF907DC"/>
    <w:rsid w:val="4D072CF0"/>
    <w:rsid w:val="4D0F2B69"/>
    <w:rsid w:val="4D334500"/>
    <w:rsid w:val="4D3A5514"/>
    <w:rsid w:val="4D413A67"/>
    <w:rsid w:val="4D5A74CD"/>
    <w:rsid w:val="4DAD76FA"/>
    <w:rsid w:val="4DD16C35"/>
    <w:rsid w:val="4DE80302"/>
    <w:rsid w:val="4DF46CC1"/>
    <w:rsid w:val="4E0852B4"/>
    <w:rsid w:val="4E0A01EA"/>
    <w:rsid w:val="4E1901CD"/>
    <w:rsid w:val="4E271F1F"/>
    <w:rsid w:val="4E283F82"/>
    <w:rsid w:val="4E522C02"/>
    <w:rsid w:val="4E5E48E3"/>
    <w:rsid w:val="4E6C13D8"/>
    <w:rsid w:val="4EC15D21"/>
    <w:rsid w:val="4EC21E0D"/>
    <w:rsid w:val="4F920706"/>
    <w:rsid w:val="4FA36327"/>
    <w:rsid w:val="4FA624BE"/>
    <w:rsid w:val="4FB0726A"/>
    <w:rsid w:val="4FBB44AD"/>
    <w:rsid w:val="4FBF7219"/>
    <w:rsid w:val="4FC411CA"/>
    <w:rsid w:val="4FDF3648"/>
    <w:rsid w:val="503B2B4A"/>
    <w:rsid w:val="506119DF"/>
    <w:rsid w:val="506B7C43"/>
    <w:rsid w:val="508C479F"/>
    <w:rsid w:val="50AA30A9"/>
    <w:rsid w:val="50BF1318"/>
    <w:rsid w:val="50F16038"/>
    <w:rsid w:val="5107750D"/>
    <w:rsid w:val="51182B7C"/>
    <w:rsid w:val="51441870"/>
    <w:rsid w:val="51C55C85"/>
    <w:rsid w:val="51EC36BC"/>
    <w:rsid w:val="51F43DE2"/>
    <w:rsid w:val="51F45726"/>
    <w:rsid w:val="51FA5A21"/>
    <w:rsid w:val="52027BF4"/>
    <w:rsid w:val="52097713"/>
    <w:rsid w:val="52466141"/>
    <w:rsid w:val="52627BA4"/>
    <w:rsid w:val="5292339C"/>
    <w:rsid w:val="529E052A"/>
    <w:rsid w:val="529F10ED"/>
    <w:rsid w:val="52A4061C"/>
    <w:rsid w:val="52A86BD0"/>
    <w:rsid w:val="52FD7EE3"/>
    <w:rsid w:val="533328DC"/>
    <w:rsid w:val="534F1156"/>
    <w:rsid w:val="534F3B37"/>
    <w:rsid w:val="53B310AD"/>
    <w:rsid w:val="53CF0A76"/>
    <w:rsid w:val="53E80A8E"/>
    <w:rsid w:val="53FC35B6"/>
    <w:rsid w:val="54393E95"/>
    <w:rsid w:val="548B1E9E"/>
    <w:rsid w:val="548F5BE7"/>
    <w:rsid w:val="54DB1458"/>
    <w:rsid w:val="55013C49"/>
    <w:rsid w:val="55312D0A"/>
    <w:rsid w:val="55471B97"/>
    <w:rsid w:val="559F5474"/>
    <w:rsid w:val="567519B5"/>
    <w:rsid w:val="567C7890"/>
    <w:rsid w:val="568B1F3E"/>
    <w:rsid w:val="56AC7A71"/>
    <w:rsid w:val="570D1DC8"/>
    <w:rsid w:val="572A13F6"/>
    <w:rsid w:val="574D5C38"/>
    <w:rsid w:val="57656B46"/>
    <w:rsid w:val="5770479D"/>
    <w:rsid w:val="57807D31"/>
    <w:rsid w:val="578735B4"/>
    <w:rsid w:val="57925AB5"/>
    <w:rsid w:val="58027778"/>
    <w:rsid w:val="58046667"/>
    <w:rsid w:val="582F5272"/>
    <w:rsid w:val="5839508A"/>
    <w:rsid w:val="58CE71D5"/>
    <w:rsid w:val="58EE78B6"/>
    <w:rsid w:val="591D5D12"/>
    <w:rsid w:val="59573B50"/>
    <w:rsid w:val="5986217C"/>
    <w:rsid w:val="599A1DF1"/>
    <w:rsid w:val="59FB1F17"/>
    <w:rsid w:val="5A102D1C"/>
    <w:rsid w:val="5A112994"/>
    <w:rsid w:val="5A6026D3"/>
    <w:rsid w:val="5A736072"/>
    <w:rsid w:val="5AFC41E3"/>
    <w:rsid w:val="5B171708"/>
    <w:rsid w:val="5B1868DF"/>
    <w:rsid w:val="5B3378DC"/>
    <w:rsid w:val="5B3F4040"/>
    <w:rsid w:val="5B7A3DB5"/>
    <w:rsid w:val="5B7E26A1"/>
    <w:rsid w:val="5BAD0934"/>
    <w:rsid w:val="5BD64676"/>
    <w:rsid w:val="5C173B8F"/>
    <w:rsid w:val="5C270EC2"/>
    <w:rsid w:val="5C8A529E"/>
    <w:rsid w:val="5C905670"/>
    <w:rsid w:val="5CA26A61"/>
    <w:rsid w:val="5CB36BF9"/>
    <w:rsid w:val="5CE2303B"/>
    <w:rsid w:val="5D0B64B8"/>
    <w:rsid w:val="5D5201C0"/>
    <w:rsid w:val="5D8B36D2"/>
    <w:rsid w:val="5D9C143B"/>
    <w:rsid w:val="5DB22A0D"/>
    <w:rsid w:val="5DD049D0"/>
    <w:rsid w:val="5DDA5CFC"/>
    <w:rsid w:val="5E0123F2"/>
    <w:rsid w:val="5E126917"/>
    <w:rsid w:val="5E216E5E"/>
    <w:rsid w:val="5E2A7C36"/>
    <w:rsid w:val="5E3E7D1D"/>
    <w:rsid w:val="5E6E3DFF"/>
    <w:rsid w:val="5E8F67FA"/>
    <w:rsid w:val="5EB06ECD"/>
    <w:rsid w:val="5EB22E20"/>
    <w:rsid w:val="5ED701F6"/>
    <w:rsid w:val="5EE551F4"/>
    <w:rsid w:val="5EE866C5"/>
    <w:rsid w:val="5EE93C5D"/>
    <w:rsid w:val="5FDF0259"/>
    <w:rsid w:val="5FFB2787"/>
    <w:rsid w:val="60067040"/>
    <w:rsid w:val="601D688A"/>
    <w:rsid w:val="60275E76"/>
    <w:rsid w:val="60536DF1"/>
    <w:rsid w:val="60620611"/>
    <w:rsid w:val="606E47D6"/>
    <w:rsid w:val="60724675"/>
    <w:rsid w:val="60857E03"/>
    <w:rsid w:val="60895CED"/>
    <w:rsid w:val="60EC32D9"/>
    <w:rsid w:val="610725FA"/>
    <w:rsid w:val="610F6B62"/>
    <w:rsid w:val="61101707"/>
    <w:rsid w:val="61271B17"/>
    <w:rsid w:val="61B61913"/>
    <w:rsid w:val="61B709BE"/>
    <w:rsid w:val="61C15CCE"/>
    <w:rsid w:val="61C929EE"/>
    <w:rsid w:val="61CF51B5"/>
    <w:rsid w:val="61DB01B9"/>
    <w:rsid w:val="61F96287"/>
    <w:rsid w:val="62281D82"/>
    <w:rsid w:val="62432406"/>
    <w:rsid w:val="62673510"/>
    <w:rsid w:val="62BA4BFB"/>
    <w:rsid w:val="62C01A17"/>
    <w:rsid w:val="63004E90"/>
    <w:rsid w:val="63281BAB"/>
    <w:rsid w:val="632A6C99"/>
    <w:rsid w:val="633D4D32"/>
    <w:rsid w:val="63460F33"/>
    <w:rsid w:val="635F0E1F"/>
    <w:rsid w:val="63681B3D"/>
    <w:rsid w:val="637146BF"/>
    <w:rsid w:val="637F15E3"/>
    <w:rsid w:val="63A20434"/>
    <w:rsid w:val="63E32D8C"/>
    <w:rsid w:val="63F8444F"/>
    <w:rsid w:val="64030F33"/>
    <w:rsid w:val="64132C71"/>
    <w:rsid w:val="64172541"/>
    <w:rsid w:val="64502D01"/>
    <w:rsid w:val="64583D94"/>
    <w:rsid w:val="64731B7F"/>
    <w:rsid w:val="64833355"/>
    <w:rsid w:val="648E1849"/>
    <w:rsid w:val="649D3C14"/>
    <w:rsid w:val="64AC4BF9"/>
    <w:rsid w:val="64DB1E2C"/>
    <w:rsid w:val="64DB6CED"/>
    <w:rsid w:val="64EF2799"/>
    <w:rsid w:val="65495843"/>
    <w:rsid w:val="65590869"/>
    <w:rsid w:val="65877489"/>
    <w:rsid w:val="659C6963"/>
    <w:rsid w:val="65B82276"/>
    <w:rsid w:val="65E14EBF"/>
    <w:rsid w:val="65FC30B4"/>
    <w:rsid w:val="662055C9"/>
    <w:rsid w:val="664A02D5"/>
    <w:rsid w:val="664F4E77"/>
    <w:rsid w:val="66592CE0"/>
    <w:rsid w:val="66626916"/>
    <w:rsid w:val="66877D06"/>
    <w:rsid w:val="66C52FFD"/>
    <w:rsid w:val="66C7079E"/>
    <w:rsid w:val="66DC0D1F"/>
    <w:rsid w:val="6706604E"/>
    <w:rsid w:val="67A16594"/>
    <w:rsid w:val="67B92022"/>
    <w:rsid w:val="67C83A82"/>
    <w:rsid w:val="67FC2F35"/>
    <w:rsid w:val="680A73BA"/>
    <w:rsid w:val="680E200D"/>
    <w:rsid w:val="68192EAC"/>
    <w:rsid w:val="682350D8"/>
    <w:rsid w:val="682957CA"/>
    <w:rsid w:val="68584938"/>
    <w:rsid w:val="68B552F0"/>
    <w:rsid w:val="68C5318D"/>
    <w:rsid w:val="68F2191C"/>
    <w:rsid w:val="69372803"/>
    <w:rsid w:val="696E5D57"/>
    <w:rsid w:val="69A7242F"/>
    <w:rsid w:val="69AB0F00"/>
    <w:rsid w:val="69D92C9A"/>
    <w:rsid w:val="69FB101A"/>
    <w:rsid w:val="6A0C4D8C"/>
    <w:rsid w:val="6A144323"/>
    <w:rsid w:val="6A162576"/>
    <w:rsid w:val="6A2B5549"/>
    <w:rsid w:val="6A334ED5"/>
    <w:rsid w:val="6A470D08"/>
    <w:rsid w:val="6A4B66C3"/>
    <w:rsid w:val="6A5B0408"/>
    <w:rsid w:val="6A696B49"/>
    <w:rsid w:val="6A9C18B6"/>
    <w:rsid w:val="6AAB2489"/>
    <w:rsid w:val="6AAE4A1E"/>
    <w:rsid w:val="6AB1320E"/>
    <w:rsid w:val="6ABE24A1"/>
    <w:rsid w:val="6AD32EAD"/>
    <w:rsid w:val="6ADD2D3A"/>
    <w:rsid w:val="6B097986"/>
    <w:rsid w:val="6B376D38"/>
    <w:rsid w:val="6B5B7E23"/>
    <w:rsid w:val="6BAC7BA8"/>
    <w:rsid w:val="6BAF4F01"/>
    <w:rsid w:val="6BB22B46"/>
    <w:rsid w:val="6BDC754D"/>
    <w:rsid w:val="6BF85843"/>
    <w:rsid w:val="6C0B3595"/>
    <w:rsid w:val="6C3750AE"/>
    <w:rsid w:val="6C401805"/>
    <w:rsid w:val="6C494598"/>
    <w:rsid w:val="6C4E0CCB"/>
    <w:rsid w:val="6CC10795"/>
    <w:rsid w:val="6CEC0D98"/>
    <w:rsid w:val="6D1E32FE"/>
    <w:rsid w:val="6D260D22"/>
    <w:rsid w:val="6D344039"/>
    <w:rsid w:val="6D46351F"/>
    <w:rsid w:val="6D4E3C89"/>
    <w:rsid w:val="6D6261FE"/>
    <w:rsid w:val="6D7609C9"/>
    <w:rsid w:val="6DC77FE8"/>
    <w:rsid w:val="6E064C79"/>
    <w:rsid w:val="6E1E5207"/>
    <w:rsid w:val="6E43613E"/>
    <w:rsid w:val="6E4B1783"/>
    <w:rsid w:val="6E535969"/>
    <w:rsid w:val="6E850ED5"/>
    <w:rsid w:val="6E955F07"/>
    <w:rsid w:val="6EAA4A8C"/>
    <w:rsid w:val="6EED5F9B"/>
    <w:rsid w:val="6EFB2E47"/>
    <w:rsid w:val="6EFE141E"/>
    <w:rsid w:val="6F5D4780"/>
    <w:rsid w:val="6F9C5993"/>
    <w:rsid w:val="7007664C"/>
    <w:rsid w:val="703203CB"/>
    <w:rsid w:val="706A7177"/>
    <w:rsid w:val="709A3893"/>
    <w:rsid w:val="70A12154"/>
    <w:rsid w:val="70E65A77"/>
    <w:rsid w:val="70E8673D"/>
    <w:rsid w:val="7102544D"/>
    <w:rsid w:val="71025602"/>
    <w:rsid w:val="71842CD0"/>
    <w:rsid w:val="718B55F7"/>
    <w:rsid w:val="71917B81"/>
    <w:rsid w:val="71B65829"/>
    <w:rsid w:val="71D05913"/>
    <w:rsid w:val="720164CA"/>
    <w:rsid w:val="723761B3"/>
    <w:rsid w:val="723D191F"/>
    <w:rsid w:val="72B44C1F"/>
    <w:rsid w:val="72CF0D8A"/>
    <w:rsid w:val="72D51220"/>
    <w:rsid w:val="72E012D3"/>
    <w:rsid w:val="72E220C7"/>
    <w:rsid w:val="72ED7280"/>
    <w:rsid w:val="730E40A5"/>
    <w:rsid w:val="731E1C03"/>
    <w:rsid w:val="732B4677"/>
    <w:rsid w:val="738E2F8D"/>
    <w:rsid w:val="739D3202"/>
    <w:rsid w:val="73A677BF"/>
    <w:rsid w:val="73E30802"/>
    <w:rsid w:val="740169FD"/>
    <w:rsid w:val="740D37C2"/>
    <w:rsid w:val="742225C3"/>
    <w:rsid w:val="7430625C"/>
    <w:rsid w:val="74683F0C"/>
    <w:rsid w:val="74ED1B8D"/>
    <w:rsid w:val="74FD1EE3"/>
    <w:rsid w:val="751B3000"/>
    <w:rsid w:val="752567BA"/>
    <w:rsid w:val="75736101"/>
    <w:rsid w:val="757E5DB6"/>
    <w:rsid w:val="758416A5"/>
    <w:rsid w:val="75881FDE"/>
    <w:rsid w:val="758D3D43"/>
    <w:rsid w:val="759B6544"/>
    <w:rsid w:val="76201B3D"/>
    <w:rsid w:val="763C15B6"/>
    <w:rsid w:val="7651009B"/>
    <w:rsid w:val="76574417"/>
    <w:rsid w:val="767A2F47"/>
    <w:rsid w:val="76975846"/>
    <w:rsid w:val="76A553AD"/>
    <w:rsid w:val="76C22207"/>
    <w:rsid w:val="76D63915"/>
    <w:rsid w:val="76E969E7"/>
    <w:rsid w:val="76F11640"/>
    <w:rsid w:val="76FC517A"/>
    <w:rsid w:val="77003844"/>
    <w:rsid w:val="77030095"/>
    <w:rsid w:val="770C6743"/>
    <w:rsid w:val="77277B70"/>
    <w:rsid w:val="77394230"/>
    <w:rsid w:val="774425E5"/>
    <w:rsid w:val="77817F98"/>
    <w:rsid w:val="778C7089"/>
    <w:rsid w:val="77CF7263"/>
    <w:rsid w:val="77D83018"/>
    <w:rsid w:val="77E30B4E"/>
    <w:rsid w:val="77F737D6"/>
    <w:rsid w:val="78183AE6"/>
    <w:rsid w:val="7827180D"/>
    <w:rsid w:val="782A164D"/>
    <w:rsid w:val="78377D3F"/>
    <w:rsid w:val="784B3EFB"/>
    <w:rsid w:val="785369F7"/>
    <w:rsid w:val="787E108A"/>
    <w:rsid w:val="78CF1F5C"/>
    <w:rsid w:val="78F73B54"/>
    <w:rsid w:val="792605AB"/>
    <w:rsid w:val="797D4351"/>
    <w:rsid w:val="79855D8F"/>
    <w:rsid w:val="79B81EDA"/>
    <w:rsid w:val="79BD7369"/>
    <w:rsid w:val="7A01740E"/>
    <w:rsid w:val="7A0B3959"/>
    <w:rsid w:val="7A363C2A"/>
    <w:rsid w:val="7A57727B"/>
    <w:rsid w:val="7A5D0DA5"/>
    <w:rsid w:val="7A75372A"/>
    <w:rsid w:val="7A764C28"/>
    <w:rsid w:val="7A7F016D"/>
    <w:rsid w:val="7A9734B2"/>
    <w:rsid w:val="7AA74509"/>
    <w:rsid w:val="7AB76217"/>
    <w:rsid w:val="7AE201ED"/>
    <w:rsid w:val="7AEB437C"/>
    <w:rsid w:val="7B076C55"/>
    <w:rsid w:val="7B184055"/>
    <w:rsid w:val="7B2C6749"/>
    <w:rsid w:val="7B3311D9"/>
    <w:rsid w:val="7B557B6C"/>
    <w:rsid w:val="7B8871EF"/>
    <w:rsid w:val="7BB265A2"/>
    <w:rsid w:val="7BCE2A02"/>
    <w:rsid w:val="7BE14E76"/>
    <w:rsid w:val="7C184EB8"/>
    <w:rsid w:val="7C2F6438"/>
    <w:rsid w:val="7C310222"/>
    <w:rsid w:val="7C476162"/>
    <w:rsid w:val="7C520975"/>
    <w:rsid w:val="7C9B7036"/>
    <w:rsid w:val="7C9D0AD3"/>
    <w:rsid w:val="7CB35D93"/>
    <w:rsid w:val="7CC9781D"/>
    <w:rsid w:val="7D173C0D"/>
    <w:rsid w:val="7D19088B"/>
    <w:rsid w:val="7D1A11AE"/>
    <w:rsid w:val="7D276892"/>
    <w:rsid w:val="7D291670"/>
    <w:rsid w:val="7D6F32F9"/>
    <w:rsid w:val="7D6F3727"/>
    <w:rsid w:val="7D7642C9"/>
    <w:rsid w:val="7D8B5E5A"/>
    <w:rsid w:val="7D9D6640"/>
    <w:rsid w:val="7DAA4FEF"/>
    <w:rsid w:val="7DAA50D5"/>
    <w:rsid w:val="7DB05AC3"/>
    <w:rsid w:val="7DBB1012"/>
    <w:rsid w:val="7DC94A96"/>
    <w:rsid w:val="7E417816"/>
    <w:rsid w:val="7E7100A4"/>
    <w:rsid w:val="7E847ED6"/>
    <w:rsid w:val="7E991925"/>
    <w:rsid w:val="7E9B6A45"/>
    <w:rsid w:val="7EFA4747"/>
    <w:rsid w:val="7F005DA0"/>
    <w:rsid w:val="7F482E89"/>
    <w:rsid w:val="7F4B40FA"/>
    <w:rsid w:val="7F62170F"/>
    <w:rsid w:val="7F6A4960"/>
    <w:rsid w:val="7F7407A6"/>
    <w:rsid w:val="7FAB1150"/>
    <w:rsid w:val="7FBE3591"/>
    <w:rsid w:val="7FC5021E"/>
    <w:rsid w:val="7FCC08A4"/>
    <w:rsid w:val="7FD977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ind w:firstLine="640" w:firstLineChars="200"/>
      <w:jc w:val="both"/>
    </w:pPr>
    <w:rPr>
      <w:rFonts w:ascii="方正仿宋_GBK" w:hAnsi="Times New Roman" w:eastAsia="方正仿宋_GBK" w:cs="Times New Roman"/>
      <w:kern w:val="2"/>
      <w:sz w:val="32"/>
      <w:lang w:val="en-US" w:eastAsia="zh-CN" w:bidi="ar-SA"/>
    </w:rPr>
  </w:style>
  <w:style w:type="paragraph" w:styleId="2">
    <w:name w:val="heading 2"/>
    <w:basedOn w:val="1"/>
    <w:next w:val="1"/>
    <w:qFormat/>
    <w:uiPriority w:val="0"/>
    <w:pPr>
      <w:keepNext/>
      <w:keepLines/>
      <w:topLinePunct/>
      <w:adjustRightInd w:val="0"/>
      <w:snapToGrid w:val="0"/>
      <w:spacing w:beforeLines="80" w:afterLines="80"/>
      <w:outlineLvl w:val="1"/>
    </w:pPr>
    <w:rPr>
      <w:rFonts w:ascii="Arial" w:hAnsi="Arial" w:eastAsia="黑体"/>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rFonts w:ascii="Plotter" w:hAnsi="Plotter"/>
    </w:rPr>
  </w:style>
  <w:style w:type="paragraph" w:styleId="4">
    <w:name w:val="Body Text"/>
    <w:basedOn w:val="1"/>
    <w:next w:val="1"/>
    <w:autoRedefine/>
    <w:qFormat/>
    <w:uiPriority w:val="99"/>
    <w:pPr>
      <w:spacing w:line="400" w:lineRule="exact"/>
      <w:jc w:val="center"/>
    </w:pPr>
    <w:rPr>
      <w:rFonts w:ascii="宋体" w:hAnsi="Calibri" w:cs="宋体"/>
      <w:kern w:val="0"/>
      <w:sz w:val="20"/>
      <w:szCs w:val="20"/>
    </w:rPr>
  </w:style>
  <w:style w:type="paragraph" w:styleId="5">
    <w:name w:val="Body Text First Indent"/>
    <w:basedOn w:val="4"/>
    <w:autoRedefine/>
    <w:qFormat/>
    <w:uiPriority w:val="99"/>
    <w:pPr>
      <w:spacing w:after="120" w:line="240" w:lineRule="auto"/>
      <w:ind w:firstLine="420" w:firstLineChars="100"/>
      <w:jc w:val="both"/>
    </w:pPr>
  </w:style>
  <w:style w:type="table" w:styleId="7">
    <w:name w:val="Table Grid"/>
    <w:basedOn w:val="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Strong"/>
    <w:basedOn w:val="8"/>
    <w:qFormat/>
    <w:uiPriority w:val="0"/>
    <w:rPr>
      <w:b/>
    </w:rPr>
  </w:style>
  <w:style w:type="character" w:customStyle="1" w:styleId="10">
    <w:name w:val="font31"/>
    <w:basedOn w:val="8"/>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981</Words>
  <Characters>1218</Characters>
  <Lines>0</Lines>
  <Paragraphs>0</Paragraphs>
  <TotalTime>10</TotalTime>
  <ScaleCrop>false</ScaleCrop>
  <LinksUpToDate>false</LinksUpToDate>
  <CharactersWithSpaces>1234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2021-11-20T03:30:00Z</dcterms:created>
  <dc:creator>韩智海</dc:creator>
  <cp:lastModifiedBy>Administrator</cp:lastModifiedBy>
  <dcterms:modified xsi:type="dcterms:W3CDTF">2025-02-14T08:21:06Z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AFDBEC9D8A184262AB01769B2AEBD4F0_13</vt:lpwstr>
  </property>
  <property fmtid="{D5CDD505-2E9C-101B-9397-08002B2CF9AE}" pid="4" name="KSOTemplateDocerSaveRecord">
    <vt:lpwstr>eyJoZGlkIjoiYWY1MDU5YTZhN2I5NmNkYTlmODZjMTEyNGE1ZmU2ZDUifQ==</vt:lpwstr>
  </property>
</Properties>
</file>