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47A63"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竞价设置条件</w:t>
      </w:r>
    </w:p>
    <w:p w14:paraId="4F16C58C">
      <w:pPr>
        <w:numPr>
          <w:ilvl w:val="0"/>
          <w:numId w:val="1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属于中华人民共和国境内合法注册的律师事务所，持有司法行政部门颁发的《律师事务所职业许可证》并成立注册满</w:t>
      </w:r>
      <w:r>
        <w:rPr>
          <w:rFonts w:hint="eastAsia"/>
          <w:sz w:val="30"/>
          <w:szCs w:val="30"/>
          <w:lang w:val="en-US" w:eastAsia="zh-CN"/>
        </w:rPr>
        <w:t>10年以上。</w:t>
      </w:r>
    </w:p>
    <w:p w14:paraId="2B3F1600">
      <w:pPr>
        <w:numPr>
          <w:ilvl w:val="0"/>
          <w:numId w:val="1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从事政府相关物业管理法律事务20年以上</w:t>
      </w:r>
    </w:p>
    <w:p w14:paraId="6877FCC7">
      <w:pPr>
        <w:numPr>
          <w:ilvl w:val="0"/>
          <w:numId w:val="1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拥有扎实的法律专业基础且从事物业专业服务领域满20年以上。</w:t>
      </w:r>
    </w:p>
    <w:p w14:paraId="625038CD">
      <w:pPr>
        <w:numPr>
          <w:ilvl w:val="0"/>
          <w:numId w:val="1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乙方指派律师为甲方办理物业管理专项事务：</w:t>
      </w:r>
    </w:p>
    <w:p w14:paraId="33C920EF">
      <w:pPr>
        <w:numPr>
          <w:ilvl w:val="0"/>
          <w:numId w:val="2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解答法律咨询，提供法律意见</w:t>
      </w:r>
    </w:p>
    <w:p w14:paraId="348C96CB">
      <w:pPr>
        <w:numPr>
          <w:ilvl w:val="0"/>
          <w:numId w:val="2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指导、协助甲方草拟、审查和修改法律文件或法律事务文书</w:t>
      </w:r>
    </w:p>
    <w:p w14:paraId="3227AC6B">
      <w:pPr>
        <w:numPr>
          <w:ilvl w:val="0"/>
          <w:numId w:val="2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提供法律信息</w:t>
      </w:r>
    </w:p>
    <w:p w14:paraId="60760589">
      <w:pPr>
        <w:numPr>
          <w:ilvl w:val="0"/>
          <w:numId w:val="2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进行法律风险预测，排除法律障碍</w:t>
      </w:r>
    </w:p>
    <w:p w14:paraId="392E9D13">
      <w:pPr>
        <w:numPr>
          <w:ilvl w:val="0"/>
          <w:numId w:val="2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代理物业诉讼或者仲裁重大、复杂的诉讼的案件、</w:t>
      </w:r>
    </w:p>
    <w:p w14:paraId="29357267">
      <w:pPr>
        <w:numPr>
          <w:ilvl w:val="0"/>
          <w:numId w:val="2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协助建立健全各种规章制度</w:t>
      </w:r>
    </w:p>
    <w:p w14:paraId="306EB122">
      <w:pPr>
        <w:numPr>
          <w:ilvl w:val="0"/>
          <w:numId w:val="2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法律咨询知识培训和协调解决辖区内物业矛盾纠纷</w:t>
      </w:r>
    </w:p>
    <w:p w14:paraId="6D66BE60">
      <w:pPr>
        <w:numPr>
          <w:ilvl w:val="0"/>
          <w:numId w:val="2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每周星期一、星期五，派一名律师坐班2天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C95C4C"/>
    <w:multiLevelType w:val="singleLevel"/>
    <w:tmpl w:val="C4C95C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B3DDCD1"/>
    <w:multiLevelType w:val="singleLevel"/>
    <w:tmpl w:val="4B3DDC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E1DC4"/>
    <w:rsid w:val="18397E4E"/>
    <w:rsid w:val="51524854"/>
    <w:rsid w:val="68D42DD4"/>
    <w:rsid w:val="783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266</Characters>
  <Lines>0</Lines>
  <Paragraphs>0</Paragraphs>
  <TotalTime>144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2025-09-05T07:05:00Z</dcterms:created>
  <dc:creator>Administrator</dc:creator>
  <cp:lastModifiedBy>瘦得了</cp:lastModifiedBy>
  <dcterms:modified xsi:type="dcterms:W3CDTF">2025-09-15T01:55:05Z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eyJoZGlkIjoiNmIyNDI0NTBlYzJiMGUyYjRlNDljN2UzMjcxODVlMTciLCJ1c2VySWQiOiI0MTc1Mjc0MjUifQ==</vt:lpwstr>
  </property>
  <property fmtid="{D5CDD505-2E9C-101B-9397-08002B2CF9AE}" pid="4" name="ICV">
    <vt:lpwstr>B212C86F2BFA441A80956C7D1EE9ABFC_13</vt:lpwstr>
  </property>
</Properties>
</file>