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5471A">
      <w:pPr>
        <w:tabs>
          <w:tab w:val="left" w:pos="5400"/>
        </w:tabs>
        <w:adjustRightInd w:val="0"/>
        <w:snapToGrid w:val="0"/>
        <w:spacing w:line="500" w:lineRule="atLeast"/>
        <w:ind w:firstLine="600" w:firstLineChars="200"/>
        <w:jc w:val="right"/>
        <w:rPr>
          <w:color w:val="000000" w:themeColor="text1"/>
          <w:sz w:val="30"/>
          <w:szCs w:val="30"/>
        </w:rPr>
      </w:pPr>
      <w:r>
        <w:rPr>
          <w:color w:val="000000" w:themeColor="text1"/>
          <w:sz w:val="30"/>
          <w:szCs w:val="30"/>
        </w:rPr>
        <w:t xml:space="preserve"> </w:t>
      </w:r>
      <w:r>
        <w:rPr>
          <w:color w:val="000000" w:themeColor="text1"/>
          <w:sz w:val="30"/>
          <w:szCs w:val="30"/>
        </w:rPr>
        <w:fldChar w:fldCharType="begin"/>
      </w:r>
      <w:r>
        <w:rPr>
          <w:color w:val="000000" w:themeColor="text1"/>
          <w:sz w:val="30"/>
          <w:szCs w:val="30"/>
        </w:rPr>
        <w:instrText xml:space="preserve"> INCLUDEPICTURE  "wordml://03000001.png" \* MERGEFORMATINET </w:instrText>
      </w:r>
      <w:r>
        <w:rPr>
          <w:color w:val="000000" w:themeColor="text1"/>
          <w:sz w:val="30"/>
          <w:szCs w:val="30"/>
        </w:rPr>
        <w:fldChar w:fldCharType="separate"/>
      </w:r>
      <w:r>
        <w:rPr>
          <w:color w:val="000000" w:themeColor="text1"/>
          <w:sz w:val="30"/>
          <w:szCs w:val="30"/>
        </w:rPr>
        <w:drawing>
          <wp:inline distT="0" distB="0" distL="114300" distR="114300">
            <wp:extent cx="1551940" cy="391160"/>
            <wp:effectExtent l="0" t="0" r="10160" b="8890"/>
            <wp:docPr id="50" name="图片 2" descr="03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03000001"/>
                    <pic:cNvPicPr>
                      <a:picLocks noChangeAspect="1"/>
                    </pic:cNvPicPr>
                  </pic:nvPicPr>
                  <pic:blipFill>
                    <a:blip r:embed="rId10"/>
                    <a:stretch>
                      <a:fillRect/>
                    </a:stretch>
                  </pic:blipFill>
                  <pic:spPr>
                    <a:xfrm>
                      <a:off x="0" y="0"/>
                      <a:ext cx="1551940" cy="391160"/>
                    </a:xfrm>
                    <a:prstGeom prst="rect">
                      <a:avLst/>
                    </a:prstGeom>
                    <a:noFill/>
                    <a:ln w="9525">
                      <a:noFill/>
                    </a:ln>
                  </pic:spPr>
                </pic:pic>
              </a:graphicData>
            </a:graphic>
          </wp:inline>
        </w:drawing>
      </w:r>
      <w:r>
        <w:rPr>
          <w:color w:val="000000" w:themeColor="text1"/>
          <w:sz w:val="30"/>
          <w:szCs w:val="30"/>
        </w:rPr>
        <w:fldChar w:fldCharType="end"/>
      </w:r>
    </w:p>
    <w:p w14:paraId="00051788">
      <w:pPr>
        <w:pStyle w:val="2"/>
        <w:jc w:val="right"/>
        <w:rPr>
          <w:rFonts w:hAnsi="宋体"/>
          <w:color w:val="000000" w:themeColor="text1"/>
          <w:sz w:val="30"/>
          <w:szCs w:val="30"/>
          <w:u w:val="single"/>
        </w:rPr>
      </w:pPr>
      <w:r>
        <w:rPr>
          <w:rFonts w:hint="eastAsia" w:ascii="仿宋_GB2312" w:hAnsi="仿宋" w:eastAsia="仿宋_GB2312"/>
          <w:color w:val="000000" w:themeColor="text1"/>
          <w:sz w:val="30"/>
          <w:szCs w:val="30"/>
        </w:rPr>
        <w:t>电子监管号：33018120XXBXXXXX</w:t>
      </w:r>
      <w:r>
        <w:rPr>
          <w:rFonts w:ascii="黑体" w:hAnsi="宋体" w:eastAsia="黑体" w:cs="黑体"/>
          <w:color w:val="000000" w:themeColor="text1"/>
          <w:sz w:val="30"/>
          <w:szCs w:val="30"/>
        </w:rPr>
        <w:pict>
          <v:shape id="_x0000_s1026" o:spid="_x0000_s1026" o:spt="100" style="position:absolute;left:0pt;margin-left:0pt;margin-top:0pt;height:50pt;width:50pt;visibility:hidden;z-index:251659264;mso-width-relative:page;mso-height-relative:page;" filled="f" stroked="f" coordsize="21600,216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P3XpzwAAAAUBAAAPAAAAAAAAAAEAIAAAACIAAABkcnMvZG93bnJldi54bWxQSwECFAAU&#10;AAAACACHTuJA61WA0cEBAAB4AwAADgAAAAAAAAABACAAAAAeAQAAZHJzL2Uyb0RvYy54bWxQSwUG&#10;AAAAAAYABgBZAQAAUQUAAAAA&#10;">
            <v:fill on="f" focussize="0,0"/>
            <v:stroke on="f"/>
            <v:imagedata o:title=""/>
            <o:lock v:ext="edit"/>
          </v:shape>
        </w:pict>
      </w:r>
    </w:p>
    <w:p w14:paraId="2AF55B29">
      <w:pPr>
        <w:pStyle w:val="2"/>
        <w:jc w:val="right"/>
        <w:rPr>
          <w:rFonts w:ascii="仿宋_GB2312" w:hAnsi="仿宋" w:eastAsia="仿宋_GB2312"/>
          <w:color w:val="000000" w:themeColor="text1"/>
          <w:sz w:val="30"/>
          <w:szCs w:val="30"/>
        </w:rPr>
      </w:pPr>
    </w:p>
    <w:p w14:paraId="2E770156">
      <w:pPr>
        <w:widowControl/>
        <w:spacing w:line="375" w:lineRule="atLeast"/>
        <w:jc w:val="center"/>
        <w:rPr>
          <w:rFonts w:ascii="宋体" w:hAnsi="宋体" w:cs="宋体"/>
          <w:b/>
          <w:bCs/>
          <w:color w:val="000000" w:themeColor="text1"/>
          <w:kern w:val="0"/>
          <w:sz w:val="30"/>
          <w:szCs w:val="30"/>
        </w:rPr>
      </w:pPr>
    </w:p>
    <w:p w14:paraId="09F16121">
      <w:pPr>
        <w:widowControl/>
        <w:spacing w:line="375" w:lineRule="atLeast"/>
        <w:jc w:val="center"/>
        <w:rPr>
          <w:rFonts w:ascii="宋体" w:hAnsi="宋体" w:cs="宋体"/>
          <w:b/>
          <w:color w:val="000000" w:themeColor="text1"/>
          <w:kern w:val="0"/>
          <w:sz w:val="44"/>
          <w:szCs w:val="44"/>
        </w:rPr>
      </w:pPr>
      <w:r>
        <w:rPr>
          <w:rFonts w:hint="eastAsia" w:ascii="宋体" w:hAnsi="宋体" w:cs="宋体"/>
          <w:b/>
          <w:bCs/>
          <w:color w:val="000000" w:themeColor="text1"/>
          <w:kern w:val="0"/>
          <w:sz w:val="44"/>
          <w:szCs w:val="44"/>
        </w:rPr>
        <w:t>杭州市萧山区国有建设用地使用权</w:t>
      </w:r>
    </w:p>
    <w:p w14:paraId="65FFC98E">
      <w:pPr>
        <w:widowControl/>
        <w:spacing w:line="375" w:lineRule="atLeast"/>
        <w:jc w:val="center"/>
        <w:rPr>
          <w:rFonts w:ascii="宋体" w:hAnsi="宋体" w:cs="宋体"/>
          <w:color w:val="000000" w:themeColor="text1"/>
          <w:kern w:val="0"/>
          <w:sz w:val="32"/>
          <w:szCs w:val="32"/>
        </w:rPr>
      </w:pPr>
    </w:p>
    <w:p w14:paraId="7BDC5FE3">
      <w:pPr>
        <w:widowControl/>
        <w:spacing w:line="375" w:lineRule="atLeast"/>
        <w:jc w:val="center"/>
        <w:rPr>
          <w:rFonts w:ascii="宋体" w:hAnsi="宋体" w:cs="宋体"/>
          <w:b/>
          <w:color w:val="000000" w:themeColor="text1"/>
          <w:kern w:val="0"/>
          <w:sz w:val="44"/>
          <w:szCs w:val="44"/>
        </w:rPr>
      </w:pPr>
      <w:r>
        <w:rPr>
          <w:rFonts w:hint="eastAsia" w:ascii="宋体" w:hAnsi="宋体" w:cs="宋体"/>
          <w:b/>
          <w:color w:val="000000" w:themeColor="text1"/>
          <w:kern w:val="0"/>
          <w:sz w:val="44"/>
          <w:szCs w:val="44"/>
        </w:rPr>
        <w:t>(样本)</w:t>
      </w:r>
    </w:p>
    <w:p w14:paraId="73CC3935">
      <w:pPr>
        <w:widowControl/>
        <w:spacing w:line="375" w:lineRule="atLeast"/>
        <w:jc w:val="center"/>
        <w:rPr>
          <w:rFonts w:ascii="宋体" w:hAnsi="宋体" w:cs="宋体"/>
          <w:b/>
          <w:color w:val="000000" w:themeColor="text1"/>
          <w:kern w:val="0"/>
          <w:sz w:val="44"/>
          <w:szCs w:val="44"/>
        </w:rPr>
      </w:pPr>
    </w:p>
    <w:p w14:paraId="20BBE283">
      <w:pPr>
        <w:widowControl/>
        <w:spacing w:line="375" w:lineRule="atLeast"/>
        <w:jc w:val="center"/>
        <w:rPr>
          <w:rFonts w:ascii="宋体" w:hAnsi="宋体" w:cs="宋体"/>
          <w:b/>
          <w:bCs/>
          <w:color w:val="000000" w:themeColor="text1"/>
          <w:kern w:val="0"/>
          <w:sz w:val="36"/>
          <w:szCs w:val="36"/>
        </w:rPr>
      </w:pPr>
      <w:r>
        <w:rPr>
          <w:rFonts w:hint="eastAsia" w:ascii="宋体" w:hAnsi="宋体" w:cs="宋体"/>
          <w:b/>
          <w:bCs/>
          <w:color w:val="000000" w:themeColor="text1"/>
          <w:kern w:val="0"/>
          <w:sz w:val="36"/>
          <w:szCs w:val="36"/>
        </w:rPr>
        <w:t>出</w:t>
      </w:r>
    </w:p>
    <w:p w14:paraId="67B78DDB">
      <w:pPr>
        <w:widowControl/>
        <w:spacing w:line="375" w:lineRule="atLeast"/>
        <w:jc w:val="center"/>
        <w:rPr>
          <w:rFonts w:ascii="宋体" w:hAnsi="宋体" w:cs="宋体"/>
          <w:b/>
          <w:bCs/>
          <w:color w:val="000000" w:themeColor="text1"/>
          <w:kern w:val="0"/>
          <w:sz w:val="36"/>
          <w:szCs w:val="36"/>
        </w:rPr>
      </w:pPr>
    </w:p>
    <w:p w14:paraId="51D57660">
      <w:pPr>
        <w:widowControl/>
        <w:spacing w:line="375" w:lineRule="atLeast"/>
        <w:jc w:val="center"/>
        <w:rPr>
          <w:rFonts w:ascii="宋体" w:hAnsi="宋体" w:cs="宋体"/>
          <w:b/>
          <w:bCs/>
          <w:color w:val="000000" w:themeColor="text1"/>
          <w:kern w:val="0"/>
          <w:sz w:val="36"/>
          <w:szCs w:val="36"/>
        </w:rPr>
      </w:pPr>
      <w:r>
        <w:rPr>
          <w:rFonts w:hint="eastAsia" w:ascii="宋体" w:hAnsi="宋体" w:cs="宋体"/>
          <w:b/>
          <w:bCs/>
          <w:color w:val="000000" w:themeColor="text1"/>
          <w:kern w:val="0"/>
          <w:sz w:val="36"/>
          <w:szCs w:val="36"/>
        </w:rPr>
        <w:t>让</w:t>
      </w:r>
    </w:p>
    <w:p w14:paraId="366F94A2">
      <w:pPr>
        <w:widowControl/>
        <w:spacing w:line="375" w:lineRule="atLeast"/>
        <w:jc w:val="center"/>
        <w:rPr>
          <w:rFonts w:ascii="宋体" w:hAnsi="宋体" w:cs="宋体"/>
          <w:b/>
          <w:bCs/>
          <w:color w:val="000000" w:themeColor="text1"/>
          <w:kern w:val="0"/>
          <w:sz w:val="36"/>
          <w:szCs w:val="36"/>
        </w:rPr>
      </w:pPr>
    </w:p>
    <w:p w14:paraId="6E4F06AF">
      <w:pPr>
        <w:widowControl/>
        <w:spacing w:line="375" w:lineRule="atLeast"/>
        <w:jc w:val="center"/>
        <w:rPr>
          <w:rFonts w:ascii="宋体" w:hAnsi="宋体" w:cs="宋体"/>
          <w:b/>
          <w:bCs/>
          <w:color w:val="000000" w:themeColor="text1"/>
          <w:kern w:val="0"/>
          <w:sz w:val="36"/>
          <w:szCs w:val="36"/>
        </w:rPr>
      </w:pPr>
      <w:r>
        <w:rPr>
          <w:rFonts w:hint="eastAsia" w:ascii="宋体" w:hAnsi="宋体" w:cs="宋体"/>
          <w:b/>
          <w:bCs/>
          <w:color w:val="000000" w:themeColor="text1"/>
          <w:kern w:val="0"/>
          <w:sz w:val="36"/>
          <w:szCs w:val="36"/>
        </w:rPr>
        <w:t>合</w:t>
      </w:r>
    </w:p>
    <w:p w14:paraId="334088F5">
      <w:pPr>
        <w:widowControl/>
        <w:spacing w:line="375" w:lineRule="atLeast"/>
        <w:jc w:val="center"/>
        <w:rPr>
          <w:rFonts w:ascii="宋体" w:hAnsi="宋体" w:cs="宋体"/>
          <w:b/>
          <w:bCs/>
          <w:color w:val="000000" w:themeColor="text1"/>
          <w:kern w:val="0"/>
          <w:sz w:val="36"/>
          <w:szCs w:val="36"/>
        </w:rPr>
      </w:pPr>
    </w:p>
    <w:p w14:paraId="26BF434F">
      <w:pPr>
        <w:widowControl/>
        <w:spacing w:line="375" w:lineRule="atLeast"/>
        <w:jc w:val="center"/>
        <w:rPr>
          <w:rFonts w:ascii="宋体" w:hAnsi="宋体" w:cs="宋体"/>
          <w:b/>
          <w:color w:val="000000" w:themeColor="text1"/>
          <w:kern w:val="0"/>
          <w:sz w:val="44"/>
          <w:szCs w:val="44"/>
        </w:rPr>
      </w:pPr>
      <w:r>
        <w:rPr>
          <w:rFonts w:hint="eastAsia" w:ascii="宋体" w:hAnsi="宋体" w:cs="宋体"/>
          <w:b/>
          <w:bCs/>
          <w:color w:val="000000" w:themeColor="text1"/>
          <w:kern w:val="0"/>
          <w:sz w:val="36"/>
          <w:szCs w:val="36"/>
        </w:rPr>
        <w:t>同</w:t>
      </w:r>
    </w:p>
    <w:p w14:paraId="178954A6">
      <w:pPr>
        <w:widowControl/>
        <w:spacing w:line="375" w:lineRule="atLeast"/>
        <w:jc w:val="center"/>
        <w:rPr>
          <w:rFonts w:ascii="宋体" w:hAnsi="宋体" w:cs="宋体"/>
          <w:b/>
          <w:color w:val="000000" w:themeColor="text1"/>
          <w:kern w:val="0"/>
          <w:sz w:val="36"/>
          <w:szCs w:val="36"/>
        </w:rPr>
      </w:pPr>
      <w:r>
        <w:rPr>
          <w:rFonts w:hint="eastAsia" w:ascii="宋体" w:hAnsi="宋体" w:cs="宋体"/>
          <w:color w:val="000000" w:themeColor="text1"/>
          <w:kern w:val="0"/>
          <w:sz w:val="36"/>
          <w:szCs w:val="36"/>
        </w:rPr>
        <w:t> </w:t>
      </w:r>
    </w:p>
    <w:p w14:paraId="49E49082">
      <w:pPr>
        <w:widowControl/>
        <w:spacing w:line="375" w:lineRule="atLeast"/>
        <w:rPr>
          <w:rFonts w:ascii="宋体" w:hAnsi="宋体" w:cs="宋体"/>
          <w:color w:val="000000" w:themeColor="text1"/>
          <w:kern w:val="0"/>
          <w:sz w:val="32"/>
          <w:szCs w:val="32"/>
        </w:rPr>
      </w:pPr>
    </w:p>
    <w:tbl>
      <w:tblPr>
        <w:tblStyle w:val="6"/>
        <w:tblW w:w="9070" w:type="dxa"/>
        <w:tblCellSpacing w:w="0" w:type="dxa"/>
        <w:tblInd w:w="0" w:type="dxa"/>
        <w:tblLayout w:type="fixed"/>
        <w:tblCellMar>
          <w:top w:w="0" w:type="dxa"/>
          <w:left w:w="0" w:type="dxa"/>
          <w:bottom w:w="0" w:type="dxa"/>
          <w:right w:w="0" w:type="dxa"/>
        </w:tblCellMar>
      </w:tblPr>
      <w:tblGrid>
        <w:gridCol w:w="9070"/>
      </w:tblGrid>
      <w:tr w14:paraId="61BC0F9A">
        <w:tblPrEx>
          <w:tblCellMar>
            <w:top w:w="0" w:type="dxa"/>
            <w:left w:w="0" w:type="dxa"/>
            <w:bottom w:w="0" w:type="dxa"/>
            <w:right w:w="0" w:type="dxa"/>
          </w:tblCellMar>
        </w:tblPrEx>
        <w:trPr>
          <w:tblCellSpacing w:w="0" w:type="dxa"/>
        </w:trPr>
        <w:tc>
          <w:tcPr>
            <w:tcW w:w="9070" w:type="dxa"/>
            <w:vAlign w:val="center"/>
          </w:tcPr>
          <w:p w14:paraId="40076367">
            <w:pPr>
              <w:widowControl/>
              <w:spacing w:line="375" w:lineRule="atLeast"/>
              <w:jc w:val="center"/>
              <w:rPr>
                <w:rFonts w:ascii="宋体" w:hAnsi="宋体" w:cs="宋体"/>
                <w:color w:val="000000" w:themeColor="text1"/>
                <w:kern w:val="0"/>
                <w:sz w:val="30"/>
                <w:szCs w:val="30"/>
              </w:rPr>
            </w:pPr>
            <w:r>
              <w:rPr>
                <w:rFonts w:hint="eastAsia" w:ascii="宋体" w:hAnsi="宋体" w:cs="宋体"/>
                <w:color w:val="000000" w:themeColor="text1"/>
                <w:kern w:val="0"/>
                <w:sz w:val="30"/>
                <w:szCs w:val="30"/>
              </w:rPr>
              <w:t xml:space="preserve">    </w:t>
            </w:r>
          </w:p>
        </w:tc>
      </w:tr>
    </w:tbl>
    <w:p w14:paraId="7DFA308D">
      <w:pPr>
        <w:widowControl/>
        <w:spacing w:line="375" w:lineRule="atLeast"/>
        <w:jc w:val="left"/>
        <w:rPr>
          <w:rFonts w:ascii="宋体" w:hAnsi="宋体" w:cs="宋体"/>
          <w:vanish/>
          <w:color w:val="000000" w:themeColor="text1"/>
          <w:kern w:val="0"/>
          <w:sz w:val="30"/>
          <w:szCs w:val="30"/>
        </w:rPr>
      </w:pPr>
    </w:p>
    <w:tbl>
      <w:tblPr>
        <w:tblStyle w:val="6"/>
        <w:tblW w:w="9070" w:type="dxa"/>
        <w:tblCellSpacing w:w="0" w:type="dxa"/>
        <w:tblInd w:w="0" w:type="dxa"/>
        <w:tblLayout w:type="fixed"/>
        <w:tblCellMar>
          <w:top w:w="0" w:type="dxa"/>
          <w:left w:w="0" w:type="dxa"/>
          <w:bottom w:w="0" w:type="dxa"/>
          <w:right w:w="0" w:type="dxa"/>
        </w:tblCellMar>
      </w:tblPr>
      <w:tblGrid>
        <w:gridCol w:w="9070"/>
      </w:tblGrid>
      <w:tr w14:paraId="5B48DB54">
        <w:trPr>
          <w:tblCellSpacing w:w="0" w:type="dxa"/>
        </w:trPr>
        <w:tc>
          <w:tcPr>
            <w:tcW w:w="9070" w:type="dxa"/>
            <w:vAlign w:val="center"/>
          </w:tcPr>
          <w:p w14:paraId="6A4C1517">
            <w:pPr>
              <w:widowControl/>
              <w:spacing w:line="375" w:lineRule="atLeast"/>
              <w:jc w:val="center"/>
              <w:rPr>
                <w:rFonts w:ascii="宋体" w:hAnsi="宋体" w:cs="宋体"/>
                <w:color w:val="000000" w:themeColor="text1"/>
                <w:kern w:val="0"/>
                <w:sz w:val="30"/>
                <w:szCs w:val="30"/>
              </w:rPr>
            </w:pPr>
            <w:r>
              <w:rPr>
                <w:rFonts w:hint="eastAsia" w:ascii="宋体" w:hAnsi="宋体" w:cs="宋体"/>
                <w:color w:val="000000" w:themeColor="text1"/>
                <w:kern w:val="0"/>
                <w:sz w:val="30"/>
                <w:szCs w:val="30"/>
              </w:rPr>
              <w:t>杭州市规划和自然资源局萧山分局</w:t>
            </w:r>
          </w:p>
        </w:tc>
      </w:tr>
    </w:tbl>
    <w:p w14:paraId="03F117F1">
      <w:pPr>
        <w:widowControl/>
        <w:spacing w:line="500" w:lineRule="exact"/>
        <w:jc w:val="center"/>
        <w:rPr>
          <w:rFonts w:ascii="宋体" w:hAnsi="宋体" w:cs="宋体"/>
          <w:color w:val="000000" w:themeColor="text1"/>
          <w:kern w:val="0"/>
          <w:sz w:val="30"/>
          <w:szCs w:val="30"/>
        </w:rPr>
      </w:pPr>
      <w:r>
        <w:rPr>
          <w:rFonts w:hint="eastAsia" w:ascii="宋体" w:hAnsi="宋体" w:cs="宋体"/>
          <w:color w:val="000000" w:themeColor="text1"/>
          <w:kern w:val="0"/>
          <w:sz w:val="30"/>
          <w:szCs w:val="30"/>
        </w:rPr>
        <w:t>           </w:t>
      </w:r>
    </w:p>
    <w:p w14:paraId="57EE8383">
      <w:pPr>
        <w:widowControl/>
        <w:spacing w:line="500" w:lineRule="exact"/>
        <w:jc w:val="center"/>
        <w:rPr>
          <w:rFonts w:ascii="宋体" w:hAnsi="宋体" w:cs="宋体"/>
          <w:color w:val="000000" w:themeColor="text1"/>
          <w:kern w:val="0"/>
          <w:sz w:val="30"/>
          <w:szCs w:val="30"/>
        </w:rPr>
      </w:pPr>
    </w:p>
    <w:p w14:paraId="681DFF95">
      <w:pPr>
        <w:widowControl/>
        <w:spacing w:line="500" w:lineRule="exact"/>
        <w:jc w:val="center"/>
        <w:rPr>
          <w:rFonts w:ascii="宋体" w:hAnsi="宋体" w:cs="宋体"/>
          <w:color w:val="000000" w:themeColor="text1"/>
          <w:kern w:val="0"/>
          <w:sz w:val="30"/>
          <w:szCs w:val="30"/>
        </w:rPr>
      </w:pPr>
    </w:p>
    <w:p w14:paraId="760DE19D">
      <w:pPr>
        <w:pStyle w:val="2"/>
        <w:jc w:val="right"/>
        <w:rPr>
          <w:color w:val="000000" w:themeColor="text1"/>
          <w:kern w:val="0"/>
          <w:sz w:val="30"/>
          <w:szCs w:val="30"/>
        </w:rPr>
      </w:pPr>
      <w:r>
        <w:rPr>
          <w:rFonts w:hint="eastAsia"/>
          <w:color w:val="000000" w:themeColor="text1"/>
          <w:sz w:val="30"/>
          <w:szCs w:val="30"/>
        </w:rPr>
        <w:t>合同编号： 33010920XXA21XXX</w:t>
      </w:r>
    </w:p>
    <w:p w14:paraId="25BB072D">
      <w:pPr>
        <w:widowControl/>
        <w:spacing w:line="500" w:lineRule="exact"/>
        <w:jc w:val="center"/>
        <w:rPr>
          <w:rFonts w:ascii="宋体" w:hAnsi="宋体" w:cs="宋体"/>
          <w:color w:val="000000" w:themeColor="text1"/>
          <w:kern w:val="0"/>
          <w:sz w:val="30"/>
          <w:szCs w:val="30"/>
        </w:rPr>
      </w:pPr>
      <w:r>
        <w:rPr>
          <w:rFonts w:hint="eastAsia" w:ascii="宋体" w:hAnsi="宋体" w:cs="宋体"/>
          <w:color w:val="000000" w:themeColor="text1"/>
          <w:kern w:val="0"/>
          <w:sz w:val="30"/>
          <w:szCs w:val="30"/>
        </w:rPr>
        <w:t> </w:t>
      </w:r>
    </w:p>
    <w:p w14:paraId="1869C187">
      <w:pPr>
        <w:widowControl/>
        <w:spacing w:line="5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国有建设用地使用权出让合同</w:t>
      </w:r>
    </w:p>
    <w:p w14:paraId="136CAD72">
      <w:pPr>
        <w:widowControl/>
        <w:spacing w:line="500" w:lineRule="exact"/>
        <w:rPr>
          <w:rFonts w:ascii="宋体" w:hAnsi="宋体" w:cs="宋体"/>
          <w:color w:val="000000" w:themeColor="text1"/>
          <w:kern w:val="0"/>
          <w:sz w:val="30"/>
          <w:szCs w:val="30"/>
        </w:rPr>
      </w:pPr>
      <w:r>
        <w:rPr>
          <w:rFonts w:hint="eastAsia" w:ascii="宋体" w:hAnsi="宋体" w:cs="宋体"/>
          <w:color w:val="000000" w:themeColor="text1"/>
          <w:kern w:val="0"/>
          <w:sz w:val="30"/>
          <w:szCs w:val="30"/>
        </w:rPr>
        <w:t> </w:t>
      </w:r>
    </w:p>
    <w:p w14:paraId="511D0D34">
      <w:pPr>
        <w:widowControl/>
        <w:spacing w:line="500" w:lineRule="exact"/>
        <w:ind w:firstLine="1190" w:firstLineChars="395"/>
        <w:rPr>
          <w:rFonts w:ascii="宋体" w:hAnsi="宋体" w:cs="宋体"/>
          <w:b/>
          <w:color w:val="000000" w:themeColor="text1"/>
          <w:kern w:val="0"/>
          <w:sz w:val="30"/>
          <w:szCs w:val="30"/>
        </w:rPr>
      </w:pPr>
      <w:r>
        <w:rPr>
          <w:rFonts w:hint="eastAsia" w:ascii="宋体" w:hAnsi="宋体" w:cs="宋体"/>
          <w:b/>
          <w:color w:val="000000" w:themeColor="text1"/>
          <w:kern w:val="0"/>
          <w:sz w:val="30"/>
          <w:szCs w:val="30"/>
        </w:rPr>
        <w:t>本合同各方当事人：</w:t>
      </w:r>
    </w:p>
    <w:p w14:paraId="72504B63">
      <w:pPr>
        <w:widowControl/>
        <w:spacing w:line="500" w:lineRule="exact"/>
        <w:ind w:firstLine="1200" w:firstLineChars="400"/>
        <w:rPr>
          <w:rFonts w:ascii="仿宋_GB2312" w:hAnsi="宋体" w:eastAsia="仿宋_GB2312" w:cs="宋体"/>
          <w:color w:val="000000" w:themeColor="text1"/>
          <w:kern w:val="0"/>
          <w:sz w:val="30"/>
          <w:szCs w:val="30"/>
          <w:u w:val="single"/>
        </w:rPr>
      </w:pPr>
      <w:r>
        <w:rPr>
          <w:rFonts w:hint="eastAsia" w:ascii="仿宋_GB2312" w:hAnsi="宋体" w:eastAsia="仿宋_GB2312" w:cs="宋体"/>
          <w:color w:val="000000" w:themeColor="text1"/>
          <w:kern w:val="0"/>
          <w:sz w:val="30"/>
          <w:szCs w:val="30"/>
        </w:rPr>
        <w:t>出让人：</w:t>
      </w:r>
      <w:r>
        <w:rPr>
          <w:rFonts w:hint="eastAsia" w:ascii="仿宋_GB2312" w:hAnsi="宋体" w:eastAsia="仿宋_GB2312" w:cs="宋体"/>
          <w:color w:val="000000" w:themeColor="text1"/>
          <w:kern w:val="0"/>
          <w:sz w:val="30"/>
          <w:szCs w:val="30"/>
          <w:u w:val="single"/>
        </w:rPr>
        <w:t>杭州市规划和自然资源局萧山分局</w:t>
      </w:r>
    </w:p>
    <w:p w14:paraId="762B0819">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通讯地址：</w:t>
      </w:r>
      <w:r>
        <w:rPr>
          <w:rFonts w:hint="eastAsia" w:ascii="仿宋_GB2312" w:hAnsi="宋体" w:eastAsia="仿宋_GB2312" w:cs="宋体"/>
          <w:color w:val="000000" w:themeColor="text1"/>
          <w:kern w:val="0"/>
          <w:sz w:val="30"/>
          <w:szCs w:val="30"/>
          <w:u w:val="single"/>
        </w:rPr>
        <w:t>杭州市萧山区育才北路50</w:t>
      </w:r>
      <w:r>
        <w:rPr>
          <w:rFonts w:hint="eastAsia" w:ascii="仿宋_GB2312" w:hAnsi="宋体" w:eastAsia="仿宋_GB2312" w:cs="宋体"/>
          <w:color w:val="000000" w:themeColor="text1"/>
          <w:kern w:val="0"/>
          <w:sz w:val="30"/>
          <w:szCs w:val="30"/>
          <w:u w:val="single"/>
          <w:lang w:val="en-US" w:eastAsia="zh-CN"/>
        </w:rPr>
        <w:t>8</w:t>
      </w:r>
      <w:r>
        <w:rPr>
          <w:rFonts w:hint="eastAsia" w:ascii="仿宋_GB2312" w:hAnsi="宋体" w:eastAsia="仿宋_GB2312" w:cs="宋体"/>
          <w:color w:val="000000" w:themeColor="text1"/>
          <w:kern w:val="0"/>
          <w:sz w:val="30"/>
          <w:szCs w:val="30"/>
          <w:u w:val="single"/>
        </w:rPr>
        <w:t xml:space="preserve"> </w:t>
      </w:r>
      <w:r>
        <w:rPr>
          <w:rFonts w:ascii="仿宋_GB2312" w:hAnsi="宋体" w:eastAsia="仿宋_GB2312" w:cs="宋体"/>
          <w:color w:val="000000" w:themeColor="text1"/>
          <w:kern w:val="0"/>
          <w:sz w:val="30"/>
          <w:szCs w:val="30"/>
          <w:u w:val="single"/>
        </w:rPr>
        <w:t xml:space="preserve">    </w:t>
      </w:r>
    </w:p>
    <w:p w14:paraId="01542F38">
      <w:pPr>
        <w:widowControl/>
        <w:spacing w:line="500" w:lineRule="exact"/>
        <w:ind w:firstLine="1200" w:firstLineChars="400"/>
        <w:rPr>
          <w:rFonts w:ascii="仿宋_GB2312" w:hAnsi="宋体" w:eastAsia="仿宋_GB2312" w:cs="宋体"/>
          <w:color w:val="000000" w:themeColor="text1"/>
          <w:kern w:val="0"/>
          <w:sz w:val="30"/>
          <w:szCs w:val="30"/>
          <w:u w:val="single"/>
        </w:rPr>
      </w:pPr>
      <w:r>
        <w:rPr>
          <w:rFonts w:hint="eastAsia" w:ascii="仿宋_GB2312" w:hAnsi="宋体" w:eastAsia="仿宋_GB2312" w:cs="宋体"/>
          <w:color w:val="000000" w:themeColor="text1"/>
          <w:kern w:val="0"/>
          <w:sz w:val="30"/>
          <w:szCs w:val="30"/>
        </w:rPr>
        <w:t>邮政编码：</w:t>
      </w:r>
      <w:r>
        <w:rPr>
          <w:rFonts w:hint="eastAsia" w:ascii="仿宋_GB2312" w:hAnsi="宋体" w:eastAsia="仿宋_GB2312" w:cs="宋体"/>
          <w:color w:val="000000" w:themeColor="text1"/>
          <w:kern w:val="0"/>
          <w:sz w:val="30"/>
          <w:szCs w:val="30"/>
          <w:u w:val="single"/>
        </w:rPr>
        <w:t xml:space="preserve">311202                      </w:t>
      </w:r>
    </w:p>
    <w:p w14:paraId="613B164B">
      <w:pPr>
        <w:widowControl/>
        <w:spacing w:line="500" w:lineRule="exact"/>
        <w:ind w:firstLine="1200" w:firstLineChars="400"/>
        <w:rPr>
          <w:rFonts w:ascii="仿宋_GB2312" w:hAnsi="宋体" w:eastAsia="仿宋_GB2312" w:cs="宋体"/>
          <w:color w:val="000000" w:themeColor="text1"/>
          <w:kern w:val="0"/>
          <w:sz w:val="30"/>
          <w:szCs w:val="30"/>
          <w:u w:val="single"/>
        </w:rPr>
      </w:pPr>
      <w:r>
        <w:rPr>
          <w:rFonts w:hint="eastAsia" w:ascii="仿宋_GB2312" w:hAnsi="宋体" w:eastAsia="仿宋_GB2312" w:cs="宋体"/>
          <w:color w:val="000000" w:themeColor="text1"/>
          <w:kern w:val="0"/>
          <w:sz w:val="30"/>
          <w:szCs w:val="30"/>
        </w:rPr>
        <w:t>电话：</w:t>
      </w:r>
      <w:r>
        <w:rPr>
          <w:rFonts w:hint="eastAsia" w:ascii="仿宋_GB2312" w:hAnsi="宋体" w:eastAsia="仿宋_GB2312"/>
          <w:color w:val="000000" w:themeColor="text1"/>
          <w:sz w:val="30"/>
          <w:szCs w:val="30"/>
          <w:u w:val="single"/>
        </w:rPr>
        <w:t xml:space="preserve">   0571-82718102                </w:t>
      </w:r>
    </w:p>
    <w:p w14:paraId="3F134148">
      <w:pPr>
        <w:widowControl/>
        <w:spacing w:line="500" w:lineRule="exact"/>
        <w:ind w:firstLine="1200" w:firstLineChars="400"/>
        <w:rPr>
          <w:rFonts w:ascii="仿宋_GB2312" w:hAnsi="宋体" w:eastAsia="仿宋_GB2312" w:cs="宋体"/>
          <w:color w:val="000000" w:themeColor="text1"/>
          <w:kern w:val="0"/>
          <w:sz w:val="30"/>
          <w:szCs w:val="30"/>
          <w:u w:val="single"/>
        </w:rPr>
      </w:pPr>
      <w:r>
        <w:rPr>
          <w:rFonts w:hint="eastAsia" w:ascii="仿宋_GB2312" w:hAnsi="宋体" w:eastAsia="仿宋_GB2312" w:cs="宋体"/>
          <w:color w:val="000000" w:themeColor="text1"/>
          <w:kern w:val="0"/>
          <w:sz w:val="30"/>
          <w:szCs w:val="30"/>
        </w:rPr>
        <w:t>传真：</w:t>
      </w:r>
      <w:r>
        <w:rPr>
          <w:rFonts w:hint="eastAsia" w:ascii="仿宋_GB2312" w:hAnsi="宋体" w:eastAsia="仿宋_GB2312"/>
          <w:color w:val="000000" w:themeColor="text1"/>
          <w:sz w:val="30"/>
          <w:szCs w:val="30"/>
          <w:u w:val="single"/>
        </w:rPr>
        <w:t xml:space="preserve">   0571-82727023                </w:t>
      </w:r>
    </w:p>
    <w:p w14:paraId="541FCD1C">
      <w:pPr>
        <w:widowControl/>
        <w:spacing w:line="500" w:lineRule="exact"/>
        <w:ind w:firstLine="1200" w:firstLineChars="400"/>
        <w:rPr>
          <w:rFonts w:hint="default" w:ascii="仿宋_GB2312" w:hAnsi="宋体" w:eastAsia="仿宋_GB2312" w:cs="宋体"/>
          <w:color w:val="000000" w:themeColor="text1"/>
          <w:kern w:val="0"/>
          <w:sz w:val="30"/>
          <w:szCs w:val="30"/>
          <w:lang w:val="en-US" w:eastAsia="zh-CN"/>
        </w:rPr>
      </w:pPr>
      <w:r>
        <w:rPr>
          <w:rFonts w:hint="eastAsia" w:ascii="仿宋_GB2312" w:hAnsi="宋体" w:eastAsia="仿宋_GB2312" w:cs="宋体"/>
          <w:color w:val="000000" w:themeColor="text1"/>
          <w:kern w:val="0"/>
          <w:sz w:val="30"/>
          <w:szCs w:val="30"/>
        </w:rPr>
        <w:t>收款国库：</w:t>
      </w:r>
      <w:r>
        <w:rPr>
          <w:rFonts w:hint="eastAsia" w:ascii="仿宋_GB2312" w:hAnsi="宋体" w:eastAsia="仿宋_GB2312" w:cs="宋体"/>
          <w:color w:val="000000" w:themeColor="text1"/>
          <w:kern w:val="0"/>
          <w:sz w:val="30"/>
          <w:szCs w:val="30"/>
          <w:u w:val="single"/>
          <w:lang w:eastAsia="zh-CN"/>
        </w:rPr>
        <w:t>萧山</w:t>
      </w:r>
      <w:r>
        <w:rPr>
          <w:rFonts w:hint="eastAsia" w:ascii="仿宋_GB2312" w:hAnsi="宋体" w:eastAsia="仿宋_GB2312" w:cs="宋体"/>
          <w:color w:val="000000" w:themeColor="text1"/>
          <w:kern w:val="0"/>
          <w:sz w:val="30"/>
          <w:szCs w:val="30"/>
          <w:u w:val="single"/>
        </w:rPr>
        <w:t xml:space="preserve">金库                </w:t>
      </w:r>
      <w:r>
        <w:rPr>
          <w:rFonts w:hint="eastAsia" w:ascii="仿宋_GB2312" w:hAnsi="宋体" w:eastAsia="仿宋_GB2312" w:cs="宋体"/>
          <w:color w:val="000000" w:themeColor="text1"/>
          <w:kern w:val="0"/>
          <w:sz w:val="30"/>
          <w:szCs w:val="30"/>
          <w:u w:val="single"/>
          <w:lang w:val="en-US" w:eastAsia="zh-CN"/>
        </w:rPr>
        <w:t xml:space="preserve">    </w:t>
      </w:r>
    </w:p>
    <w:p w14:paraId="6848A427">
      <w:pPr>
        <w:widowControl/>
        <w:spacing w:line="500" w:lineRule="exact"/>
        <w:rPr>
          <w:rFonts w:ascii="仿宋_GB2312" w:hAnsi="宋体" w:eastAsia="仿宋_GB2312" w:cs="宋体"/>
          <w:color w:val="000000" w:themeColor="text1"/>
          <w:kern w:val="0"/>
          <w:sz w:val="30"/>
          <w:szCs w:val="30"/>
        </w:rPr>
      </w:pPr>
    </w:p>
    <w:p w14:paraId="46497EC4">
      <w:pPr>
        <w:widowControl/>
        <w:spacing w:line="500" w:lineRule="exact"/>
        <w:ind w:left="1277" w:leftChars="608"/>
        <w:rPr>
          <w:rFonts w:ascii="仿宋_GB2312" w:hAnsi="宋体" w:eastAsia="仿宋_GB2312" w:cs="宋体"/>
          <w:color w:val="000000" w:themeColor="text1"/>
          <w:kern w:val="0"/>
          <w:sz w:val="30"/>
          <w:szCs w:val="30"/>
          <w:u w:val="single"/>
        </w:rPr>
      </w:pPr>
      <w:r>
        <w:rPr>
          <w:rFonts w:hint="eastAsia" w:ascii="仿宋_GB2312" w:hAnsi="宋体" w:eastAsia="仿宋_GB2312" w:cs="宋体"/>
          <w:color w:val="000000" w:themeColor="text1"/>
          <w:kern w:val="0"/>
          <w:sz w:val="30"/>
          <w:szCs w:val="30"/>
        </w:rPr>
        <w:t xml:space="preserve">受让人： </w:t>
      </w:r>
      <w:r>
        <w:rPr>
          <w:rFonts w:hint="eastAsia" w:ascii="仿宋_GB2312" w:hAnsi="宋体" w:eastAsia="仿宋_GB2312" w:cs="宋体"/>
          <w:color w:val="000000" w:themeColor="text1"/>
          <w:kern w:val="0"/>
          <w:sz w:val="30"/>
          <w:szCs w:val="30"/>
          <w:u w:val="single"/>
        </w:rPr>
        <w:t xml:space="preserve">                    </w:t>
      </w:r>
    </w:p>
    <w:p w14:paraId="35E3A5AE">
      <w:pPr>
        <w:widowControl/>
        <w:spacing w:line="500" w:lineRule="exact"/>
        <w:ind w:firstLine="1200" w:firstLineChars="400"/>
        <w:rPr>
          <w:rFonts w:ascii="仿宋_GB2312" w:hAnsi="宋体" w:eastAsia="仿宋_GB2312" w:cs="宋体"/>
          <w:color w:val="000000" w:themeColor="text1"/>
          <w:kern w:val="0"/>
          <w:sz w:val="30"/>
          <w:szCs w:val="30"/>
          <w:u w:val="single"/>
        </w:rPr>
      </w:pPr>
      <w:r>
        <w:rPr>
          <w:rFonts w:hint="eastAsia" w:ascii="仿宋_GB2312" w:hAnsi="宋体" w:eastAsia="仿宋_GB2312" w:cs="宋体"/>
          <w:color w:val="000000" w:themeColor="text1"/>
          <w:kern w:val="0"/>
          <w:sz w:val="30"/>
          <w:szCs w:val="30"/>
        </w:rPr>
        <w:t>社会信用代码（纳税人识别号）：</w:t>
      </w:r>
      <w:r>
        <w:rPr>
          <w:rFonts w:hint="eastAsia" w:ascii="仿宋_GB2312" w:hAnsi="宋体" w:eastAsia="仿宋_GB2312" w:cs="宋体"/>
          <w:color w:val="000000" w:themeColor="text1"/>
          <w:kern w:val="0"/>
          <w:sz w:val="30"/>
          <w:szCs w:val="30"/>
          <w:u w:val="single"/>
        </w:rPr>
        <w:t xml:space="preserve">       </w:t>
      </w:r>
    </w:p>
    <w:p w14:paraId="2E3444CC">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通讯地址：</w:t>
      </w:r>
      <w:r>
        <w:rPr>
          <w:rFonts w:hint="eastAsia" w:ascii="宋体" w:hAnsi="宋体" w:eastAsia="仿宋_GB2312" w:cs="宋体"/>
          <w:color w:val="000000" w:themeColor="text1"/>
          <w:kern w:val="0"/>
          <w:sz w:val="30"/>
          <w:szCs w:val="30"/>
          <w:u w:val="single"/>
        </w:rPr>
        <w:t>  </w:t>
      </w:r>
      <w:r>
        <w:rPr>
          <w:rFonts w:hint="eastAsia" w:ascii="仿宋_GB2312" w:hAnsi="宋体" w:eastAsia="仿宋_GB2312" w:cs="宋体"/>
          <w:color w:val="000000" w:themeColor="text1"/>
          <w:kern w:val="0"/>
          <w:sz w:val="30"/>
          <w:szCs w:val="30"/>
          <w:u w:val="single"/>
        </w:rPr>
        <w:t xml:space="preserve">                     　</w:t>
      </w:r>
      <w:r>
        <w:rPr>
          <w:rFonts w:hint="eastAsia" w:ascii="宋体" w:hAnsi="宋体" w:eastAsia="仿宋_GB2312" w:cs="宋体"/>
          <w:color w:val="000000" w:themeColor="text1"/>
          <w:kern w:val="0"/>
          <w:sz w:val="30"/>
          <w:szCs w:val="30"/>
          <w:u w:val="single"/>
        </w:rPr>
        <w:t>  </w:t>
      </w:r>
    </w:p>
    <w:p w14:paraId="3F1AEAF7">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邮政编码：</w:t>
      </w:r>
      <w:r>
        <w:rPr>
          <w:rFonts w:hint="eastAsia" w:ascii="宋体" w:hAnsi="宋体" w:eastAsia="仿宋_GB2312" w:cs="宋体"/>
          <w:color w:val="000000" w:themeColor="text1"/>
          <w:kern w:val="0"/>
          <w:sz w:val="30"/>
          <w:szCs w:val="30"/>
          <w:u w:val="single"/>
        </w:rPr>
        <w:t>  </w:t>
      </w:r>
      <w:r>
        <w:rPr>
          <w:rFonts w:hint="eastAsia" w:ascii="仿宋_GB2312" w:hAnsi="宋体" w:eastAsia="仿宋_GB2312" w:cs="宋体"/>
          <w:color w:val="000000" w:themeColor="text1"/>
          <w:kern w:val="0"/>
          <w:sz w:val="30"/>
          <w:szCs w:val="30"/>
          <w:u w:val="single"/>
        </w:rPr>
        <w:t xml:space="preserve">                     　</w:t>
      </w:r>
      <w:r>
        <w:rPr>
          <w:rFonts w:hint="eastAsia" w:ascii="宋体" w:hAnsi="宋体" w:eastAsia="仿宋_GB2312" w:cs="宋体"/>
          <w:color w:val="000000" w:themeColor="text1"/>
          <w:kern w:val="0"/>
          <w:sz w:val="30"/>
          <w:szCs w:val="30"/>
          <w:u w:val="single"/>
        </w:rPr>
        <w:t>  </w:t>
      </w:r>
    </w:p>
    <w:p w14:paraId="6381328A">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电话：</w:t>
      </w:r>
      <w:r>
        <w:rPr>
          <w:rFonts w:hint="eastAsia" w:ascii="宋体" w:hAnsi="宋体" w:eastAsia="仿宋_GB2312" w:cs="宋体"/>
          <w:color w:val="000000" w:themeColor="text1"/>
          <w:kern w:val="0"/>
          <w:sz w:val="30"/>
          <w:szCs w:val="30"/>
          <w:u w:val="single"/>
        </w:rPr>
        <w:t>  </w:t>
      </w:r>
      <w:r>
        <w:rPr>
          <w:rFonts w:hint="eastAsia" w:ascii="仿宋_GB2312" w:hAnsi="宋体" w:eastAsia="仿宋_GB2312" w:cs="宋体"/>
          <w:color w:val="000000" w:themeColor="text1"/>
          <w:kern w:val="0"/>
          <w:sz w:val="30"/>
          <w:szCs w:val="30"/>
          <w:u w:val="single"/>
        </w:rPr>
        <w:t xml:space="preserve">                         　</w:t>
      </w:r>
      <w:r>
        <w:rPr>
          <w:rFonts w:hint="eastAsia" w:ascii="宋体" w:hAnsi="宋体" w:eastAsia="仿宋_GB2312" w:cs="宋体"/>
          <w:color w:val="000000" w:themeColor="text1"/>
          <w:kern w:val="0"/>
          <w:sz w:val="30"/>
          <w:szCs w:val="30"/>
          <w:u w:val="single"/>
        </w:rPr>
        <w:t>  </w:t>
      </w:r>
    </w:p>
    <w:p w14:paraId="7F803BBA">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传真：</w:t>
      </w:r>
      <w:r>
        <w:rPr>
          <w:rFonts w:hint="eastAsia" w:ascii="宋体" w:hAnsi="宋体" w:eastAsia="仿宋_GB2312" w:cs="宋体"/>
          <w:color w:val="000000" w:themeColor="text1"/>
          <w:kern w:val="0"/>
          <w:sz w:val="30"/>
          <w:szCs w:val="30"/>
          <w:u w:val="single"/>
        </w:rPr>
        <w:t xml:space="preserve">      </w:t>
      </w:r>
      <w:r>
        <w:rPr>
          <w:rFonts w:hint="eastAsia" w:ascii="仿宋_GB2312" w:hAnsi="宋体" w:eastAsia="仿宋_GB2312" w:cs="宋体"/>
          <w:color w:val="000000" w:themeColor="text1"/>
          <w:kern w:val="0"/>
          <w:sz w:val="30"/>
          <w:szCs w:val="30"/>
          <w:u w:val="single"/>
        </w:rPr>
        <w:t xml:space="preserve">                     　</w:t>
      </w:r>
      <w:r>
        <w:rPr>
          <w:rFonts w:hint="eastAsia" w:ascii="宋体" w:hAnsi="宋体" w:eastAsia="仿宋_GB2312" w:cs="宋体"/>
          <w:color w:val="000000" w:themeColor="text1"/>
          <w:kern w:val="0"/>
          <w:sz w:val="30"/>
          <w:szCs w:val="30"/>
          <w:u w:val="single"/>
        </w:rPr>
        <w:t>  </w:t>
      </w:r>
    </w:p>
    <w:p w14:paraId="4A6DBA6B">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开户银行：</w:t>
      </w:r>
      <w:r>
        <w:rPr>
          <w:rFonts w:hint="eastAsia" w:ascii="宋体" w:hAnsi="宋体" w:eastAsia="仿宋_GB2312" w:cs="宋体"/>
          <w:color w:val="000000" w:themeColor="text1"/>
          <w:kern w:val="0"/>
          <w:sz w:val="30"/>
          <w:szCs w:val="30"/>
          <w:u w:val="single"/>
        </w:rPr>
        <w:t>  </w:t>
      </w:r>
      <w:r>
        <w:rPr>
          <w:rFonts w:hint="eastAsia" w:ascii="仿宋_GB2312" w:hAnsi="宋体" w:eastAsia="仿宋_GB2312" w:cs="宋体"/>
          <w:color w:val="000000" w:themeColor="text1"/>
          <w:kern w:val="0"/>
          <w:sz w:val="30"/>
          <w:szCs w:val="30"/>
          <w:u w:val="single"/>
        </w:rPr>
        <w:t xml:space="preserve">                     　</w:t>
      </w:r>
      <w:r>
        <w:rPr>
          <w:rFonts w:hint="eastAsia" w:ascii="宋体" w:hAnsi="宋体" w:eastAsia="仿宋_GB2312" w:cs="宋体"/>
          <w:color w:val="000000" w:themeColor="text1"/>
          <w:kern w:val="0"/>
          <w:sz w:val="30"/>
          <w:szCs w:val="30"/>
          <w:u w:val="single"/>
        </w:rPr>
        <w:t>  </w:t>
      </w:r>
    </w:p>
    <w:p w14:paraId="4A1F8E8C">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账号：</w:t>
      </w:r>
      <w:r>
        <w:rPr>
          <w:rFonts w:hint="eastAsia" w:ascii="宋体" w:hAnsi="宋体" w:eastAsia="仿宋_GB2312" w:cs="宋体"/>
          <w:color w:val="000000" w:themeColor="text1"/>
          <w:kern w:val="0"/>
          <w:sz w:val="30"/>
          <w:szCs w:val="30"/>
          <w:u w:val="single"/>
        </w:rPr>
        <w:t>                 </w:t>
      </w:r>
    </w:p>
    <w:p w14:paraId="59A0AA95">
      <w:pPr>
        <w:widowControl/>
        <w:spacing w:line="480" w:lineRule="exact"/>
        <w:jc w:val="center"/>
        <w:rPr>
          <w:rFonts w:ascii="仿宋_GB2312" w:hAnsi="宋体" w:eastAsia="仿宋_GB2312" w:cs="宋体"/>
          <w:b/>
          <w:color w:val="000000" w:themeColor="text1"/>
          <w:kern w:val="0"/>
          <w:sz w:val="30"/>
          <w:szCs w:val="30"/>
        </w:rPr>
      </w:pPr>
    </w:p>
    <w:p w14:paraId="0C985D79">
      <w:pPr>
        <w:widowControl/>
        <w:spacing w:line="500" w:lineRule="exact"/>
        <w:ind w:left="1277" w:leftChars="608"/>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义务承受人：</w:t>
      </w:r>
    </w:p>
    <w:p w14:paraId="2EBE7723">
      <w:pPr>
        <w:widowControl/>
        <w:spacing w:line="500" w:lineRule="exact"/>
        <w:ind w:firstLine="1200" w:firstLineChars="4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通讯地址：</w:t>
      </w:r>
      <w:r>
        <w:rPr>
          <w:rFonts w:hint="eastAsia" w:ascii="宋体" w:hAnsi="宋体" w:eastAsia="仿宋_GB2312" w:cs="宋体"/>
          <w:color w:val="000000" w:themeColor="text1"/>
          <w:kern w:val="0"/>
          <w:sz w:val="30"/>
          <w:szCs w:val="30"/>
          <w:u w:val="single"/>
        </w:rPr>
        <w:t>  </w:t>
      </w:r>
      <w:r>
        <w:rPr>
          <w:rFonts w:hint="eastAsia" w:ascii="仿宋_GB2312" w:hAnsi="宋体" w:eastAsia="仿宋_GB2312" w:cs="宋体"/>
          <w:color w:val="000000" w:themeColor="text1"/>
          <w:kern w:val="0"/>
          <w:sz w:val="30"/>
          <w:szCs w:val="30"/>
          <w:u w:val="single"/>
        </w:rPr>
        <w:t xml:space="preserve">                   　  </w:t>
      </w:r>
      <w:r>
        <w:rPr>
          <w:rFonts w:hint="eastAsia" w:ascii="宋体" w:hAnsi="宋体" w:eastAsia="仿宋_GB2312" w:cs="宋体"/>
          <w:color w:val="000000" w:themeColor="text1"/>
          <w:kern w:val="0"/>
          <w:sz w:val="30"/>
          <w:szCs w:val="30"/>
          <w:u w:val="single"/>
        </w:rPr>
        <w:t>  </w:t>
      </w:r>
    </w:p>
    <w:p w14:paraId="6D840BBD">
      <w:pPr>
        <w:widowControl/>
        <w:spacing w:line="500" w:lineRule="exact"/>
        <w:ind w:firstLine="1200" w:firstLineChars="400"/>
        <w:jc w:val="left"/>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邮政编码：</w:t>
      </w:r>
      <w:r>
        <w:rPr>
          <w:rFonts w:hint="eastAsia" w:ascii="宋体" w:hAnsi="宋体" w:eastAsia="仿宋_GB2312" w:cs="宋体"/>
          <w:color w:val="000000" w:themeColor="text1"/>
          <w:kern w:val="0"/>
          <w:sz w:val="30"/>
          <w:szCs w:val="30"/>
          <w:u w:val="single"/>
        </w:rPr>
        <w:t>                </w:t>
      </w:r>
    </w:p>
    <w:p w14:paraId="26F3E160">
      <w:pPr>
        <w:widowControl/>
        <w:spacing w:line="500" w:lineRule="exact"/>
        <w:ind w:firstLine="1200" w:firstLineChars="400"/>
        <w:jc w:val="left"/>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电话：</w:t>
      </w:r>
      <w:r>
        <w:rPr>
          <w:rFonts w:hint="eastAsia" w:ascii="宋体" w:hAnsi="宋体" w:eastAsia="仿宋_GB2312" w:cs="宋体"/>
          <w:color w:val="000000" w:themeColor="text1"/>
          <w:kern w:val="0"/>
          <w:sz w:val="30"/>
          <w:szCs w:val="30"/>
          <w:u w:val="single"/>
        </w:rPr>
        <w:t>               </w:t>
      </w:r>
      <w:r>
        <w:rPr>
          <w:rFonts w:hint="eastAsia" w:ascii="仿宋_GB2312" w:hAnsi="宋体" w:eastAsia="仿宋_GB2312" w:cs="宋体"/>
          <w:color w:val="000000" w:themeColor="text1"/>
          <w:kern w:val="0"/>
          <w:sz w:val="30"/>
          <w:szCs w:val="30"/>
          <w:u w:val="single"/>
        </w:rPr>
        <w:t xml:space="preserve">    　</w:t>
      </w:r>
    </w:p>
    <w:p w14:paraId="7E815759">
      <w:pPr>
        <w:widowControl/>
        <w:spacing w:line="500" w:lineRule="exact"/>
        <w:ind w:firstLine="1200" w:firstLineChars="400"/>
        <w:jc w:val="left"/>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0"/>
          <w:szCs w:val="30"/>
        </w:rPr>
        <w:t>传真：</w:t>
      </w:r>
      <w:r>
        <w:rPr>
          <w:rFonts w:hint="eastAsia" w:ascii="宋体" w:hAnsi="宋体" w:eastAsia="仿宋_GB2312" w:cs="宋体"/>
          <w:color w:val="000000" w:themeColor="text1"/>
          <w:kern w:val="0"/>
          <w:sz w:val="30"/>
          <w:szCs w:val="30"/>
          <w:u w:val="single"/>
        </w:rPr>
        <w:t>                </w:t>
      </w:r>
    </w:p>
    <w:p w14:paraId="5295F6F0">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 xml:space="preserve">第一章 总 </w:t>
      </w:r>
      <w:r>
        <w:rPr>
          <w:rFonts w:hint="eastAsia" w:ascii="宋体" w:hAnsi="宋体" w:eastAsia="黑体" w:cs="宋体"/>
          <w:b/>
          <w:color w:val="000000" w:themeColor="text1"/>
          <w:kern w:val="0"/>
          <w:sz w:val="30"/>
          <w:szCs w:val="30"/>
        </w:rPr>
        <w:t>  </w:t>
      </w:r>
      <w:r>
        <w:rPr>
          <w:rFonts w:hint="eastAsia" w:ascii="黑体" w:hAnsi="宋体" w:eastAsia="黑体" w:cs="宋体"/>
          <w:b/>
          <w:color w:val="000000" w:themeColor="text1"/>
          <w:kern w:val="0"/>
          <w:sz w:val="30"/>
          <w:szCs w:val="30"/>
        </w:rPr>
        <w:t>则</w:t>
      </w:r>
    </w:p>
    <w:p w14:paraId="59C23C58">
      <w:pPr>
        <w:widowControl/>
        <w:spacing w:line="600" w:lineRule="exact"/>
        <w:ind w:firstLine="602" w:firstLineChars="200"/>
        <w:rPr>
          <w:rFonts w:ascii="仿宋_GB2312" w:hAnsi="宋体" w:eastAsia="仿宋_GB2312" w:cs="仿宋_GB2312"/>
          <w:color w:val="000000" w:themeColor="text1"/>
          <w:sz w:val="32"/>
          <w:szCs w:val="32"/>
        </w:rPr>
      </w:pPr>
      <w:r>
        <w:rPr>
          <w:rFonts w:hint="eastAsia" w:ascii="黑体" w:hAnsi="宋体" w:eastAsia="黑体" w:cs="宋体"/>
          <w:b/>
          <w:bCs/>
          <w:color w:val="000000" w:themeColor="text1"/>
          <w:kern w:val="0"/>
          <w:sz w:val="30"/>
          <w:szCs w:val="30"/>
        </w:rPr>
        <w:t>第一条</w:t>
      </w:r>
      <w:r>
        <w:rPr>
          <w:rFonts w:hint="eastAsia" w:ascii="宋体" w:hAnsi="宋体" w:cs="宋体"/>
          <w:color w:val="000000" w:themeColor="text1"/>
          <w:kern w:val="0"/>
          <w:sz w:val="30"/>
          <w:szCs w:val="30"/>
        </w:rPr>
        <w:t xml:space="preserve">  </w:t>
      </w:r>
      <w:r>
        <w:rPr>
          <w:rFonts w:hint="eastAsia" w:ascii="仿宋_GB2312" w:hAnsi="宋体" w:eastAsia="仿宋_GB2312" w:cs="仿宋_GB2312"/>
          <w:color w:val="000000" w:themeColor="text1"/>
          <w:sz w:val="32"/>
          <w:szCs w:val="32"/>
        </w:rPr>
        <w:t>根据《中华人民共和国民法典》、《中华人民共和国土地管理法》、《中华</w:t>
      </w:r>
      <w:r>
        <w:rPr>
          <w:rFonts w:ascii="仿宋_GB2312" w:hAnsi="宋体" w:eastAsia="仿宋_GB2312" w:cs="仿宋_GB2312"/>
          <w:color w:val="000000" w:themeColor="text1"/>
          <w:sz w:val="32"/>
          <w:szCs w:val="32"/>
        </w:rPr>
        <w:t>人民共和国城乡规划法</w:t>
      </w:r>
      <w:r>
        <w:rPr>
          <w:rFonts w:hint="eastAsia" w:ascii="仿宋_GB2312" w:hAnsi="宋体" w:eastAsia="仿宋_GB2312" w:cs="仿宋_GB2312"/>
          <w:color w:val="000000" w:themeColor="text1"/>
          <w:sz w:val="32"/>
          <w:szCs w:val="32"/>
        </w:rPr>
        <w:t>》、《中华人民共和国城市房地产管理法》等法律、有关行政法规及土地供应政策规定，各方本着等价有偿</w:t>
      </w:r>
      <w:r>
        <w:rPr>
          <w:rFonts w:ascii="仿宋_GB2312" w:hAnsi="宋体" w:eastAsia="仿宋_GB2312" w:cs="仿宋_GB2312"/>
          <w:color w:val="000000" w:themeColor="text1"/>
          <w:sz w:val="32"/>
          <w:szCs w:val="32"/>
        </w:rPr>
        <w:t>、</w:t>
      </w:r>
      <w:r>
        <w:rPr>
          <w:rFonts w:hint="eastAsia" w:ascii="仿宋_GB2312" w:hAnsi="宋体" w:eastAsia="仿宋_GB2312" w:cs="仿宋_GB2312"/>
          <w:color w:val="000000" w:themeColor="text1"/>
          <w:sz w:val="32"/>
          <w:szCs w:val="32"/>
        </w:rPr>
        <w:t>自愿</w:t>
      </w:r>
      <w:r>
        <w:rPr>
          <w:rFonts w:ascii="仿宋_GB2312" w:hAnsi="宋体" w:eastAsia="仿宋_GB2312" w:cs="仿宋_GB2312"/>
          <w:color w:val="000000" w:themeColor="text1"/>
          <w:sz w:val="32"/>
          <w:szCs w:val="32"/>
        </w:rPr>
        <w:t>协商、诚实信赖</w:t>
      </w:r>
      <w:r>
        <w:rPr>
          <w:rFonts w:hint="eastAsia" w:ascii="仿宋_GB2312" w:hAnsi="宋体" w:eastAsia="仿宋_GB2312" w:cs="仿宋_GB2312"/>
          <w:color w:val="000000" w:themeColor="text1"/>
          <w:sz w:val="32"/>
          <w:szCs w:val="32"/>
        </w:rPr>
        <w:t>的原则，经</w:t>
      </w:r>
      <w:r>
        <w:rPr>
          <w:rFonts w:ascii="仿宋_GB2312" w:hAnsi="宋体" w:eastAsia="仿宋_GB2312" w:cs="仿宋_GB2312"/>
          <w:color w:val="000000" w:themeColor="text1"/>
          <w:sz w:val="32"/>
          <w:szCs w:val="32"/>
        </w:rPr>
        <w:t>协商一致</w:t>
      </w:r>
      <w:r>
        <w:rPr>
          <w:rFonts w:hint="eastAsia" w:ascii="仿宋_GB2312" w:hAnsi="宋体" w:eastAsia="仿宋_GB2312" w:cs="仿宋_GB2312"/>
          <w:color w:val="000000" w:themeColor="text1"/>
          <w:sz w:val="32"/>
          <w:szCs w:val="32"/>
        </w:rPr>
        <w:t>订立本合同(以下称为“本合同”)。</w:t>
      </w:r>
    </w:p>
    <w:p w14:paraId="43D27892">
      <w:pPr>
        <w:widowControl/>
        <w:spacing w:line="600" w:lineRule="exact"/>
        <w:ind w:firstLine="602" w:firstLineChars="200"/>
        <w:rPr>
          <w:rFonts w:ascii="仿宋_GB2312" w:hAnsi="宋体" w:eastAsia="仿宋_GB2312" w:cs="仿宋_GB2312"/>
          <w:color w:val="000000" w:themeColor="text1"/>
          <w:sz w:val="32"/>
          <w:szCs w:val="32"/>
        </w:rPr>
      </w:pPr>
      <w:r>
        <w:rPr>
          <w:rFonts w:hint="eastAsia" w:ascii="黑体" w:hAnsi="宋体" w:eastAsia="黑体" w:cs="宋体"/>
          <w:b/>
          <w:bCs/>
          <w:color w:val="000000" w:themeColor="text1"/>
          <w:kern w:val="0"/>
          <w:sz w:val="30"/>
          <w:szCs w:val="30"/>
        </w:rPr>
        <w:t>第二条</w:t>
      </w:r>
      <w:r>
        <w:rPr>
          <w:rFonts w:hint="eastAsia" w:ascii="宋体" w:hAnsi="宋体" w:cs="宋体"/>
          <w:color w:val="000000" w:themeColor="text1"/>
          <w:kern w:val="0"/>
          <w:sz w:val="30"/>
          <w:szCs w:val="30"/>
        </w:rPr>
        <w:t xml:space="preserve">  </w:t>
      </w:r>
      <w:r>
        <w:rPr>
          <w:rFonts w:hint="eastAsia" w:ascii="仿宋_GB2312" w:hAnsi="宋体" w:eastAsia="仿宋_GB2312" w:cs="仿宋_GB2312"/>
          <w:color w:val="000000" w:themeColor="text1"/>
          <w:sz w:val="32"/>
          <w:szCs w:val="32"/>
        </w:rPr>
        <w:t xml:space="preserve">出让土地的所有权属中华人民共和国，出让人根据法律的授权出让国有建设用地使用权，地下资源、埋藏物不属于国有建设用地使用权出让范围。   </w:t>
      </w:r>
    </w:p>
    <w:p w14:paraId="06581658">
      <w:pPr>
        <w:widowControl/>
        <w:spacing w:line="600" w:lineRule="exact"/>
        <w:ind w:firstLine="602" w:firstLineChars="200"/>
        <w:rPr>
          <w:rFonts w:ascii="仿宋_GB2312" w:hAnsi="宋体" w:eastAsia="仿宋_GB2312" w:cs="仿宋_GB2312"/>
          <w:color w:val="000000" w:themeColor="text1"/>
          <w:sz w:val="32"/>
          <w:szCs w:val="32"/>
        </w:rPr>
      </w:pPr>
      <w:r>
        <w:rPr>
          <w:rFonts w:hint="eastAsia" w:ascii="黑体" w:hAnsi="宋体" w:eastAsia="黑体" w:cs="宋体"/>
          <w:b/>
          <w:bCs/>
          <w:color w:val="000000" w:themeColor="text1"/>
          <w:kern w:val="0"/>
          <w:sz w:val="30"/>
          <w:szCs w:val="30"/>
        </w:rPr>
        <w:t>第三条</w:t>
      </w:r>
      <w:r>
        <w:rPr>
          <w:rFonts w:hint="eastAsia" w:ascii="宋体" w:hAnsi="宋体" w:cs="宋体"/>
          <w:b/>
          <w:bCs/>
          <w:color w:val="000000" w:themeColor="text1"/>
          <w:kern w:val="0"/>
          <w:sz w:val="30"/>
          <w:szCs w:val="30"/>
        </w:rPr>
        <w:t xml:space="preserve">  </w:t>
      </w:r>
      <w:r>
        <w:rPr>
          <w:rFonts w:hint="eastAsia" w:ascii="仿宋_GB2312" w:hAnsi="宋体" w:eastAsia="仿宋_GB2312" w:cs="仿宋_GB2312"/>
          <w:color w:val="000000" w:themeColor="text1"/>
          <w:sz w:val="32"/>
          <w:szCs w:val="32"/>
        </w:rPr>
        <w:t>受让人对依法取得的国有建设用地，在出让期限内享有占有、使用、收益和依法处置的权利，有权利用该土地依法建造建筑物、构筑物及其附属设施。</w:t>
      </w:r>
    </w:p>
    <w:p w14:paraId="5D885B4E">
      <w:pPr>
        <w:widowControl/>
        <w:spacing w:line="600" w:lineRule="exact"/>
        <w:rPr>
          <w:rFonts w:ascii="宋体" w:hAnsi="宋体" w:cs="宋体"/>
          <w:color w:val="000000" w:themeColor="text1"/>
          <w:kern w:val="0"/>
          <w:sz w:val="30"/>
          <w:szCs w:val="30"/>
        </w:rPr>
      </w:pPr>
      <w:r>
        <w:rPr>
          <w:rFonts w:hint="eastAsia" w:ascii="宋体" w:hAnsi="宋体" w:cs="宋体"/>
          <w:color w:val="000000" w:themeColor="text1"/>
          <w:kern w:val="0"/>
          <w:sz w:val="30"/>
          <w:szCs w:val="30"/>
        </w:rPr>
        <w:t xml:space="preserve">       </w:t>
      </w:r>
    </w:p>
    <w:p w14:paraId="633E03A0">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第二章 出让土地的交付与出让金的缴纳</w:t>
      </w:r>
    </w:p>
    <w:p w14:paraId="053B59A7">
      <w:pPr>
        <w:widowControl/>
        <w:spacing w:line="600" w:lineRule="exact"/>
        <w:ind w:firstLine="602" w:firstLineChars="200"/>
        <w:rPr>
          <w:rFonts w:ascii="仿宋_GB2312" w:hAnsi="宋体" w:eastAsia="仿宋_GB2312" w:cs="仿宋_GB2312"/>
          <w:color w:val="000000" w:themeColor="text1"/>
          <w:sz w:val="32"/>
          <w:szCs w:val="32"/>
        </w:rPr>
      </w:pPr>
      <w:r>
        <w:rPr>
          <w:rFonts w:hint="eastAsia" w:ascii="黑体" w:hAnsi="宋体" w:eastAsia="黑体" w:cs="宋体"/>
          <w:b/>
          <w:bCs/>
          <w:color w:val="000000" w:themeColor="text1"/>
          <w:kern w:val="0"/>
          <w:sz w:val="30"/>
          <w:szCs w:val="30"/>
        </w:rPr>
        <w:t>第四条</w:t>
      </w:r>
      <w:r>
        <w:rPr>
          <w:rFonts w:hint="eastAsia" w:ascii="宋体" w:hAnsi="宋体" w:cs="宋体"/>
          <w:color w:val="000000" w:themeColor="text1"/>
          <w:kern w:val="0"/>
          <w:sz w:val="30"/>
          <w:szCs w:val="30"/>
        </w:rPr>
        <w:t> </w:t>
      </w:r>
      <w:r>
        <w:rPr>
          <w:rFonts w:hint="eastAsia" w:ascii="仿宋_GB2312" w:hAnsi="宋体" w:eastAsia="仿宋_GB2312" w:cs="仿宋_GB2312"/>
          <w:color w:val="000000" w:themeColor="text1"/>
          <w:sz w:val="32"/>
          <w:szCs w:val="32"/>
        </w:rPr>
        <w:t>本合同项下出让宗地编号为 ，宗地总面积大写  平方米（小写平方米），其中出让宗地面积为大写</w:t>
      </w:r>
      <w:r>
        <w:rPr>
          <w:rFonts w:ascii="仿宋_GB2312" w:hAnsi="宋体" w:eastAsia="仿宋_GB2312" w:cs="仿宋_GB2312"/>
          <w:color w:val="000000" w:themeColor="text1"/>
          <w:sz w:val="32"/>
          <w:szCs w:val="32"/>
        </w:rPr>
        <w:t xml:space="preserve">  </w:t>
      </w:r>
      <w:r>
        <w:rPr>
          <w:rFonts w:hint="eastAsia" w:ascii="仿宋_GB2312" w:hAnsi="宋体" w:eastAsia="仿宋_GB2312" w:cs="仿宋_GB2312"/>
          <w:color w:val="000000" w:themeColor="text1"/>
          <w:sz w:val="32"/>
          <w:szCs w:val="32"/>
        </w:rPr>
        <w:t>平方米（小写平方米）。</w:t>
      </w:r>
    </w:p>
    <w:p w14:paraId="11866C67">
      <w:pPr>
        <w:widowControl/>
        <w:spacing w:line="600" w:lineRule="exact"/>
        <w:ind w:firstLine="640" w:firstLineChars="20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本合同项下的出让宗地坐落于                     。</w:t>
      </w:r>
    </w:p>
    <w:p w14:paraId="7EA97DB5">
      <w:pPr>
        <w:widowControl/>
        <w:spacing w:line="600" w:lineRule="exact"/>
        <w:ind w:firstLine="640" w:firstLineChars="20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本合同项下出让宗地的平面界址为（四至范围）       ；出让宗地的平面界址图见附件1。</w:t>
      </w:r>
    </w:p>
    <w:p w14:paraId="7E0456FF">
      <w:pPr>
        <w:widowControl/>
        <w:spacing w:line="600" w:lineRule="exact"/>
        <w:ind w:firstLine="60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本合同项下出让宗地的竖向界限按规划和自然资源部门有关规定执行。</w:t>
      </w:r>
    </w:p>
    <w:p w14:paraId="04CD5912">
      <w:pPr>
        <w:widowControl/>
        <w:spacing w:line="600" w:lineRule="exact"/>
        <w:ind w:firstLine="600"/>
        <w:rPr>
          <w:rFonts w:ascii="仿宋_GB2312" w:hAnsi="宋体" w:eastAsia="仿宋_GB2312" w:cs="仿宋_GB2312"/>
          <w:color w:val="000000" w:themeColor="text1"/>
          <w:sz w:val="32"/>
          <w:szCs w:val="32"/>
        </w:rPr>
      </w:pPr>
      <w:r>
        <w:rPr>
          <w:rFonts w:hint="eastAsia" w:ascii="仿宋_GB2312" w:hAnsi="宋体" w:eastAsia="仿宋_GB2312" w:cs="仿宋_GB2312"/>
          <w:color w:val="000000" w:themeColor="text1"/>
          <w:sz w:val="32"/>
          <w:szCs w:val="32"/>
        </w:rPr>
        <w:t>出让宗地空间范围是以上述界址点所构成的垂直面和上、下界限高程平面封闭形成的空间范围。</w:t>
      </w:r>
    </w:p>
    <w:p w14:paraId="1058AD05">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第五条</w:t>
      </w:r>
      <w:r>
        <w:rPr>
          <w:rFonts w:hint="eastAsia" w:ascii="宋体" w:hAnsi="宋体" w:cs="宋体"/>
          <w:b/>
          <w:bCs/>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本合同项下出让宗地的用途为以下第（）项：</w:t>
      </w:r>
    </w:p>
    <w:p w14:paraId="404D6FA1">
      <w:pPr>
        <w:widowControl/>
        <w:spacing w:line="600" w:lineRule="exact"/>
        <w:ind w:firstLine="6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（一）工业用地。</w:t>
      </w:r>
    </w:p>
    <w:p w14:paraId="0BA04B64">
      <w:pPr>
        <w:widowControl/>
        <w:spacing w:line="600" w:lineRule="exact"/>
        <w:ind w:firstLine="6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（二）工业用地（标准厂房）。</w:t>
      </w:r>
    </w:p>
    <w:p w14:paraId="3AB14543">
      <w:pPr>
        <w:widowControl/>
        <w:spacing w:line="600" w:lineRule="exact"/>
        <w:ind w:firstLine="6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（三）工业用地（创新型产业）。</w:t>
      </w:r>
    </w:p>
    <w:p w14:paraId="21AF5BB0">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第六条</w:t>
      </w:r>
      <w:r>
        <w:rPr>
          <w:rFonts w:hint="eastAsia" w:ascii="宋体" w:hAnsi="宋体"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出让人同意在  年  月  日前由义务承受人将出让宗地交付给受让人（受让人逾期不办理交地手续的，视为自动交地）。受让人同意，义务承受人在本合同项下交付宗地之义务，以受让人按照本合同约定付清本合同项下的国有建设用地使用权出让价款为前提。受让人未付清出让总价款的，义务承受人有权拒绝交付宗地。受让人应凭付款凭据办理宗地交付手续。</w:t>
      </w:r>
    </w:p>
    <w:p w14:paraId="2B053B36">
      <w:pPr>
        <w:widowControl/>
        <w:spacing w:line="600" w:lineRule="exact"/>
        <w:ind w:firstLine="640" w:firstLineChars="200"/>
        <w:rPr>
          <w:rFonts w:ascii="仿宋_GB2312" w:hAnsi="宋体" w:eastAsia="仿宋_GB2312" w:cs="仿宋_GB2312"/>
          <w:color w:val="000000" w:themeColor="text1"/>
          <w:sz w:val="32"/>
          <w:szCs w:val="32"/>
          <w:u w:val="single"/>
        </w:rPr>
      </w:pPr>
      <w:r>
        <w:rPr>
          <w:rFonts w:hint="eastAsia" w:ascii="仿宋_GB2312" w:hAnsi="宋体" w:eastAsia="仿宋_GB2312" w:cs="宋体"/>
          <w:color w:val="000000" w:themeColor="text1"/>
          <w:kern w:val="0"/>
          <w:sz w:val="32"/>
          <w:szCs w:val="32"/>
        </w:rPr>
        <w:t>义务承受人同意在交付土地时达到</w:t>
      </w:r>
      <w:r>
        <w:rPr>
          <w:rFonts w:ascii="仿宋_GB2312" w:hAnsi="宋体" w:eastAsia="仿宋_GB2312" w:cs="宋体"/>
          <w:color w:val="000000" w:themeColor="text1"/>
          <w:kern w:val="0"/>
          <w:sz w:val="32"/>
          <w:szCs w:val="32"/>
        </w:rPr>
        <w:t>的交付标准为：</w:t>
      </w:r>
      <w:r>
        <w:rPr>
          <w:rFonts w:hint="eastAsia" w:ascii="仿宋_GB2312" w:hAnsi="宋体" w:eastAsia="仿宋_GB2312" w:cs="宋体"/>
          <w:color w:val="000000" w:themeColor="text1"/>
          <w:kern w:val="0"/>
          <w:sz w:val="32"/>
          <w:szCs w:val="32"/>
        </w:rPr>
        <w:t>达到</w:t>
      </w:r>
      <w:r>
        <w:rPr>
          <w:rFonts w:ascii="仿宋_GB2312" w:hAnsi="宋体" w:eastAsia="仿宋_GB2312" w:cs="宋体"/>
          <w:color w:val="000000" w:themeColor="text1"/>
          <w:kern w:val="0"/>
          <w:sz w:val="32"/>
          <w:szCs w:val="32"/>
        </w:rPr>
        <w:t>地上无建筑物、构筑物，地表</w:t>
      </w:r>
      <w:r>
        <w:rPr>
          <w:rFonts w:hint="eastAsia" w:ascii="仿宋_GB2312" w:hAnsi="宋体" w:eastAsia="仿宋_GB2312" w:cs="宋体"/>
          <w:color w:val="000000" w:themeColor="text1"/>
          <w:kern w:val="0"/>
          <w:sz w:val="32"/>
          <w:szCs w:val="32"/>
        </w:rPr>
        <w:t>自然</w:t>
      </w:r>
      <w:r>
        <w:rPr>
          <w:rFonts w:ascii="仿宋_GB2312" w:hAnsi="宋体" w:eastAsia="仿宋_GB2312" w:cs="宋体"/>
          <w:color w:val="000000" w:themeColor="text1"/>
          <w:kern w:val="0"/>
          <w:sz w:val="32"/>
          <w:szCs w:val="32"/>
        </w:rPr>
        <w:t>平整（或自然现状）</w:t>
      </w:r>
      <w:r>
        <w:rPr>
          <w:rFonts w:hint="eastAsia" w:ascii="仿宋_GB2312" w:hAnsi="宋体" w:eastAsia="仿宋_GB2312" w:cs="宋体"/>
          <w:color w:val="000000" w:themeColor="text1"/>
          <w:kern w:val="0"/>
          <w:sz w:val="32"/>
          <w:szCs w:val="32"/>
        </w:rPr>
        <w:t>，</w:t>
      </w:r>
      <w:r>
        <w:rPr>
          <w:rFonts w:ascii="仿宋_GB2312" w:hAnsi="宋体" w:eastAsia="仿宋_GB2312" w:cs="宋体"/>
          <w:color w:val="000000" w:themeColor="text1"/>
          <w:kern w:val="0"/>
          <w:sz w:val="32"/>
          <w:szCs w:val="32"/>
        </w:rPr>
        <w:t>四至范围明确</w:t>
      </w:r>
      <w:r>
        <w:rPr>
          <w:rFonts w:hint="eastAsia" w:ascii="仿宋_GB2312" w:hAnsi="宋体" w:eastAsia="仿宋_GB2312" w:cs="仿宋_GB2312"/>
          <w:color w:val="000000" w:themeColor="text1"/>
          <w:sz w:val="32"/>
          <w:szCs w:val="32"/>
        </w:rPr>
        <w:t>。</w:t>
      </w:r>
    </w:p>
    <w:p w14:paraId="37499189">
      <w:pPr>
        <w:widowControl/>
        <w:spacing w:line="600" w:lineRule="exact"/>
        <w:ind w:firstLine="596" w:firstLineChars="198"/>
        <w:rPr>
          <w:rFonts w:ascii="仿宋_GB2312" w:hAnsi="宋体" w:eastAsia="仿宋_GB2312" w:cs="仿宋_GB2312"/>
          <w:color w:val="000000" w:themeColor="text1"/>
          <w:sz w:val="32"/>
          <w:szCs w:val="32"/>
          <w:u w:val="single"/>
        </w:rPr>
      </w:pPr>
      <w:r>
        <w:rPr>
          <w:rFonts w:hint="eastAsia" w:ascii="黑体" w:hAnsi="宋体" w:eastAsia="黑体" w:cs="宋体"/>
          <w:b/>
          <w:bCs/>
          <w:color w:val="000000" w:themeColor="text1"/>
          <w:kern w:val="0"/>
          <w:sz w:val="30"/>
          <w:szCs w:val="30"/>
        </w:rPr>
        <w:t>第七条</w:t>
      </w:r>
      <w:r>
        <w:rPr>
          <w:rFonts w:hint="eastAsia" w:ascii="宋体"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本合同项下的国有建设用地使用权出让年期为</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年，按本合同第六条约定的交付土地之日算起；原划拨（承租）国有建设用地使用权补办出让手续的，出让年期自合同签订之日起算。</w:t>
      </w:r>
    </w:p>
    <w:p w14:paraId="4D69C807">
      <w:pPr>
        <w:widowControl/>
        <w:spacing w:line="600" w:lineRule="exact"/>
        <w:ind w:firstLine="596" w:firstLineChars="198"/>
        <w:rPr>
          <w:rFonts w:ascii="仿宋_GB2312" w:hAnsi="宋体" w:eastAsia="仿宋_GB2312" w:cs="仿宋_GB2312"/>
          <w:color w:val="000000" w:themeColor="text1"/>
          <w:sz w:val="32"/>
          <w:szCs w:val="32"/>
          <w:u w:val="single"/>
        </w:rPr>
      </w:pPr>
      <w:r>
        <w:rPr>
          <w:rFonts w:hint="eastAsia" w:ascii="黑体" w:hAnsi="宋体" w:eastAsia="黑体" w:cs="宋体"/>
          <w:b/>
          <w:bCs/>
          <w:color w:val="000000" w:themeColor="text1"/>
          <w:kern w:val="0"/>
          <w:sz w:val="30"/>
          <w:szCs w:val="30"/>
        </w:rPr>
        <w:t>第八条</w:t>
      </w:r>
      <w:r>
        <w:rPr>
          <w:rFonts w:hint="eastAsia" w:ascii="宋体"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本合同项下宗地的国有建设用地使用权出让价款为人民币大写</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元（小写</w:t>
      </w:r>
      <w:r>
        <w:rPr>
          <w:rFonts w:hint="eastAsia" w:ascii="仿宋_GB2312" w:hAnsi="宋体" w:eastAsia="仿宋_GB2312" w:cs="宋体"/>
          <w:color w:val="000000" w:themeColor="text1"/>
          <w:kern w:val="0"/>
          <w:sz w:val="32"/>
          <w:szCs w:val="32"/>
          <w:u w:val="single"/>
        </w:rPr>
        <w:t xml:space="preserve"> </w:t>
      </w:r>
      <w:r>
        <w:rPr>
          <w:rFonts w:ascii="仿宋_GB2312" w:hAnsi="宋体" w:eastAsia="仿宋_GB2312" w:cs="宋体"/>
          <w:color w:val="000000" w:themeColor="text1"/>
          <w:kern w:val="0"/>
          <w:sz w:val="32"/>
          <w:szCs w:val="32"/>
          <w:u w:val="single"/>
        </w:rPr>
        <w:t xml:space="preserve"> </w:t>
      </w:r>
      <w:r>
        <w:rPr>
          <w:rFonts w:hint="eastAsia" w:ascii="仿宋_GB2312" w:hAnsi="宋体" w:eastAsia="仿宋_GB2312" w:cs="宋体"/>
          <w:color w:val="000000" w:themeColor="text1"/>
          <w:kern w:val="0"/>
          <w:sz w:val="32"/>
          <w:szCs w:val="32"/>
        </w:rPr>
        <w:t>元），每平方米大写</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元（小写 元）。</w:t>
      </w:r>
    </w:p>
    <w:p w14:paraId="2178393E">
      <w:pPr>
        <w:widowControl/>
        <w:spacing w:line="600" w:lineRule="exact"/>
        <w:ind w:firstLine="615"/>
        <w:rPr>
          <w:rFonts w:ascii="仿宋_GB2312" w:hAnsi="宋体" w:eastAsia="仿宋_GB2312" w:cs="宋体"/>
          <w:color w:val="000000" w:themeColor="text1"/>
          <w:kern w:val="0"/>
          <w:sz w:val="32"/>
          <w:szCs w:val="32"/>
        </w:rPr>
      </w:pPr>
      <w:r>
        <w:rPr>
          <w:rFonts w:ascii="仿宋_GB2312" w:hAnsi="宋体" w:eastAsia="仿宋_GB2312" w:cs="宋体"/>
          <w:color w:val="000000" w:themeColor="text1"/>
          <w:kern w:val="0"/>
          <w:sz w:val="32"/>
          <w:szCs w:val="32"/>
        </w:rPr>
        <w:t>本合同</w:t>
      </w:r>
      <w:r>
        <w:rPr>
          <w:rFonts w:hint="eastAsia" w:ascii="仿宋_GB2312" w:hAnsi="宋体" w:eastAsia="仿宋_GB2312" w:cs="宋体"/>
          <w:color w:val="000000" w:themeColor="text1"/>
          <w:kern w:val="0"/>
          <w:sz w:val="32"/>
          <w:szCs w:val="32"/>
        </w:rPr>
        <w:t>项下</w:t>
      </w:r>
      <w:r>
        <w:rPr>
          <w:rFonts w:ascii="仿宋_GB2312" w:hAnsi="宋体" w:eastAsia="仿宋_GB2312" w:cs="宋体"/>
          <w:color w:val="000000" w:themeColor="text1"/>
          <w:kern w:val="0"/>
          <w:sz w:val="32"/>
          <w:szCs w:val="32"/>
        </w:rPr>
        <w:t>宗地</w:t>
      </w:r>
      <w:r>
        <w:rPr>
          <w:rFonts w:hint="eastAsia" w:ascii="仿宋_GB2312" w:hAnsi="宋体" w:eastAsia="仿宋_GB2312" w:cs="宋体"/>
          <w:color w:val="000000" w:themeColor="text1"/>
          <w:kern w:val="0"/>
          <w:sz w:val="32"/>
          <w:szCs w:val="32"/>
        </w:rPr>
        <w:t>国有</w:t>
      </w:r>
      <w:r>
        <w:rPr>
          <w:rFonts w:ascii="仿宋_GB2312" w:hAnsi="宋体" w:eastAsia="仿宋_GB2312" w:cs="宋体"/>
          <w:color w:val="000000" w:themeColor="text1"/>
          <w:kern w:val="0"/>
          <w:sz w:val="32"/>
          <w:szCs w:val="32"/>
        </w:rPr>
        <w:t>建设用地使用权</w:t>
      </w:r>
      <w:r>
        <w:rPr>
          <w:rFonts w:hint="eastAsia" w:ascii="仿宋_GB2312" w:hAnsi="宋体" w:eastAsia="仿宋_GB2312" w:cs="宋体"/>
          <w:color w:val="000000" w:themeColor="text1"/>
          <w:kern w:val="0"/>
          <w:sz w:val="32"/>
          <w:szCs w:val="32"/>
        </w:rPr>
        <w:t>出让</w:t>
      </w:r>
      <w:r>
        <w:rPr>
          <w:rFonts w:ascii="仿宋_GB2312" w:hAnsi="宋体" w:eastAsia="仿宋_GB2312" w:cs="宋体"/>
          <w:color w:val="000000" w:themeColor="text1"/>
          <w:kern w:val="0"/>
          <w:sz w:val="32"/>
          <w:szCs w:val="32"/>
        </w:rPr>
        <w:t>价款不含城市市政</w:t>
      </w:r>
      <w:r>
        <w:rPr>
          <w:rFonts w:hint="eastAsia" w:ascii="仿宋_GB2312" w:hAnsi="宋体" w:eastAsia="仿宋_GB2312" w:cs="宋体"/>
          <w:color w:val="000000" w:themeColor="text1"/>
          <w:kern w:val="0"/>
          <w:sz w:val="32"/>
          <w:szCs w:val="32"/>
        </w:rPr>
        <w:t>基础</w:t>
      </w:r>
      <w:r>
        <w:rPr>
          <w:rFonts w:ascii="仿宋_GB2312" w:hAnsi="宋体" w:eastAsia="仿宋_GB2312" w:cs="宋体"/>
          <w:color w:val="000000" w:themeColor="text1"/>
          <w:kern w:val="0"/>
          <w:sz w:val="32"/>
          <w:szCs w:val="32"/>
        </w:rPr>
        <w:t>设施配套费，城市市政基础设施配套费</w:t>
      </w:r>
      <w:r>
        <w:rPr>
          <w:rFonts w:hint="eastAsia" w:ascii="仿宋_GB2312" w:hAnsi="宋体" w:eastAsia="仿宋_GB2312" w:cs="宋体"/>
          <w:color w:val="000000" w:themeColor="text1"/>
          <w:kern w:val="0"/>
          <w:sz w:val="32"/>
          <w:szCs w:val="32"/>
        </w:rPr>
        <w:t>由</w:t>
      </w:r>
      <w:r>
        <w:rPr>
          <w:rFonts w:ascii="仿宋_GB2312" w:hAnsi="宋体" w:eastAsia="仿宋_GB2312" w:cs="宋体"/>
          <w:color w:val="000000" w:themeColor="text1"/>
          <w:kern w:val="0"/>
          <w:sz w:val="32"/>
          <w:szCs w:val="32"/>
        </w:rPr>
        <w:t>受让人按规定缴纳。</w:t>
      </w:r>
    </w:p>
    <w:p w14:paraId="3B793BFA">
      <w:pPr>
        <w:widowControl/>
        <w:spacing w:line="600" w:lineRule="exact"/>
        <w:ind w:firstLine="590" w:firstLineChars="196"/>
        <w:rPr>
          <w:rFonts w:ascii="仿宋_GB2312" w:hAnsi="仿宋_GB2312" w:eastAsia="仿宋_GB2312"/>
          <w:color w:val="000000" w:themeColor="text1"/>
          <w:sz w:val="32"/>
          <w:szCs w:val="32"/>
        </w:rPr>
      </w:pPr>
      <w:r>
        <w:rPr>
          <w:rFonts w:hint="eastAsia" w:ascii="黑体" w:hAnsi="宋体" w:eastAsia="黑体" w:cs="宋体"/>
          <w:b/>
          <w:bCs/>
          <w:color w:val="000000" w:themeColor="text1"/>
          <w:kern w:val="0"/>
          <w:sz w:val="30"/>
          <w:szCs w:val="30"/>
        </w:rPr>
        <w:t>第九条</w:t>
      </w:r>
      <w:r>
        <w:rPr>
          <w:rFonts w:hint="eastAsia" w:ascii="宋体" w:hAnsi="宋体" w:eastAsia="仿宋_GB2312" w:cs="宋体"/>
          <w:b/>
          <w:bCs/>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本合同项下定金为人民币大写</w:t>
      </w:r>
      <w:r>
        <w:rPr>
          <w:rFonts w:hint="eastAsia" w:ascii="仿宋_GB2312" w:hAnsi="宋体" w:eastAsia="仿宋_GB2312" w:cs="宋体"/>
          <w:color w:val="000000" w:themeColor="text1"/>
          <w:kern w:val="0"/>
          <w:sz w:val="32"/>
          <w:szCs w:val="32"/>
          <w:u w:val="single"/>
        </w:rPr>
        <w:t xml:space="preserve">  </w:t>
      </w:r>
      <w:r>
        <w:rPr>
          <w:rFonts w:hint="eastAsia" w:ascii="仿宋_GB2312" w:hAnsi="宋体" w:eastAsia="仿宋_GB2312" w:cs="宋体"/>
          <w:color w:val="000000" w:themeColor="text1"/>
          <w:kern w:val="0"/>
          <w:sz w:val="32"/>
          <w:szCs w:val="32"/>
        </w:rPr>
        <w:t>元（小写  元），</w:t>
      </w:r>
      <w:r>
        <w:rPr>
          <w:rFonts w:hint="eastAsia" w:ascii="仿宋_GB2312" w:hAnsi="仿宋_GB2312" w:eastAsia="仿宋_GB2312" w:cs="宋体"/>
          <w:bCs/>
          <w:color w:val="000000" w:themeColor="text1"/>
          <w:kern w:val="0"/>
          <w:sz w:val="32"/>
          <w:szCs w:val="32"/>
        </w:rPr>
        <w:t>竞买保证金可抵作定金（竞买保证金以外币交付的除外），履行付款义务后，定金抵作土地出让价款。</w:t>
      </w:r>
    </w:p>
    <w:p w14:paraId="39306BC0">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第十条</w:t>
      </w:r>
      <w:r>
        <w:rPr>
          <w:rFonts w:hint="eastAsia" w:ascii="宋体"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受让人同意在本合同签订之日起三日内一次性付清国有建设用地使用权出让价款。</w:t>
      </w:r>
    </w:p>
    <w:p w14:paraId="5D2CBE33">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第十一条</w:t>
      </w:r>
      <w:r>
        <w:rPr>
          <w:rFonts w:hint="eastAsia" w:ascii="宋体"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受让人应在按本合同约定付清本宗地出让总价款后，持本合同和出让总价款缴款凭证等相关证明材料，申请出让国有建设用地使用权登记。</w:t>
      </w:r>
    </w:p>
    <w:p w14:paraId="59FD74FC">
      <w:pPr>
        <w:widowControl/>
        <w:spacing w:line="600" w:lineRule="exact"/>
        <w:rPr>
          <w:rFonts w:ascii="仿宋_GB2312" w:hAnsi="宋体" w:eastAsia="仿宋_GB2312" w:cs="宋体"/>
          <w:color w:val="000000" w:themeColor="text1"/>
          <w:kern w:val="0"/>
          <w:sz w:val="30"/>
          <w:szCs w:val="30"/>
        </w:rPr>
      </w:pPr>
    </w:p>
    <w:p w14:paraId="0A5E0D52">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第三章</w:t>
      </w:r>
      <w:r>
        <w:rPr>
          <w:rFonts w:hint="eastAsia" w:ascii="宋体" w:hAnsi="宋体" w:eastAsia="黑体" w:cs="宋体"/>
          <w:b/>
          <w:color w:val="000000" w:themeColor="text1"/>
          <w:kern w:val="0"/>
          <w:sz w:val="30"/>
          <w:szCs w:val="30"/>
        </w:rPr>
        <w:t> </w:t>
      </w:r>
      <w:r>
        <w:rPr>
          <w:rFonts w:hint="eastAsia" w:ascii="黑体" w:hAnsi="宋体" w:eastAsia="黑体" w:cs="宋体"/>
          <w:b/>
          <w:color w:val="000000" w:themeColor="text1"/>
          <w:kern w:val="0"/>
          <w:sz w:val="30"/>
          <w:szCs w:val="30"/>
        </w:rPr>
        <w:t xml:space="preserve"> 土地开发建设与利用</w:t>
      </w:r>
    </w:p>
    <w:p w14:paraId="79D4FB6D">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color w:val="000000" w:themeColor="text1"/>
          <w:kern w:val="0"/>
          <w:sz w:val="30"/>
          <w:szCs w:val="30"/>
        </w:rPr>
        <w:t xml:space="preserve">第十二条  </w:t>
      </w:r>
      <w:r>
        <w:rPr>
          <w:rFonts w:hint="eastAsia" w:ascii="仿宋_GB2312" w:hAnsi="宋体" w:eastAsia="仿宋_GB2312"/>
          <w:color w:val="000000" w:themeColor="text1"/>
          <w:sz w:val="32"/>
          <w:szCs w:val="32"/>
        </w:rPr>
        <w:t>受让人在本合同项下宗地范围内新建建筑物、构筑物及其附属设施的，应符合</w:t>
      </w:r>
      <w:r>
        <w:rPr>
          <w:rFonts w:hint="eastAsia" w:ascii="仿宋_GB2312" w:hAnsi="宋体" w:eastAsia="仿宋_GB2312"/>
          <w:color w:val="000000" w:themeColor="text1"/>
          <w:sz w:val="32"/>
          <w:szCs w:val="32"/>
          <w:lang w:eastAsia="zh-CN"/>
        </w:rPr>
        <w:t>市（区）</w:t>
      </w:r>
      <w:r>
        <w:rPr>
          <w:rFonts w:hint="eastAsia" w:ascii="仿宋_GB2312" w:hAnsi="宋体" w:eastAsia="仿宋_GB2312"/>
          <w:color w:val="000000" w:themeColor="text1"/>
          <w:sz w:val="32"/>
          <w:szCs w:val="32"/>
        </w:rPr>
        <w:t>政府规划管理部门确定的出让宗地规划条件（见附件2）。其中</w:t>
      </w:r>
      <w:r>
        <w:rPr>
          <w:rFonts w:ascii="仿宋_GB2312" w:hAnsi="宋体" w:eastAsia="仿宋_GB2312"/>
          <w:color w:val="000000" w:themeColor="text1"/>
          <w:sz w:val="32"/>
          <w:szCs w:val="32"/>
        </w:rPr>
        <w:t>出让部分地上总建筑面积为</w:t>
      </w:r>
      <w:r>
        <w:rPr>
          <w:rFonts w:hint="eastAsia" w:ascii="仿宋_GB2312" w:hAnsi="宋体" w:eastAsia="仿宋_GB2312"/>
          <w:color w:val="000000" w:themeColor="text1"/>
          <w:sz w:val="32"/>
          <w:szCs w:val="32"/>
        </w:rPr>
        <w:t xml:space="preserve">     </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平方米</w:t>
      </w:r>
      <w:r>
        <w:rPr>
          <w:rFonts w:ascii="仿宋_GB2312" w:hAnsi="宋体" w:eastAsia="仿宋_GB2312"/>
          <w:color w:val="000000" w:themeColor="text1"/>
          <w:sz w:val="32"/>
          <w:szCs w:val="32"/>
        </w:rPr>
        <w:t xml:space="preserve">-       </w:t>
      </w:r>
      <w:r>
        <w:rPr>
          <w:rFonts w:hint="eastAsia" w:ascii="仿宋_GB2312" w:hAnsi="宋体" w:eastAsia="仿宋_GB2312"/>
          <w:color w:val="000000" w:themeColor="text1"/>
          <w:sz w:val="32"/>
          <w:szCs w:val="32"/>
        </w:rPr>
        <w:t>平方米</w:t>
      </w:r>
      <w:r>
        <w:rPr>
          <w:rFonts w:ascii="仿宋_GB2312" w:hAnsi="宋体" w:eastAsia="仿宋_GB2312"/>
          <w:color w:val="000000" w:themeColor="text1"/>
          <w:sz w:val="32"/>
          <w:szCs w:val="32"/>
        </w:rPr>
        <w:t>。</w:t>
      </w:r>
    </w:p>
    <w:p w14:paraId="1451B577">
      <w:pPr>
        <w:pStyle w:val="2"/>
        <w:spacing w:line="600" w:lineRule="exact"/>
        <w:ind w:firstLine="590" w:firstLineChars="196"/>
        <w:jc w:val="left"/>
        <w:rPr>
          <w:rFonts w:ascii="仿宋_GB2312" w:hAnsi="宋体" w:eastAsia="仿宋_GB2312" w:cs="Times New Roman"/>
          <w:color w:val="000000" w:themeColor="text1"/>
        </w:rPr>
      </w:pPr>
      <w:r>
        <w:rPr>
          <w:rFonts w:hint="eastAsia" w:ascii="黑体" w:hAnsi="宋体" w:eastAsia="黑体" w:cs="仿宋_GB2312"/>
          <w:b/>
          <w:bCs/>
          <w:color w:val="000000" w:themeColor="text1"/>
          <w:sz w:val="30"/>
          <w:szCs w:val="30"/>
        </w:rPr>
        <w:t xml:space="preserve">第十三条  </w:t>
      </w:r>
      <w:r>
        <w:rPr>
          <w:rFonts w:hint="eastAsia" w:ascii="仿宋_GB2312" w:hAnsi="宋体" w:eastAsia="仿宋_GB2312" w:cs="仿宋_GB2312"/>
          <w:color w:val="000000" w:themeColor="text1"/>
        </w:rPr>
        <w:t>受让人同意本合同项下宗地建设配套按下列规定执行，由义务承受人负责监管。</w:t>
      </w:r>
    </w:p>
    <w:p w14:paraId="6A04E770">
      <w:pPr>
        <w:pStyle w:val="2"/>
        <w:spacing w:line="600" w:lineRule="exact"/>
        <w:ind w:firstLine="645"/>
        <w:jc w:val="left"/>
        <w:rPr>
          <w:rFonts w:ascii="仿宋_GB2312" w:hAnsi="宋体" w:eastAsia="仿宋_GB2312" w:cs="仿宋_GB2312"/>
          <w:color w:val="000000" w:themeColor="text1"/>
        </w:rPr>
      </w:pPr>
      <w:r>
        <w:rPr>
          <w:rFonts w:hint="eastAsia" w:ascii="仿宋_GB2312" w:hAnsi="宋体" w:eastAsia="仿宋_GB2312" w:cs="仿宋_GB2312"/>
          <w:color w:val="000000" w:themeColor="text1"/>
        </w:rPr>
        <w:t>本合同项下宗地用于工业项目建设，根据</w:t>
      </w:r>
      <w:r>
        <w:rPr>
          <w:rFonts w:hint="eastAsia" w:ascii="仿宋_GB2312" w:hAnsi="宋体" w:eastAsia="仿宋_GB2312"/>
          <w:bCs/>
          <w:color w:val="000000" w:themeColor="text1"/>
          <w:kern w:val="0"/>
        </w:rPr>
        <w:t>规划和自然资源部门</w:t>
      </w:r>
      <w:r>
        <w:rPr>
          <w:rFonts w:hint="eastAsia" w:ascii="仿宋_GB2312" w:hAnsi="宋体" w:eastAsia="仿宋_GB2312" w:cs="仿宋_GB2312"/>
          <w:color w:val="000000" w:themeColor="text1"/>
        </w:rPr>
        <w:t>确定的规划设计条件，</w:t>
      </w:r>
      <w:r>
        <w:rPr>
          <w:rFonts w:hint="eastAsia" w:ascii="仿宋_GB2312" w:hAnsi="宋体" w:eastAsia="仿宋_GB2312" w:cs="仿宋_GB2312"/>
          <w:color w:val="000000" w:themeColor="text1"/>
          <w:spacing w:val="2"/>
        </w:rPr>
        <w:t>本合同受让宗地范围内用于企业内部行政办公及生活服务设施的占地面积不超过受让宗地面积</w:t>
      </w:r>
      <w:r>
        <w:rPr>
          <w:rFonts w:hint="eastAsia" w:ascii="仿宋_GB2312" w:hAnsi="宋体" w:eastAsia="仿宋_GB2312" w:cs="仿宋_GB2312"/>
          <w:color w:val="000000" w:themeColor="text1"/>
        </w:rPr>
        <w:t>的</w:t>
      </w:r>
      <w:r>
        <w:rPr>
          <w:rFonts w:hint="eastAsia" w:ascii="仿宋_GB2312" w:hAnsi="宋体" w:eastAsia="仿宋_GB2312" w:cs="仿宋_GB2312"/>
          <w:color w:val="000000" w:themeColor="text1"/>
          <w:u w:val="single"/>
        </w:rPr>
        <w:t xml:space="preserve">    </w:t>
      </w:r>
      <w:r>
        <w:rPr>
          <w:rFonts w:hint="eastAsia" w:ascii="仿宋_GB2312" w:hAnsi="宋体" w:eastAsia="仿宋_GB2312" w:cs="仿宋_GB2312"/>
          <w:color w:val="000000" w:themeColor="text1"/>
        </w:rPr>
        <w:t>％，即不超过</w:t>
      </w:r>
      <w:r>
        <w:rPr>
          <w:rFonts w:hint="eastAsia" w:ascii="仿宋_GB2312" w:hAnsi="宋体" w:eastAsia="仿宋_GB2312" w:cs="仿宋_GB2312"/>
          <w:color w:val="000000" w:themeColor="text1"/>
          <w:u w:val="single"/>
        </w:rPr>
        <w:t xml:space="preserve">    </w:t>
      </w:r>
      <w:r>
        <w:rPr>
          <w:rFonts w:hint="eastAsia" w:ascii="仿宋_GB2312" w:hAnsi="宋体" w:eastAsia="仿宋_GB2312" w:cs="仿宋_GB2312"/>
          <w:color w:val="000000" w:themeColor="text1"/>
        </w:rPr>
        <w:t>平方米</w:t>
      </w:r>
      <w:r>
        <w:rPr>
          <w:rFonts w:ascii="仿宋_GB2312" w:hAnsi="宋体" w:eastAsia="仿宋_GB2312" w:cs="仿宋_GB2312"/>
          <w:color w:val="000000" w:themeColor="text1"/>
        </w:rPr>
        <w:t xml:space="preserve">, </w:t>
      </w:r>
      <w:r>
        <w:rPr>
          <w:rFonts w:hint="eastAsia" w:ascii="仿宋_GB2312" w:hAnsi="宋体" w:eastAsia="仿宋_GB2312" w:cs="仿宋_GB2312"/>
        </w:rPr>
        <w:t>建筑面积不超过总建筑面积的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lang w:eastAsia="zh-CN"/>
        </w:rPr>
        <w:t>。</w:t>
      </w:r>
      <w:r>
        <w:rPr>
          <w:rFonts w:hint="eastAsia" w:ascii="仿宋_GB2312" w:hAnsi="宋体" w:eastAsia="仿宋_GB2312" w:cs="仿宋_GB2312"/>
          <w:color w:val="000000" w:themeColor="text1"/>
        </w:rPr>
        <w:t>受让人同意不在受让宗地范围内建造成套住宅、专家楼、宾馆、招待所和培训中心等非生产性设施。</w:t>
      </w:r>
    </w:p>
    <w:p w14:paraId="50E7CCB2">
      <w:pPr>
        <w:pStyle w:val="2"/>
        <w:spacing w:line="600" w:lineRule="exact"/>
        <w:ind w:firstLine="602" w:firstLineChars="200"/>
        <w:rPr>
          <w:rFonts w:ascii="仿宋_GB2312" w:hAnsi="宋体" w:eastAsia="仿宋_GB2312" w:cs="Times New Roman"/>
          <w:bCs/>
          <w:color w:val="000000" w:themeColor="text1"/>
          <w:sz w:val="30"/>
          <w:szCs w:val="30"/>
          <w:u w:val="single"/>
        </w:rPr>
      </w:pPr>
      <w:r>
        <w:rPr>
          <w:rFonts w:hint="eastAsia" w:ascii="黑体" w:hAnsi="宋体" w:eastAsia="黑体" w:cs="仿宋_GB2312"/>
          <w:b/>
          <w:bCs/>
          <w:color w:val="000000" w:themeColor="text1"/>
          <w:sz w:val="30"/>
          <w:szCs w:val="30"/>
        </w:rPr>
        <w:t xml:space="preserve">第十四条  </w:t>
      </w:r>
      <w:r>
        <w:rPr>
          <w:rFonts w:hint="eastAsia" w:ascii="仿宋_GB2312" w:hAnsi="宋体" w:eastAsia="仿宋_GB2312" w:cs="仿宋_GB2312"/>
          <w:color w:val="000000" w:themeColor="text1"/>
        </w:rPr>
        <w:t>受让人同意在本合同项下宗地范围内同步修建下列工程配套项目，并在建成后无偿移交给政府：</w:t>
      </w:r>
      <w:r>
        <w:rPr>
          <w:rFonts w:hint="eastAsia" w:ascii="仿宋_GB2312" w:hAnsi="宋体" w:eastAsia="仿宋_GB2312" w:cs="Times New Roman"/>
          <w:bCs/>
          <w:color w:val="000000" w:themeColor="text1"/>
          <w:u w:val="single"/>
        </w:rPr>
        <w:t xml:space="preserve">       。</w:t>
      </w:r>
    </w:p>
    <w:p w14:paraId="424920F5">
      <w:pPr>
        <w:spacing w:line="600" w:lineRule="exact"/>
        <w:ind w:firstLine="602" w:firstLineChars="200"/>
        <w:rPr>
          <w:rFonts w:ascii="仿宋_GB2312" w:hAnsi="宋体" w:eastAsia="仿宋_GB2312" w:cs="宋体"/>
          <w:bCs/>
          <w:color w:val="000000" w:themeColor="text1"/>
          <w:kern w:val="0"/>
          <w:sz w:val="32"/>
          <w:szCs w:val="32"/>
        </w:rPr>
      </w:pPr>
      <w:r>
        <w:rPr>
          <w:rFonts w:hint="eastAsia" w:ascii="黑体" w:hAnsi="宋体" w:eastAsia="黑体" w:cs="宋体"/>
          <w:b/>
          <w:bCs/>
          <w:color w:val="000000" w:themeColor="text1"/>
          <w:kern w:val="0"/>
          <w:sz w:val="30"/>
          <w:szCs w:val="30"/>
        </w:rPr>
        <w:t>第十五条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2"/>
          <w:szCs w:val="32"/>
        </w:rPr>
        <w:t>受让人同意本合同项下宗地建设项目在</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年月</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日之前开工，并在</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年月</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日之前竣工。</w:t>
      </w:r>
      <w:r>
        <w:rPr>
          <w:rFonts w:hint="eastAsia" w:ascii="仿宋_GB2312" w:hAnsi="宋体" w:eastAsia="仿宋_GB2312" w:cs="宋体"/>
          <w:bCs/>
          <w:color w:val="000000" w:themeColor="text1"/>
          <w:kern w:val="0"/>
          <w:sz w:val="32"/>
          <w:szCs w:val="32"/>
        </w:rPr>
        <w:t>开工日期以用地单位依法取得施工许可证并进场施工之日起为准，竣工日期以用地单位依法取得建设项目（最后一期）规划竣工验收合格证之日为准。</w:t>
      </w:r>
    </w:p>
    <w:p w14:paraId="409B6DF9">
      <w:pPr>
        <w:spacing w:line="600" w:lineRule="exact"/>
        <w:ind w:firstLine="640" w:firstLineChars="200"/>
        <w:rPr>
          <w:rFonts w:ascii="仿宋_GB2312" w:hAnsi="宋体" w:eastAsia="仿宋_GB2312" w:cs="宋体"/>
          <w:bCs/>
          <w:color w:val="000000" w:themeColor="text1"/>
          <w:kern w:val="0"/>
          <w:sz w:val="32"/>
          <w:szCs w:val="32"/>
        </w:rPr>
      </w:pPr>
      <w:r>
        <w:rPr>
          <w:rFonts w:hint="eastAsia" w:ascii="仿宋_GB2312" w:hAnsi="宋体" w:eastAsia="仿宋_GB2312" w:cs="宋体"/>
          <w:bCs/>
          <w:color w:val="000000" w:themeColor="text1"/>
          <w:kern w:val="0"/>
          <w:sz w:val="32"/>
          <w:szCs w:val="32"/>
        </w:rPr>
        <w:t>受让人在项目开工、竣工前15日，应当向出让人书面申报开工、竣工时间，并填写《建设用地开工竣工申报表》。</w:t>
      </w:r>
    </w:p>
    <w:p w14:paraId="1B553DCC">
      <w:pPr>
        <w:widowControl/>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受让人不能按前述约定日期开工，应提前30日向出让人提出延建申请</w:t>
      </w:r>
      <w:r>
        <w:rPr>
          <w:rFonts w:hint="eastAsia" w:ascii="仿宋_GB2312" w:hAnsi="宋体" w:eastAsia="仿宋_GB2312" w:cs="宋体"/>
          <w:bCs/>
          <w:color w:val="000000" w:themeColor="text1"/>
          <w:kern w:val="0"/>
          <w:sz w:val="32"/>
          <w:szCs w:val="32"/>
        </w:rPr>
        <w:t>，</w:t>
      </w:r>
      <w:r>
        <w:rPr>
          <w:rFonts w:hint="eastAsia" w:ascii="仿宋_GB2312" w:hAnsi="宋体" w:eastAsia="仿宋_GB2312" w:cs="宋体"/>
          <w:color w:val="000000" w:themeColor="text1"/>
          <w:kern w:val="0"/>
          <w:sz w:val="32"/>
          <w:szCs w:val="32"/>
        </w:rPr>
        <w:t>向出让人提交本合同部分或全部不能履行或需要延期履行的报告及证明。经出让人同意延建的，其项目竣工时间相应顺延，但延建期限不得超过一年。</w:t>
      </w:r>
    </w:p>
    <w:p w14:paraId="7927D925">
      <w:pPr>
        <w:widowControl/>
        <w:spacing w:line="600" w:lineRule="exact"/>
        <w:ind w:firstLine="602" w:firstLineChars="200"/>
        <w:rPr>
          <w:rFonts w:ascii="仿宋_GB2312" w:hAnsi="宋体" w:eastAsia="仿宋_GB2312" w:cs="宋体"/>
          <w:color w:val="000000" w:themeColor="text1"/>
          <w:kern w:val="0"/>
          <w:sz w:val="32"/>
          <w:szCs w:val="32"/>
          <w:u w:val="single"/>
        </w:rPr>
      </w:pPr>
      <w:r>
        <w:rPr>
          <w:rFonts w:hint="eastAsia" w:ascii="黑体" w:hAnsi="宋体" w:eastAsia="黑体" w:cs="宋体"/>
          <w:b/>
          <w:bCs/>
          <w:color w:val="000000" w:themeColor="text1"/>
          <w:kern w:val="0"/>
          <w:sz w:val="30"/>
          <w:szCs w:val="30"/>
        </w:rPr>
        <w:t>第十六条</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就</w:t>
      </w:r>
      <w:r>
        <w:rPr>
          <w:rFonts w:ascii="仿宋_GB2312" w:hAnsi="宋体" w:eastAsia="仿宋_GB2312" w:cs="宋体"/>
          <w:color w:val="000000" w:themeColor="text1"/>
          <w:kern w:val="0"/>
          <w:sz w:val="32"/>
          <w:szCs w:val="32"/>
        </w:rPr>
        <w:t>宗地的建设开发利用，受让人已与</w:t>
      </w:r>
      <w:r>
        <w:rPr>
          <w:rFonts w:hint="eastAsia" w:ascii="仿宋_GB2312" w:hAnsi="宋体" w:eastAsia="仿宋_GB2312" w:cs="宋体"/>
          <w:color w:val="000000" w:themeColor="text1"/>
          <w:kern w:val="0"/>
          <w:sz w:val="32"/>
          <w:szCs w:val="32"/>
        </w:rPr>
        <w:t>义务承受人签订</w:t>
      </w:r>
      <w:r>
        <w:rPr>
          <w:rFonts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产业</w:t>
      </w:r>
      <w:r>
        <w:rPr>
          <w:rFonts w:ascii="仿宋_GB2312" w:hAnsi="宋体" w:eastAsia="仿宋_GB2312" w:cs="宋体"/>
          <w:color w:val="000000" w:themeColor="text1"/>
          <w:kern w:val="0"/>
          <w:sz w:val="32"/>
          <w:szCs w:val="32"/>
        </w:rPr>
        <w:t>建设项目履约监管协议书》</w:t>
      </w:r>
      <w:r>
        <w:rPr>
          <w:rFonts w:hint="eastAsia" w:ascii="仿宋_GB2312" w:hAnsi="宋体" w:eastAsia="仿宋_GB2312" w:cs="宋体"/>
          <w:color w:val="000000" w:themeColor="text1"/>
          <w:kern w:val="0"/>
          <w:sz w:val="32"/>
          <w:szCs w:val="32"/>
        </w:rPr>
        <w:t>，应</w:t>
      </w:r>
      <w:r>
        <w:rPr>
          <w:rFonts w:ascii="仿宋_GB2312" w:hAnsi="宋体" w:eastAsia="仿宋_GB2312" w:cs="宋体"/>
          <w:color w:val="000000" w:themeColor="text1"/>
          <w:kern w:val="0"/>
          <w:sz w:val="32"/>
          <w:szCs w:val="32"/>
        </w:rPr>
        <w:t>对义务承受人独立承担《</w:t>
      </w:r>
      <w:r>
        <w:rPr>
          <w:rFonts w:hint="eastAsia" w:ascii="仿宋_GB2312" w:hAnsi="宋体" w:eastAsia="仿宋_GB2312" w:cs="宋体"/>
          <w:color w:val="000000" w:themeColor="text1"/>
          <w:kern w:val="0"/>
          <w:sz w:val="32"/>
          <w:szCs w:val="32"/>
        </w:rPr>
        <w:t>产业</w:t>
      </w:r>
      <w:r>
        <w:rPr>
          <w:rFonts w:ascii="仿宋_GB2312" w:hAnsi="宋体" w:eastAsia="仿宋_GB2312" w:cs="宋体"/>
          <w:color w:val="000000" w:themeColor="text1"/>
          <w:kern w:val="0"/>
          <w:sz w:val="32"/>
          <w:szCs w:val="32"/>
        </w:rPr>
        <w:t>建设项目履约监管协议书》约定的权利</w:t>
      </w:r>
      <w:r>
        <w:rPr>
          <w:rFonts w:hint="eastAsia" w:ascii="仿宋_GB2312" w:hAnsi="宋体" w:eastAsia="仿宋_GB2312" w:cs="宋体"/>
          <w:color w:val="000000" w:themeColor="text1"/>
          <w:kern w:val="0"/>
          <w:sz w:val="32"/>
          <w:szCs w:val="32"/>
        </w:rPr>
        <w:t>义务。</w:t>
      </w:r>
      <w:r>
        <w:rPr>
          <w:rFonts w:ascii="仿宋_GB2312" w:hAnsi="宋体" w:eastAsia="仿宋_GB2312" w:cs="宋体"/>
          <w:color w:val="000000" w:themeColor="text1"/>
          <w:kern w:val="0"/>
          <w:sz w:val="32"/>
          <w:szCs w:val="32"/>
        </w:rPr>
        <w:t>受让人</w:t>
      </w:r>
      <w:r>
        <w:rPr>
          <w:rFonts w:hint="eastAsia" w:ascii="仿宋_GB2312" w:hAnsi="宋体" w:eastAsia="仿宋_GB2312" w:cs="宋体"/>
          <w:color w:val="000000" w:themeColor="text1"/>
          <w:kern w:val="0"/>
          <w:sz w:val="32"/>
          <w:szCs w:val="32"/>
        </w:rPr>
        <w:t>还应依照国家法律法规的规定</w:t>
      </w:r>
      <w:r>
        <w:rPr>
          <w:rFonts w:ascii="仿宋_GB2312" w:hAnsi="宋体" w:eastAsia="仿宋_GB2312" w:cs="宋体"/>
          <w:color w:val="000000" w:themeColor="text1"/>
          <w:kern w:val="0"/>
          <w:sz w:val="32"/>
          <w:szCs w:val="32"/>
        </w:rPr>
        <w:t>和本</w:t>
      </w:r>
      <w:r>
        <w:rPr>
          <w:rFonts w:hint="eastAsia" w:ascii="仿宋_GB2312" w:hAnsi="宋体" w:eastAsia="仿宋_GB2312" w:cs="宋体"/>
          <w:color w:val="000000" w:themeColor="text1"/>
          <w:kern w:val="0"/>
          <w:sz w:val="32"/>
          <w:szCs w:val="32"/>
        </w:rPr>
        <w:t>合同</w:t>
      </w:r>
      <w:r>
        <w:rPr>
          <w:rFonts w:ascii="仿宋_GB2312" w:hAnsi="宋体" w:eastAsia="仿宋_GB2312" w:cs="宋体"/>
          <w:color w:val="000000" w:themeColor="text1"/>
          <w:kern w:val="0"/>
          <w:sz w:val="32"/>
          <w:szCs w:val="32"/>
        </w:rPr>
        <w:t>约定进行宗地的建设开发利用。</w:t>
      </w:r>
    </w:p>
    <w:p w14:paraId="5742181E">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第十七条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2"/>
          <w:szCs w:val="32"/>
        </w:rPr>
        <w:t>受让人在本合同项下宗地内进行建设时，有关用水、用气、污水及其他设施与宗地外主管线、用电变电站接口和引入工程，应按有关规定办理。</w:t>
      </w:r>
    </w:p>
    <w:p w14:paraId="16D5A46C">
      <w:pPr>
        <w:widowControl/>
        <w:spacing w:line="600" w:lineRule="exact"/>
        <w:ind w:firstLine="615"/>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受让人同意为公用事业需要而敷设的各种管道与管线进出、通过、穿越受让宗地。如因此影响受让宗地使用功能的，政府或公用事业营建主体给予合理补偿。</w:t>
      </w:r>
    </w:p>
    <w:p w14:paraId="451EBC4D">
      <w:pPr>
        <w:widowControl/>
        <w:spacing w:line="600" w:lineRule="exact"/>
        <w:ind w:firstLine="615"/>
        <w:rPr>
          <w:rFonts w:ascii="仿宋_GB2312" w:hAnsi="宋体" w:eastAsia="仿宋_GB2312" w:cs="宋体"/>
          <w:color w:val="000000" w:themeColor="text1"/>
          <w:kern w:val="0"/>
          <w:sz w:val="30"/>
          <w:szCs w:val="30"/>
          <w:highlight w:val="lightGray"/>
        </w:rPr>
      </w:pPr>
      <w:r>
        <w:rPr>
          <w:rFonts w:hint="eastAsia" w:ascii="仿宋_GB2312" w:hAnsi="宋体" w:eastAsia="仿宋_GB2312" w:cs="宋体"/>
          <w:color w:val="000000" w:themeColor="text1"/>
          <w:kern w:val="0"/>
          <w:sz w:val="32"/>
          <w:szCs w:val="32"/>
        </w:rPr>
        <w:t>受让人在本合同项下宗地内进行建设时，该地块若处于地质灾害易发区内，受让人必须按照地质灾害危险性评估报告的要求，在主体项目建设过程中落实好地质灾害防治措施（详见该地块《地质灾害危险性评估报告》），</w:t>
      </w:r>
      <w:r>
        <w:rPr>
          <w:rFonts w:ascii="仿宋_GB2312" w:hAnsi="宋体" w:eastAsia="仿宋_GB2312" w:cs="宋体"/>
          <w:color w:val="000000" w:themeColor="text1"/>
          <w:kern w:val="0"/>
          <w:sz w:val="32"/>
          <w:szCs w:val="32"/>
        </w:rPr>
        <w:t>并承诺配套建设的地</w:t>
      </w:r>
      <w:r>
        <w:rPr>
          <w:rFonts w:hint="eastAsia" w:ascii="仿宋_GB2312" w:hAnsi="宋体" w:eastAsia="仿宋_GB2312" w:cs="宋体"/>
          <w:color w:val="000000" w:themeColor="text1"/>
          <w:kern w:val="0"/>
          <w:sz w:val="32"/>
          <w:szCs w:val="32"/>
        </w:rPr>
        <w:t>质</w:t>
      </w:r>
      <w:r>
        <w:rPr>
          <w:rFonts w:ascii="仿宋_GB2312" w:hAnsi="宋体" w:eastAsia="仿宋_GB2312" w:cs="宋体"/>
          <w:color w:val="000000" w:themeColor="text1"/>
          <w:kern w:val="0"/>
          <w:sz w:val="32"/>
          <w:szCs w:val="32"/>
        </w:rPr>
        <w:t>灾害治理（</w:t>
      </w:r>
      <w:r>
        <w:rPr>
          <w:rFonts w:hint="eastAsia" w:ascii="仿宋_GB2312" w:hAnsi="宋体" w:eastAsia="仿宋_GB2312" w:cs="宋体"/>
          <w:color w:val="000000" w:themeColor="text1"/>
          <w:kern w:val="0"/>
          <w:sz w:val="32"/>
          <w:szCs w:val="32"/>
        </w:rPr>
        <w:t>防护</w:t>
      </w:r>
      <w:r>
        <w:rPr>
          <w:rFonts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工程</w:t>
      </w:r>
      <w:r>
        <w:rPr>
          <w:rFonts w:ascii="仿宋_GB2312" w:hAnsi="宋体" w:eastAsia="仿宋_GB2312" w:cs="宋体"/>
          <w:color w:val="000000" w:themeColor="text1"/>
          <w:kern w:val="0"/>
          <w:sz w:val="32"/>
          <w:szCs w:val="32"/>
        </w:rPr>
        <w:t>与主体工程同时</w:t>
      </w:r>
      <w:r>
        <w:rPr>
          <w:rFonts w:hint="eastAsia" w:ascii="仿宋_GB2312" w:hAnsi="宋体" w:eastAsia="仿宋_GB2312" w:cs="宋体"/>
          <w:color w:val="000000" w:themeColor="text1"/>
          <w:kern w:val="0"/>
          <w:sz w:val="32"/>
          <w:szCs w:val="32"/>
        </w:rPr>
        <w:t>设计</w:t>
      </w:r>
      <w:r>
        <w:rPr>
          <w:rFonts w:ascii="仿宋_GB2312" w:hAnsi="宋体" w:eastAsia="仿宋_GB2312" w:cs="宋体"/>
          <w:color w:val="000000" w:themeColor="text1"/>
          <w:kern w:val="0"/>
          <w:sz w:val="32"/>
          <w:szCs w:val="32"/>
        </w:rPr>
        <w:t>、同时施工、同时验收</w:t>
      </w:r>
      <w:r>
        <w:rPr>
          <w:rFonts w:hint="eastAsia" w:ascii="仿宋_GB2312" w:hAnsi="宋体" w:eastAsia="仿宋_GB2312" w:cs="宋体"/>
          <w:color w:val="000000" w:themeColor="text1"/>
          <w:kern w:val="0"/>
          <w:sz w:val="32"/>
          <w:szCs w:val="32"/>
        </w:rPr>
        <w:t>。</w:t>
      </w:r>
    </w:p>
    <w:p w14:paraId="0D2F9862">
      <w:pPr>
        <w:widowControl/>
        <w:spacing w:line="600" w:lineRule="exact"/>
        <w:ind w:firstLine="602" w:firstLineChars="200"/>
        <w:rPr>
          <w:rFonts w:ascii="仿宋_GB2312" w:hAnsi="宋体" w:eastAsia="仿宋_GB2312" w:cs="宋体"/>
          <w:color w:val="000000" w:themeColor="text1"/>
          <w:kern w:val="0"/>
          <w:sz w:val="32"/>
          <w:szCs w:val="32"/>
          <w:u w:val="single"/>
        </w:rPr>
      </w:pPr>
      <w:r>
        <w:rPr>
          <w:rFonts w:hint="eastAsia" w:ascii="黑体" w:hAnsi="宋体" w:eastAsia="黑体" w:cs="宋体"/>
          <w:b/>
          <w:bCs/>
          <w:color w:val="000000" w:themeColor="text1"/>
          <w:kern w:val="0"/>
          <w:sz w:val="30"/>
          <w:szCs w:val="30"/>
        </w:rPr>
        <w:t>第十八条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2"/>
          <w:szCs w:val="32"/>
        </w:rPr>
        <w:t>在出让期限内，受让人应当按照本合同约定的土地用途、建筑容积率利用土地，不得擅自改变。在出让</w:t>
      </w:r>
      <w:r>
        <w:rPr>
          <w:rFonts w:ascii="仿宋_GB2312" w:hAnsi="宋体" w:eastAsia="仿宋_GB2312" w:cs="宋体"/>
          <w:color w:val="000000" w:themeColor="text1"/>
          <w:kern w:val="0"/>
          <w:sz w:val="32"/>
          <w:szCs w:val="32"/>
        </w:rPr>
        <w:t>期限内，经依法批准总建筑面积超过本合同规定总建筑面积的，不再补缴出让价款（</w:t>
      </w:r>
      <w:r>
        <w:rPr>
          <w:rFonts w:hint="eastAsia" w:ascii="仿宋_GB2312" w:hAnsi="宋体" w:eastAsia="仿宋_GB2312" w:cs="宋体"/>
          <w:color w:val="000000" w:themeColor="text1"/>
          <w:kern w:val="0"/>
          <w:sz w:val="32"/>
          <w:szCs w:val="32"/>
        </w:rPr>
        <w:t>国家</w:t>
      </w:r>
      <w:r>
        <w:rPr>
          <w:rFonts w:ascii="仿宋_GB2312" w:hAnsi="宋体" w:eastAsia="仿宋_GB2312" w:cs="宋体"/>
          <w:color w:val="000000" w:themeColor="text1"/>
          <w:kern w:val="0"/>
          <w:sz w:val="32"/>
          <w:szCs w:val="32"/>
        </w:rPr>
        <w:t>、省、市另有政策规定的从其规定）</w:t>
      </w:r>
      <w:r>
        <w:rPr>
          <w:rFonts w:hint="eastAsia" w:ascii="仿宋_GB2312" w:hAnsi="宋体" w:eastAsia="仿宋_GB2312" w:cs="宋体"/>
          <w:color w:val="000000" w:themeColor="text1"/>
          <w:kern w:val="0"/>
          <w:sz w:val="32"/>
          <w:szCs w:val="32"/>
        </w:rPr>
        <w:t>。</w:t>
      </w:r>
      <w:r>
        <w:rPr>
          <w:rFonts w:ascii="仿宋_GB2312" w:hAnsi="宋体" w:eastAsia="仿宋_GB2312" w:cs="宋体"/>
          <w:color w:val="000000" w:themeColor="text1"/>
          <w:kern w:val="0"/>
          <w:sz w:val="32"/>
          <w:szCs w:val="32"/>
        </w:rPr>
        <w:t>若</w:t>
      </w:r>
      <w:r>
        <w:rPr>
          <w:rFonts w:hint="eastAsia" w:ascii="仿宋_GB2312" w:hAnsi="宋体" w:eastAsia="仿宋_GB2312" w:cs="宋体"/>
          <w:color w:val="000000" w:themeColor="text1"/>
          <w:kern w:val="0"/>
          <w:sz w:val="32"/>
          <w:szCs w:val="32"/>
        </w:rPr>
        <w:t>容积率</w:t>
      </w:r>
      <w:r>
        <w:rPr>
          <w:rFonts w:ascii="仿宋_GB2312" w:hAnsi="宋体" w:eastAsia="仿宋_GB2312" w:cs="宋体"/>
          <w:color w:val="000000" w:themeColor="text1"/>
          <w:kern w:val="0"/>
          <w:sz w:val="32"/>
          <w:szCs w:val="32"/>
        </w:rPr>
        <w:t>降低减少建筑面积的，出让价款不作调整。</w:t>
      </w:r>
    </w:p>
    <w:p w14:paraId="5EF76D9E">
      <w:pPr>
        <w:widowControl/>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在出让期限内，需要改变本合同约定的土地用途的，经依法批准,同意按照本条第</w:t>
      </w:r>
      <w:r>
        <w:rPr>
          <w:rFonts w:hint="eastAsia" w:ascii="仿宋_GB2312" w:hAnsi="宋体" w:eastAsia="仿宋_GB2312" w:cs="宋体"/>
          <w:color w:val="000000" w:themeColor="text1"/>
          <w:kern w:val="0"/>
          <w:sz w:val="32"/>
          <w:szCs w:val="32"/>
          <w:u w:val="single"/>
        </w:rPr>
        <w:t xml:space="preserve">（一或二） </w:t>
      </w:r>
      <w:r>
        <w:rPr>
          <w:rFonts w:hint="eastAsia" w:ascii="仿宋_GB2312" w:hAnsi="宋体" w:eastAsia="仿宋_GB2312" w:cs="宋体"/>
          <w:color w:val="000000" w:themeColor="text1"/>
          <w:kern w:val="0"/>
          <w:sz w:val="32"/>
          <w:szCs w:val="32"/>
        </w:rPr>
        <w:t>项规定办理:</w:t>
      </w:r>
    </w:p>
    <w:p w14:paraId="0229DB20">
      <w:pPr>
        <w:widowControl/>
        <w:spacing w:line="600" w:lineRule="exac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xml:space="preserve">    (一)由出让人有偿收回建设用地使用权;</w:t>
      </w:r>
    </w:p>
    <w:p w14:paraId="177AC15F">
      <w:pPr>
        <w:widowControl/>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(二)依法办理改变土地用途批准手续,签订国有建设用地使用权出让合同变更协议或者重新签订国有建设用地使用权出让合同,并按有关规定缴纳相关费用，办理土地变更登记。</w:t>
      </w:r>
    </w:p>
    <w:p w14:paraId="28DEBE59">
      <w:pPr>
        <w:widowControl/>
        <w:spacing w:line="600" w:lineRule="exact"/>
        <w:ind w:firstLine="57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第十九条</w:t>
      </w:r>
      <w:r>
        <w:rPr>
          <w:rFonts w:hint="eastAsia" w:ascii="宋体"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项下宗地在使用期限内，政府保留对本合同项下宗地的规划调整权，原规划如有修改，该宗地已有的合法建筑物不受影响，但在使用期限内该宗地建筑物、构筑物及其附属设施改建、翻建、重建，或者期限届满申请续期时，必须按届时有效的规划执行。</w:t>
      </w:r>
    </w:p>
    <w:p w14:paraId="5FA77643">
      <w:pPr>
        <w:adjustRightInd w:val="0"/>
        <w:snapToGrid w:val="0"/>
        <w:spacing w:line="600" w:lineRule="exact"/>
        <w:ind w:firstLine="570"/>
        <w:rPr>
          <w:rFonts w:ascii="仿宋_GB2312" w:hAnsi="宋体" w:eastAsia="仿宋_GB2312"/>
          <w:color w:val="000000" w:themeColor="text1"/>
          <w:sz w:val="32"/>
          <w:szCs w:val="32"/>
        </w:rPr>
      </w:pPr>
      <w:r>
        <w:rPr>
          <w:rFonts w:hint="eastAsia" w:ascii="黑体" w:hAnsi="宋体" w:eastAsia="黑体"/>
          <w:b/>
          <w:color w:val="000000" w:themeColor="text1"/>
          <w:sz w:val="30"/>
          <w:szCs w:val="30"/>
        </w:rPr>
        <w:t>第二十条</w:t>
      </w:r>
      <w:r>
        <w:rPr>
          <w:rFonts w:hint="eastAsia" w:ascii="仿宋_GB2312" w:hAnsi="宋体" w:eastAsia="仿宋_GB2312"/>
          <w:color w:val="000000" w:themeColor="text1"/>
          <w:sz w:val="30"/>
          <w:szCs w:val="30"/>
        </w:rPr>
        <w:t xml:space="preserve">  </w:t>
      </w:r>
      <w:r>
        <w:rPr>
          <w:rFonts w:hint="eastAsia" w:ascii="仿宋_GB2312" w:hAnsi="宋体" w:eastAsia="仿宋_GB2312"/>
          <w:color w:val="000000" w:themeColor="text1"/>
          <w:sz w:val="32"/>
          <w:szCs w:val="32"/>
        </w:rPr>
        <w:t>对受让人依法取得的国有建设用地使用权，在本合同约定的使用年限届满前，出让人不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收回国有</w:t>
      </w:r>
      <w:r>
        <w:rPr>
          <w:rFonts w:ascii="仿宋_GB2312" w:hAnsi="宋体" w:eastAsia="仿宋_GB2312"/>
          <w:color w:val="000000" w:themeColor="text1"/>
          <w:sz w:val="32"/>
          <w:szCs w:val="32"/>
        </w:rPr>
        <w:t>建设用地使用权的，土地出让合同自行终止。</w:t>
      </w:r>
    </w:p>
    <w:p w14:paraId="24E40EEF">
      <w:pPr>
        <w:adjustRightInd w:val="0"/>
        <w:snapToGrid w:val="0"/>
        <w:spacing w:line="600" w:lineRule="exact"/>
        <w:ind w:firstLine="570"/>
        <w:rPr>
          <w:rFonts w:ascii="仿宋_GB2312" w:hAnsi="宋体" w:eastAsia="仿宋_GB2312"/>
          <w:color w:val="000000" w:themeColor="text1"/>
          <w:sz w:val="32"/>
          <w:szCs w:val="32"/>
        </w:rPr>
      </w:pPr>
      <w:r>
        <w:rPr>
          <w:rFonts w:hint="eastAsia" w:ascii="黑体" w:hAnsi="宋体" w:eastAsia="黑体"/>
          <w:b/>
          <w:color w:val="000000" w:themeColor="text1"/>
          <w:sz w:val="30"/>
          <w:szCs w:val="30"/>
        </w:rPr>
        <w:t>第二十一条</w:t>
      </w:r>
      <w:r>
        <w:rPr>
          <w:rFonts w:hint="eastAsia" w:ascii="仿宋_GB2312" w:hAnsi="宋体" w:eastAsia="仿宋_GB2312"/>
          <w:color w:val="000000" w:themeColor="text1"/>
          <w:sz w:val="30"/>
          <w:szCs w:val="30"/>
        </w:rPr>
        <w:t xml:space="preserve">  </w:t>
      </w:r>
      <w:r>
        <w:rPr>
          <w:rFonts w:hint="eastAsia" w:ascii="仿宋_GB2312" w:hAnsi="宋体" w:eastAsia="仿宋_GB2312"/>
          <w:color w:val="000000" w:themeColor="text1"/>
          <w:sz w:val="32"/>
          <w:szCs w:val="32"/>
        </w:rPr>
        <w:t>根据《最高人民法院、国土资源部、建设部关于依法规范人民法院执行和国土资源房地产管理部门协助执行若干问题的通知》（法发[2004]5号），在办理本合同项下宗地土地出让及相关审批手续过程中，人民法院查封或预查封的裁定以及相应的协助执行通知书送达出让人的，土地出让及相关审批手续中止办理。</w:t>
      </w:r>
    </w:p>
    <w:p w14:paraId="4DB8AAA5">
      <w:pPr>
        <w:adjustRightInd w:val="0"/>
        <w:snapToGrid w:val="0"/>
        <w:spacing w:line="600" w:lineRule="exact"/>
        <w:ind w:firstLine="570"/>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因协助执行人民法院裁定原因导致不能履行本合同的，出让人不承担违约责任。</w:t>
      </w:r>
    </w:p>
    <w:p w14:paraId="1C421B5B">
      <w:pPr>
        <w:adjustRightInd w:val="0"/>
        <w:snapToGrid w:val="0"/>
        <w:spacing w:line="600" w:lineRule="exact"/>
        <w:ind w:firstLine="570"/>
        <w:rPr>
          <w:rFonts w:ascii="仿宋_GB2312" w:hAnsi="宋体" w:eastAsia="仿宋_GB2312"/>
          <w:color w:val="000000" w:themeColor="text1"/>
          <w:sz w:val="30"/>
          <w:szCs w:val="30"/>
        </w:rPr>
      </w:pPr>
    </w:p>
    <w:p w14:paraId="7E2D9E96">
      <w:pPr>
        <w:widowControl/>
        <w:numPr>
          <w:ilvl w:val="0"/>
          <w:numId w:val="1"/>
        </w:numPr>
        <w:spacing w:line="600" w:lineRule="exact"/>
        <w:jc w:val="center"/>
        <w:rPr>
          <w:rFonts w:ascii="黑体" w:hAnsi="宋体" w:eastAsia="黑体" w:cs="宋体"/>
          <w:b/>
          <w:color w:val="000000" w:themeColor="text1"/>
          <w:kern w:val="0"/>
          <w:sz w:val="30"/>
          <w:szCs w:val="30"/>
        </w:rPr>
      </w:pPr>
      <w:r>
        <w:rPr>
          <w:rFonts w:hint="eastAsia" w:ascii="宋体" w:hAnsi="宋体" w:eastAsia="黑体" w:cs="宋体"/>
          <w:b/>
          <w:color w:val="000000" w:themeColor="text1"/>
          <w:kern w:val="0"/>
          <w:sz w:val="30"/>
          <w:szCs w:val="30"/>
        </w:rPr>
        <w:t> </w:t>
      </w:r>
      <w:r>
        <w:rPr>
          <w:rFonts w:hint="eastAsia" w:ascii="黑体" w:hAnsi="宋体" w:eastAsia="黑体" w:cs="宋体"/>
          <w:b/>
          <w:color w:val="000000" w:themeColor="text1"/>
          <w:kern w:val="0"/>
          <w:sz w:val="30"/>
          <w:szCs w:val="30"/>
        </w:rPr>
        <w:t xml:space="preserve"> 国有建设用地使用权转让、出租、抵押</w:t>
      </w:r>
    </w:p>
    <w:p w14:paraId="77B8BB2C">
      <w:pPr>
        <w:pStyle w:val="2"/>
        <w:spacing w:line="600" w:lineRule="exact"/>
        <w:ind w:firstLine="602"/>
        <w:rPr>
          <w:rFonts w:ascii="仿宋_GB2312" w:hAnsi="宋体" w:eastAsia="仿宋_GB2312" w:cs="仿宋_GB2312"/>
          <w:color w:val="000000" w:themeColor="text1"/>
        </w:rPr>
      </w:pPr>
      <w:r>
        <w:rPr>
          <w:rFonts w:hint="eastAsia" w:ascii="黑体" w:hAnsi="宋体" w:eastAsia="黑体"/>
          <w:b/>
          <w:bCs/>
          <w:color w:val="000000" w:themeColor="text1"/>
          <w:kern w:val="0"/>
          <w:sz w:val="30"/>
          <w:szCs w:val="30"/>
        </w:rPr>
        <w:t xml:space="preserve">第二十二条  </w:t>
      </w:r>
      <w:r>
        <w:rPr>
          <w:rFonts w:hint="eastAsia" w:ascii="仿宋_GB2312" w:hAnsi="宋体" w:eastAsia="仿宋_GB2312" w:cs="仿宋_GB2312"/>
          <w:color w:val="000000" w:themeColor="text1"/>
        </w:rPr>
        <w:t>受让人按照本合同约定支付全部国有建设用地使用权出让价款，领取国有土地使用权不动产权证后，分别按以下规定办理国有建设用地使用权转让、出租、抵押手续：</w:t>
      </w:r>
    </w:p>
    <w:p w14:paraId="42699BDD">
      <w:pPr>
        <w:pStyle w:val="2"/>
        <w:spacing w:line="600" w:lineRule="exact"/>
        <w:ind w:firstLine="420"/>
        <w:rPr>
          <w:rFonts w:ascii="仿宋_GB2312" w:hAnsi="宋体" w:eastAsia="仿宋_GB2312" w:cs="仿宋_GB2312"/>
          <w:color w:val="000000" w:themeColor="text1"/>
        </w:rPr>
      </w:pPr>
      <w:r>
        <w:rPr>
          <w:rFonts w:hint="eastAsia" w:ascii="仿宋_GB2312" w:hAnsi="宋体" w:eastAsia="仿宋_GB2312" w:cs="仿宋_GB2312"/>
          <w:color w:val="000000" w:themeColor="text1"/>
        </w:rPr>
        <w:t>（一）用途登记为工业用地的，有权将本合同项下国有建设用地使用权整体抵押；按照</w:t>
      </w:r>
      <w:r>
        <w:rPr>
          <w:rFonts w:ascii="仿宋_GB2312" w:hAnsi="宋体" w:eastAsia="仿宋_GB2312" w:cs="仿宋_GB2312"/>
          <w:color w:val="000000" w:themeColor="text1"/>
        </w:rPr>
        <w:t>本合同约定进行投资开发，通过达产运行考核后，</w:t>
      </w:r>
      <w:r>
        <w:rPr>
          <w:rFonts w:hint="eastAsia" w:ascii="仿宋_GB2312" w:hAnsi="宋体" w:eastAsia="仿宋_GB2312" w:cs="仿宋_GB2312"/>
          <w:color w:val="000000" w:themeColor="text1"/>
        </w:rPr>
        <w:t>有权</w:t>
      </w:r>
      <w:r>
        <w:rPr>
          <w:rFonts w:ascii="仿宋_GB2312" w:hAnsi="宋体" w:eastAsia="仿宋_GB2312" w:cs="仿宋_GB2312"/>
          <w:color w:val="000000" w:themeColor="text1"/>
        </w:rPr>
        <w:t>将本合同项下国有建设用地使用权整体</w:t>
      </w:r>
      <w:r>
        <w:rPr>
          <w:rFonts w:hint="eastAsia" w:ascii="仿宋_GB2312" w:hAnsi="宋体" w:eastAsia="仿宋_GB2312" w:cs="仿宋_GB2312"/>
          <w:color w:val="000000" w:themeColor="text1"/>
        </w:rPr>
        <w:t>转让、出租；本</w:t>
      </w:r>
      <w:r>
        <w:rPr>
          <w:rFonts w:ascii="仿宋_GB2312" w:hAnsi="宋体" w:eastAsia="仿宋_GB2312" w:cs="仿宋_GB2312"/>
          <w:color w:val="000000" w:themeColor="text1"/>
        </w:rPr>
        <w:t>合同项下国有建设用地使用权</w:t>
      </w:r>
      <w:r>
        <w:rPr>
          <w:rFonts w:hint="eastAsia" w:ascii="仿宋_GB2312" w:hAnsi="宋体" w:eastAsia="仿宋_GB2312" w:cs="仿宋_GB2312"/>
          <w:color w:val="000000" w:themeColor="text1"/>
        </w:rPr>
        <w:t>不得分割转让、抵押。</w:t>
      </w:r>
    </w:p>
    <w:p w14:paraId="3ED93017">
      <w:pPr>
        <w:pStyle w:val="2"/>
        <w:spacing w:line="600" w:lineRule="exact"/>
        <w:ind w:firstLine="420"/>
        <w:rPr>
          <w:rFonts w:ascii="仿宋_GB2312" w:hAnsi="宋体" w:eastAsia="仿宋_GB2312" w:cs="仿宋_GB2312"/>
          <w:color w:val="000000" w:themeColor="text1"/>
        </w:rPr>
      </w:pPr>
      <w:r>
        <w:rPr>
          <w:rFonts w:hint="eastAsia" w:ascii="仿宋_GB2312" w:hAnsi="宋体" w:eastAsia="仿宋_GB2312" w:cs="仿宋_GB2312"/>
          <w:color w:val="000000" w:themeColor="text1"/>
        </w:rPr>
        <w:t>（二）用途登记为工业用地（标准厂房）的，有权将本合同项下国有建设用地使用权整体转让、出租、抵押。用地复核验收通过前，不得分割转让、抵押；用地复核验收通过后，可以分幢、分层转让。</w:t>
      </w:r>
    </w:p>
    <w:p w14:paraId="481479DB">
      <w:pPr>
        <w:pStyle w:val="2"/>
        <w:spacing w:line="600" w:lineRule="exact"/>
        <w:ind w:firstLine="420"/>
        <w:rPr>
          <w:rFonts w:ascii="仿宋_GB2312" w:hAnsi="宋体" w:eastAsia="仿宋_GB2312" w:cs="仿宋_GB2312"/>
          <w:color w:val="000000" w:themeColor="text1"/>
        </w:rPr>
      </w:pPr>
      <w:r>
        <w:rPr>
          <w:rFonts w:hint="eastAsia" w:ascii="仿宋_GB2312" w:hAnsi="宋体" w:eastAsia="仿宋_GB2312" w:cs="仿宋_GB2312"/>
          <w:color w:val="000000" w:themeColor="text1"/>
        </w:rPr>
        <w:t>（三）用途登记为工业用地（创新型产业）的，涉及国有建设用地使用权转让、出租、抵押事宜，按照杭政办〔2019〕2号文规定执行（届时法律、法规或政策规定有调整的，从其规定）。</w:t>
      </w:r>
    </w:p>
    <w:p w14:paraId="752211B9">
      <w:pPr>
        <w:pStyle w:val="2"/>
        <w:spacing w:line="600" w:lineRule="exact"/>
        <w:ind w:firstLine="640" w:firstLineChars="200"/>
        <w:rPr>
          <w:rFonts w:ascii="仿宋_GB2312" w:hAnsi="宋体" w:eastAsia="仿宋_GB2312" w:cs="仿宋_GB2312"/>
          <w:color w:val="000000" w:themeColor="text1"/>
        </w:rPr>
      </w:pPr>
      <w:r>
        <w:rPr>
          <w:rFonts w:hint="eastAsia" w:ascii="仿宋_GB2312" w:hAnsi="宋体" w:eastAsia="仿宋_GB2312" w:cs="仿宋_GB2312"/>
          <w:color w:val="000000" w:themeColor="text1"/>
        </w:rPr>
        <w:t>在项目建设期和运行达产期期间，不动产权证备注为临时证，同时备注：国有建设用地使用权的抵押价值以土地出让总价款为最高抵押额。用途登记</w:t>
      </w:r>
      <w:r>
        <w:rPr>
          <w:rFonts w:ascii="仿宋_GB2312" w:hAnsi="宋体" w:eastAsia="仿宋_GB2312" w:cs="仿宋_GB2312"/>
          <w:color w:val="000000" w:themeColor="text1"/>
        </w:rPr>
        <w:t>为工业用地、</w:t>
      </w:r>
      <w:r>
        <w:rPr>
          <w:rFonts w:hint="eastAsia" w:ascii="仿宋_GB2312" w:hAnsi="宋体" w:eastAsia="仿宋_GB2312" w:cs="仿宋_GB2312"/>
          <w:color w:val="000000" w:themeColor="text1"/>
        </w:rPr>
        <w:t>工业</w:t>
      </w:r>
      <w:r>
        <w:rPr>
          <w:rFonts w:ascii="仿宋_GB2312" w:hAnsi="宋体" w:eastAsia="仿宋_GB2312" w:cs="仿宋_GB2312"/>
          <w:color w:val="000000" w:themeColor="text1"/>
        </w:rPr>
        <w:t>用地（</w:t>
      </w:r>
      <w:r>
        <w:rPr>
          <w:rFonts w:hint="eastAsia" w:ascii="仿宋_GB2312" w:hAnsi="宋体" w:eastAsia="仿宋_GB2312" w:cs="仿宋_GB2312"/>
          <w:color w:val="000000" w:themeColor="text1"/>
        </w:rPr>
        <w:t>创新型</w:t>
      </w:r>
      <w:r>
        <w:rPr>
          <w:rFonts w:ascii="仿宋_GB2312" w:hAnsi="宋体" w:eastAsia="仿宋_GB2312" w:cs="仿宋_GB2312"/>
          <w:color w:val="000000" w:themeColor="text1"/>
        </w:rPr>
        <w:t>产业）</w:t>
      </w:r>
      <w:r>
        <w:rPr>
          <w:rFonts w:hint="eastAsia" w:ascii="仿宋_GB2312" w:hAnsi="宋体" w:eastAsia="仿宋_GB2312" w:cs="仿宋_GB2312"/>
          <w:color w:val="000000" w:themeColor="text1"/>
        </w:rPr>
        <w:t>的，运行达产期考核通过后，不动产权证从临时证转为正式证，</w:t>
      </w:r>
      <w:r>
        <w:rPr>
          <w:rFonts w:ascii="仿宋_GB2312" w:hAnsi="宋体" w:eastAsia="仿宋_GB2312" w:cs="仿宋_GB2312"/>
          <w:color w:val="000000" w:themeColor="text1"/>
        </w:rPr>
        <w:t>并删除</w:t>
      </w:r>
      <w:r>
        <w:rPr>
          <w:rFonts w:hint="eastAsia" w:ascii="仿宋_GB2312" w:hAnsi="宋体" w:eastAsia="仿宋_GB2312" w:cs="仿宋_GB2312"/>
          <w:color w:val="000000" w:themeColor="text1"/>
        </w:rPr>
        <w:t>上述两条</w:t>
      </w:r>
      <w:r>
        <w:rPr>
          <w:rFonts w:ascii="仿宋_GB2312" w:hAnsi="宋体" w:eastAsia="仿宋_GB2312" w:cs="仿宋_GB2312"/>
          <w:color w:val="000000" w:themeColor="text1"/>
        </w:rPr>
        <w:t>备注</w:t>
      </w:r>
      <w:r>
        <w:rPr>
          <w:rFonts w:hint="eastAsia" w:ascii="仿宋_GB2312" w:hAnsi="宋体" w:eastAsia="仿宋_GB2312" w:cs="仿宋_GB2312"/>
          <w:color w:val="000000" w:themeColor="text1"/>
        </w:rPr>
        <w:t>；</w:t>
      </w:r>
      <w:r>
        <w:rPr>
          <w:rFonts w:ascii="仿宋_GB2312" w:hAnsi="宋体" w:eastAsia="仿宋_GB2312" w:cs="仿宋_GB2312"/>
          <w:color w:val="000000" w:themeColor="text1"/>
        </w:rPr>
        <w:t>用途登记为工业用地（</w:t>
      </w:r>
      <w:r>
        <w:rPr>
          <w:rFonts w:hint="eastAsia" w:ascii="仿宋_GB2312" w:hAnsi="宋体" w:eastAsia="仿宋_GB2312" w:cs="仿宋_GB2312"/>
          <w:color w:val="000000" w:themeColor="text1"/>
        </w:rPr>
        <w:t>标准</w:t>
      </w:r>
      <w:r>
        <w:rPr>
          <w:rFonts w:ascii="仿宋_GB2312" w:hAnsi="宋体" w:eastAsia="仿宋_GB2312" w:cs="仿宋_GB2312"/>
          <w:color w:val="000000" w:themeColor="text1"/>
        </w:rPr>
        <w:t>厂房）</w:t>
      </w:r>
      <w:r>
        <w:rPr>
          <w:rFonts w:hint="eastAsia" w:ascii="仿宋_GB2312" w:hAnsi="宋体" w:eastAsia="仿宋_GB2312" w:cs="仿宋_GB2312"/>
          <w:color w:val="000000" w:themeColor="text1"/>
        </w:rPr>
        <w:t>的</w:t>
      </w:r>
      <w:r>
        <w:rPr>
          <w:rFonts w:ascii="仿宋_GB2312" w:hAnsi="宋体" w:eastAsia="仿宋_GB2312" w:cs="仿宋_GB2312"/>
          <w:color w:val="000000" w:themeColor="text1"/>
        </w:rPr>
        <w:t>，用地复核验收通过后，</w:t>
      </w:r>
      <w:r>
        <w:rPr>
          <w:rFonts w:hint="eastAsia" w:ascii="仿宋_GB2312" w:hAnsi="宋体" w:eastAsia="仿宋_GB2312" w:cs="仿宋_GB2312"/>
          <w:color w:val="000000" w:themeColor="text1"/>
        </w:rPr>
        <w:t>不动产权证从临时证转为正式证，</w:t>
      </w:r>
      <w:r>
        <w:rPr>
          <w:rFonts w:ascii="仿宋_GB2312" w:hAnsi="宋体" w:eastAsia="仿宋_GB2312" w:cs="仿宋_GB2312"/>
          <w:color w:val="000000" w:themeColor="text1"/>
        </w:rPr>
        <w:t>并删除</w:t>
      </w:r>
      <w:r>
        <w:rPr>
          <w:rFonts w:hint="eastAsia" w:ascii="仿宋_GB2312" w:hAnsi="宋体" w:eastAsia="仿宋_GB2312" w:cs="仿宋_GB2312"/>
          <w:color w:val="000000" w:themeColor="text1"/>
        </w:rPr>
        <w:t>上述两条</w:t>
      </w:r>
      <w:r>
        <w:rPr>
          <w:rFonts w:ascii="仿宋_GB2312" w:hAnsi="宋体" w:eastAsia="仿宋_GB2312" w:cs="仿宋_GB2312"/>
          <w:color w:val="000000" w:themeColor="text1"/>
        </w:rPr>
        <w:t>备注</w:t>
      </w:r>
      <w:r>
        <w:rPr>
          <w:rFonts w:hint="eastAsia" w:ascii="仿宋_GB2312" w:hAnsi="宋体" w:eastAsia="仿宋_GB2312" w:cs="仿宋_GB2312"/>
          <w:color w:val="000000" w:themeColor="text1"/>
        </w:rPr>
        <w:t>。</w:t>
      </w:r>
    </w:p>
    <w:p w14:paraId="3DF1394B">
      <w:pPr>
        <w:widowControl/>
        <w:spacing w:line="600" w:lineRule="exact"/>
        <w:ind w:firstLine="645"/>
        <w:rPr>
          <w:rFonts w:ascii="仿宋_GB2312" w:hAnsi="宋体" w:eastAsia="仿宋_GB2312" w:cs="宋体"/>
          <w:color w:val="000000" w:themeColor="text1"/>
          <w:kern w:val="0"/>
          <w:sz w:val="32"/>
          <w:szCs w:val="32"/>
        </w:rPr>
      </w:pPr>
      <w:r>
        <w:rPr>
          <w:rFonts w:hint="eastAsia" w:eastAsia="黑体"/>
          <w:b/>
          <w:bCs/>
          <w:color w:val="000000" w:themeColor="text1"/>
          <w:kern w:val="0"/>
          <w:sz w:val="30"/>
          <w:szCs w:val="30"/>
        </w:rPr>
        <w:t>第二十三条</w:t>
      </w:r>
      <w:r>
        <w:rPr>
          <w:rFonts w:hint="eastAsia"/>
          <w:color w:val="000000" w:themeColor="text1"/>
          <w:kern w:val="0"/>
          <w:sz w:val="30"/>
          <w:szCs w:val="30"/>
        </w:rPr>
        <w:t> </w:t>
      </w:r>
      <w:r>
        <w:rPr>
          <w:rFonts w:hint="eastAsia" w:ascii="仿宋_GB2312"/>
          <w:color w:val="000000" w:themeColor="text1"/>
          <w:sz w:val="30"/>
          <w:szCs w:val="30"/>
        </w:rPr>
        <w:t xml:space="preserve">  </w:t>
      </w:r>
      <w:r>
        <w:rPr>
          <w:rFonts w:hint="eastAsia" w:ascii="仿宋_GB2312" w:hAnsi="宋体" w:eastAsia="仿宋_GB2312" w:cs="宋体"/>
          <w:color w:val="000000" w:themeColor="text1"/>
          <w:kern w:val="0"/>
          <w:sz w:val="32"/>
          <w:szCs w:val="32"/>
        </w:rPr>
        <w:t>国有建设用地使用权的转让、出租及抵押，不得违背国家法律、法规规定和本合同约定。</w:t>
      </w:r>
    </w:p>
    <w:p w14:paraId="73719321">
      <w:pPr>
        <w:widowControl/>
        <w:spacing w:line="600" w:lineRule="exact"/>
        <w:ind w:firstLine="645"/>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如</w:t>
      </w:r>
      <w:r>
        <w:rPr>
          <w:rFonts w:ascii="仿宋_GB2312" w:hAnsi="宋体"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产业</w:t>
      </w:r>
      <w:r>
        <w:rPr>
          <w:rFonts w:ascii="仿宋_GB2312" w:hAnsi="宋体" w:eastAsia="仿宋_GB2312" w:cs="宋体"/>
          <w:color w:val="000000" w:themeColor="text1"/>
          <w:kern w:val="0"/>
          <w:sz w:val="32"/>
          <w:szCs w:val="32"/>
        </w:rPr>
        <w:t>建设项目履约监管协议书》</w:t>
      </w:r>
      <w:r>
        <w:rPr>
          <w:rFonts w:hint="eastAsia" w:ascii="仿宋_GB2312" w:hAnsi="宋体" w:eastAsia="仿宋_GB2312" w:cs="宋体"/>
          <w:color w:val="000000" w:themeColor="text1"/>
          <w:kern w:val="0"/>
          <w:sz w:val="32"/>
          <w:szCs w:val="32"/>
        </w:rPr>
        <w:t>对</w:t>
      </w:r>
      <w:r>
        <w:rPr>
          <w:rFonts w:ascii="仿宋_GB2312" w:hAnsi="宋体" w:eastAsia="仿宋_GB2312" w:cs="宋体"/>
          <w:color w:val="000000" w:themeColor="text1"/>
          <w:kern w:val="0"/>
          <w:sz w:val="32"/>
          <w:szCs w:val="32"/>
        </w:rPr>
        <w:t>转让、出租及其他形式转让给第三方另有约定的，</w:t>
      </w:r>
      <w:r>
        <w:rPr>
          <w:rFonts w:hint="eastAsia" w:ascii="仿宋_GB2312" w:hAnsi="宋体" w:eastAsia="仿宋_GB2312" w:cs="宋体"/>
          <w:color w:val="000000" w:themeColor="text1"/>
          <w:kern w:val="0"/>
          <w:sz w:val="32"/>
          <w:szCs w:val="32"/>
        </w:rPr>
        <w:t>义务</w:t>
      </w:r>
      <w:r>
        <w:rPr>
          <w:rFonts w:ascii="仿宋_GB2312" w:hAnsi="宋体" w:eastAsia="仿宋_GB2312" w:cs="宋体"/>
          <w:color w:val="000000" w:themeColor="text1"/>
          <w:kern w:val="0"/>
          <w:sz w:val="32"/>
          <w:szCs w:val="32"/>
        </w:rPr>
        <w:t>承受人和受让</w:t>
      </w:r>
      <w:r>
        <w:rPr>
          <w:rFonts w:hint="eastAsia" w:ascii="仿宋_GB2312" w:hAnsi="宋体" w:eastAsia="仿宋_GB2312" w:cs="宋体"/>
          <w:color w:val="000000" w:themeColor="text1"/>
          <w:kern w:val="0"/>
          <w:sz w:val="32"/>
          <w:szCs w:val="32"/>
        </w:rPr>
        <w:t>人</w:t>
      </w:r>
      <w:r>
        <w:rPr>
          <w:rFonts w:ascii="仿宋_GB2312" w:hAnsi="宋体" w:eastAsia="仿宋_GB2312" w:cs="宋体"/>
          <w:color w:val="000000" w:themeColor="text1"/>
          <w:kern w:val="0"/>
          <w:sz w:val="32"/>
          <w:szCs w:val="32"/>
        </w:rPr>
        <w:t>需向出让</w:t>
      </w:r>
      <w:r>
        <w:rPr>
          <w:rFonts w:hint="eastAsia" w:ascii="仿宋_GB2312" w:hAnsi="宋体" w:eastAsia="仿宋_GB2312" w:cs="宋体"/>
          <w:color w:val="000000" w:themeColor="text1"/>
          <w:kern w:val="0"/>
          <w:sz w:val="32"/>
          <w:szCs w:val="32"/>
        </w:rPr>
        <w:t>人</w:t>
      </w:r>
      <w:r>
        <w:rPr>
          <w:rFonts w:ascii="仿宋_GB2312" w:hAnsi="宋体" w:eastAsia="仿宋_GB2312" w:cs="宋体"/>
          <w:color w:val="000000" w:themeColor="text1"/>
          <w:kern w:val="0"/>
          <w:sz w:val="32"/>
          <w:szCs w:val="32"/>
        </w:rPr>
        <w:t>提供</w:t>
      </w:r>
      <w:r>
        <w:rPr>
          <w:rFonts w:hint="eastAsia" w:ascii="仿宋_GB2312" w:hAnsi="宋体" w:eastAsia="仿宋_GB2312" w:cs="宋体"/>
          <w:color w:val="000000" w:themeColor="text1"/>
          <w:kern w:val="0"/>
          <w:sz w:val="32"/>
          <w:szCs w:val="32"/>
        </w:rPr>
        <w:t>受让人</w:t>
      </w:r>
      <w:r>
        <w:rPr>
          <w:rFonts w:ascii="仿宋_GB2312" w:hAnsi="宋体" w:eastAsia="仿宋_GB2312" w:cs="宋体"/>
          <w:color w:val="000000" w:themeColor="text1"/>
          <w:kern w:val="0"/>
          <w:sz w:val="32"/>
          <w:szCs w:val="32"/>
        </w:rPr>
        <w:t>已满足《</w:t>
      </w:r>
      <w:r>
        <w:rPr>
          <w:rFonts w:hint="eastAsia" w:ascii="仿宋_GB2312" w:hAnsi="宋体" w:eastAsia="仿宋_GB2312" w:cs="宋体"/>
          <w:color w:val="000000" w:themeColor="text1"/>
          <w:kern w:val="0"/>
          <w:sz w:val="32"/>
          <w:szCs w:val="32"/>
        </w:rPr>
        <w:t>产业</w:t>
      </w:r>
      <w:r>
        <w:rPr>
          <w:rFonts w:ascii="仿宋_GB2312" w:hAnsi="宋体" w:eastAsia="仿宋_GB2312" w:cs="宋体"/>
          <w:color w:val="000000" w:themeColor="text1"/>
          <w:kern w:val="0"/>
          <w:sz w:val="32"/>
          <w:szCs w:val="32"/>
        </w:rPr>
        <w:t>建设项目履约监管协议书》</w:t>
      </w:r>
      <w:r>
        <w:rPr>
          <w:rFonts w:hint="eastAsia" w:ascii="仿宋_GB2312" w:hAnsi="宋体" w:eastAsia="仿宋_GB2312" w:cs="宋体"/>
          <w:color w:val="000000" w:themeColor="text1"/>
          <w:kern w:val="0"/>
          <w:sz w:val="32"/>
          <w:szCs w:val="32"/>
        </w:rPr>
        <w:t>规定</w:t>
      </w:r>
      <w:r>
        <w:rPr>
          <w:rFonts w:ascii="仿宋_GB2312" w:hAnsi="宋体" w:eastAsia="仿宋_GB2312" w:cs="宋体"/>
          <w:color w:val="000000" w:themeColor="text1"/>
          <w:kern w:val="0"/>
          <w:sz w:val="32"/>
          <w:szCs w:val="32"/>
        </w:rPr>
        <w:t>的关于转让、出租及其他形式转让给第三方的条件的证明文件。</w:t>
      </w:r>
    </w:p>
    <w:p w14:paraId="21DE11BF">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第二十四条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国有建设用地使用权转让后，本合同和土地登记文件中载明的权利、义务随之转移，国有建设用地使用权的使用年限为本合同约定的使用年限减去已经使用年限后的剩余年限。</w:t>
      </w:r>
    </w:p>
    <w:p w14:paraId="711E6E26">
      <w:pPr>
        <w:widowControl/>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本合同项下的全部或部分国有建设用地使用权依照本合同约定出租后，本合同和土地登记文件中载明的权利、义务仍由受让人承担。</w:t>
      </w:r>
    </w:p>
    <w:p w14:paraId="5938B56B">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第二十五条</w:t>
      </w:r>
      <w:r>
        <w:rPr>
          <w:rFonts w:hint="eastAsia" w:ascii="宋体" w:hAnsi="宋体" w:eastAsia="黑体" w:cs="宋体"/>
          <w:b/>
          <w:bCs/>
          <w:color w:val="000000" w:themeColor="text1"/>
          <w:kern w:val="0"/>
          <w:sz w:val="30"/>
          <w:szCs w:val="30"/>
        </w:rPr>
        <w:t xml:space="preserve">  </w:t>
      </w:r>
      <w:r>
        <w:rPr>
          <w:rFonts w:hint="eastAsia" w:ascii="仿宋_GB2312" w:hAnsi="宋体" w:eastAsia="仿宋_GB2312" w:cs="宋体"/>
          <w:color w:val="000000" w:themeColor="text1"/>
          <w:kern w:val="0"/>
          <w:sz w:val="32"/>
          <w:szCs w:val="32"/>
        </w:rPr>
        <w:t>国有建设用地使用权转让、抵押的，转让、抵押双方应持本合同和相应的转让、抵押合同及不动产权证，到</w:t>
      </w:r>
      <w:r>
        <w:rPr>
          <w:rFonts w:hint="eastAsia" w:ascii="仿宋_GB2312" w:hAnsi="宋体" w:eastAsia="仿宋_GB2312" w:cs="宋体"/>
          <w:bCs/>
          <w:color w:val="000000" w:themeColor="text1"/>
          <w:kern w:val="0"/>
          <w:sz w:val="32"/>
          <w:szCs w:val="32"/>
        </w:rPr>
        <w:t>规划和自然资源部门</w:t>
      </w:r>
      <w:r>
        <w:rPr>
          <w:rFonts w:hint="eastAsia" w:ascii="仿宋_GB2312" w:hAnsi="宋体" w:eastAsia="仿宋_GB2312" w:cs="宋体"/>
          <w:color w:val="000000" w:themeColor="text1"/>
          <w:kern w:val="0"/>
          <w:sz w:val="32"/>
          <w:szCs w:val="32"/>
        </w:rPr>
        <w:t>依法申请办理不动产变更登记。</w:t>
      </w:r>
    </w:p>
    <w:p w14:paraId="706FDE90">
      <w:pPr>
        <w:widowControl/>
        <w:spacing w:line="600" w:lineRule="exact"/>
        <w:rPr>
          <w:rFonts w:ascii="仿宋_GB2312" w:hAnsi="宋体" w:eastAsia="仿宋_GB2312" w:cs="宋体"/>
          <w:color w:val="000000" w:themeColor="text1"/>
          <w:kern w:val="0"/>
          <w:sz w:val="30"/>
          <w:szCs w:val="30"/>
        </w:rPr>
      </w:pPr>
    </w:p>
    <w:p w14:paraId="3D70B03C">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第五章 期限届满</w:t>
      </w:r>
    </w:p>
    <w:p w14:paraId="3B0EBBFD">
      <w:pPr>
        <w:widowControl/>
        <w:spacing w:line="600" w:lineRule="exact"/>
        <w:jc w:val="left"/>
        <w:rPr>
          <w:rFonts w:ascii="黑体" w:hAnsi="宋体" w:eastAsia="黑体" w:cs="宋体"/>
          <w:b/>
          <w:color w:val="000000" w:themeColor="text1"/>
          <w:kern w:val="0"/>
          <w:sz w:val="30"/>
          <w:szCs w:val="30"/>
        </w:rPr>
      </w:pPr>
      <w:r>
        <w:rPr>
          <w:rFonts w:ascii="黑体" w:hAnsi="宋体" w:eastAsia="黑体" w:cs="宋体"/>
          <w:b/>
          <w:color w:val="000000" w:themeColor="text1"/>
          <w:kern w:val="0"/>
          <w:sz w:val="30"/>
          <w:szCs w:val="30"/>
        </w:rPr>
        <w:t xml:space="preserve">     </w:t>
      </w:r>
      <w:r>
        <w:rPr>
          <w:rFonts w:hint="eastAsia" w:ascii="黑体" w:hAnsi="宋体" w:eastAsia="黑体" w:cs="宋体"/>
          <w:b/>
          <w:bCs/>
          <w:color w:val="000000" w:themeColor="text1"/>
          <w:kern w:val="0"/>
          <w:sz w:val="30"/>
          <w:szCs w:val="30"/>
        </w:rPr>
        <w:t>第二十六条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约定的使用年限届满，国有建设用地使用权人需要继续使用本合同项下宗地的，应当至迟于届满前一年向出让人提交续期申请书，除根据社会公共利益及城市规划需要收回本合同项下宗地的，出让人应当予以批准。</w:t>
      </w:r>
    </w:p>
    <w:p w14:paraId="14EB156B">
      <w:pPr>
        <w:widowControl/>
        <w:spacing w:line="600" w:lineRule="exact"/>
        <w:ind w:firstLine="640" w:firstLineChars="200"/>
        <w:rPr>
          <w:rFonts w:ascii="仿宋_GB2312" w:hAnsi="宋体" w:eastAsia="仿宋_GB2312" w:cs="宋体"/>
          <w:color w:val="000000" w:themeColor="text1"/>
          <w:kern w:val="0"/>
          <w:sz w:val="32"/>
          <w:szCs w:val="32"/>
        </w:rPr>
      </w:pPr>
      <w:r>
        <w:rPr>
          <w:rFonts w:hint="eastAsia" w:ascii="仿宋_GB2312" w:hAnsi="宋体" w:eastAsia="仿宋_GB2312"/>
          <w:bCs/>
          <w:color w:val="000000" w:themeColor="text1"/>
          <w:sz w:val="32"/>
          <w:szCs w:val="32"/>
        </w:rPr>
        <w:t>出让人同意续期的，</w:t>
      </w:r>
      <w:r>
        <w:rPr>
          <w:rFonts w:hint="eastAsia" w:ascii="仿宋_GB2312" w:hAnsi="宋体" w:eastAsia="仿宋_GB2312" w:cs="宋体"/>
          <w:color w:val="000000" w:themeColor="text1"/>
          <w:kern w:val="0"/>
          <w:sz w:val="32"/>
          <w:szCs w:val="32"/>
        </w:rPr>
        <w:t>国有建设用地使用权人</w:t>
      </w:r>
      <w:r>
        <w:rPr>
          <w:rFonts w:hint="eastAsia" w:ascii="仿宋_GB2312" w:hAnsi="宋体" w:eastAsia="仿宋_GB2312"/>
          <w:bCs/>
          <w:color w:val="000000" w:themeColor="text1"/>
          <w:sz w:val="32"/>
          <w:szCs w:val="32"/>
        </w:rPr>
        <w:t>应当依法办理有偿用地手续，与</w:t>
      </w:r>
      <w:r>
        <w:rPr>
          <w:rFonts w:ascii="仿宋_GB2312" w:hAnsi="宋体" w:eastAsia="仿宋_GB2312"/>
          <w:bCs/>
          <w:color w:val="000000" w:themeColor="text1"/>
          <w:sz w:val="32"/>
          <w:szCs w:val="32"/>
        </w:rPr>
        <w:t>出让人</w:t>
      </w:r>
      <w:r>
        <w:rPr>
          <w:rFonts w:hint="eastAsia" w:ascii="仿宋_GB2312" w:hAnsi="宋体" w:eastAsia="仿宋_GB2312"/>
          <w:bCs/>
          <w:color w:val="000000" w:themeColor="text1"/>
          <w:sz w:val="32"/>
          <w:szCs w:val="32"/>
        </w:rPr>
        <w:t>重新签订土地有偿使用合同，支付土地有偿使用费</w:t>
      </w:r>
      <w:r>
        <w:rPr>
          <w:rFonts w:hint="eastAsia" w:ascii="仿宋_GB2312" w:hAnsi="宋体" w:eastAsia="仿宋_GB2312" w:cs="宋体"/>
          <w:color w:val="000000" w:themeColor="text1"/>
          <w:kern w:val="0"/>
          <w:sz w:val="32"/>
          <w:szCs w:val="32"/>
        </w:rPr>
        <w:t>。</w:t>
      </w:r>
    </w:p>
    <w:p w14:paraId="0EEB301D">
      <w:pPr>
        <w:widowControl/>
        <w:spacing w:line="600" w:lineRule="exact"/>
        <w:ind w:firstLine="573"/>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第二十七条</w:t>
      </w:r>
      <w:r>
        <w:rPr>
          <w:rFonts w:hint="eastAsia" w:ascii="宋体" w:hAnsi="宋体" w:eastAsia="仿宋_GB2312" w:cs="宋体"/>
          <w:color w:val="000000" w:themeColor="text1"/>
          <w:kern w:val="0"/>
          <w:sz w:val="30"/>
          <w:szCs w:val="30"/>
        </w:rPr>
        <w:t xml:space="preserve"> </w:t>
      </w:r>
      <w:r>
        <w:rPr>
          <w:rFonts w:hint="eastAsia" w:ascii="宋体" w:hAnsi="宋体" w:eastAsia="仿宋_GB2312" w:cs="宋体"/>
          <w:color w:val="000000" w:themeColor="text1"/>
          <w:kern w:val="0"/>
          <w:sz w:val="32"/>
          <w:szCs w:val="32"/>
        </w:rPr>
        <w:t xml:space="preserve"> </w:t>
      </w:r>
      <w:r>
        <w:rPr>
          <w:rFonts w:hint="eastAsia" w:ascii="仿宋_GB2312" w:hAnsi="宋体" w:eastAsia="仿宋_GB2312" w:cs="宋体"/>
          <w:color w:val="000000" w:themeColor="text1"/>
          <w:kern w:val="0"/>
          <w:sz w:val="32"/>
          <w:szCs w:val="32"/>
        </w:rPr>
        <w:t>土地出让期限届满，国有建设用地使用权人未</w:t>
      </w:r>
      <w:r>
        <w:rPr>
          <w:rFonts w:ascii="仿宋_GB2312" w:hAnsi="宋体" w:eastAsia="仿宋_GB2312" w:cs="宋体"/>
          <w:color w:val="000000" w:themeColor="text1"/>
          <w:kern w:val="0"/>
          <w:sz w:val="32"/>
          <w:szCs w:val="32"/>
        </w:rPr>
        <w:t>按照法律规定和本合同约定</w:t>
      </w:r>
      <w:r>
        <w:rPr>
          <w:rFonts w:hint="eastAsia" w:ascii="仿宋_GB2312" w:hAnsi="宋体" w:eastAsia="仿宋_GB2312" w:cs="宋体"/>
          <w:color w:val="000000" w:themeColor="text1"/>
          <w:kern w:val="0"/>
          <w:sz w:val="32"/>
          <w:szCs w:val="32"/>
        </w:rPr>
        <w:t>申请续期，或</w:t>
      </w:r>
      <w:r>
        <w:rPr>
          <w:rFonts w:ascii="仿宋_GB2312" w:hAnsi="宋体" w:eastAsia="仿宋_GB2312" w:cs="宋体"/>
          <w:color w:val="000000" w:themeColor="text1"/>
          <w:kern w:val="0"/>
          <w:sz w:val="32"/>
          <w:szCs w:val="32"/>
        </w:rPr>
        <w:t>虽按照法律规定</w:t>
      </w:r>
      <w:r>
        <w:rPr>
          <w:rFonts w:hint="eastAsia" w:ascii="仿宋_GB2312" w:hAnsi="宋体" w:eastAsia="仿宋_GB2312" w:cs="宋体"/>
          <w:color w:val="000000" w:themeColor="text1"/>
          <w:kern w:val="0"/>
          <w:sz w:val="32"/>
          <w:szCs w:val="32"/>
        </w:rPr>
        <w:t>和</w:t>
      </w:r>
      <w:r>
        <w:rPr>
          <w:rFonts w:ascii="仿宋_GB2312" w:hAnsi="宋体" w:eastAsia="仿宋_GB2312" w:cs="宋体"/>
          <w:color w:val="000000" w:themeColor="text1"/>
          <w:kern w:val="0"/>
          <w:sz w:val="32"/>
          <w:szCs w:val="32"/>
        </w:rPr>
        <w:t>本合同约定申请续期，但</w:t>
      </w:r>
      <w:r>
        <w:rPr>
          <w:rFonts w:hint="eastAsia" w:ascii="仿宋_GB2312" w:hAnsi="宋体" w:eastAsia="仿宋_GB2312" w:cs="宋体"/>
          <w:color w:val="000000" w:themeColor="text1"/>
          <w:kern w:val="0"/>
          <w:sz w:val="32"/>
          <w:szCs w:val="32"/>
        </w:rPr>
        <w:t>因社会公共利益需要未获批准的，国有建设用地使用权人应当交回不动产权证，并依照规定办理国有建设用地使用权注销登记，国有建设用地使用权由出让人无偿收回。对于地上建筑物、构筑物及其附属设施，由出让人根据收回时地上建筑物、构筑物及其附属设施的残余价值，给予国有</w:t>
      </w:r>
      <w:r>
        <w:rPr>
          <w:rFonts w:ascii="仿宋_GB2312" w:hAnsi="宋体" w:eastAsia="仿宋_GB2312" w:cs="宋体"/>
          <w:color w:val="000000" w:themeColor="text1"/>
          <w:kern w:val="0"/>
          <w:sz w:val="32"/>
          <w:szCs w:val="32"/>
        </w:rPr>
        <w:t>建设用地</w:t>
      </w:r>
      <w:r>
        <w:rPr>
          <w:rFonts w:hint="eastAsia" w:ascii="仿宋_GB2312" w:hAnsi="宋体" w:eastAsia="仿宋_GB2312" w:cs="宋体"/>
          <w:color w:val="000000" w:themeColor="text1"/>
          <w:kern w:val="0"/>
          <w:sz w:val="32"/>
          <w:szCs w:val="32"/>
        </w:rPr>
        <w:t>使用权人相应补偿。国有建设</w:t>
      </w:r>
      <w:r>
        <w:rPr>
          <w:rFonts w:ascii="仿宋_GB2312" w:hAnsi="宋体" w:eastAsia="仿宋_GB2312" w:cs="宋体"/>
          <w:color w:val="000000" w:themeColor="text1"/>
          <w:kern w:val="0"/>
          <w:sz w:val="32"/>
          <w:szCs w:val="32"/>
        </w:rPr>
        <w:t>用地</w:t>
      </w:r>
      <w:r>
        <w:rPr>
          <w:rFonts w:hint="eastAsia" w:ascii="仿宋_GB2312" w:hAnsi="宋体" w:eastAsia="仿宋_GB2312" w:cs="宋体"/>
          <w:color w:val="000000" w:themeColor="text1"/>
          <w:kern w:val="0"/>
          <w:sz w:val="32"/>
          <w:szCs w:val="32"/>
        </w:rPr>
        <w:t>使用</w:t>
      </w:r>
      <w:r>
        <w:rPr>
          <w:rFonts w:ascii="仿宋_GB2312" w:hAnsi="宋体" w:eastAsia="仿宋_GB2312" w:cs="宋体"/>
          <w:color w:val="000000" w:themeColor="text1"/>
          <w:kern w:val="0"/>
          <w:sz w:val="32"/>
          <w:szCs w:val="32"/>
        </w:rPr>
        <w:t>权人</w:t>
      </w:r>
      <w:r>
        <w:rPr>
          <w:rFonts w:hint="eastAsia" w:ascii="仿宋_GB2312" w:hAnsi="宋体" w:eastAsia="仿宋_GB2312" w:cs="宋体"/>
          <w:color w:val="000000" w:themeColor="text1"/>
          <w:kern w:val="0"/>
          <w:sz w:val="32"/>
          <w:szCs w:val="32"/>
        </w:rPr>
        <w:t>应当保持地上建筑物、构筑物及其附属设施的正常使用功能，不得人为破坏。地上建筑物、构筑物及其附属设施失去正常使用功能的，出让人可要求国有建设</w:t>
      </w:r>
      <w:r>
        <w:rPr>
          <w:rFonts w:ascii="仿宋_GB2312" w:hAnsi="宋体" w:eastAsia="仿宋_GB2312" w:cs="宋体"/>
          <w:color w:val="000000" w:themeColor="text1"/>
          <w:kern w:val="0"/>
          <w:sz w:val="32"/>
          <w:szCs w:val="32"/>
        </w:rPr>
        <w:t>用地使用权人</w:t>
      </w:r>
      <w:r>
        <w:rPr>
          <w:rFonts w:hint="eastAsia" w:ascii="仿宋_GB2312" w:hAnsi="宋体" w:eastAsia="仿宋_GB2312" w:cs="宋体"/>
          <w:color w:val="000000" w:themeColor="text1"/>
          <w:kern w:val="0"/>
          <w:sz w:val="32"/>
          <w:szCs w:val="32"/>
        </w:rPr>
        <w:t>移除或拆除地上建筑物、构筑物及其附属设施，恢复场地平整。</w:t>
      </w:r>
    </w:p>
    <w:p w14:paraId="6DFCE64F">
      <w:pPr>
        <w:widowControl/>
        <w:spacing w:line="600" w:lineRule="exact"/>
        <w:ind w:firstLine="573"/>
        <w:rPr>
          <w:rFonts w:ascii="仿宋_GB2312" w:hAnsi="宋体" w:eastAsia="仿宋_GB2312" w:cs="宋体"/>
          <w:color w:val="000000" w:themeColor="text1"/>
          <w:kern w:val="0"/>
          <w:sz w:val="30"/>
          <w:szCs w:val="30"/>
        </w:rPr>
      </w:pPr>
      <w:r>
        <w:rPr>
          <w:rFonts w:hint="eastAsia" w:ascii="宋体" w:hAnsi="宋体" w:eastAsia="仿宋_GB2312" w:cs="宋体"/>
          <w:color w:val="000000" w:themeColor="text1"/>
          <w:kern w:val="0"/>
          <w:sz w:val="30"/>
          <w:szCs w:val="30"/>
        </w:rPr>
        <w:t> </w:t>
      </w:r>
    </w:p>
    <w:p w14:paraId="3290E799">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第六章 不可抗力</w:t>
      </w:r>
    </w:p>
    <w:p w14:paraId="37B73216">
      <w:pPr>
        <w:widowControl/>
        <w:spacing w:line="600" w:lineRule="exact"/>
        <w:jc w:val="center"/>
        <w:rPr>
          <w:rFonts w:ascii="黑体" w:hAnsi="宋体" w:eastAsia="黑体" w:cs="宋体"/>
          <w:b/>
          <w:color w:val="000000" w:themeColor="text1"/>
          <w:kern w:val="0"/>
          <w:sz w:val="30"/>
          <w:szCs w:val="30"/>
        </w:rPr>
      </w:pPr>
      <w:r>
        <w:rPr>
          <w:rFonts w:ascii="黑体" w:hAnsi="宋体" w:eastAsia="黑体" w:cs="宋体"/>
          <w:b/>
          <w:color w:val="000000" w:themeColor="text1"/>
          <w:kern w:val="0"/>
          <w:sz w:val="30"/>
          <w:szCs w:val="30"/>
        </w:rPr>
        <w:t xml:space="preserve">    </w:t>
      </w:r>
      <w:r>
        <w:rPr>
          <w:rFonts w:hint="eastAsia" w:ascii="黑体" w:hAnsi="宋体" w:eastAsia="黑体" w:cs="宋体"/>
          <w:b/>
          <w:bCs/>
          <w:color w:val="000000" w:themeColor="text1"/>
          <w:kern w:val="0"/>
          <w:sz w:val="30"/>
          <w:szCs w:val="30"/>
        </w:rPr>
        <w:t>第二十八条</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合同各方当事人</w:t>
      </w:r>
      <w:r>
        <w:rPr>
          <w:rFonts w:hint="eastAsia" w:ascii="仿宋_GB2312" w:hAnsi="宋体" w:eastAsia="仿宋_GB2312" w:cs="宋体"/>
          <w:bCs/>
          <w:color w:val="000000" w:themeColor="text1"/>
          <w:kern w:val="0"/>
          <w:sz w:val="32"/>
          <w:szCs w:val="32"/>
        </w:rPr>
        <w:t>任何一方</w:t>
      </w:r>
      <w:r>
        <w:rPr>
          <w:rFonts w:hint="eastAsia" w:ascii="仿宋_GB2312" w:hAnsi="宋体" w:eastAsia="仿宋_GB2312" w:cs="宋体"/>
          <w:color w:val="000000" w:themeColor="text1"/>
          <w:kern w:val="0"/>
          <w:sz w:val="32"/>
          <w:szCs w:val="32"/>
        </w:rPr>
        <w:t>由于不可抗力原因造成的本合同部分或全部不能履行，可以免除责任，但应在条件允许下采取一切必要的补救措施以减少因不可抗力造成的损失。当事人迟延履行期间发生的不可抗力，不具有免责效力。</w:t>
      </w:r>
    </w:p>
    <w:p w14:paraId="397A0416">
      <w:pPr>
        <w:pStyle w:val="3"/>
        <w:adjustRightInd w:val="0"/>
        <w:snapToGrid w:val="0"/>
        <w:spacing w:line="500" w:lineRule="exact"/>
        <w:ind w:left="0" w:leftChars="0" w:firstLine="640" w:firstLineChars="200"/>
        <w:rPr>
          <w:rFonts w:ascii="仿宋_GB2312" w:hAnsi="宋体" w:eastAsia="仿宋_GB2312" w:cs="宋体"/>
          <w:color w:val="000000" w:themeColor="text1"/>
          <w:kern w:val="0"/>
          <w:sz w:val="30"/>
          <w:szCs w:val="30"/>
        </w:rPr>
      </w:pPr>
      <w:r>
        <w:rPr>
          <w:rFonts w:hint="eastAsia" w:ascii="仿宋_GB2312" w:hAnsi="宋体" w:eastAsia="仿宋_GB2312" w:cs="宋体"/>
          <w:color w:val="000000" w:themeColor="text1"/>
          <w:kern w:val="0"/>
          <w:sz w:val="32"/>
          <w:szCs w:val="32"/>
        </w:rPr>
        <w:t>因不可抗力原因导致本合同无法继续执行，可以解除本合同，根据公平原则退还已缴纳的相应国有建设用地使用权出让价款。</w:t>
      </w:r>
    </w:p>
    <w:p w14:paraId="445DE972">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第二十九条</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遇有不可抗力的一方，应在7日内将不可抗力情况以信函、电报、传真等书面形式通知</w:t>
      </w:r>
      <w:r>
        <w:rPr>
          <w:rFonts w:hint="eastAsia" w:ascii="仿宋_GB2312" w:hAnsi="宋体" w:eastAsia="仿宋_GB2312" w:cs="宋体"/>
          <w:bCs/>
          <w:color w:val="000000" w:themeColor="text1"/>
          <w:kern w:val="0"/>
          <w:sz w:val="32"/>
          <w:szCs w:val="32"/>
        </w:rPr>
        <w:t>其余各方，并在不可抗力发生后15日内，向其余各方提交本合同部</w:t>
      </w:r>
      <w:r>
        <w:rPr>
          <w:rFonts w:hint="eastAsia" w:ascii="仿宋_GB2312" w:hAnsi="宋体" w:eastAsia="仿宋_GB2312" w:cs="宋体"/>
          <w:color w:val="000000" w:themeColor="text1"/>
          <w:kern w:val="0"/>
          <w:sz w:val="32"/>
          <w:szCs w:val="32"/>
        </w:rPr>
        <w:t>分或全部不能履行或需要延期履行的报告及证明。</w:t>
      </w:r>
      <w:r>
        <w:rPr>
          <w:rFonts w:hint="eastAsia" w:ascii="宋体" w:hAnsi="宋体" w:eastAsia="仿宋_GB2312" w:cs="宋体"/>
          <w:color w:val="000000" w:themeColor="text1"/>
          <w:kern w:val="0"/>
          <w:sz w:val="32"/>
          <w:szCs w:val="32"/>
        </w:rPr>
        <w:t>  </w:t>
      </w:r>
    </w:p>
    <w:p w14:paraId="71DCA956">
      <w:pPr>
        <w:widowControl/>
        <w:spacing w:line="600" w:lineRule="exact"/>
        <w:rPr>
          <w:rFonts w:ascii="仿宋_GB2312" w:hAnsi="宋体" w:eastAsia="仿宋_GB2312" w:cs="宋体"/>
          <w:color w:val="000000" w:themeColor="text1"/>
          <w:kern w:val="0"/>
          <w:sz w:val="30"/>
          <w:szCs w:val="30"/>
        </w:rPr>
      </w:pPr>
      <w:r>
        <w:rPr>
          <w:rFonts w:hint="eastAsia" w:ascii="宋体" w:hAnsi="宋体" w:eastAsia="仿宋_GB2312" w:cs="宋体"/>
          <w:color w:val="000000" w:themeColor="text1"/>
          <w:kern w:val="0"/>
          <w:sz w:val="30"/>
          <w:szCs w:val="30"/>
        </w:rPr>
        <w:t> </w:t>
      </w:r>
    </w:p>
    <w:p w14:paraId="5B1A4CF6">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第七章 违约责任和</w:t>
      </w:r>
      <w:r>
        <w:rPr>
          <w:rFonts w:ascii="黑体" w:hAnsi="宋体" w:eastAsia="黑体" w:cs="宋体"/>
          <w:b/>
          <w:color w:val="000000" w:themeColor="text1"/>
          <w:kern w:val="0"/>
          <w:sz w:val="30"/>
          <w:szCs w:val="30"/>
        </w:rPr>
        <w:t>提前终止</w:t>
      </w:r>
    </w:p>
    <w:p w14:paraId="6C6F1C9A">
      <w:pPr>
        <w:widowControl/>
        <w:spacing w:line="600" w:lineRule="exact"/>
        <w:ind w:firstLine="602" w:firstLineChars="200"/>
        <w:rPr>
          <w:rFonts w:ascii="仿宋_GB2312" w:hAnsi="宋体" w:eastAsia="仿宋_GB2312" w:cs="宋体"/>
          <w:color w:val="000000" w:themeColor="text1"/>
          <w:kern w:val="0"/>
          <w:sz w:val="30"/>
          <w:szCs w:val="30"/>
        </w:rPr>
      </w:pPr>
      <w:r>
        <w:rPr>
          <w:rFonts w:hint="eastAsia" w:ascii="黑体" w:hAnsi="宋体" w:eastAsia="黑体" w:cs="宋体"/>
          <w:b/>
          <w:bCs/>
          <w:color w:val="000000" w:themeColor="text1"/>
          <w:kern w:val="0"/>
          <w:sz w:val="30"/>
          <w:szCs w:val="30"/>
        </w:rPr>
        <w:t>第三十条</w:t>
      </w:r>
      <w:r>
        <w:rPr>
          <w:rFonts w:hint="eastAsia" w:ascii="宋体" w:hAnsi="宋体" w:eastAsia="仿宋_GB2312" w:cs="宋体"/>
          <w:b/>
          <w:bCs/>
          <w:color w:val="000000" w:themeColor="text1"/>
          <w:kern w:val="0"/>
          <w:sz w:val="30"/>
          <w:szCs w:val="30"/>
        </w:rPr>
        <w:t> </w:t>
      </w:r>
      <w:r>
        <w:rPr>
          <w:rFonts w:hint="eastAsia" w:ascii="仿宋_GB2312" w:hAnsi="宋体" w:eastAsia="仿宋_GB2312" w:cs="宋体"/>
          <w:color w:val="000000" w:themeColor="text1"/>
          <w:kern w:val="0"/>
          <w:sz w:val="32"/>
          <w:szCs w:val="32"/>
        </w:rPr>
        <w:t>受让人应当按照本合同约定，按时支付国有建设用地使用权出让价款。受让人不能按时支付国有建设用地使用权出让价款的，自滞纳之日起，每日按迟延支付款项的1‰向出让人缴纳违约金；任何</w:t>
      </w:r>
      <w:r>
        <w:rPr>
          <w:rFonts w:ascii="仿宋_GB2312" w:hAnsi="宋体" w:eastAsia="仿宋_GB2312" w:cs="宋体"/>
          <w:color w:val="000000" w:themeColor="text1"/>
          <w:kern w:val="0"/>
          <w:sz w:val="32"/>
          <w:szCs w:val="32"/>
        </w:rPr>
        <w:t>一期</w:t>
      </w:r>
      <w:r>
        <w:rPr>
          <w:rFonts w:hint="eastAsia" w:ascii="仿宋_GB2312" w:hAnsi="宋体" w:eastAsia="仿宋_GB2312" w:cs="宋体"/>
          <w:color w:val="000000" w:themeColor="text1"/>
          <w:kern w:val="0"/>
          <w:sz w:val="32"/>
          <w:szCs w:val="32"/>
        </w:rPr>
        <w:t>延期付款超过60日，经出让人催交后仍不支付国有建设用地使用权出让价款的，出让人有权解除合同，受让人无权要求返还定金，出让人并可请求受让人赔偿损失。</w:t>
      </w:r>
    </w:p>
    <w:p w14:paraId="669CFFF6">
      <w:pPr>
        <w:widowControl/>
        <w:spacing w:line="600" w:lineRule="exact"/>
        <w:ind w:firstLine="600"/>
        <w:rPr>
          <w:rFonts w:ascii="仿宋_GB2312" w:hAnsi="宋体" w:eastAsia="仿宋_GB2312" w:cs="宋体"/>
          <w:color w:val="000000" w:themeColor="text1"/>
          <w:kern w:val="0"/>
          <w:sz w:val="32"/>
          <w:szCs w:val="32"/>
        </w:rPr>
      </w:pPr>
      <w:r>
        <w:rPr>
          <w:rFonts w:hint="eastAsia" w:ascii="黑体" w:hAnsi="宋体" w:eastAsia="黑体" w:cs="宋体"/>
          <w:b/>
          <w:color w:val="000000" w:themeColor="text1"/>
          <w:kern w:val="0"/>
          <w:sz w:val="30"/>
          <w:szCs w:val="30"/>
        </w:rPr>
        <w:t>第三十一条</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拆除该宗地范围内已建的建筑物、构筑物及其附属设施，恢复场地平整；但出让人愿意继续利用该宗地范围内已建的建筑物、构筑物及其附属设施的，应给予受让人一定补偿：</w:t>
      </w:r>
    </w:p>
    <w:p w14:paraId="05D6DD7F">
      <w:pPr>
        <w:widowControl/>
        <w:spacing w:line="600" w:lineRule="exact"/>
        <w:ind w:firstLine="6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（一）受让人在本合同约定的开工建设日期届满一年前不少于60日向出让人提出申请的，出让人在扣除定金后退还受让人已支付的剩余国有建设用地使用权出让价款；</w:t>
      </w:r>
    </w:p>
    <w:p w14:paraId="20B196E4">
      <w:pPr>
        <w:widowControl/>
        <w:spacing w:line="600" w:lineRule="exact"/>
        <w:ind w:firstLine="60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0231642B">
      <w:pPr>
        <w:widowControl/>
        <w:spacing w:line="600" w:lineRule="exact"/>
        <w:ind w:firstLine="555"/>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第三十二条</w:t>
      </w:r>
      <w:r>
        <w:rPr>
          <w:rFonts w:hint="eastAsia" w:ascii="宋体" w:hAnsi="宋体" w:eastAsia="黑体" w:cs="宋体"/>
          <w:color w:val="000000" w:themeColor="text1"/>
          <w:kern w:val="0"/>
          <w:sz w:val="30"/>
          <w:szCs w:val="30"/>
        </w:rPr>
        <w:t> </w:t>
      </w:r>
      <w:r>
        <w:rPr>
          <w:rFonts w:hint="eastAsia" w:ascii="仿宋_GB2312" w:hAnsi="宋体" w:eastAsia="仿宋_GB2312" w:cs="宋体"/>
          <w:color w:val="000000" w:themeColor="text1"/>
          <w:kern w:val="0"/>
          <w:sz w:val="32"/>
          <w:szCs w:val="32"/>
        </w:rPr>
        <w:t>本合同</w:t>
      </w:r>
      <w:r>
        <w:rPr>
          <w:rFonts w:ascii="仿宋_GB2312" w:hAnsi="宋体" w:eastAsia="仿宋_GB2312" w:cs="宋体"/>
          <w:color w:val="000000" w:themeColor="text1"/>
          <w:kern w:val="0"/>
          <w:sz w:val="32"/>
          <w:szCs w:val="32"/>
        </w:rPr>
        <w:t>项下宗地构成闲置的，受让人接受按照闲置土地处置有关法律、法规及政策规定进行</w:t>
      </w:r>
      <w:r>
        <w:rPr>
          <w:rFonts w:hint="eastAsia" w:ascii="仿宋_GB2312" w:hAnsi="宋体" w:eastAsia="仿宋_GB2312" w:cs="宋体"/>
          <w:color w:val="000000" w:themeColor="text1"/>
          <w:kern w:val="0"/>
          <w:sz w:val="32"/>
          <w:szCs w:val="32"/>
        </w:rPr>
        <w:t>的</w:t>
      </w:r>
      <w:r>
        <w:rPr>
          <w:rFonts w:ascii="仿宋_GB2312" w:hAnsi="宋体" w:eastAsia="仿宋_GB2312" w:cs="宋体"/>
          <w:color w:val="000000" w:themeColor="text1"/>
          <w:kern w:val="0"/>
          <w:sz w:val="32"/>
          <w:szCs w:val="32"/>
        </w:rPr>
        <w:t>处理。</w:t>
      </w:r>
    </w:p>
    <w:p w14:paraId="61D8F54E">
      <w:pPr>
        <w:widowControl/>
        <w:spacing w:line="600" w:lineRule="exact"/>
        <w:ind w:firstLine="602" w:firstLineChars="200"/>
        <w:rPr>
          <w:rFonts w:ascii="仿宋_GB2312" w:eastAsia="仿宋_GB2312"/>
          <w:color w:val="000000" w:themeColor="text1"/>
          <w:sz w:val="30"/>
          <w:szCs w:val="30"/>
        </w:rPr>
      </w:pPr>
      <w:r>
        <w:rPr>
          <w:rFonts w:hint="eastAsia" w:ascii="黑体" w:eastAsia="黑体"/>
          <w:b/>
          <w:bCs/>
          <w:color w:val="000000" w:themeColor="text1"/>
          <w:sz w:val="30"/>
          <w:szCs w:val="30"/>
        </w:rPr>
        <w:t xml:space="preserve">第三十三条  </w:t>
      </w:r>
      <w:r>
        <w:rPr>
          <w:rFonts w:hint="eastAsia" w:ascii="仿宋_GB2312" w:eastAsia="仿宋_GB2312"/>
          <w:color w:val="000000" w:themeColor="text1"/>
          <w:sz w:val="32"/>
          <w:szCs w:val="32"/>
        </w:rPr>
        <w:t>本</w:t>
      </w:r>
      <w:r>
        <w:rPr>
          <w:rFonts w:ascii="仿宋_GB2312" w:eastAsia="仿宋_GB2312"/>
          <w:color w:val="000000" w:themeColor="text1"/>
          <w:sz w:val="32"/>
          <w:szCs w:val="32"/>
        </w:rPr>
        <w:t>合同提前终止的，</w:t>
      </w:r>
      <w:r>
        <w:rPr>
          <w:rFonts w:hint="eastAsia" w:ascii="仿宋_GB2312" w:eastAsia="仿宋_GB2312"/>
          <w:color w:val="000000" w:themeColor="text1"/>
          <w:sz w:val="32"/>
          <w:szCs w:val="32"/>
        </w:rPr>
        <w:t>《产业</w:t>
      </w:r>
      <w:r>
        <w:rPr>
          <w:rFonts w:ascii="仿宋_GB2312" w:eastAsia="仿宋_GB2312"/>
          <w:color w:val="000000" w:themeColor="text1"/>
          <w:sz w:val="32"/>
          <w:szCs w:val="32"/>
        </w:rPr>
        <w:t>建设项目履约监管协议书</w:t>
      </w:r>
      <w:r>
        <w:rPr>
          <w:rFonts w:hint="eastAsia" w:ascii="仿宋_GB2312" w:eastAsia="仿宋_GB2312"/>
          <w:color w:val="000000" w:themeColor="text1"/>
          <w:sz w:val="32"/>
          <w:szCs w:val="32"/>
        </w:rPr>
        <w:t>》自动</w:t>
      </w:r>
      <w:r>
        <w:rPr>
          <w:rFonts w:ascii="仿宋_GB2312" w:eastAsia="仿宋_GB2312"/>
          <w:color w:val="000000" w:themeColor="text1"/>
          <w:sz w:val="32"/>
          <w:szCs w:val="32"/>
        </w:rPr>
        <w:t>提前终止。</w:t>
      </w:r>
      <w:r>
        <w:rPr>
          <w:rFonts w:hint="eastAsia" w:ascii="仿宋_GB2312" w:eastAsia="仿宋_GB2312"/>
          <w:color w:val="000000" w:themeColor="text1"/>
          <w:sz w:val="32"/>
          <w:szCs w:val="32"/>
        </w:rPr>
        <w:t>《产业</w:t>
      </w:r>
      <w:r>
        <w:rPr>
          <w:rFonts w:ascii="仿宋_GB2312" w:eastAsia="仿宋_GB2312"/>
          <w:color w:val="000000" w:themeColor="text1"/>
          <w:sz w:val="32"/>
          <w:szCs w:val="32"/>
        </w:rPr>
        <w:t>建设项目履约监管协议书</w:t>
      </w:r>
      <w:r>
        <w:rPr>
          <w:rFonts w:hint="eastAsia" w:ascii="仿宋_GB2312" w:eastAsia="仿宋_GB2312"/>
          <w:color w:val="000000" w:themeColor="text1"/>
          <w:sz w:val="32"/>
          <w:szCs w:val="32"/>
        </w:rPr>
        <w:t>》提前</w:t>
      </w:r>
      <w:r>
        <w:rPr>
          <w:rFonts w:ascii="仿宋_GB2312" w:eastAsia="仿宋_GB2312"/>
          <w:color w:val="000000" w:themeColor="text1"/>
          <w:sz w:val="32"/>
          <w:szCs w:val="32"/>
        </w:rPr>
        <w:t>终止的，则本合同</w:t>
      </w:r>
      <w:r>
        <w:rPr>
          <w:rFonts w:hint="eastAsia" w:ascii="仿宋_GB2312" w:eastAsia="仿宋_GB2312"/>
          <w:color w:val="000000" w:themeColor="text1"/>
          <w:sz w:val="32"/>
          <w:szCs w:val="32"/>
        </w:rPr>
        <w:t>应提前</w:t>
      </w:r>
      <w:r>
        <w:rPr>
          <w:rFonts w:ascii="仿宋_GB2312" w:eastAsia="仿宋_GB2312"/>
          <w:color w:val="000000" w:themeColor="text1"/>
          <w:sz w:val="32"/>
          <w:szCs w:val="32"/>
        </w:rPr>
        <w:t>终止</w:t>
      </w:r>
      <w:r>
        <w:rPr>
          <w:rFonts w:hint="eastAsia" w:ascii="仿宋_GB2312" w:eastAsia="仿宋_GB2312"/>
          <w:color w:val="000000" w:themeColor="text1"/>
          <w:sz w:val="32"/>
          <w:szCs w:val="32"/>
        </w:rPr>
        <w:t>。</w:t>
      </w:r>
      <w:r>
        <w:rPr>
          <w:rFonts w:ascii="仿宋_GB2312" w:eastAsia="仿宋_GB2312"/>
          <w:color w:val="000000" w:themeColor="text1"/>
          <w:sz w:val="32"/>
          <w:szCs w:val="32"/>
        </w:rPr>
        <w:t>本</w:t>
      </w:r>
      <w:r>
        <w:rPr>
          <w:rFonts w:hint="eastAsia" w:ascii="仿宋_GB2312" w:eastAsia="仿宋_GB2312"/>
          <w:color w:val="000000" w:themeColor="text1"/>
          <w:sz w:val="32"/>
          <w:szCs w:val="32"/>
        </w:rPr>
        <w:t>合同</w:t>
      </w:r>
      <w:r>
        <w:rPr>
          <w:rFonts w:ascii="仿宋_GB2312" w:eastAsia="仿宋_GB2312"/>
          <w:color w:val="000000" w:themeColor="text1"/>
          <w:sz w:val="32"/>
          <w:szCs w:val="32"/>
        </w:rPr>
        <w:t>由于</w:t>
      </w:r>
      <w:r>
        <w:rPr>
          <w:rFonts w:hint="eastAsia" w:ascii="仿宋_GB2312" w:eastAsia="仿宋_GB2312"/>
          <w:color w:val="000000" w:themeColor="text1"/>
          <w:sz w:val="32"/>
          <w:szCs w:val="32"/>
        </w:rPr>
        <w:t>《产业</w:t>
      </w:r>
      <w:r>
        <w:rPr>
          <w:rFonts w:ascii="仿宋_GB2312" w:eastAsia="仿宋_GB2312"/>
          <w:color w:val="000000" w:themeColor="text1"/>
          <w:sz w:val="32"/>
          <w:szCs w:val="32"/>
        </w:rPr>
        <w:t>建设项目履约监管协议书</w:t>
      </w:r>
      <w:r>
        <w:rPr>
          <w:rFonts w:hint="eastAsia" w:ascii="仿宋_GB2312" w:eastAsia="仿宋_GB2312"/>
          <w:color w:val="000000" w:themeColor="text1"/>
          <w:sz w:val="32"/>
          <w:szCs w:val="32"/>
        </w:rPr>
        <w:t>》提前</w:t>
      </w:r>
      <w:r>
        <w:rPr>
          <w:rFonts w:ascii="仿宋_GB2312" w:eastAsia="仿宋_GB2312"/>
          <w:color w:val="000000" w:themeColor="text1"/>
          <w:sz w:val="32"/>
          <w:szCs w:val="32"/>
        </w:rPr>
        <w:t>终止</w:t>
      </w:r>
      <w:r>
        <w:rPr>
          <w:rFonts w:hint="eastAsia" w:ascii="仿宋_GB2312" w:eastAsia="仿宋_GB2312"/>
          <w:color w:val="000000" w:themeColor="text1"/>
          <w:sz w:val="32"/>
          <w:szCs w:val="32"/>
        </w:rPr>
        <w:t>而</w:t>
      </w:r>
      <w:r>
        <w:rPr>
          <w:rFonts w:ascii="仿宋_GB2312" w:eastAsia="仿宋_GB2312"/>
          <w:color w:val="000000" w:themeColor="text1"/>
          <w:sz w:val="32"/>
          <w:szCs w:val="32"/>
        </w:rPr>
        <w:t>提前终止的，</w:t>
      </w:r>
      <w:r>
        <w:rPr>
          <w:rFonts w:hint="eastAsia" w:ascii="仿宋_GB2312" w:eastAsia="仿宋_GB2312"/>
          <w:color w:val="000000" w:themeColor="text1"/>
          <w:sz w:val="32"/>
          <w:szCs w:val="32"/>
        </w:rPr>
        <w:t>受让人</w:t>
      </w:r>
      <w:r>
        <w:rPr>
          <w:rFonts w:ascii="仿宋_GB2312" w:eastAsia="仿宋_GB2312"/>
          <w:color w:val="000000" w:themeColor="text1"/>
          <w:sz w:val="32"/>
          <w:szCs w:val="32"/>
        </w:rPr>
        <w:t>已经支付的出让价款</w:t>
      </w:r>
      <w:r>
        <w:rPr>
          <w:rFonts w:hint="eastAsia" w:ascii="仿宋_GB2312" w:eastAsia="仿宋_GB2312"/>
          <w:color w:val="000000" w:themeColor="text1"/>
          <w:sz w:val="32"/>
          <w:szCs w:val="32"/>
        </w:rPr>
        <w:t>及</w:t>
      </w:r>
      <w:r>
        <w:rPr>
          <w:rFonts w:ascii="仿宋_GB2312" w:eastAsia="仿宋_GB2312"/>
          <w:color w:val="000000" w:themeColor="text1"/>
          <w:sz w:val="32"/>
          <w:szCs w:val="32"/>
        </w:rPr>
        <w:t>宗地上的建筑物和附属设施的退还</w:t>
      </w:r>
      <w:r>
        <w:rPr>
          <w:rFonts w:hint="eastAsia" w:ascii="仿宋_GB2312" w:eastAsia="仿宋_GB2312"/>
          <w:color w:val="000000" w:themeColor="text1"/>
          <w:sz w:val="32"/>
          <w:szCs w:val="32"/>
        </w:rPr>
        <w:t>、</w:t>
      </w:r>
      <w:r>
        <w:rPr>
          <w:rFonts w:ascii="仿宋_GB2312" w:eastAsia="仿宋_GB2312"/>
          <w:color w:val="000000" w:themeColor="text1"/>
          <w:sz w:val="32"/>
          <w:szCs w:val="32"/>
        </w:rPr>
        <w:t>补偿事宜由</w:t>
      </w:r>
      <w:r>
        <w:rPr>
          <w:rFonts w:hint="eastAsia" w:ascii="仿宋_GB2312" w:eastAsia="仿宋_GB2312"/>
          <w:color w:val="000000" w:themeColor="text1"/>
          <w:sz w:val="32"/>
          <w:szCs w:val="32"/>
        </w:rPr>
        <w:t>义务承受人与</w:t>
      </w:r>
      <w:r>
        <w:rPr>
          <w:rFonts w:ascii="仿宋_GB2312" w:eastAsia="仿宋_GB2312"/>
          <w:color w:val="000000" w:themeColor="text1"/>
          <w:sz w:val="32"/>
          <w:szCs w:val="32"/>
        </w:rPr>
        <w:t>受让人按照</w:t>
      </w:r>
      <w:r>
        <w:rPr>
          <w:rFonts w:hint="eastAsia" w:ascii="仿宋_GB2312" w:eastAsia="仿宋_GB2312"/>
          <w:color w:val="000000" w:themeColor="text1"/>
          <w:sz w:val="32"/>
          <w:szCs w:val="32"/>
        </w:rPr>
        <w:t>《产业</w:t>
      </w:r>
      <w:r>
        <w:rPr>
          <w:rFonts w:ascii="仿宋_GB2312" w:eastAsia="仿宋_GB2312"/>
          <w:color w:val="000000" w:themeColor="text1"/>
          <w:sz w:val="32"/>
          <w:szCs w:val="32"/>
        </w:rPr>
        <w:t>建设项目履约监管协议书</w:t>
      </w:r>
      <w:r>
        <w:rPr>
          <w:rFonts w:hint="eastAsia" w:ascii="仿宋_GB2312" w:eastAsia="仿宋_GB2312"/>
          <w:color w:val="000000" w:themeColor="text1"/>
          <w:sz w:val="32"/>
          <w:szCs w:val="32"/>
        </w:rPr>
        <w:t>》</w:t>
      </w:r>
      <w:r>
        <w:rPr>
          <w:rFonts w:ascii="仿宋_GB2312" w:eastAsia="仿宋_GB2312"/>
          <w:color w:val="000000" w:themeColor="text1"/>
          <w:sz w:val="32"/>
          <w:szCs w:val="32"/>
        </w:rPr>
        <w:t>的约定进行</w:t>
      </w:r>
      <w:r>
        <w:rPr>
          <w:rFonts w:hint="eastAsia" w:ascii="仿宋_GB2312" w:eastAsia="仿宋_GB2312"/>
          <w:color w:val="000000" w:themeColor="text1"/>
          <w:sz w:val="32"/>
          <w:szCs w:val="32"/>
        </w:rPr>
        <w:t>处置</w:t>
      </w:r>
      <w:r>
        <w:rPr>
          <w:rFonts w:ascii="仿宋_GB2312" w:eastAsia="仿宋_GB2312"/>
          <w:color w:val="000000" w:themeColor="text1"/>
          <w:sz w:val="32"/>
          <w:szCs w:val="32"/>
        </w:rPr>
        <w:t>。</w:t>
      </w:r>
    </w:p>
    <w:p w14:paraId="7E5AE9DB">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第三十四条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2"/>
          <w:szCs w:val="32"/>
        </w:rPr>
        <w:t>受让人</w:t>
      </w:r>
      <w:r>
        <w:rPr>
          <w:rFonts w:ascii="仿宋_GB2312" w:hAnsi="宋体" w:eastAsia="仿宋_GB2312" w:cs="宋体"/>
          <w:color w:val="000000" w:themeColor="text1"/>
          <w:kern w:val="0"/>
          <w:sz w:val="32"/>
          <w:szCs w:val="32"/>
        </w:rPr>
        <w:t>未能按照本合同约定日期或同意延建所另行约定日期开工建设的，</w:t>
      </w:r>
      <w:r>
        <w:rPr>
          <w:rFonts w:hint="eastAsia" w:ascii="仿宋_GB2312" w:hAnsi="宋体" w:eastAsia="仿宋_GB2312" w:cs="宋体"/>
          <w:color w:val="000000" w:themeColor="text1"/>
          <w:kern w:val="0"/>
          <w:sz w:val="32"/>
          <w:szCs w:val="32"/>
        </w:rPr>
        <w:t>每</w:t>
      </w:r>
      <w:r>
        <w:rPr>
          <w:rFonts w:ascii="仿宋_GB2312" w:hAnsi="宋体" w:eastAsia="仿宋_GB2312" w:cs="宋体"/>
          <w:color w:val="000000" w:themeColor="text1"/>
          <w:kern w:val="0"/>
          <w:sz w:val="32"/>
          <w:szCs w:val="32"/>
        </w:rPr>
        <w:t>延期一日，</w:t>
      </w:r>
      <w:r>
        <w:rPr>
          <w:rFonts w:hint="eastAsia" w:ascii="仿宋_GB2312" w:hAnsi="宋体" w:eastAsia="仿宋_GB2312" w:cs="宋体"/>
          <w:color w:val="000000" w:themeColor="text1"/>
          <w:kern w:val="0"/>
          <w:sz w:val="32"/>
          <w:szCs w:val="32"/>
        </w:rPr>
        <w:t>应</w:t>
      </w:r>
      <w:r>
        <w:rPr>
          <w:rFonts w:ascii="仿宋_GB2312" w:hAnsi="宋体" w:eastAsia="仿宋_GB2312" w:cs="宋体"/>
          <w:color w:val="000000" w:themeColor="text1"/>
          <w:kern w:val="0"/>
          <w:sz w:val="32"/>
          <w:szCs w:val="32"/>
        </w:rPr>
        <w:t>向出让人支付相当于国有建设用地使用权</w:t>
      </w:r>
      <w:r>
        <w:rPr>
          <w:rFonts w:hint="eastAsia" w:ascii="仿宋_GB2312" w:hAnsi="宋体" w:eastAsia="仿宋_GB2312" w:cs="宋体"/>
          <w:color w:val="000000" w:themeColor="text1"/>
          <w:kern w:val="0"/>
          <w:sz w:val="32"/>
          <w:szCs w:val="32"/>
        </w:rPr>
        <w:t>出让总</w:t>
      </w:r>
      <w:r>
        <w:rPr>
          <w:rFonts w:ascii="仿宋_GB2312" w:hAnsi="宋体" w:eastAsia="仿宋_GB2312" w:cs="宋体"/>
          <w:color w:val="000000" w:themeColor="text1"/>
          <w:kern w:val="0"/>
          <w:sz w:val="32"/>
          <w:szCs w:val="32"/>
        </w:rPr>
        <w:t>价款</w:t>
      </w:r>
      <w:r>
        <w:rPr>
          <w:rFonts w:hint="eastAsia" w:ascii="仿宋_GB2312" w:hAnsi="宋体" w:eastAsia="仿宋_GB2312" w:cs="宋体"/>
          <w:color w:val="000000" w:themeColor="text1"/>
          <w:kern w:val="0"/>
          <w:sz w:val="32"/>
          <w:szCs w:val="32"/>
        </w:rPr>
        <w:t>0.5‰的</w:t>
      </w:r>
      <w:r>
        <w:rPr>
          <w:rFonts w:ascii="仿宋_GB2312" w:hAnsi="宋体" w:eastAsia="仿宋_GB2312" w:cs="宋体"/>
          <w:color w:val="000000" w:themeColor="text1"/>
          <w:kern w:val="0"/>
          <w:sz w:val="32"/>
          <w:szCs w:val="32"/>
        </w:rPr>
        <w:t>违约金，出让人有权要求受让人继续履约</w:t>
      </w:r>
      <w:r>
        <w:rPr>
          <w:rFonts w:hint="eastAsia" w:ascii="仿宋_GB2312" w:hAnsi="宋体" w:eastAsia="仿宋_GB2312" w:cs="宋体"/>
          <w:color w:val="000000" w:themeColor="text1"/>
          <w:kern w:val="0"/>
          <w:sz w:val="32"/>
          <w:szCs w:val="32"/>
        </w:rPr>
        <w:t>。</w:t>
      </w:r>
    </w:p>
    <w:p w14:paraId="004D144F">
      <w:pPr>
        <w:widowControl/>
        <w:spacing w:line="600" w:lineRule="exact"/>
        <w:ind w:firstLine="627" w:firstLineChars="196"/>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受让人</w:t>
      </w:r>
      <w:r>
        <w:rPr>
          <w:rFonts w:ascii="仿宋_GB2312" w:hAnsi="宋体" w:eastAsia="仿宋_GB2312" w:cs="宋体"/>
          <w:color w:val="000000" w:themeColor="text1"/>
          <w:kern w:val="0"/>
          <w:sz w:val="32"/>
          <w:szCs w:val="32"/>
        </w:rPr>
        <w:t>未能按照本</w:t>
      </w:r>
      <w:r>
        <w:rPr>
          <w:rFonts w:hint="eastAsia" w:ascii="仿宋_GB2312" w:hAnsi="宋体" w:eastAsia="仿宋_GB2312" w:cs="宋体"/>
          <w:color w:val="000000" w:themeColor="text1"/>
          <w:kern w:val="0"/>
          <w:sz w:val="32"/>
          <w:szCs w:val="32"/>
        </w:rPr>
        <w:t>合同</w:t>
      </w:r>
      <w:r>
        <w:rPr>
          <w:rFonts w:ascii="仿宋_GB2312" w:hAnsi="宋体" w:eastAsia="仿宋_GB2312" w:cs="宋体"/>
          <w:color w:val="000000" w:themeColor="text1"/>
          <w:kern w:val="0"/>
          <w:sz w:val="32"/>
          <w:szCs w:val="32"/>
        </w:rPr>
        <w:t>约定日期或同意延建所另行约定日期竣工的，</w:t>
      </w:r>
      <w:r>
        <w:rPr>
          <w:rFonts w:hint="eastAsia" w:ascii="仿宋_GB2312" w:hAnsi="宋体" w:eastAsia="仿宋_GB2312" w:cs="宋体"/>
          <w:color w:val="000000" w:themeColor="text1"/>
          <w:kern w:val="0"/>
          <w:sz w:val="32"/>
          <w:szCs w:val="32"/>
        </w:rPr>
        <w:t>每</w:t>
      </w:r>
      <w:r>
        <w:rPr>
          <w:rFonts w:ascii="仿宋_GB2312" w:hAnsi="宋体" w:eastAsia="仿宋_GB2312" w:cs="宋体"/>
          <w:color w:val="000000" w:themeColor="text1"/>
          <w:kern w:val="0"/>
          <w:sz w:val="32"/>
          <w:szCs w:val="32"/>
        </w:rPr>
        <w:t>延期一日，应向出让人支付相当于国有建设用地使用权</w:t>
      </w:r>
      <w:r>
        <w:rPr>
          <w:rFonts w:hint="eastAsia" w:ascii="仿宋_GB2312" w:hAnsi="宋体" w:eastAsia="仿宋_GB2312" w:cs="宋体"/>
          <w:color w:val="000000" w:themeColor="text1"/>
          <w:kern w:val="0"/>
          <w:sz w:val="32"/>
          <w:szCs w:val="32"/>
        </w:rPr>
        <w:t>出让总</w:t>
      </w:r>
      <w:r>
        <w:rPr>
          <w:rFonts w:ascii="仿宋_GB2312" w:hAnsi="宋体" w:eastAsia="仿宋_GB2312" w:cs="宋体"/>
          <w:color w:val="000000" w:themeColor="text1"/>
          <w:kern w:val="0"/>
          <w:sz w:val="32"/>
          <w:szCs w:val="32"/>
        </w:rPr>
        <w:t>价款</w:t>
      </w:r>
      <w:r>
        <w:rPr>
          <w:rFonts w:hint="eastAsia" w:ascii="仿宋_GB2312" w:hAnsi="宋体" w:eastAsia="仿宋_GB2312" w:cs="宋体"/>
          <w:color w:val="000000" w:themeColor="text1"/>
          <w:kern w:val="0"/>
          <w:sz w:val="32"/>
          <w:szCs w:val="32"/>
        </w:rPr>
        <w:t>0.5‰的</w:t>
      </w:r>
      <w:r>
        <w:rPr>
          <w:rFonts w:ascii="仿宋_GB2312" w:hAnsi="宋体" w:eastAsia="仿宋_GB2312" w:cs="宋体"/>
          <w:color w:val="000000" w:themeColor="text1"/>
          <w:kern w:val="0"/>
          <w:sz w:val="32"/>
          <w:szCs w:val="32"/>
        </w:rPr>
        <w:t>违约金</w:t>
      </w:r>
      <w:r>
        <w:rPr>
          <w:rFonts w:hint="eastAsia" w:ascii="仿宋_GB2312" w:hAnsi="宋体" w:eastAsia="仿宋_GB2312" w:cs="宋体"/>
          <w:color w:val="000000" w:themeColor="text1"/>
          <w:kern w:val="0"/>
          <w:sz w:val="32"/>
          <w:szCs w:val="32"/>
        </w:rPr>
        <w:t>。</w:t>
      </w:r>
    </w:p>
    <w:p w14:paraId="269F868A">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w:t>
      </w:r>
      <w:r>
        <w:rPr>
          <w:rFonts w:ascii="黑体" w:hAnsi="宋体" w:eastAsia="黑体" w:cs="宋体"/>
          <w:b/>
          <w:bCs/>
          <w:color w:val="000000" w:themeColor="text1"/>
          <w:kern w:val="0"/>
          <w:sz w:val="30"/>
          <w:szCs w:val="30"/>
        </w:rPr>
        <w:t>三十五条</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受让人按本合同约定支付国有建设用地使用权出让价款后，义务承受人必须按照本合同约定按时交付出让土地。由于义务承受人未按时提供出让土地而致使受让人本合同项下宗地占有延期的，每延期一日，</w:t>
      </w:r>
      <w:r>
        <w:rPr>
          <w:rFonts w:hint="eastAsia" w:ascii="仿宋_GB2312" w:hAnsi="宋体" w:eastAsia="仿宋_GB2312" w:cs="宋体"/>
          <w:bCs/>
          <w:color w:val="000000" w:themeColor="text1"/>
          <w:kern w:val="0"/>
          <w:sz w:val="32"/>
          <w:szCs w:val="32"/>
        </w:rPr>
        <w:t>义务承受人应当按受让人已经支付的国有建设用地使用权出让价款的1‰向受让人给付违约金，</w:t>
      </w:r>
      <w:r>
        <w:rPr>
          <w:rFonts w:hint="eastAsia" w:ascii="仿宋_GB2312" w:hAnsi="宋体" w:eastAsia="仿宋_GB2312" w:cs="宋体"/>
          <w:color w:val="000000" w:themeColor="text1"/>
          <w:kern w:val="0"/>
          <w:sz w:val="32"/>
          <w:szCs w:val="32"/>
        </w:rPr>
        <w:t>土地使用年限自实际交付土地之日起算，开竣工时间相应顺延。义务承受人延期交付土地超过60日，经受让人催交后仍不能交付土地的，受让人有权解除合同，义务承受人应当双倍返还定金，并由出让人退还已支付国有建设用地使用权出让价款的其余部分。</w:t>
      </w:r>
    </w:p>
    <w:p w14:paraId="3841ABD7">
      <w:pPr>
        <w:widowControl/>
        <w:spacing w:line="600" w:lineRule="exact"/>
        <w:ind w:firstLine="627" w:firstLineChars="196"/>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义务承受人为本合同项下宗地出让的实际利益获得人,同时也是交付宗地的责任承担人，因义务承受人原因导致该宗地未能在合同约定期限内交付，相应的违约责任由义务承受人承担，与出让人无关。</w:t>
      </w:r>
    </w:p>
    <w:p w14:paraId="78584EC4">
      <w:pPr>
        <w:pStyle w:val="2"/>
        <w:spacing w:line="600" w:lineRule="exact"/>
        <w:ind w:firstLine="645"/>
        <w:rPr>
          <w:rFonts w:ascii="仿宋_GB2312" w:hAnsi="宋体" w:eastAsia="仿宋_GB2312" w:cs="仿宋_GB2312"/>
          <w:color w:val="000000" w:themeColor="text1"/>
        </w:rPr>
      </w:pPr>
      <w:r>
        <w:rPr>
          <w:rFonts w:hint="eastAsia" w:ascii="黑体" w:hAnsi="黑体" w:eastAsia="黑体" w:cs="仿宋_GB2312"/>
          <w:b/>
          <w:bCs/>
          <w:color w:val="000000" w:themeColor="text1"/>
          <w:sz w:val="30"/>
          <w:szCs w:val="30"/>
        </w:rPr>
        <w:t xml:space="preserve">第三十六条 </w:t>
      </w:r>
      <w:r>
        <w:rPr>
          <w:rFonts w:hint="eastAsia" w:ascii="仿宋_GB2312" w:eastAsia="仿宋_GB2312"/>
          <w:color w:val="000000" w:themeColor="text1"/>
        </w:rPr>
        <w:t>义务承受人</w:t>
      </w:r>
      <w:r>
        <w:rPr>
          <w:rFonts w:hint="eastAsia" w:ascii="仿宋_GB2312" w:hAnsi="宋体" w:eastAsia="仿宋_GB2312" w:cs="仿宋_GB2312"/>
          <w:color w:val="000000" w:themeColor="text1"/>
        </w:rPr>
        <w:t>交付的土地未能达到本合同约定的土地条件或单方改变土地使用条件的，受让人有权要求</w:t>
      </w:r>
      <w:r>
        <w:rPr>
          <w:rFonts w:hint="eastAsia" w:ascii="仿宋_GB2312" w:eastAsia="仿宋_GB2312"/>
          <w:color w:val="000000" w:themeColor="text1"/>
        </w:rPr>
        <w:t>义务承受</w:t>
      </w:r>
      <w:r>
        <w:rPr>
          <w:rFonts w:hint="eastAsia" w:ascii="仿宋_GB2312" w:hAnsi="宋体" w:eastAsia="仿宋_GB2312" w:cs="仿宋_GB2312"/>
          <w:color w:val="000000" w:themeColor="text1"/>
        </w:rPr>
        <w:t>人按照规定的条件履行义务，并且赔偿延误履行而给受让人造成的直接损失。土地使用年限自达到约定的土地条件之日起算。</w:t>
      </w:r>
    </w:p>
    <w:p w14:paraId="032762EE">
      <w:pPr>
        <w:pStyle w:val="2"/>
        <w:spacing w:line="600" w:lineRule="exact"/>
        <w:ind w:firstLine="645"/>
        <w:rPr>
          <w:rFonts w:ascii="仿宋_GB2312" w:hAnsi="宋体" w:eastAsia="仿宋_GB2312" w:cs="Times New Roman"/>
          <w:b/>
          <w:color w:val="000000" w:themeColor="text1"/>
        </w:rPr>
      </w:pPr>
    </w:p>
    <w:p w14:paraId="1B206941">
      <w:pPr>
        <w:widowControl/>
        <w:spacing w:line="600" w:lineRule="exact"/>
        <w:jc w:val="center"/>
        <w:rPr>
          <w:rFonts w:ascii="黑体" w:hAnsi="宋体" w:eastAsia="黑体" w:cs="宋体"/>
          <w:b/>
          <w:color w:val="000000" w:themeColor="text1"/>
          <w:kern w:val="0"/>
          <w:sz w:val="30"/>
          <w:szCs w:val="30"/>
        </w:rPr>
      </w:pPr>
      <w:r>
        <w:rPr>
          <w:rFonts w:hint="eastAsia" w:ascii="黑体" w:hAnsi="宋体" w:eastAsia="黑体" w:cs="宋体"/>
          <w:b/>
          <w:color w:val="000000" w:themeColor="text1"/>
          <w:kern w:val="0"/>
          <w:sz w:val="30"/>
          <w:szCs w:val="30"/>
        </w:rPr>
        <w:t>第八章 适用法律及争议解决</w:t>
      </w:r>
    </w:p>
    <w:p w14:paraId="0CA18244">
      <w:pPr>
        <w:widowControl/>
        <w:spacing w:line="600" w:lineRule="exact"/>
        <w:ind w:firstLine="602" w:firstLineChars="200"/>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第三十七条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本合同订立、效力、解释、履行及争议的解决，适用中华人民共和国法律。</w:t>
      </w:r>
    </w:p>
    <w:p w14:paraId="008B705E">
      <w:pPr>
        <w:widowControl/>
        <w:spacing w:line="600" w:lineRule="exact"/>
        <w:ind w:firstLine="590" w:firstLineChars="196"/>
        <w:rPr>
          <w:rFonts w:ascii="仿宋_GB2312" w:hAnsi="宋体" w:eastAsia="仿宋_GB2312"/>
          <w:color w:val="000000" w:themeColor="text1"/>
          <w:sz w:val="32"/>
          <w:szCs w:val="32"/>
        </w:rPr>
      </w:pPr>
      <w:r>
        <w:rPr>
          <w:rFonts w:hint="eastAsia" w:ascii="黑体" w:hAnsi="宋体" w:eastAsia="黑体" w:cs="宋体"/>
          <w:b/>
          <w:bCs/>
          <w:color w:val="000000" w:themeColor="text1"/>
          <w:kern w:val="0"/>
          <w:sz w:val="30"/>
          <w:szCs w:val="30"/>
        </w:rPr>
        <w:t>第三十八条</w:t>
      </w:r>
      <w:r>
        <w:rPr>
          <w:rFonts w:hint="eastAsia" w:ascii="宋体" w:hAnsi="宋体" w:eastAsia="黑体"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因履行本合同发生争议，由争议各方协商解决，协商不成的，</w:t>
      </w:r>
      <w:r>
        <w:rPr>
          <w:rFonts w:hint="eastAsia" w:ascii="仿宋_GB2312" w:hAnsi="宋体" w:eastAsia="仿宋_GB2312"/>
          <w:color w:val="000000" w:themeColor="text1"/>
          <w:sz w:val="32"/>
          <w:szCs w:val="32"/>
        </w:rPr>
        <w:t>依法向人民法院起诉。</w:t>
      </w:r>
      <w:r>
        <w:rPr>
          <w:rFonts w:hint="eastAsia" w:ascii="宋体" w:hAnsi="宋体" w:eastAsia="仿宋_GB2312" w:cs="宋体"/>
          <w:color w:val="000000" w:themeColor="text1"/>
          <w:kern w:val="0"/>
          <w:sz w:val="32"/>
          <w:szCs w:val="32"/>
        </w:rPr>
        <w:t>  </w:t>
      </w:r>
    </w:p>
    <w:p w14:paraId="6CF3AE16">
      <w:pPr>
        <w:widowControl/>
        <w:spacing w:line="600" w:lineRule="exact"/>
        <w:rPr>
          <w:rFonts w:ascii="黑体" w:hAnsi="黑体" w:eastAsia="黑体" w:cs="宋体"/>
          <w:b/>
          <w:color w:val="000000" w:themeColor="text1"/>
          <w:kern w:val="0"/>
          <w:sz w:val="30"/>
          <w:szCs w:val="30"/>
        </w:rPr>
      </w:pPr>
    </w:p>
    <w:p w14:paraId="52D83E47">
      <w:pPr>
        <w:widowControl/>
        <w:spacing w:line="600" w:lineRule="exact"/>
        <w:jc w:val="center"/>
        <w:rPr>
          <w:rFonts w:ascii="黑体" w:hAnsi="黑体" w:eastAsia="黑体" w:cs="宋体"/>
          <w:b/>
          <w:color w:val="000000" w:themeColor="text1"/>
          <w:kern w:val="0"/>
          <w:sz w:val="30"/>
          <w:szCs w:val="30"/>
        </w:rPr>
      </w:pPr>
      <w:r>
        <w:rPr>
          <w:rFonts w:hint="eastAsia" w:ascii="黑体" w:hAnsi="黑体" w:eastAsia="黑体" w:cs="宋体"/>
          <w:b/>
          <w:color w:val="000000" w:themeColor="text1"/>
          <w:kern w:val="0"/>
          <w:sz w:val="30"/>
          <w:szCs w:val="30"/>
        </w:rPr>
        <w:t>第九章 附 则</w:t>
      </w:r>
    </w:p>
    <w:p w14:paraId="1AF55D32">
      <w:pPr>
        <w:widowControl/>
        <w:spacing w:line="600" w:lineRule="exact"/>
        <w:ind w:firstLine="602" w:firstLineChars="200"/>
        <w:jc w:val="left"/>
        <w:rPr>
          <w:rFonts w:ascii="黑体" w:hAnsi="黑体" w:eastAsia="黑体" w:cs="宋体"/>
          <w:b/>
          <w:color w:val="000000" w:themeColor="text1"/>
          <w:kern w:val="0"/>
          <w:sz w:val="32"/>
          <w:szCs w:val="32"/>
        </w:rPr>
      </w:pPr>
      <w:r>
        <w:rPr>
          <w:rFonts w:hint="eastAsia" w:ascii="黑体" w:hAnsi="宋体" w:eastAsia="黑体" w:cs="宋体"/>
          <w:b/>
          <w:bCs/>
          <w:color w:val="000000" w:themeColor="text1"/>
          <w:kern w:val="0"/>
          <w:sz w:val="30"/>
          <w:szCs w:val="30"/>
        </w:rPr>
        <w:t>第三十九条</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本合同项下宗地出让方案业经有权人民政府批准，自签订之日起生效。</w:t>
      </w:r>
    </w:p>
    <w:p w14:paraId="3E872309">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第四十条</w:t>
      </w:r>
      <w:r>
        <w:rPr>
          <w:rFonts w:hint="eastAsia" w:ascii="宋体" w:hAnsi="宋体" w:eastAsia="黑体" w:cs="宋体"/>
          <w:b/>
          <w:bCs/>
          <w:color w:val="000000" w:themeColor="text1"/>
          <w:kern w:val="0"/>
          <w:sz w:val="30"/>
          <w:szCs w:val="30"/>
        </w:rPr>
        <w:t> </w:t>
      </w:r>
      <w:r>
        <w:rPr>
          <w:rFonts w:hint="eastAsia" w:ascii="仿宋_GB2312" w:hAnsi="宋体" w:eastAsia="仿宋_GB2312" w:cs="宋体"/>
          <w:color w:val="000000" w:themeColor="text1"/>
          <w:kern w:val="0"/>
          <w:sz w:val="32"/>
          <w:szCs w:val="32"/>
        </w:rPr>
        <w:t>本合同各方均保证本合同中所填写的名称、姓名、通讯地址、电话、传真、开户银行、代理人等信息内容的真实有效。出让方、义务承受人的信息内容如有变更，应以出让方发布的相关公告内容为准；受让方的信息内容如有变更，应于变更之日起15日内以书面形式告知其余各方，否则由此引起的无法及时告知的责任由受让方承担。</w:t>
      </w:r>
    </w:p>
    <w:p w14:paraId="65B92F62">
      <w:pPr>
        <w:widowControl/>
        <w:spacing w:line="600" w:lineRule="exact"/>
        <w:ind w:firstLine="590" w:firstLineChars="196"/>
        <w:rPr>
          <w:rFonts w:ascii="仿宋_GB2312" w:hAnsi="宋体" w:eastAsia="仿宋_GB2312" w:cs="宋体"/>
          <w:color w:val="000000" w:themeColor="text1"/>
          <w:kern w:val="0"/>
          <w:sz w:val="30"/>
          <w:szCs w:val="30"/>
        </w:rPr>
      </w:pPr>
      <w:r>
        <w:rPr>
          <w:rFonts w:hint="eastAsia" w:ascii="黑体" w:hAnsi="宋体" w:eastAsia="黑体" w:cs="宋体"/>
          <w:b/>
          <w:color w:val="000000" w:themeColor="text1"/>
          <w:kern w:val="0"/>
          <w:sz w:val="30"/>
          <w:szCs w:val="30"/>
        </w:rPr>
        <w:t xml:space="preserve">第四十一条  </w:t>
      </w:r>
      <w:r>
        <w:rPr>
          <w:rFonts w:hint="eastAsia" w:ascii="仿宋_GB2312" w:hAnsi="宋体" w:eastAsia="仿宋_GB2312" w:cs="宋体"/>
          <w:color w:val="000000" w:themeColor="text1"/>
          <w:kern w:val="0"/>
          <w:sz w:val="32"/>
          <w:szCs w:val="32"/>
        </w:rPr>
        <w:t>本合同和附件均以中文书写为准。</w:t>
      </w:r>
    </w:p>
    <w:p w14:paraId="066A4577">
      <w:pPr>
        <w:widowControl/>
        <w:spacing w:line="600" w:lineRule="exact"/>
        <w:ind w:firstLine="590" w:firstLineChars="196"/>
        <w:rPr>
          <w:rFonts w:ascii="仿宋_GB2312" w:hAnsi="宋体" w:eastAsia="仿宋_GB2312" w:cs="宋体"/>
          <w:color w:val="000000" w:themeColor="text1"/>
          <w:kern w:val="0"/>
          <w:sz w:val="30"/>
          <w:szCs w:val="30"/>
        </w:rPr>
      </w:pPr>
      <w:r>
        <w:rPr>
          <w:rFonts w:hint="eastAsia" w:ascii="黑体" w:hAnsi="宋体" w:eastAsia="黑体" w:cs="宋体"/>
          <w:b/>
          <w:bCs/>
          <w:color w:val="000000" w:themeColor="text1"/>
          <w:kern w:val="0"/>
          <w:sz w:val="30"/>
          <w:szCs w:val="30"/>
        </w:rPr>
        <w:t>第四十二条</w:t>
      </w:r>
      <w:r>
        <w:rPr>
          <w:rFonts w:hint="eastAsia" w:ascii="宋体"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本合同的价款、金额、面积等项应当同时以大、小写表示，大小写数额应当一致，不一致的，以大写为准。</w:t>
      </w:r>
    </w:p>
    <w:p w14:paraId="55C0850B">
      <w:pPr>
        <w:widowControl/>
        <w:spacing w:line="600" w:lineRule="exact"/>
        <w:ind w:firstLine="555"/>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除非另有约定，本合同中的“以上”“以下”“以内”等均不包括本数在内。</w:t>
      </w:r>
    </w:p>
    <w:p w14:paraId="1E6A6625">
      <w:pPr>
        <w:widowControl/>
        <w:spacing w:line="600" w:lineRule="exact"/>
        <w:ind w:firstLine="555"/>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第四十三条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土地招拍挂文件作为本合同的附件，系合同的组成部分，对各方当事人均有约束力。招拍挂文件与本合同不一致的，以本合同约定为准。</w:t>
      </w:r>
    </w:p>
    <w:p w14:paraId="3195DC1F">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第四十四条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本合同未尽事宜，可由合同各方约定后作为合同附件，与本合同具有同等法律效力。</w:t>
      </w:r>
    </w:p>
    <w:p w14:paraId="5661DA07">
      <w:pPr>
        <w:widowControl/>
        <w:spacing w:line="600" w:lineRule="exact"/>
        <w:ind w:firstLine="590" w:firstLineChars="196"/>
        <w:rPr>
          <w:rFonts w:ascii="仿宋_GB2312" w:hAnsi="宋体" w:eastAsia="仿宋_GB2312" w:cs="宋体"/>
          <w:color w:val="000000" w:themeColor="text1"/>
          <w:kern w:val="0"/>
          <w:sz w:val="32"/>
          <w:szCs w:val="32"/>
        </w:rPr>
      </w:pPr>
      <w:r>
        <w:rPr>
          <w:rFonts w:hint="eastAsia" w:ascii="黑体" w:hAnsi="宋体" w:eastAsia="黑体" w:cs="宋体"/>
          <w:b/>
          <w:bCs/>
          <w:color w:val="000000" w:themeColor="text1"/>
          <w:kern w:val="0"/>
          <w:sz w:val="30"/>
          <w:szCs w:val="30"/>
        </w:rPr>
        <w:t>第四十五条</w:t>
      </w:r>
      <w:r>
        <w:rPr>
          <w:rFonts w:hint="eastAsia" w:ascii="宋体" w:hAnsi="宋体" w:eastAsia="仿宋_GB2312" w:cs="宋体"/>
          <w:color w:val="000000" w:themeColor="text1"/>
          <w:kern w:val="0"/>
          <w:sz w:val="30"/>
          <w:szCs w:val="30"/>
        </w:rPr>
        <w:t> </w:t>
      </w:r>
      <w:r>
        <w:rPr>
          <w:rFonts w:hint="eastAsia" w:ascii="仿宋_GB2312" w:hAnsi="宋体" w:eastAsia="仿宋_GB2312" w:cs="宋体"/>
          <w:color w:val="000000" w:themeColor="text1"/>
          <w:kern w:val="0"/>
          <w:sz w:val="30"/>
          <w:szCs w:val="30"/>
        </w:rPr>
        <w:t xml:space="preserve"> </w:t>
      </w:r>
      <w:r>
        <w:rPr>
          <w:rFonts w:hint="eastAsia" w:ascii="仿宋_GB2312" w:hAnsi="宋体" w:eastAsia="仿宋_GB2312" w:cs="宋体"/>
          <w:color w:val="000000" w:themeColor="text1"/>
          <w:kern w:val="0"/>
          <w:sz w:val="32"/>
          <w:szCs w:val="32"/>
        </w:rPr>
        <w:t>本合同一式</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份，出让人执</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份，受让人执</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份，义务承</w:t>
      </w:r>
      <w:r>
        <w:rPr>
          <w:rFonts w:hint="eastAsia" w:ascii="仿宋_GB2312" w:hAnsi="宋体" w:eastAsia="仿宋_GB2312" w:cs="宋体"/>
          <w:color w:val="000000" w:themeColor="text1"/>
          <w:kern w:val="0"/>
          <w:sz w:val="32"/>
          <w:szCs w:val="32"/>
          <w:lang w:eastAsia="zh-CN"/>
        </w:rPr>
        <w:t>受</w:t>
      </w:r>
      <w:r>
        <w:rPr>
          <w:rFonts w:hint="eastAsia" w:ascii="仿宋_GB2312" w:hAnsi="宋体" w:eastAsia="仿宋_GB2312" w:cs="宋体"/>
          <w:color w:val="000000" w:themeColor="text1"/>
          <w:kern w:val="0"/>
          <w:sz w:val="32"/>
          <w:szCs w:val="32"/>
        </w:rPr>
        <w:t>人执</w:t>
      </w:r>
      <w:r>
        <w:rPr>
          <w:rFonts w:hint="eastAsia" w:ascii="宋体" w:hAnsi="宋体" w:eastAsia="仿宋_GB2312" w:cs="宋体"/>
          <w:color w:val="000000" w:themeColor="text1"/>
          <w:kern w:val="0"/>
          <w:sz w:val="32"/>
          <w:szCs w:val="32"/>
          <w:u w:val="single"/>
        </w:rPr>
        <w:t> </w:t>
      </w:r>
      <w:bookmarkStart w:id="0" w:name="_GoBack"/>
      <w:bookmarkEnd w:id="0"/>
      <w:r>
        <w:rPr>
          <w:rFonts w:hint="eastAsia" w:ascii="仿宋_GB2312" w:hAnsi="宋体" w:eastAsia="仿宋_GB2312" w:cs="宋体"/>
          <w:color w:val="000000" w:themeColor="text1"/>
          <w:kern w:val="0"/>
          <w:sz w:val="32"/>
          <w:szCs w:val="32"/>
        </w:rPr>
        <w:t>份，公证人执</w:t>
      </w:r>
      <w:r>
        <w:rPr>
          <w:rFonts w:hint="eastAsia" w:ascii="宋体" w:hAnsi="宋体" w:eastAsia="仿宋_GB2312" w:cs="宋体"/>
          <w:color w:val="000000" w:themeColor="text1"/>
          <w:kern w:val="0"/>
          <w:sz w:val="32"/>
          <w:szCs w:val="32"/>
          <w:u w:val="single"/>
        </w:rPr>
        <w:t> </w:t>
      </w:r>
      <w:r>
        <w:rPr>
          <w:rFonts w:hint="eastAsia" w:ascii="仿宋_GB2312" w:hAnsi="宋体" w:eastAsia="仿宋_GB2312" w:cs="宋体"/>
          <w:color w:val="000000" w:themeColor="text1"/>
          <w:kern w:val="0"/>
          <w:sz w:val="32"/>
          <w:szCs w:val="32"/>
        </w:rPr>
        <w:t>份，具有同等法律效力。</w:t>
      </w:r>
    </w:p>
    <w:p w14:paraId="131239A9">
      <w:pPr>
        <w:widowControl/>
        <w:spacing w:line="600" w:lineRule="exact"/>
        <w:ind w:firstLine="590" w:firstLineChars="196"/>
        <w:rPr>
          <w:rFonts w:ascii="仿宋_GB2312" w:hAnsi="宋体" w:eastAsia="仿宋_GB2312"/>
          <w:color w:val="000000" w:themeColor="text1"/>
          <w:sz w:val="32"/>
          <w:szCs w:val="32"/>
        </w:rPr>
      </w:pPr>
      <w:r>
        <w:rPr>
          <w:rFonts w:hint="eastAsia" w:ascii="黑体" w:hAnsi="宋体" w:eastAsia="黑体"/>
          <w:b/>
          <w:color w:val="000000" w:themeColor="text1"/>
          <w:sz w:val="30"/>
          <w:szCs w:val="30"/>
        </w:rPr>
        <w:t xml:space="preserve">第四十六条  </w:t>
      </w:r>
      <w:r>
        <w:rPr>
          <w:rFonts w:hint="eastAsia" w:ascii="仿宋_GB2312" w:hAnsi="宋体" w:eastAsia="仿宋_GB2312"/>
          <w:color w:val="000000" w:themeColor="text1"/>
          <w:sz w:val="32"/>
          <w:szCs w:val="32"/>
        </w:rPr>
        <w:t>本合同于  年  月  日在中华人民共和国浙江省杭州市萧山区签订。</w:t>
      </w:r>
    </w:p>
    <w:p w14:paraId="1C45AC93">
      <w:pPr>
        <w:widowControl/>
        <w:spacing w:line="600" w:lineRule="exact"/>
        <w:ind w:firstLine="588" w:firstLineChars="196"/>
        <w:rPr>
          <w:rFonts w:ascii="仿宋_GB2312" w:hAnsi="宋体" w:eastAsia="仿宋_GB2312" w:cs="宋体"/>
          <w:color w:val="000000" w:themeColor="text1"/>
          <w:kern w:val="0"/>
          <w:sz w:val="30"/>
          <w:szCs w:val="30"/>
        </w:rPr>
      </w:pPr>
    </w:p>
    <w:p w14:paraId="2AB48670">
      <w:pPr>
        <w:widowControl/>
        <w:spacing w:line="600" w:lineRule="exact"/>
        <w:ind w:firstLine="160" w:firstLineChars="5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出让人（章）：</w:t>
      </w:r>
      <w:r>
        <w:rPr>
          <w:rFonts w:hint="eastAsia" w:ascii="宋体" w:hAnsi="宋体" w:eastAsia="仿宋_GB2312" w:cs="宋体"/>
          <w:color w:val="000000" w:themeColor="text1"/>
          <w:kern w:val="0"/>
          <w:sz w:val="32"/>
          <w:szCs w:val="32"/>
        </w:rPr>
        <w:t xml:space="preserve">          </w:t>
      </w:r>
      <w:r>
        <w:rPr>
          <w:rFonts w:hint="eastAsia" w:ascii="仿宋_GB2312" w:hAnsi="宋体" w:eastAsia="仿宋_GB2312" w:cs="宋体"/>
          <w:color w:val="000000" w:themeColor="text1"/>
          <w:kern w:val="0"/>
          <w:sz w:val="32"/>
          <w:szCs w:val="32"/>
        </w:rPr>
        <w:t>受让人（章）：</w:t>
      </w:r>
    </w:p>
    <w:p w14:paraId="573AF98A">
      <w:pPr>
        <w:widowControl/>
        <w:spacing w:line="600" w:lineRule="exact"/>
        <w:jc w:val="left"/>
        <w:rPr>
          <w:rFonts w:ascii="仿宋_GB2312" w:hAnsi="宋体" w:eastAsia="仿宋_GB2312" w:cs="宋体"/>
          <w:color w:val="000000" w:themeColor="text1"/>
          <w:kern w:val="0"/>
          <w:sz w:val="32"/>
          <w:szCs w:val="32"/>
        </w:rPr>
      </w:pPr>
      <w:r>
        <w:rPr>
          <w:rFonts w:hint="eastAsia" w:ascii="宋体" w:hAnsi="宋体" w:eastAsia="仿宋_GB2312" w:cs="宋体"/>
          <w:color w:val="000000" w:themeColor="text1"/>
          <w:kern w:val="0"/>
          <w:sz w:val="32"/>
          <w:szCs w:val="32"/>
        </w:rPr>
        <w:t> </w:t>
      </w:r>
    </w:p>
    <w:p w14:paraId="5F270AB2">
      <w:pPr>
        <w:widowControl/>
        <w:spacing w:line="600" w:lineRule="exact"/>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 xml:space="preserve"> 法定代表人（委托代理人）   </w:t>
      </w:r>
      <w:r>
        <w:rPr>
          <w:rFonts w:hint="eastAsia" w:ascii="宋体" w:hAnsi="宋体" w:eastAsia="仿宋_GB2312" w:cs="宋体"/>
          <w:color w:val="000000" w:themeColor="text1"/>
          <w:kern w:val="0"/>
          <w:sz w:val="32"/>
          <w:szCs w:val="32"/>
        </w:rPr>
        <w:t xml:space="preserve">   </w:t>
      </w:r>
      <w:r>
        <w:rPr>
          <w:rFonts w:hint="eastAsia" w:ascii="仿宋_GB2312" w:hAnsi="宋体" w:eastAsia="仿宋_GB2312" w:cs="宋体"/>
          <w:color w:val="000000" w:themeColor="text1"/>
          <w:kern w:val="0"/>
          <w:sz w:val="32"/>
          <w:szCs w:val="32"/>
        </w:rPr>
        <w:t>法定代表人（委托代理人）</w:t>
      </w:r>
    </w:p>
    <w:p w14:paraId="30B022C8">
      <w:pPr>
        <w:widowControl/>
        <w:spacing w:line="600" w:lineRule="exact"/>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（签字）：              （签字）：</w:t>
      </w:r>
    </w:p>
    <w:p w14:paraId="7C8E7BD3">
      <w:pPr>
        <w:spacing w:line="600" w:lineRule="exact"/>
        <w:jc w:val="left"/>
        <w:rPr>
          <w:rFonts w:ascii="仿宋_GB2312" w:eastAsia="仿宋_GB2312"/>
          <w:color w:val="000000" w:themeColor="text1"/>
          <w:sz w:val="32"/>
          <w:szCs w:val="32"/>
        </w:rPr>
      </w:pPr>
    </w:p>
    <w:p w14:paraId="5E819C3A">
      <w:pPr>
        <w:widowControl/>
        <w:spacing w:line="600" w:lineRule="exact"/>
        <w:ind w:firstLine="160" w:firstLineChars="5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义务承受人（章）：</w:t>
      </w:r>
    </w:p>
    <w:p w14:paraId="6C5F7D26">
      <w:pPr>
        <w:widowControl/>
        <w:spacing w:line="600" w:lineRule="exact"/>
        <w:ind w:firstLine="160" w:firstLineChars="50"/>
        <w:jc w:val="left"/>
        <w:rPr>
          <w:rFonts w:ascii="仿宋_GB2312" w:hAnsi="宋体" w:eastAsia="仿宋_GB2312" w:cs="宋体"/>
          <w:color w:val="000000" w:themeColor="text1"/>
          <w:kern w:val="0"/>
          <w:sz w:val="32"/>
          <w:szCs w:val="32"/>
        </w:rPr>
      </w:pPr>
      <w:r>
        <w:rPr>
          <w:rFonts w:hint="eastAsia" w:ascii="宋体" w:hAnsi="宋体" w:eastAsia="仿宋_GB2312" w:cs="宋体"/>
          <w:color w:val="000000" w:themeColor="text1"/>
          <w:kern w:val="0"/>
          <w:sz w:val="32"/>
          <w:szCs w:val="32"/>
        </w:rPr>
        <w:t>              </w:t>
      </w:r>
    </w:p>
    <w:p w14:paraId="2B2D2339">
      <w:pPr>
        <w:widowControl/>
        <w:spacing w:line="600" w:lineRule="exact"/>
        <w:ind w:firstLine="160" w:firstLineChars="5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法定代表人（委托代理人）</w:t>
      </w:r>
      <w:r>
        <w:rPr>
          <w:rFonts w:hint="eastAsia" w:ascii="宋体" w:hAnsi="宋体" w:eastAsia="仿宋_GB2312" w:cs="宋体"/>
          <w:color w:val="000000" w:themeColor="text1"/>
          <w:kern w:val="0"/>
          <w:sz w:val="32"/>
          <w:szCs w:val="32"/>
        </w:rPr>
        <w:t>   </w:t>
      </w:r>
    </w:p>
    <w:p w14:paraId="7B81DA65">
      <w:pPr>
        <w:widowControl/>
        <w:spacing w:line="600" w:lineRule="exact"/>
        <w:jc w:val="left"/>
        <w:rPr>
          <w:rFonts w:ascii="仿宋_GB2312" w:hAnsi="宋体" w:eastAsia="仿宋_GB2312" w:cs="宋体"/>
          <w:color w:val="000000" w:themeColor="text1"/>
          <w:kern w:val="0"/>
          <w:sz w:val="32"/>
          <w:szCs w:val="32"/>
        </w:rPr>
        <w:sectPr>
          <w:footerReference r:id="rId6" w:type="first"/>
          <w:headerReference r:id="rId3" w:type="default"/>
          <w:footerReference r:id="rId4" w:type="default"/>
          <w:footerReference r:id="rId5" w:type="even"/>
          <w:pgSz w:w="11906" w:h="16838"/>
          <w:pgMar w:top="1701" w:right="1701" w:bottom="1701" w:left="1701" w:header="851" w:footer="1474" w:gutter="0"/>
          <w:cols w:space="720" w:num="1"/>
          <w:titlePg/>
          <w:docGrid w:type="lines" w:linePitch="312" w:charSpace="0"/>
        </w:sectPr>
      </w:pPr>
      <w:r>
        <w:rPr>
          <w:rFonts w:hint="eastAsia" w:ascii="仿宋_GB2312" w:hAnsi="宋体" w:eastAsia="仿宋_GB2312" w:cs="宋体"/>
          <w:color w:val="000000" w:themeColor="text1"/>
          <w:kern w:val="0"/>
          <w:sz w:val="32"/>
          <w:szCs w:val="32"/>
        </w:rPr>
        <w:t>（签字）</w:t>
      </w:r>
    </w:p>
    <w:p w14:paraId="5AC7B223">
      <w:pPr>
        <w:rPr>
          <w:color w:val="000000" w:themeColor="text1"/>
          <w:sz w:val="30"/>
          <w:szCs w:val="30"/>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E7E4">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17</w:t>
    </w:r>
    <w:r>
      <w:fldChar w:fldCharType="end"/>
    </w:r>
  </w:p>
  <w:p w14:paraId="6B739AC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DD28">
    <w:pPr>
      <w:pStyle w:val="4"/>
      <w:framePr w:wrap="around" w:vAnchor="text" w:hAnchor="margin" w:xAlign="center" w:y="1"/>
      <w:rPr>
        <w:rStyle w:val="8"/>
      </w:rPr>
    </w:pPr>
    <w:r>
      <w:fldChar w:fldCharType="begin"/>
    </w:r>
    <w:r>
      <w:rPr>
        <w:rStyle w:val="8"/>
      </w:rPr>
      <w:instrText xml:space="preserve">PAGE  </w:instrText>
    </w:r>
    <w:r>
      <w:fldChar w:fldCharType="end"/>
    </w:r>
  </w:p>
  <w:p w14:paraId="7915F86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AC78">
    <w:pPr>
      <w:pStyle w:val="4"/>
      <w:jc w:val="center"/>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0AA0">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18</w:t>
    </w:r>
    <w:r>
      <w:fldChar w:fldCharType="end"/>
    </w:r>
  </w:p>
  <w:p w14:paraId="4C10AC7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ECA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BE7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44834"/>
    <w:multiLevelType w:val="singleLevel"/>
    <w:tmpl w:val="79644834"/>
    <w:lvl w:ilvl="0" w:tentative="0">
      <w:start w:val="4"/>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hmYTkzN2U4MGQ1ZjYzOTJhMGEyZjVhYjBlNzg2MzEifQ=="/>
  </w:docVars>
  <w:rsids>
    <w:rsidRoot w:val="007747C3"/>
    <w:rsid w:val="000438C7"/>
    <w:rsid w:val="0005199E"/>
    <w:rsid w:val="0007621D"/>
    <w:rsid w:val="00085EFC"/>
    <w:rsid w:val="00093D89"/>
    <w:rsid w:val="00094D9A"/>
    <w:rsid w:val="000C520B"/>
    <w:rsid w:val="000D142C"/>
    <w:rsid w:val="000F6CA4"/>
    <w:rsid w:val="001A2E10"/>
    <w:rsid w:val="001A5764"/>
    <w:rsid w:val="001C6828"/>
    <w:rsid w:val="001D574C"/>
    <w:rsid w:val="001D71C3"/>
    <w:rsid w:val="00207474"/>
    <w:rsid w:val="00245AA9"/>
    <w:rsid w:val="00285B10"/>
    <w:rsid w:val="002D5974"/>
    <w:rsid w:val="00310C09"/>
    <w:rsid w:val="00343910"/>
    <w:rsid w:val="003816A2"/>
    <w:rsid w:val="003B3F57"/>
    <w:rsid w:val="003E0E39"/>
    <w:rsid w:val="00431CE4"/>
    <w:rsid w:val="00454804"/>
    <w:rsid w:val="00465D43"/>
    <w:rsid w:val="00474D13"/>
    <w:rsid w:val="00512BCF"/>
    <w:rsid w:val="00513993"/>
    <w:rsid w:val="00536265"/>
    <w:rsid w:val="00544E0F"/>
    <w:rsid w:val="0055103D"/>
    <w:rsid w:val="00563348"/>
    <w:rsid w:val="005C2B2B"/>
    <w:rsid w:val="005C666A"/>
    <w:rsid w:val="005E2E13"/>
    <w:rsid w:val="00634447"/>
    <w:rsid w:val="00637C33"/>
    <w:rsid w:val="00677C6C"/>
    <w:rsid w:val="0068627D"/>
    <w:rsid w:val="006C7EEA"/>
    <w:rsid w:val="007152FA"/>
    <w:rsid w:val="00716194"/>
    <w:rsid w:val="0072579E"/>
    <w:rsid w:val="00750928"/>
    <w:rsid w:val="007747C3"/>
    <w:rsid w:val="007813EB"/>
    <w:rsid w:val="007B5AD1"/>
    <w:rsid w:val="007B7319"/>
    <w:rsid w:val="007D16B6"/>
    <w:rsid w:val="007E5EE6"/>
    <w:rsid w:val="0082460F"/>
    <w:rsid w:val="00850429"/>
    <w:rsid w:val="00850D78"/>
    <w:rsid w:val="0087283B"/>
    <w:rsid w:val="00876F04"/>
    <w:rsid w:val="00901F50"/>
    <w:rsid w:val="00902FF7"/>
    <w:rsid w:val="0095388A"/>
    <w:rsid w:val="0095740F"/>
    <w:rsid w:val="009B495F"/>
    <w:rsid w:val="00A06049"/>
    <w:rsid w:val="00AA70EC"/>
    <w:rsid w:val="00AE7787"/>
    <w:rsid w:val="00B05B14"/>
    <w:rsid w:val="00B07F66"/>
    <w:rsid w:val="00B21F35"/>
    <w:rsid w:val="00B82FFE"/>
    <w:rsid w:val="00B83D08"/>
    <w:rsid w:val="00BC2809"/>
    <w:rsid w:val="00BC6D03"/>
    <w:rsid w:val="00C16E5D"/>
    <w:rsid w:val="00C176CE"/>
    <w:rsid w:val="00C47D55"/>
    <w:rsid w:val="00C51E52"/>
    <w:rsid w:val="00C53665"/>
    <w:rsid w:val="00C70810"/>
    <w:rsid w:val="00CE13FF"/>
    <w:rsid w:val="00CE6F41"/>
    <w:rsid w:val="00D01209"/>
    <w:rsid w:val="00D15342"/>
    <w:rsid w:val="00D2067B"/>
    <w:rsid w:val="00D23CA7"/>
    <w:rsid w:val="00D27058"/>
    <w:rsid w:val="00D57520"/>
    <w:rsid w:val="00D603C0"/>
    <w:rsid w:val="00D61FF4"/>
    <w:rsid w:val="00D665A7"/>
    <w:rsid w:val="00D86ABA"/>
    <w:rsid w:val="00D870BC"/>
    <w:rsid w:val="00D9260E"/>
    <w:rsid w:val="00DA5CC2"/>
    <w:rsid w:val="00DC0C62"/>
    <w:rsid w:val="00DF6581"/>
    <w:rsid w:val="00E001AC"/>
    <w:rsid w:val="00E17D95"/>
    <w:rsid w:val="00E219A2"/>
    <w:rsid w:val="00E519E2"/>
    <w:rsid w:val="00E630F0"/>
    <w:rsid w:val="00E70034"/>
    <w:rsid w:val="00E95521"/>
    <w:rsid w:val="00EB3027"/>
    <w:rsid w:val="00EE1D8D"/>
    <w:rsid w:val="00F25A92"/>
    <w:rsid w:val="00F651E7"/>
    <w:rsid w:val="00F7260C"/>
    <w:rsid w:val="00FE4DF5"/>
    <w:rsid w:val="04F23068"/>
    <w:rsid w:val="0C393BA5"/>
    <w:rsid w:val="0ED96DF1"/>
    <w:rsid w:val="131841F6"/>
    <w:rsid w:val="20BF799D"/>
    <w:rsid w:val="2E422F06"/>
    <w:rsid w:val="2E4804E3"/>
    <w:rsid w:val="34616A90"/>
    <w:rsid w:val="3B4E1841"/>
    <w:rsid w:val="400766BC"/>
    <w:rsid w:val="422164EF"/>
    <w:rsid w:val="42FE33A0"/>
    <w:rsid w:val="4BC523E7"/>
    <w:rsid w:val="4F574BCD"/>
    <w:rsid w:val="50334AD0"/>
    <w:rsid w:val="53702810"/>
    <w:rsid w:val="569B2D68"/>
    <w:rsid w:val="5A1055A0"/>
    <w:rsid w:val="5BDB42B6"/>
    <w:rsid w:val="62EB4B9E"/>
    <w:rsid w:val="69E23F6B"/>
    <w:rsid w:val="6B636C73"/>
    <w:rsid w:val="6D0E5F3C"/>
    <w:rsid w:val="6F2C77DF"/>
    <w:rsid w:val="716B66BA"/>
    <w:rsid w:val="76E951E4"/>
    <w:rsid w:val="777A7C8B"/>
    <w:rsid w:val="7AAB26FA"/>
    <w:rsid w:val="7C430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宋体"/>
      <w:sz w:val="32"/>
      <w:szCs w:val="32"/>
    </w:rPr>
  </w:style>
  <w:style w:type="paragraph" w:styleId="3">
    <w:name w:val="Body Text Indent 2"/>
    <w:basedOn w:val="1"/>
    <w:link w:val="10"/>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99"/>
    <w:pPr>
      <w:ind w:firstLine="420" w:firstLineChars="200"/>
    </w:pPr>
  </w:style>
  <w:style w:type="character" w:customStyle="1" w:styleId="10">
    <w:name w:val="正文文本缩进 2 Char"/>
    <w:basedOn w:val="7"/>
    <w:link w:val="3"/>
    <w:qFormat/>
    <w:uiPriority w:val="99"/>
    <w:rPr>
      <w:kern w:val="2"/>
      <w:sz w:val="21"/>
      <w:szCs w:val="24"/>
    </w:rPr>
  </w:style>
  <w:style w:type="character" w:customStyle="1" w:styleId="11">
    <w:name w:val="纯文本 Char"/>
    <w:basedOn w:val="7"/>
    <w:link w:val="2"/>
    <w:qFormat/>
    <w:uiPriority w:val="0"/>
    <w:rPr>
      <w:rFonts w:ascii="宋体" w:hAnsi="Courier New" w:cs="宋体"/>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6695</Words>
  <Characters>6780</Characters>
  <Lines>54</Lines>
  <Paragraphs>15</Paragraphs>
  <TotalTime>1</TotalTime>
  <ScaleCrop>false</ScaleCrop>
  <LinksUpToDate>false</LinksUpToDate>
  <CharactersWithSpaces>7419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田田</cp:lastModifiedBy>
  <cp:lastPrinted>2024-08-09T00:57:00Z</cp:lastPrinted>
  <dcterms:modified xsi:type="dcterms:W3CDTF">2025-01-10T02:45:36Z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658F9498E6194FEA92D950B85D6651EA</vt:lpwstr>
  </property>
  <property fmtid="{D5CDD505-2E9C-101B-9397-08002B2CF9AE}" pid="4" name="KSOTemplateDocerSaveRecord">
    <vt:lpwstr>eyJoZGlkIjoiMDhmYTkzN2U4MGQ1ZjYzOTJhMGEyZjVhYjBlNzg2MzEiLCJ1c2VySWQiOiI3MjcyNzI5ODkifQ==</vt:lpwstr>
  </property>
</Properties>
</file>