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Style w:val="15"/>
          <w:rFonts w:hint="eastAsia" w:cs="宋体"/>
          <w:highlight w:val="none"/>
        </w:rPr>
      </w:pPr>
      <w:bookmarkStart w:id="0" w:name="_Toc387150890"/>
      <w:bookmarkStart w:id="1" w:name="_Toc426914476"/>
      <w:bookmarkStart w:id="2" w:name="_Toc404540291"/>
      <w:bookmarkStart w:id="3" w:name="_Toc372701311"/>
      <w:bookmarkStart w:id="4" w:name="_Toc453768559"/>
      <w:bookmarkStart w:id="5" w:name="_Toc448932503"/>
      <w:bookmarkStart w:id="6" w:name="_Toc43904997"/>
      <w:bookmarkStart w:id="7" w:name="_Toc31792"/>
      <w:bookmarkStart w:id="8" w:name="_Toc51839839"/>
      <w:bookmarkStart w:id="9" w:name="_Toc21506"/>
      <w:bookmarkStart w:id="10" w:name="_Toc16832"/>
      <w:bookmarkStart w:id="11" w:name="_Toc31743"/>
      <w:bookmarkStart w:id="12" w:name="_Toc21231"/>
      <w:bookmarkStart w:id="13" w:name="_Toc20602"/>
      <w:bookmarkStart w:id="14" w:name="_Toc28326"/>
      <w:r>
        <w:rPr>
          <w:rFonts w:hint="eastAsia" w:ascii="宋体" w:hAnsi="宋体" w:eastAsia="宋体" w:cs="宋体"/>
          <w:b/>
          <w:bCs/>
          <w:sz w:val="24"/>
          <w:szCs w:val="24"/>
        </w:rPr>
        <w:t>附表1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bookmarkEnd w:id="6"/>
      <w:bookmarkEnd w:id="7"/>
      <w:bookmarkEnd w:id="8"/>
      <w:bookmarkEnd w:id="9"/>
      <w:r>
        <w:rPr>
          <w:rFonts w:hint="eastAsia" w:ascii="宋体" w:hAnsi="宋体"/>
          <w:b/>
          <w:sz w:val="24"/>
          <w:szCs w:val="24"/>
          <w:highlight w:val="none"/>
        </w:rPr>
        <w:t>招标物资包件清单</w:t>
      </w:r>
      <w:bookmarkEnd w:id="10"/>
      <w:r>
        <w:rPr>
          <w:rStyle w:val="15"/>
          <w:rFonts w:hint="eastAsia" w:cs="宋体"/>
          <w:sz w:val="24"/>
          <w:szCs w:val="24"/>
          <w:highlight w:val="none"/>
        </w:rPr>
        <w:t xml:space="preserve"> </w:t>
      </w:r>
    </w:p>
    <w:p>
      <w:pPr>
        <w:outlineLvl w:val="9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Style w:val="15"/>
          <w:rFonts w:hint="eastAsia" w:cs="宋体"/>
          <w:highlight w:val="none"/>
        </w:rPr>
        <w:t xml:space="preserve">                 </w:t>
      </w:r>
      <w:r>
        <w:rPr>
          <w:rStyle w:val="15"/>
          <w:rFonts w:hint="eastAsia" w:eastAsia="宋体" w:cs="宋体"/>
          <w:highlight w:val="none"/>
          <w:lang w:val="en-US" w:eastAsia="zh-CN"/>
        </w:rPr>
        <w:t xml:space="preserve">    </w:t>
      </w:r>
      <w:r>
        <w:rPr>
          <w:rStyle w:val="15"/>
          <w:rFonts w:hint="eastAsia" w:cs="宋体"/>
          <w:highlight w:val="none"/>
        </w:rPr>
        <w:t xml:space="preserve"> </w:t>
      </w:r>
      <w:bookmarkEnd w:id="11"/>
      <w:bookmarkEnd w:id="12"/>
      <w:r>
        <w:rPr>
          <w:rStyle w:val="15"/>
          <w:rFonts w:hint="eastAsia" w:cs="宋体"/>
          <w:highlight w:val="none"/>
          <w:lang w:val="en-US" w:eastAsia="zh-CN"/>
        </w:rPr>
        <w:t xml:space="preserve">                         </w:t>
      </w:r>
      <w:r>
        <w:rPr>
          <w:rStyle w:val="15"/>
          <w:rFonts w:hint="eastAsia" w:cs="宋体"/>
          <w:highlight w:val="none"/>
        </w:rPr>
        <w:t xml:space="preserve"> </w:t>
      </w:r>
      <w:bookmarkEnd w:id="13"/>
      <w:r>
        <w:rPr>
          <w:rFonts w:hint="eastAsia" w:ascii="宋体" w:hAnsi="宋体"/>
          <w:b/>
          <w:sz w:val="28"/>
          <w:szCs w:val="28"/>
          <w:highlight w:val="none"/>
        </w:rPr>
        <w:t>招标物资包件清单</w:t>
      </w:r>
      <w:bookmarkEnd w:id="14"/>
      <w:r>
        <w:rPr>
          <w:rFonts w:hint="eastAsia" w:ascii="宋体" w:hAnsi="宋体"/>
          <w:b/>
          <w:sz w:val="28"/>
          <w:szCs w:val="28"/>
          <w:highlight w:val="none"/>
        </w:rPr>
        <w:t xml:space="preserve"> </w:t>
      </w:r>
    </w:p>
    <w:tbl>
      <w:tblPr>
        <w:tblStyle w:val="11"/>
        <w:tblW w:w="14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7"/>
        <w:gridCol w:w="1453"/>
        <w:gridCol w:w="970"/>
        <w:gridCol w:w="2111"/>
        <w:gridCol w:w="1062"/>
        <w:gridCol w:w="1338"/>
        <w:gridCol w:w="1523"/>
        <w:gridCol w:w="1627"/>
        <w:gridCol w:w="152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物资名称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规格型号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包件号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技术标准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交货地点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交货期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投标保证金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保函（万元）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商品混凝土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C25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SH-01</w:t>
            </w: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详见“第六章技术规格书”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立方米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731.82</w:t>
            </w:r>
          </w:p>
        </w:tc>
        <w:tc>
          <w:tcPr>
            <w:tcW w:w="1523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浙江省金华市中铁上海工程局集团有限公司S312永康至武义公路改建工程(武义段)下穿金温铁路工程施工项目部工地指定地点</w:t>
            </w:r>
          </w:p>
        </w:tc>
        <w:tc>
          <w:tcPr>
            <w:tcW w:w="1627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合同签订之日起至合同履行完毕时止(具体交货数量、时间以招标人需求计划为准) 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不收取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17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C30水下</w:t>
            </w:r>
          </w:p>
        </w:tc>
        <w:tc>
          <w:tcPr>
            <w:tcW w:w="970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1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立方米</w:t>
            </w:r>
          </w:p>
        </w:tc>
        <w:tc>
          <w:tcPr>
            <w:tcW w:w="1338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3230.75</w:t>
            </w:r>
          </w:p>
        </w:tc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17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C30</w:t>
            </w:r>
          </w:p>
        </w:tc>
        <w:tc>
          <w:tcPr>
            <w:tcW w:w="970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1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06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立方米</w:t>
            </w:r>
          </w:p>
        </w:tc>
        <w:tc>
          <w:tcPr>
            <w:tcW w:w="1338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330.82</w:t>
            </w:r>
          </w:p>
        </w:tc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17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C35</w:t>
            </w:r>
          </w:p>
        </w:tc>
        <w:tc>
          <w:tcPr>
            <w:tcW w:w="970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1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06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立方米</w:t>
            </w:r>
          </w:p>
        </w:tc>
        <w:tc>
          <w:tcPr>
            <w:tcW w:w="1338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1995.99</w:t>
            </w:r>
          </w:p>
        </w:tc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17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C50</w:t>
            </w:r>
          </w:p>
        </w:tc>
        <w:tc>
          <w:tcPr>
            <w:tcW w:w="970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1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06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立方米</w:t>
            </w:r>
          </w:p>
        </w:tc>
        <w:tc>
          <w:tcPr>
            <w:tcW w:w="1338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4456.36</w:t>
            </w:r>
          </w:p>
        </w:tc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17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C50聚丙纤维</w:t>
            </w:r>
          </w:p>
        </w:tc>
        <w:tc>
          <w:tcPr>
            <w:tcW w:w="970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111" w:type="dxa"/>
            <w:vMerge w:val="continue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06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立方米</w:t>
            </w:r>
          </w:p>
        </w:tc>
        <w:tc>
          <w:tcPr>
            <w:tcW w:w="1338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20.30</w:t>
            </w:r>
          </w:p>
        </w:tc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>
      <w:bookmarkStart w:id="15" w:name="_GoBack"/>
      <w:bookmarkEnd w:id="15"/>
      <w:r>
        <w:rPr>
          <w:rFonts w:hint="eastAsia" w:ascii="宋体" w:hAnsi="宋体"/>
        </w:rPr>
        <w:t>注：本次招标物资的具体规格、交货地点、需求时间详见招标文件。中标人在中标通知书发出前向招标组织单位缴纳服务费，具体缴纳方式及金额详见招标文件。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Y2NzNjYzhhMDBjYjhiZDFjNDRhZjk5ZjcyM2MifQ=="/>
  </w:docVars>
  <w:rsids>
    <w:rsidRoot w:val="0A651BCC"/>
    <w:rsid w:val="02C52E9C"/>
    <w:rsid w:val="087034E9"/>
    <w:rsid w:val="08AD00D8"/>
    <w:rsid w:val="0A651BCC"/>
    <w:rsid w:val="0A7473DC"/>
    <w:rsid w:val="0B8C770C"/>
    <w:rsid w:val="10531548"/>
    <w:rsid w:val="106F2C17"/>
    <w:rsid w:val="12091F15"/>
    <w:rsid w:val="1247387B"/>
    <w:rsid w:val="15977256"/>
    <w:rsid w:val="169C3833"/>
    <w:rsid w:val="19246C4E"/>
    <w:rsid w:val="1B6527B6"/>
    <w:rsid w:val="1F0A0E65"/>
    <w:rsid w:val="227E0CEE"/>
    <w:rsid w:val="22E22A28"/>
    <w:rsid w:val="237A1A6E"/>
    <w:rsid w:val="25033AD1"/>
    <w:rsid w:val="252435AC"/>
    <w:rsid w:val="25EB68B8"/>
    <w:rsid w:val="2632134C"/>
    <w:rsid w:val="285B20D0"/>
    <w:rsid w:val="2BD42E99"/>
    <w:rsid w:val="2C5B7F23"/>
    <w:rsid w:val="2DB53D1F"/>
    <w:rsid w:val="2DE70A85"/>
    <w:rsid w:val="30177103"/>
    <w:rsid w:val="318E3001"/>
    <w:rsid w:val="32781791"/>
    <w:rsid w:val="32D2684B"/>
    <w:rsid w:val="342300E2"/>
    <w:rsid w:val="35255259"/>
    <w:rsid w:val="35CF7E46"/>
    <w:rsid w:val="366D1976"/>
    <w:rsid w:val="3BC02D1D"/>
    <w:rsid w:val="3C803EC9"/>
    <w:rsid w:val="3F86339C"/>
    <w:rsid w:val="3F91479A"/>
    <w:rsid w:val="41970C60"/>
    <w:rsid w:val="47322627"/>
    <w:rsid w:val="4783156D"/>
    <w:rsid w:val="49F62B50"/>
    <w:rsid w:val="4E305CFE"/>
    <w:rsid w:val="5049655F"/>
    <w:rsid w:val="51693DEB"/>
    <w:rsid w:val="52E55954"/>
    <w:rsid w:val="52F848A5"/>
    <w:rsid w:val="540B7C0B"/>
    <w:rsid w:val="58D53263"/>
    <w:rsid w:val="58F25E16"/>
    <w:rsid w:val="5BC4566F"/>
    <w:rsid w:val="5D4163F8"/>
    <w:rsid w:val="5E490D81"/>
    <w:rsid w:val="60AB423C"/>
    <w:rsid w:val="60B85BFA"/>
    <w:rsid w:val="60C34ECD"/>
    <w:rsid w:val="618E507A"/>
    <w:rsid w:val="63E217B6"/>
    <w:rsid w:val="64BE1FC3"/>
    <w:rsid w:val="651734D4"/>
    <w:rsid w:val="657A1F62"/>
    <w:rsid w:val="66906CE7"/>
    <w:rsid w:val="694131FF"/>
    <w:rsid w:val="6A791F55"/>
    <w:rsid w:val="6E1C4136"/>
    <w:rsid w:val="6E6B1A56"/>
    <w:rsid w:val="704C4E33"/>
    <w:rsid w:val="705A3D10"/>
    <w:rsid w:val="732972AC"/>
    <w:rsid w:val="75057EC3"/>
    <w:rsid w:val="75E253FD"/>
    <w:rsid w:val="767B43BE"/>
    <w:rsid w:val="7708037C"/>
    <w:rsid w:val="787E7986"/>
    <w:rsid w:val="7D9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link w:val="15"/>
    <w:autoRedefine/>
    <w:qFormat/>
    <w:uiPriority w:val="99"/>
    <w:pPr>
      <w:keepNext/>
      <w:keepLines/>
      <w:spacing w:before="100"/>
      <w:outlineLvl w:val="1"/>
    </w:pPr>
    <w:rPr>
      <w:rFonts w:ascii="宋体" w:hAnsi="宋体" w:cs="Times New Roman"/>
      <w:b/>
      <w:bCs/>
      <w:kern w:val="0"/>
      <w:sz w:val="24"/>
      <w:szCs w:val="24"/>
    </w:rPr>
  </w:style>
  <w:style w:type="paragraph" w:styleId="6">
    <w:name w:val="heading 5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/>
    </w:pPr>
  </w:style>
  <w:style w:type="paragraph" w:styleId="3">
    <w:name w:val="Body Text Indent"/>
    <w:basedOn w:val="1"/>
    <w:next w:val="4"/>
    <w:autoRedefine/>
    <w:unhideWhenUsed/>
    <w:qFormat/>
    <w:uiPriority w:val="99"/>
    <w:rPr>
      <w:b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7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8">
    <w:name w:val="Normal Indent"/>
    <w:basedOn w:val="1"/>
    <w:next w:val="1"/>
    <w:autoRedefine/>
    <w:unhideWhenUsed/>
    <w:qFormat/>
    <w:uiPriority w:val="0"/>
    <w:pPr>
      <w:ind w:firstLine="420" w:firstLineChars="200"/>
    </w:pPr>
    <w:rPr>
      <w:rFonts w:ascii="Times New Roman" w:hAnsi="Times New Roman" w:eastAsia="宋体"/>
      <w:szCs w:val="20"/>
    </w:rPr>
  </w:style>
  <w:style w:type="paragraph" w:styleId="9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after="120" w:line="480" w:lineRule="auto"/>
    </w:pPr>
    <w:rPr>
      <w:szCs w:val="24"/>
    </w:rPr>
  </w:style>
  <w:style w:type="paragraph" w:customStyle="1" w:styleId="13">
    <w:name w:val="表格"/>
    <w:basedOn w:val="10"/>
    <w:next w:val="1"/>
    <w:autoRedefine/>
    <w:qFormat/>
    <w:uiPriority w:val="0"/>
    <w:pPr>
      <w:topLinePunct/>
      <w:spacing w:line="280" w:lineRule="exact"/>
    </w:pPr>
    <w:rPr>
      <w:rFonts w:ascii="仿宋_GB2312" w:hAnsi="MS Gothic" w:eastAsia="仿宋_GB2312"/>
      <w:kern w:val="0"/>
      <w:szCs w:val="21"/>
    </w:rPr>
  </w:style>
  <w:style w:type="paragraph" w:customStyle="1" w:styleId="14">
    <w:name w:val="首行缩进正文"/>
    <w:basedOn w:val="1"/>
    <w:autoRedefine/>
    <w:qFormat/>
    <w:uiPriority w:val="0"/>
    <w:rPr>
      <w:sz w:val="28"/>
      <w:szCs w:val="20"/>
      <w:lang w:bidi="he-IL"/>
    </w:rPr>
  </w:style>
  <w:style w:type="character" w:customStyle="1" w:styleId="15">
    <w:name w:val="标题 2 字符"/>
    <w:link w:val="5"/>
    <w:autoRedefine/>
    <w:qFormat/>
    <w:uiPriority w:val="99"/>
    <w:rPr>
      <w:rFonts w:ascii="宋体" w:hAnsi="宋体" w:cs="Times New Roman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2024-08-29T07:15:00Z</dcterms:created>
  <dc:creator>丁波</dc:creator>
  <cp:lastModifiedBy>WPS_1641542585</cp:lastModifiedBy>
  <dcterms:modified xsi:type="dcterms:W3CDTF">2025-12-26T02:08:57Z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5A7A98C6DA664F0ABE1278B9F4476555_11</vt:lpwstr>
  </property>
</Properties>
</file>